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10F" w:rsidRPr="004771DD" w:rsidRDefault="0000310F" w:rsidP="0000310F">
      <w:pPr>
        <w:pStyle w:val="Akti"/>
        <w:keepNext w:val="0"/>
        <w:rPr>
          <w:lang w:val="sq-AL"/>
        </w:rPr>
      </w:pPr>
      <w:bookmarkStart w:id="0" w:name="_GoBack"/>
      <w:bookmarkEnd w:id="0"/>
      <w:r w:rsidRPr="004771DD">
        <w:rPr>
          <w:lang w:val="sq-AL"/>
        </w:rPr>
        <w:t>Udhëzim</w:t>
      </w:r>
    </w:p>
    <w:p w:rsidR="0000310F" w:rsidRPr="004771DD" w:rsidRDefault="0000310F" w:rsidP="0000310F">
      <w:pPr>
        <w:pStyle w:val="NumriData"/>
        <w:keepNext w:val="0"/>
        <w:rPr>
          <w:lang w:val="sq-AL"/>
        </w:rPr>
      </w:pPr>
      <w:r w:rsidRPr="004771DD">
        <w:rPr>
          <w:lang w:val="sq-AL"/>
        </w:rPr>
        <w:t>Nr.3, datë 12.3.2008</w:t>
      </w:r>
    </w:p>
    <w:p w:rsidR="0000310F" w:rsidRPr="004771DD" w:rsidRDefault="0000310F" w:rsidP="0000310F">
      <w:pPr>
        <w:pStyle w:val="Paragrafi"/>
        <w:rPr>
          <w:lang w:val="sq-AL"/>
        </w:rPr>
      </w:pPr>
    </w:p>
    <w:p w:rsidR="0000310F" w:rsidRPr="004771DD" w:rsidRDefault="0000310F" w:rsidP="0000310F">
      <w:pPr>
        <w:pStyle w:val="Titulli"/>
        <w:keepNext w:val="0"/>
        <w:rPr>
          <w:lang w:val="sq-AL"/>
        </w:rPr>
      </w:pPr>
      <w:r w:rsidRPr="004771DD">
        <w:rPr>
          <w:lang w:val="sq-AL"/>
        </w:rPr>
        <w:t>Për tarifat e shërbimit për licencat e peshkimit</w:t>
      </w:r>
    </w:p>
    <w:p w:rsidR="0000310F" w:rsidRPr="004771DD" w:rsidRDefault="0000310F" w:rsidP="0000310F">
      <w:pPr>
        <w:pStyle w:val="Paragrafi"/>
        <w:rPr>
          <w:lang w:val="sq-AL"/>
        </w:rPr>
      </w:pPr>
    </w:p>
    <w:p w:rsidR="0000310F" w:rsidRPr="004771DD" w:rsidRDefault="0000310F" w:rsidP="0000310F">
      <w:pPr>
        <w:pStyle w:val="BazLigjPropozues"/>
        <w:keepNext w:val="0"/>
        <w:rPr>
          <w:lang w:val="sq-AL"/>
        </w:rPr>
      </w:pPr>
      <w:r w:rsidRPr="004771DD">
        <w:rPr>
          <w:lang w:val="sq-AL"/>
        </w:rPr>
        <w:t>Në mbështetje të nenit 102 të Kushtetutës, ligjit nr.7908, datë 5.4.1995 “Për peshkimin dhe akuakulturën”</w:t>
      </w:r>
      <w:r>
        <w:rPr>
          <w:lang w:val="sq-AL"/>
        </w:rPr>
        <w:t>,</w:t>
      </w:r>
      <w:r w:rsidRPr="004771DD">
        <w:rPr>
          <w:lang w:val="sq-AL"/>
        </w:rPr>
        <w:t xml:space="preserve"> në zbatim të nenit 22 të rregullores nr.2, datë 17.5.2007 “Për licencimin e peshkimit dhe akuakulturës</w:t>
      </w:r>
      <w:r>
        <w:rPr>
          <w:lang w:val="sq-AL"/>
        </w:rPr>
        <w:t>”</w:t>
      </w:r>
      <w:r w:rsidRPr="004771DD">
        <w:rPr>
          <w:lang w:val="sq-AL"/>
        </w:rPr>
        <w:t>,</w:t>
      </w:r>
    </w:p>
    <w:p w:rsidR="0000310F" w:rsidRPr="004771DD" w:rsidRDefault="0000310F" w:rsidP="0000310F">
      <w:pPr>
        <w:pStyle w:val="Paragrafi"/>
        <w:rPr>
          <w:lang w:val="sq-AL"/>
        </w:rPr>
      </w:pPr>
    </w:p>
    <w:p w:rsidR="0000310F" w:rsidRPr="004771DD" w:rsidRDefault="0000310F" w:rsidP="0000310F">
      <w:pPr>
        <w:pStyle w:val="VENDOSI"/>
        <w:keepNext w:val="0"/>
        <w:rPr>
          <w:lang w:val="sq-AL"/>
        </w:rPr>
      </w:pPr>
      <w:r w:rsidRPr="004771DD">
        <w:rPr>
          <w:lang w:val="sq-AL"/>
        </w:rPr>
        <w:t>Udhëzoj:</w:t>
      </w:r>
    </w:p>
    <w:p w:rsidR="0000310F" w:rsidRPr="004771DD" w:rsidRDefault="0000310F" w:rsidP="0000310F">
      <w:pPr>
        <w:pStyle w:val="Paragrafi"/>
        <w:rPr>
          <w:lang w:val="sq-AL"/>
        </w:rPr>
      </w:pPr>
    </w:p>
    <w:p w:rsidR="0000310F" w:rsidRPr="004771DD" w:rsidRDefault="0000310F" w:rsidP="0000310F">
      <w:pPr>
        <w:pStyle w:val="Paragrafi"/>
        <w:rPr>
          <w:lang w:val="sq-AL"/>
        </w:rPr>
      </w:pPr>
      <w:r w:rsidRPr="004771DD">
        <w:rPr>
          <w:lang w:val="sq-AL"/>
        </w:rPr>
        <w:t>1. Angazhimet e inspektoratit të peshkimit dhe të bordit të licencave të aktivitetit të peshkimit pranë Ministrisë së Mjedisit, Pyjeve dhe Administrimit të Ujërave, për shqyrtimin e kërkesës dhe marrjen e vendimit për licencën e peshkimit, vlerësohen si shërbime ndaj të tretëve dhe paguhen nga kërkuesi në formën e tarifave të shërbimeve.</w:t>
      </w:r>
    </w:p>
    <w:p w:rsidR="0000310F" w:rsidRPr="004771DD" w:rsidRDefault="0000310F" w:rsidP="0000310F">
      <w:pPr>
        <w:pStyle w:val="Paragrafi"/>
        <w:rPr>
          <w:lang w:val="sq-AL"/>
        </w:rPr>
      </w:pPr>
      <w:r w:rsidRPr="004771DD">
        <w:rPr>
          <w:lang w:val="sq-AL"/>
        </w:rPr>
        <w:t>2. Vlera e tarifës përfshin shpenzimet administrative, si dhe gjithë veprimtaritë konkrete të inspektoratit të peshkim</w:t>
      </w:r>
      <w:r>
        <w:rPr>
          <w:lang w:val="sq-AL"/>
        </w:rPr>
        <w:t>it dhe të m</w:t>
      </w:r>
      <w:r w:rsidRPr="004771DD">
        <w:rPr>
          <w:lang w:val="sq-AL"/>
        </w:rPr>
        <w:t>inistrisë gjatë procesit të shqyrtimit të kërkesës për miratimin e licencës.</w:t>
      </w:r>
    </w:p>
    <w:p w:rsidR="0000310F" w:rsidRPr="004771DD" w:rsidRDefault="0000310F" w:rsidP="0000310F">
      <w:pPr>
        <w:pStyle w:val="Paragrafi"/>
        <w:rPr>
          <w:lang w:val="sq-AL"/>
        </w:rPr>
      </w:pPr>
      <w:r w:rsidRPr="004771DD">
        <w:rPr>
          <w:lang w:val="sq-AL"/>
        </w:rPr>
        <w:t>3.</w:t>
      </w:r>
      <w:r>
        <w:rPr>
          <w:lang w:val="sq-AL"/>
        </w:rPr>
        <w:t xml:space="preserve"> </w:t>
      </w:r>
      <w:r w:rsidRPr="004771DD">
        <w:rPr>
          <w:lang w:val="sq-AL"/>
        </w:rPr>
        <w:t>Tarifa e paguar është e pakthyeshme, pavarësisht nga fakti nëse kërkesa miratohet ose jo.</w:t>
      </w:r>
    </w:p>
    <w:p w:rsidR="0000310F" w:rsidRPr="004771DD" w:rsidRDefault="0000310F" w:rsidP="0000310F">
      <w:pPr>
        <w:pStyle w:val="Paragrafi"/>
        <w:rPr>
          <w:lang w:val="sq-AL"/>
        </w:rPr>
      </w:pPr>
      <w:r w:rsidRPr="004771DD">
        <w:rPr>
          <w:lang w:val="sq-AL"/>
        </w:rPr>
        <w:t>6.</w:t>
      </w:r>
      <w:r>
        <w:rPr>
          <w:lang w:val="sq-AL"/>
        </w:rPr>
        <w:t xml:space="preserve"> </w:t>
      </w:r>
      <w:r w:rsidRPr="004771DD">
        <w:rPr>
          <w:lang w:val="sq-AL"/>
        </w:rPr>
        <w:t>Tarifa derdhet nga kërkuesi në bankë, në adresën: Ministria e Mjedisit, Pyjeve dhe Administrimi</w:t>
      </w:r>
      <w:r>
        <w:rPr>
          <w:lang w:val="sq-AL"/>
        </w:rPr>
        <w:t>t të Ujërave, Raiffeisen Bank, nr.llogarisë i m</w:t>
      </w:r>
      <w:r w:rsidRPr="004771DD">
        <w:rPr>
          <w:lang w:val="sq-AL"/>
        </w:rPr>
        <w:t>inistrisë: 0104030780, me emërtimin “tarifë shërbimi për licencë peshkimi”, sipas llojit të veprimtarisë së kërkuar.</w:t>
      </w:r>
    </w:p>
    <w:p w:rsidR="0000310F" w:rsidRPr="0000310F" w:rsidRDefault="0000310F" w:rsidP="0000310F">
      <w:pPr>
        <w:pStyle w:val="Paragrafi"/>
        <w:rPr>
          <w:lang w:val="sq-AL"/>
        </w:rPr>
      </w:pPr>
      <w:r w:rsidRPr="0000310F">
        <w:rPr>
          <w:lang w:val="sq-AL"/>
        </w:rPr>
        <w:t>8. Përcaktimi i tarifës së shërbimit bëhet mbi bazën e kohës dhe mjeteve të shpenzuara gjatë procesit të shqyrtimit dhe marrjes së vendimit.</w:t>
      </w:r>
    </w:p>
    <w:p w:rsidR="0000310F" w:rsidRDefault="0000310F" w:rsidP="0000310F">
      <w:pPr>
        <w:pStyle w:val="Paragrafi"/>
      </w:pPr>
      <w:r>
        <w:t>9. Tarifat e shërbimit për licencat e peshkimit do të jenë:</w:t>
      </w:r>
    </w:p>
    <w:p w:rsidR="0000310F" w:rsidRDefault="0000310F" w:rsidP="0000310F">
      <w:pPr>
        <w:pStyle w:val="Paragrafi"/>
      </w:pPr>
      <w:r>
        <w:t>a) Tarifa e shërbimit për licencë peshkimi detar me mjete lundruese me kuvertë do të jetë 3000 lekë.</w:t>
      </w:r>
    </w:p>
    <w:p w:rsidR="0000310F" w:rsidRDefault="0000310F" w:rsidP="0000310F">
      <w:pPr>
        <w:pStyle w:val="Paragrafi"/>
      </w:pPr>
      <w:r>
        <w:t>b) Tarifa e shërbimit për licencë peshkimi bregdetar me mjete lundruese pa kuvertë do të jetë 2000 lekë.</w:t>
      </w:r>
    </w:p>
    <w:p w:rsidR="0000310F" w:rsidRDefault="0000310F" w:rsidP="0000310F">
      <w:pPr>
        <w:pStyle w:val="Paragrafi"/>
      </w:pPr>
      <w:r>
        <w:t>c) Tarifa e shërbimit për licencë peshkimi në ujërat e brendshme do të jetë 3000 lekë.</w:t>
      </w:r>
    </w:p>
    <w:p w:rsidR="0000310F" w:rsidRDefault="0000310F" w:rsidP="0000310F">
      <w:pPr>
        <w:pStyle w:val="Paragrafi"/>
      </w:pPr>
      <w:r>
        <w:t xml:space="preserve">d) Tarifa e shërbimit për licencë peshkimi me mjete fikse ose stacionare, si dhe për grumbullimin e molusqeve në bregdet ose laguna do të jetë </w:t>
      </w:r>
      <w:r>
        <w:tab/>
      </w:r>
      <w:r>
        <w:tab/>
      </w:r>
      <w:r>
        <w:tab/>
      </w:r>
      <w:r>
        <w:tab/>
        <w:t>2000 lekë.</w:t>
      </w:r>
    </w:p>
    <w:p w:rsidR="0000310F" w:rsidRDefault="0000310F" w:rsidP="0000310F">
      <w:pPr>
        <w:pStyle w:val="Paragrafi"/>
      </w:pPr>
      <w:r>
        <w:t xml:space="preserve">e) Tarifa e shërbimit për licencë akuakulture do të jetë </w:t>
      </w:r>
      <w:r>
        <w:tab/>
      </w:r>
      <w:r>
        <w:tab/>
      </w:r>
      <w:r>
        <w:tab/>
      </w:r>
      <w:r>
        <w:tab/>
        <w:t>3000 lekë.</w:t>
      </w:r>
    </w:p>
    <w:p w:rsidR="0000310F" w:rsidRDefault="0000310F" w:rsidP="0000310F">
      <w:pPr>
        <w:pStyle w:val="Paragrafi"/>
      </w:pPr>
      <w:r>
        <w:t xml:space="preserve">f) Tarifa e shërbimit për licencë peshkimi sportiv do të jetë </w:t>
      </w:r>
      <w:r>
        <w:tab/>
      </w:r>
      <w:r>
        <w:tab/>
      </w:r>
      <w:r>
        <w:tab/>
        <w:t>3000 lekë.</w:t>
      </w:r>
    </w:p>
    <w:p w:rsidR="0000310F" w:rsidRPr="0000310F" w:rsidRDefault="0000310F" w:rsidP="0000310F">
      <w:pPr>
        <w:pStyle w:val="Paragrafi"/>
      </w:pPr>
      <w:r w:rsidRPr="0000310F">
        <w:t xml:space="preserve">g) Tarifa e shërbimit për rinovimin e licencës do të jetë </w:t>
      </w:r>
      <w:r w:rsidRPr="0000310F">
        <w:tab/>
      </w:r>
      <w:r w:rsidRPr="0000310F">
        <w:tab/>
      </w:r>
      <w:r w:rsidRPr="0000310F">
        <w:tab/>
      </w:r>
      <w:r>
        <w:tab/>
      </w:r>
      <w:r w:rsidRPr="0000310F">
        <w:t>1000 lekë.</w:t>
      </w:r>
    </w:p>
    <w:p w:rsidR="0000310F" w:rsidRPr="0000310F" w:rsidRDefault="0000310F" w:rsidP="0000310F">
      <w:pPr>
        <w:pStyle w:val="Paragrafi"/>
      </w:pPr>
      <w:r w:rsidRPr="0000310F">
        <w:t xml:space="preserve">h) Tarifa e shërbimit për transferimin e licencës do të jetë </w:t>
      </w:r>
      <w:r w:rsidRPr="0000310F">
        <w:tab/>
      </w:r>
      <w:r w:rsidRPr="0000310F">
        <w:tab/>
      </w:r>
      <w:r w:rsidRPr="0000310F">
        <w:tab/>
        <w:t>1000 lekë.</w:t>
      </w:r>
    </w:p>
    <w:p w:rsidR="0000310F" w:rsidRPr="0000310F" w:rsidRDefault="0000310F" w:rsidP="0000310F">
      <w:pPr>
        <w:pStyle w:val="Paragrafi"/>
      </w:pPr>
      <w:r w:rsidRPr="0000310F">
        <w:t>Ky udhëzim hyn në fuqi pas botimit në Fletoren Zyrtare.</w:t>
      </w:r>
    </w:p>
    <w:p w:rsidR="0000310F" w:rsidRPr="0000310F" w:rsidRDefault="0000310F" w:rsidP="0000310F">
      <w:pPr>
        <w:pStyle w:val="Paragrafi"/>
      </w:pPr>
    </w:p>
    <w:p w:rsidR="0000310F" w:rsidRPr="000B1016" w:rsidRDefault="0000310F" w:rsidP="0000310F">
      <w:pPr>
        <w:pStyle w:val="Autoriteti"/>
        <w:keepNext w:val="0"/>
        <w:rPr>
          <w:lang w:val="it-IT"/>
        </w:rPr>
      </w:pPr>
      <w:r w:rsidRPr="000B1016">
        <w:rPr>
          <w:lang w:val="it-IT"/>
        </w:rPr>
        <w:t xml:space="preserve">Ministri i Mjedisit, Pyjeve </w:t>
      </w:r>
    </w:p>
    <w:p w:rsidR="0000310F" w:rsidRPr="000B1016" w:rsidRDefault="0000310F" w:rsidP="0000310F">
      <w:pPr>
        <w:pStyle w:val="Autoriteti"/>
        <w:keepNext w:val="0"/>
        <w:rPr>
          <w:lang w:val="it-IT"/>
        </w:rPr>
      </w:pPr>
      <w:r w:rsidRPr="000B1016">
        <w:rPr>
          <w:lang w:val="it-IT"/>
        </w:rPr>
        <w:t>dhe Administrimit të Ujërave</w:t>
      </w:r>
    </w:p>
    <w:p w:rsidR="0000310F" w:rsidRPr="004771DD" w:rsidRDefault="0000310F" w:rsidP="0000310F">
      <w:pPr>
        <w:pStyle w:val="AutoritetiEmer"/>
      </w:pPr>
      <w:r w:rsidRPr="000B1016">
        <w:rPr>
          <w:lang w:val="it-IT"/>
        </w:rPr>
        <w:t>Lufter Xhuve</w:t>
      </w:r>
      <w:r w:rsidRPr="004771DD">
        <w:t>li</w:t>
      </w:r>
    </w:p>
    <w:sectPr w:rsidR="0000310F" w:rsidRPr="004771DD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0310F"/>
    <w:rsid w:val="0000310F"/>
    <w:rsid w:val="000178C2"/>
    <w:rsid w:val="000A780A"/>
    <w:rsid w:val="00143799"/>
    <w:rsid w:val="00211EE2"/>
    <w:rsid w:val="002B089D"/>
    <w:rsid w:val="003218C2"/>
    <w:rsid w:val="003540BF"/>
    <w:rsid w:val="003B3DD8"/>
    <w:rsid w:val="004C3478"/>
    <w:rsid w:val="00505A2E"/>
    <w:rsid w:val="005C7CDE"/>
    <w:rsid w:val="00626521"/>
    <w:rsid w:val="0064118D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6BF17B-D3FC-4275-A33E-A94A03CC3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3540B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540B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540B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540B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540B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540B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540B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540B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540B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540B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540B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540B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540B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540B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540B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540BF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540B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540B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540B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540B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540B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540B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540BF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540BF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540BF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540B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540BF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540B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626521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BULLETUDHEZIM">
    <w:name w:val="BULLET UDHEZIM"/>
    <w:basedOn w:val="Normal"/>
    <w:rsid w:val="003540BF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3540BF"/>
  </w:style>
  <w:style w:type="paragraph" w:customStyle="1" w:styleId="Char0">
    <w:name w:val=" Char"/>
    <w:basedOn w:val="Normal"/>
    <w:rsid w:val="003540BF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540BF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3540BF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540BF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540BF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3540BF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540BF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3540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540BF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540BF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540BF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540BF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540BF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540BF"/>
    <w:pPr>
      <w:pageBreakBefore/>
      <w:numPr>
        <w:numId w:val="16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540BF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3540BF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540B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540BF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540BF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540BF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3540BF"/>
    <w:pPr>
      <w:ind w:left="720"/>
    </w:pPr>
  </w:style>
  <w:style w:type="paragraph" w:customStyle="1" w:styleId="Section">
    <w:name w:val="Section"/>
    <w:rsid w:val="003540B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540B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540BF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540BF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540B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540BF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540BF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3540BF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540B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540BF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3540BF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3540BF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3540BF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00310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0310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2278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Inida Noga</cp:lastModifiedBy>
  <cp:revision>2</cp:revision>
  <dcterms:created xsi:type="dcterms:W3CDTF">2019-03-16T18:40:00Z</dcterms:created>
  <dcterms:modified xsi:type="dcterms:W3CDTF">2019-03-16T18:40:00Z</dcterms:modified>
</cp:coreProperties>
</file>