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EED" w:rsidRPr="00C14099" w:rsidRDefault="00C97EED" w:rsidP="00C97EED">
      <w:pPr>
        <w:pStyle w:val="Akti"/>
        <w:keepNext w:val="0"/>
      </w:pPr>
      <w:bookmarkStart w:id="0" w:name="_GoBack"/>
      <w:bookmarkEnd w:id="0"/>
      <w:r w:rsidRPr="00C14099">
        <w:t>UDHËZIM</w:t>
      </w:r>
    </w:p>
    <w:p w:rsidR="00C97EED" w:rsidRPr="00C14099" w:rsidRDefault="00C97EED" w:rsidP="00C97EED">
      <w:pPr>
        <w:pStyle w:val="NumriData"/>
        <w:keepNext w:val="0"/>
      </w:pPr>
      <w:r w:rsidRPr="00C14099">
        <w:t>Nr.4, datë</w:t>
      </w:r>
      <w:r>
        <w:t xml:space="preserve"> 12.</w:t>
      </w:r>
      <w:r w:rsidRPr="00C14099">
        <w:t>9.2008</w:t>
      </w:r>
    </w:p>
    <w:p w:rsidR="00C97EED" w:rsidRPr="00C14099" w:rsidRDefault="00C97EED" w:rsidP="00C97EED">
      <w:pPr>
        <w:pStyle w:val="Paragrafi"/>
      </w:pPr>
    </w:p>
    <w:p w:rsidR="00C97EED" w:rsidRPr="00C14099" w:rsidRDefault="00C97EED" w:rsidP="00C97EED">
      <w:pPr>
        <w:pStyle w:val="Titulli"/>
        <w:keepNext w:val="0"/>
      </w:pPr>
      <w:r w:rsidRPr="00C14099">
        <w:t>PËR MBAJTJEN E KADASTRËS SË FONDIT PYJOR DHE KULLOSOR</w:t>
      </w:r>
    </w:p>
    <w:p w:rsidR="00C97EED" w:rsidRPr="00C14099" w:rsidRDefault="00C97EED" w:rsidP="00C97EED">
      <w:pPr>
        <w:pStyle w:val="Paragrafi"/>
      </w:pPr>
      <w:r w:rsidRPr="00C14099">
        <w:t xml:space="preserve"> </w:t>
      </w:r>
    </w:p>
    <w:p w:rsidR="00C97EED" w:rsidRPr="00C14099" w:rsidRDefault="00C97EED" w:rsidP="00C97EED">
      <w:pPr>
        <w:pStyle w:val="BazLigjPropozues"/>
      </w:pPr>
      <w:r w:rsidRPr="00C14099">
        <w:t>Në mbështetje të n</w:t>
      </w:r>
      <w:r>
        <w:t>e</w:t>
      </w:r>
      <w:r w:rsidRPr="00C14099">
        <w:t>nit 102 të Kushte</w:t>
      </w:r>
      <w:r>
        <w:t>tutës dhe në zbatim të nenit 16</w:t>
      </w:r>
      <w:r w:rsidRPr="00C14099">
        <w:t xml:space="preserve"> pika 8 të ligjit nr.9385, datë 4.5.2005 “Për pyjet dhe shërbimin pyjor”, të ndryshuar </w:t>
      </w:r>
    </w:p>
    <w:p w:rsidR="00C97EED" w:rsidRPr="00C14099" w:rsidRDefault="00C97EED" w:rsidP="00C97EED">
      <w:pPr>
        <w:pStyle w:val="Paragrafi"/>
      </w:pPr>
    </w:p>
    <w:p w:rsidR="00C97EED" w:rsidRPr="00C14099" w:rsidRDefault="00C97EED" w:rsidP="00C97EED">
      <w:pPr>
        <w:pStyle w:val="VENDOSI"/>
        <w:keepNext w:val="0"/>
      </w:pPr>
      <w:r w:rsidRPr="00C14099">
        <w:t>UDHËZOJ:</w:t>
      </w:r>
    </w:p>
    <w:p w:rsidR="00C97EED" w:rsidRPr="00C14099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>
        <w:t xml:space="preserve">1. </w:t>
      </w:r>
      <w:r w:rsidRPr="00C14099">
        <w:t xml:space="preserve">Kadastra ndërtohet dhe funksionon në përputhje me kriteret teknike që përdoren për evidentimin dhe regjistrimin fillestar të pyjeve dhe kullotave; të të dhënave për mbajtjen dhe pasqyrimin e ndryshimeve periodike që pëson fondi pyjor dhe kullosor kombëtar, nëpërmjet Sistemit të Informimit Gjeografik (GIS). </w:t>
      </w:r>
    </w:p>
    <w:p w:rsidR="00C97EED" w:rsidRPr="00C14099" w:rsidRDefault="00C97EED" w:rsidP="00C97EED">
      <w:pPr>
        <w:pStyle w:val="Paragrafi"/>
      </w:pPr>
      <w:r>
        <w:t xml:space="preserve">2. </w:t>
      </w:r>
      <w:r w:rsidRPr="00C14099">
        <w:t>Kadastra e fondit pyjor dhe kullosor është unike, e organizuar në dy nivele: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Kadastra e nivelit q</w:t>
      </w:r>
      <w:r>
        <w:t>e</w:t>
      </w:r>
      <w:r w:rsidRPr="00C14099">
        <w:t>ndror, e cil</w:t>
      </w:r>
      <w:r>
        <w:t>a mbahet dhe administrohet nga m</w:t>
      </w:r>
      <w:r w:rsidRPr="00C14099">
        <w:t>inistria;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Kadastrat e nivelit lokal, të cilat mbahen dhe administrohen nga drejtoritë e shë</w:t>
      </w:r>
      <w:r>
        <w:t>rbimit pyjor;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Kadastrat e nivelit lokal janë pjesë e sistemit të kadastrës kombëtare, varen dhe veprojnë nën drejtimin e saj.</w:t>
      </w:r>
    </w:p>
    <w:p w:rsidR="00C97EED" w:rsidRPr="00C14099" w:rsidRDefault="00C97EED" w:rsidP="00C97EED">
      <w:pPr>
        <w:pStyle w:val="Paragrafi"/>
      </w:pPr>
      <w:r>
        <w:t xml:space="preserve">3. </w:t>
      </w:r>
      <w:r w:rsidRPr="00C14099">
        <w:t>Kadastra e fondit pyjor dhe kullosor kombëtar mban dhe përditëson, në të gjitha nivelet e administrimit: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gjendjen e fondit pyjor për treguesit kryesorë silvoteknikë</w:t>
      </w:r>
      <w:r>
        <w:t>,</w:t>
      </w:r>
      <w:r w:rsidRPr="00C14099">
        <w:t xml:space="preserve"> sipas pronësisë dhe përdorimit;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gjendjen e fondit kullosor</w:t>
      </w:r>
      <w:r>
        <w:t>,</w:t>
      </w:r>
      <w:r w:rsidRPr="00C14099">
        <w:t xml:space="preserve"> në sipërfaqe dhe kapacitet mbajtës</w:t>
      </w:r>
      <w:r>
        <w:t>,</w:t>
      </w:r>
      <w:r w:rsidRPr="00C14099">
        <w:t xml:space="preserve"> sipas pronësisë dhe përdorimit;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nivelin e menaxhimit të këtij fondi</w:t>
      </w:r>
      <w:r>
        <w:t>,</w:t>
      </w:r>
      <w:r w:rsidRPr="00C14099">
        <w:t xml:space="preserve"> nëpërmjet informimit të shpejtë në hap</w:t>
      </w:r>
      <w:r>
        <w:t>ë</w:t>
      </w:r>
      <w:r w:rsidRPr="00C14099">
        <w:t>sirë dhe kohë mbi gjendjen dhe mundësitë e përdorimit të qëndrueshëm të tij.</w:t>
      </w:r>
    </w:p>
    <w:p w:rsidR="00C97EED" w:rsidRPr="00C14099" w:rsidRDefault="00C97EED" w:rsidP="00C97EED">
      <w:pPr>
        <w:pStyle w:val="Paragrafi"/>
      </w:pPr>
      <w:r>
        <w:t xml:space="preserve">4. </w:t>
      </w:r>
      <w:r w:rsidRPr="00C14099">
        <w:t>Të dhënat përditësohen në mënyr</w:t>
      </w:r>
      <w:r>
        <w:t>ë të vazhdueshme nga drejtoritë e s</w:t>
      </w:r>
      <w:r w:rsidRPr="00C14099">
        <w:t>hë</w:t>
      </w:r>
      <w:r>
        <w:t>rbimit p</w:t>
      </w:r>
      <w:r w:rsidRPr="00C14099">
        <w:t>yjor dhe strukturat përgjegjëse në</w:t>
      </w:r>
      <w:r>
        <w:t xml:space="preserve"> një</w:t>
      </w:r>
      <w:r w:rsidRPr="00C14099">
        <w:t>sitë e qeverisjes vendore</w:t>
      </w:r>
      <w:r>
        <w:t>,</w:t>
      </w:r>
      <w:r w:rsidRPr="00C14099">
        <w:t xml:space="preserve"> që kanë në pronë</w:t>
      </w:r>
      <w:r>
        <w:t>si apo pë</w:t>
      </w:r>
      <w:r w:rsidRPr="00C14099">
        <w:t xml:space="preserve">rdorim pyje dhe kullota, nëpërmjet Sistemit të Informimit Gjeografik (GIS), duke krijuar bazën e të dhënave siç përcaktohet </w:t>
      </w:r>
      <w:r>
        <w:t>në këtë u</w:t>
      </w:r>
      <w:r w:rsidRPr="00C14099">
        <w:t>dhëzim.</w:t>
      </w:r>
    </w:p>
    <w:p w:rsidR="00C97EED" w:rsidRPr="00C14099" w:rsidRDefault="00C97EED" w:rsidP="00C97EED">
      <w:pPr>
        <w:pStyle w:val="Paragrafi"/>
      </w:pPr>
      <w:r>
        <w:t xml:space="preserve">5. </w:t>
      </w:r>
      <w:r w:rsidRPr="00C14099">
        <w:t>Plani i mbarështimit/inventarizimit është baza e të</w:t>
      </w:r>
      <w:r>
        <w:t xml:space="preserve"> dhë</w:t>
      </w:r>
      <w:r w:rsidRPr="00C14099">
        <w:t>nave për treguesit e fondit pyjor dhe kullosor kombëtar.</w:t>
      </w:r>
    </w:p>
    <w:p w:rsidR="00C97EED" w:rsidRPr="00C14099" w:rsidRDefault="00C97EED" w:rsidP="00C97EED">
      <w:pPr>
        <w:pStyle w:val="Paragrafi"/>
      </w:pPr>
      <w:r>
        <w:t xml:space="preserve">6. </w:t>
      </w:r>
      <w:r w:rsidRPr="00C14099">
        <w:t>Sipas udhëzimit nr.1, datë</w:t>
      </w:r>
      <w:r>
        <w:t xml:space="preserve"> 28.</w:t>
      </w:r>
      <w:r w:rsidRPr="00C14099">
        <w:t>3.2001 “Për hartimin e planeve të mbarështimit të pyjeve”</w:t>
      </w:r>
      <w:r>
        <w:t xml:space="preserve">, </w:t>
      </w:r>
      <w:r w:rsidRPr="00C14099">
        <w:t>miratuar nga Këshilli Shkencor pranë Institutit të Kërkimeve Pyjore dhe Kullotave, ndarjet në ngastra dhe nën</w:t>
      </w:r>
      <w:r>
        <w:t>n</w:t>
      </w:r>
      <w:r w:rsidRPr="00C14099">
        <w:t>gastra shërbejnë: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si njësi bazë për orientimin, organizimin, p</w:t>
      </w:r>
      <w:r>
        <w:t xml:space="preserve">lanifikimin e </w:t>
      </w:r>
      <w:r w:rsidRPr="00C14099">
        <w:t>mbarështimit të pyllit dhe kullotës;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për vlerësimin e grumbujve pyjor</w:t>
      </w:r>
      <w:r>
        <w:t>ë</w:t>
      </w:r>
      <w:r w:rsidRPr="00C14099">
        <w:t>, planifikimin dhe zbatimin e trajtimeve silvikulturale në sipërfaqe jo me të vogël se 0,5 ha.</w:t>
      </w:r>
    </w:p>
    <w:p w:rsidR="00C97EED" w:rsidRPr="00C14099" w:rsidRDefault="00C97EED" w:rsidP="00C97EED">
      <w:pPr>
        <w:pStyle w:val="Paragrafi"/>
      </w:pPr>
      <w:r>
        <w:t xml:space="preserve">7. </w:t>
      </w:r>
      <w:r w:rsidRPr="00C14099">
        <w:t>Gjatë pro</w:t>
      </w:r>
      <w:r>
        <w:t>c</w:t>
      </w:r>
      <w:r w:rsidRPr="00C14099">
        <w:t>esit të vlerësimit të grumbujve pyjorë, në kadastrën e pyjeve dhe kullotave pasqyrohet pronësia dhe përdorimi i tokës sipas pë</w:t>
      </w:r>
      <w:r>
        <w:t>rkatësisë</w:t>
      </w:r>
      <w:r w:rsidRPr="00C14099">
        <w:t>, publik ose privat.</w:t>
      </w:r>
    </w:p>
    <w:p w:rsidR="00C97EED" w:rsidRPr="00C14099" w:rsidRDefault="00C97EED" w:rsidP="00C97EED">
      <w:pPr>
        <w:pStyle w:val="Paragrafi"/>
      </w:pPr>
      <w:r>
        <w:t xml:space="preserve">8. </w:t>
      </w:r>
      <w:r w:rsidRPr="00C14099">
        <w:t>Në kadastrën e nivelit qendror të fondit pyjor dhe kullosor:</w:t>
      </w:r>
    </w:p>
    <w:p w:rsidR="00C97EED" w:rsidRPr="00C14099" w:rsidRDefault="00C97EED" w:rsidP="00C97EED">
      <w:pPr>
        <w:pStyle w:val="Paragrafi"/>
      </w:pPr>
      <w:r>
        <w:t>a) k</w:t>
      </w:r>
      <w:r w:rsidRPr="00C14099">
        <w:t>rijohet baza e të dhënave hap</w:t>
      </w:r>
      <w:r>
        <w:t>ë</w:t>
      </w:r>
      <w:r w:rsidRPr="00C14099">
        <w:t>sinore</w:t>
      </w:r>
      <w:r>
        <w:t>,</w:t>
      </w:r>
      <w:r w:rsidRPr="00C14099">
        <w:t xml:space="preserve"> që lejon kryerjen e një analize gjeografike të pyjeve dhe kullotave shtetëror</w:t>
      </w:r>
      <w:r>
        <w:t>e, komunale dhe private</w:t>
      </w:r>
      <w:r w:rsidRPr="00C14099">
        <w:t>.</w:t>
      </w:r>
    </w:p>
    <w:p w:rsidR="00C97EED" w:rsidRPr="00C14099" w:rsidRDefault="00C97EED" w:rsidP="00C97EED">
      <w:pPr>
        <w:pStyle w:val="Paragrafi"/>
      </w:pPr>
      <w:r>
        <w:t>b) b</w:t>
      </w:r>
      <w:r w:rsidRPr="00C14099">
        <w:t>aza e të dhënave ruhet në pasqyra (tabela) me një identifikim (kod) specifik për secilin numër pronësie (ngastra/nën</w:t>
      </w:r>
      <w:r>
        <w:t>n</w:t>
      </w:r>
      <w:r w:rsidRPr="00C14099">
        <w:t>gastra)</w:t>
      </w:r>
      <w:r>
        <w:t>,</w:t>
      </w:r>
      <w:r w:rsidRPr="00C14099">
        <w:t xml:space="preserve"> i cili shërben si pikë lidhje</w:t>
      </w:r>
      <w:r>
        <w:t>je</w:t>
      </w:r>
      <w:r w:rsidRPr="00C14099">
        <w:t xml:space="preserve"> për kryerjen e veprimeve. </w:t>
      </w:r>
    </w:p>
    <w:p w:rsidR="00C97EED" w:rsidRDefault="00C97EED" w:rsidP="00C97EED">
      <w:pPr>
        <w:pStyle w:val="Paragrafi"/>
      </w:pPr>
      <w:r>
        <w:t xml:space="preserve">9. </w:t>
      </w:r>
      <w:r w:rsidRPr="00C14099">
        <w:t xml:space="preserve">Kadastra e </w:t>
      </w:r>
      <w:r>
        <w:t>p</w:t>
      </w:r>
      <w:r w:rsidRPr="00C14099">
        <w:t xml:space="preserve">yjeve dhe </w:t>
      </w:r>
      <w:r>
        <w:t>k</w:t>
      </w:r>
      <w:r w:rsidRPr="00C14099">
        <w:t xml:space="preserve">ullotave në drejtoritë e shërbimit pyjor pajiset me harta tematike të dixhitalizuara në përputhje me </w:t>
      </w:r>
      <w:r>
        <w:t>kë</w:t>
      </w:r>
      <w:r w:rsidRPr="00C14099">
        <w:t>rkesat e udhëzimit nr.1, datë</w:t>
      </w:r>
      <w:r>
        <w:t xml:space="preserve"> 28.</w:t>
      </w:r>
      <w:r w:rsidRPr="00C14099">
        <w:t xml:space="preserve">3.2001 “Për </w:t>
      </w:r>
      <w:r w:rsidRPr="00C14099">
        <w:lastRenderedPageBreak/>
        <w:t>hartimin e planeve të mbarështimit të pyjeve” nga Kadastra Kombëtare e Fondit Pyjor dhe Kullosor,</w:t>
      </w:r>
      <w:r>
        <w:t xml:space="preserve"> por të pa</w:t>
      </w:r>
      <w:r w:rsidRPr="00C14099">
        <w:t>gjeoreferuara, të cilat janë:</w:t>
      </w:r>
    </w:p>
    <w:p w:rsidR="00C97EED" w:rsidRPr="00C14099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 xml:space="preserve">harta e sipërfaqeve provë </w:t>
      </w:r>
      <w:r>
        <w:t>të përhershme e të përkoh</w:t>
      </w:r>
      <w:r w:rsidRPr="00C14099">
        <w:t>shme;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harta e funksioneve dhe sistemeve të mbarështrimit;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harta e tipeve të grumbullit;</w:t>
      </w:r>
    </w:p>
    <w:p w:rsidR="00C97EED" w:rsidRPr="00C14099" w:rsidRDefault="00C97EED" w:rsidP="00C97EED">
      <w:pPr>
        <w:pStyle w:val="Paragrafi"/>
      </w:pPr>
      <w:r>
        <w:t xml:space="preserve">d) </w:t>
      </w:r>
      <w:r w:rsidRPr="00C14099">
        <w:t>harta e masave silvikulturale, prioritetet e tyre.</w:t>
      </w:r>
    </w:p>
    <w:p w:rsidR="00C97EED" w:rsidRPr="00C14099" w:rsidRDefault="00C97EED" w:rsidP="00C97EED">
      <w:pPr>
        <w:pStyle w:val="Paragrafi"/>
      </w:pPr>
      <w:r>
        <w:t xml:space="preserve">10. </w:t>
      </w:r>
      <w:r w:rsidRPr="00C14099">
        <w:t>Si bazë për përpilimin e hartave shërbejnë hartat topografike të shkallës 1 : 25000 të përgatitura nga Instituti i Topografisë Ushtarake, të skanuara dhe të gjeoreferuara, duke përdorur sistemin koordinativ të bazës gjeografike të të dhënave që mbështetet në projeksionet konike Lambert dhe ko</w:t>
      </w:r>
      <w:r>
        <w:t>o</w:t>
      </w:r>
      <w:r w:rsidRPr="00C14099">
        <w:t>rdinatat WGS 84. Koordinatat e ruajtura mund të transformohen në ko</w:t>
      </w:r>
      <w:r>
        <w:t>o</w:t>
      </w:r>
      <w:r w:rsidRPr="00C14099">
        <w:t>rdinata lokale drejtkëndëshe nëpërmjet përdorimit të GIS në kohë reale</w:t>
      </w:r>
      <w:r>
        <w:t>,</w:t>
      </w:r>
      <w:r w:rsidRPr="00C14099">
        <w:t xml:space="preserve"> duke i dhënë mundësi përdoruesit që të punojë në sistemet drejtkëndëshe</w:t>
      </w:r>
      <w:r>
        <w:t>, me që</w:t>
      </w:r>
      <w:r w:rsidRPr="00C14099">
        <w:t>llim shmangien e thyerjeve dhe të objekteve gjeografike të tepërta.</w:t>
      </w:r>
    </w:p>
    <w:p w:rsidR="00C97EED" w:rsidRPr="00C14099" w:rsidRDefault="00C97EED" w:rsidP="00C97EED">
      <w:pPr>
        <w:pStyle w:val="Paragrafi"/>
      </w:pPr>
      <w:r>
        <w:t xml:space="preserve">11. </w:t>
      </w:r>
      <w:r w:rsidRPr="00C14099">
        <w:t>Paraqitja hartografike në Kadastrën Kombëtare të Pyjeve dhe Kullotave bëhet sipas formave të pronësisë apo përdorimit të fondit pyjor dhe kullosor. Drejtoritë e Shërbimit Pyjor dixhitalizojnë me poligone të mbyllur shtresat e</w:t>
      </w:r>
      <w:r>
        <w:t xml:space="preserve"> mëposht</w:t>
      </w:r>
      <w:r w:rsidRPr="00C14099">
        <w:t>me: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kufijtë e ekonomive pyjore, pjesëve ekonomike, ngastrave dhe nën</w:t>
      </w:r>
      <w:r>
        <w:t>n</w:t>
      </w:r>
      <w:r w:rsidRPr="00C14099">
        <w:t>gastrave, mbështetur në hartat e planeve të mbarështrimit dhe inventarizimit;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k</w:t>
      </w:r>
      <w:r>
        <w:t>ufijtë e qarqeve, rretheve dhe n</w:t>
      </w:r>
      <w:r w:rsidRPr="00C14099">
        <w:t xml:space="preserve">jësive të </w:t>
      </w:r>
      <w:r>
        <w:t>qeverisjes v</w:t>
      </w:r>
      <w:r w:rsidRPr="00C14099">
        <w:t>endore (NJQV), mbështetur në har</w:t>
      </w:r>
      <w:r>
        <w:t>ta institucionalisht të njohura: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kufijtë e pronave private, fond pyjor dhe kullosor.</w:t>
      </w:r>
    </w:p>
    <w:p w:rsidR="00C97EED" w:rsidRPr="00C14099" w:rsidRDefault="00C97EED" w:rsidP="00C97EED">
      <w:pPr>
        <w:pStyle w:val="Paragrafi"/>
      </w:pPr>
      <w:r>
        <w:t xml:space="preserve">12. </w:t>
      </w:r>
      <w:r w:rsidRPr="00C14099">
        <w:t>Informacion</w:t>
      </w:r>
      <w:r>
        <w:t>i i pikës 11 të këtij udhëzimi</w:t>
      </w:r>
      <w:r w:rsidRPr="00C14099">
        <w:t xml:space="preserve"> dërgohet në kadastrën qendrore, e cila kontrollon që të mos ketë mbivendosje, kufij të tepërt ose zona konfliktuale, dhe plotëson  në nivel kombëtar të gjitha të dhënat e mësipërme.</w:t>
      </w:r>
    </w:p>
    <w:p w:rsidR="00C97EED" w:rsidRPr="00C14099" w:rsidRDefault="00C97EED" w:rsidP="00C97EED">
      <w:pPr>
        <w:pStyle w:val="Paragrafi"/>
      </w:pPr>
      <w:r>
        <w:t xml:space="preserve">13. </w:t>
      </w:r>
      <w:r w:rsidRPr="00C14099">
        <w:t>Për të realizuar hart</w:t>
      </w:r>
      <w:r>
        <w:t>a tematike, statistika, analiza</w:t>
      </w:r>
      <w:r w:rsidRPr="00C14099">
        <w:t xml:space="preserve"> etj., janë të nevojshme këto shtresa: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rrjeti hidrografik, një shtresë e tipit linjë, shënu</w:t>
      </w:r>
      <w:r>
        <w:t>ar me blu të errët;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 xml:space="preserve">rrjeti rrugor, një shtresë e tipit </w:t>
      </w:r>
      <w:r>
        <w:t>linjë, shënuar me kafe të errët;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kufijt</w:t>
      </w:r>
      <w:r>
        <w:t>ë</w:t>
      </w:r>
      <w:r w:rsidRPr="00C14099">
        <w:t xml:space="preserve"> e qarqeve, një shtresë e tipit poligon, sh</w:t>
      </w:r>
      <w:r>
        <w:t>ënuar me të kuqe, 1 mm të trashë;</w:t>
      </w:r>
    </w:p>
    <w:p w:rsidR="00C97EED" w:rsidRPr="00C14099" w:rsidRDefault="00C97EED" w:rsidP="00C97EED">
      <w:pPr>
        <w:pStyle w:val="Paragrafi"/>
      </w:pPr>
      <w:r>
        <w:t xml:space="preserve">d) </w:t>
      </w:r>
      <w:r w:rsidRPr="00C14099">
        <w:t>kufijt</w:t>
      </w:r>
      <w:r>
        <w:t>ë</w:t>
      </w:r>
      <w:r w:rsidRPr="00C14099">
        <w:t xml:space="preserve"> e rretheve, një shtresë e tipit poligon, shënuar me të kuqe</w:t>
      </w:r>
      <w:r>
        <w:t>,</w:t>
      </w:r>
      <w:r w:rsidRPr="00C14099">
        <w:t xml:space="preserve"> 0.75 mm të</w:t>
      </w:r>
      <w:r>
        <w:t xml:space="preserve"> trashë;</w:t>
      </w:r>
    </w:p>
    <w:p w:rsidR="00C97EED" w:rsidRPr="00C14099" w:rsidRDefault="00C97EED" w:rsidP="00C97EED">
      <w:pPr>
        <w:pStyle w:val="Paragrafi"/>
      </w:pPr>
      <w:r>
        <w:t xml:space="preserve">e) </w:t>
      </w:r>
      <w:r w:rsidRPr="00C14099">
        <w:t>kufijt</w:t>
      </w:r>
      <w:r>
        <w:t>ë</w:t>
      </w:r>
      <w:r w:rsidRPr="00C14099">
        <w:t xml:space="preserve"> e komunave/bashkive, një shtresë e tipit poligon, shën</w:t>
      </w:r>
      <w:r>
        <w:t>uar me të kuqe 0.5 mm të trashë;</w:t>
      </w:r>
    </w:p>
    <w:p w:rsidR="00C97EED" w:rsidRPr="00C14099" w:rsidRDefault="00C97EED" w:rsidP="00C97EED">
      <w:pPr>
        <w:pStyle w:val="Paragrafi"/>
      </w:pPr>
      <w:r>
        <w:t xml:space="preserve">f) </w:t>
      </w:r>
      <w:r w:rsidRPr="00C14099">
        <w:t>kufijt</w:t>
      </w:r>
      <w:r>
        <w:t>ë</w:t>
      </w:r>
      <w:r w:rsidRPr="00C14099">
        <w:t xml:space="preserve"> e ekonomive pyjore, një shtresë e tipit poligon, sh</w:t>
      </w:r>
      <w:r>
        <w:t>ënuar me të zezë, 1 mm të trashë;</w:t>
      </w:r>
    </w:p>
    <w:p w:rsidR="00C97EED" w:rsidRPr="00C14099" w:rsidRDefault="00C97EED" w:rsidP="00C97EED">
      <w:pPr>
        <w:pStyle w:val="Paragrafi"/>
      </w:pPr>
      <w:r>
        <w:t>g) kufijtë e pjesë</w:t>
      </w:r>
      <w:r w:rsidRPr="00C14099">
        <w:t>ve ekonomike, një shtresë e tipit poligon, shënu</w:t>
      </w:r>
      <w:r>
        <w:t>ar me të zezë, 0.75 mm të trashë;</w:t>
      </w:r>
    </w:p>
    <w:p w:rsidR="00C97EED" w:rsidRPr="00C14099" w:rsidRDefault="00C97EED" w:rsidP="00C97EED">
      <w:pPr>
        <w:pStyle w:val="Paragrafi"/>
      </w:pPr>
      <w:r>
        <w:t xml:space="preserve">h) </w:t>
      </w:r>
      <w:r w:rsidRPr="00C14099">
        <w:t>kufijt</w:t>
      </w:r>
      <w:r>
        <w:t>ë</w:t>
      </w:r>
      <w:r w:rsidRPr="00C14099">
        <w:t xml:space="preserve"> e ngastrave, një shtresë e tipit poligon, shën</w:t>
      </w:r>
      <w:r>
        <w:t>uar me të zezë, 0.5 mm të trashë;</w:t>
      </w:r>
    </w:p>
    <w:p w:rsidR="00C97EED" w:rsidRPr="00C14099" w:rsidRDefault="00C97EED" w:rsidP="00C97EED">
      <w:pPr>
        <w:pStyle w:val="Paragrafi"/>
      </w:pPr>
      <w:r>
        <w:t xml:space="preserve">i) </w:t>
      </w:r>
      <w:r w:rsidRPr="00C14099">
        <w:t>kufijt e nën</w:t>
      </w:r>
      <w:r>
        <w:t>n</w:t>
      </w:r>
      <w:r w:rsidRPr="00C14099">
        <w:t>gastrave, një shtresë e tipit poligon, shënu</w:t>
      </w:r>
      <w:r>
        <w:t>ar me të zezë, 0.25 mm të trashë;</w:t>
      </w:r>
    </w:p>
    <w:p w:rsidR="00C97EED" w:rsidRPr="00C14099" w:rsidRDefault="00C97EED" w:rsidP="00C97EED">
      <w:pPr>
        <w:pStyle w:val="Paragrafi"/>
      </w:pPr>
      <w:r>
        <w:t xml:space="preserve">j) </w:t>
      </w:r>
      <w:r w:rsidRPr="00C14099">
        <w:t>ndarjet pronësore, një shtresë e tipit poligon, shënu</w:t>
      </w:r>
      <w:r>
        <w:t>ar me të kuqe 0.25 mm të trashë;</w:t>
      </w:r>
    </w:p>
    <w:p w:rsidR="00C97EED" w:rsidRPr="00C14099" w:rsidRDefault="00C97EED" w:rsidP="00C97EED">
      <w:pPr>
        <w:pStyle w:val="Paragrafi"/>
      </w:pPr>
      <w:r>
        <w:t xml:space="preserve">k) </w:t>
      </w:r>
      <w:r w:rsidRPr="00C14099">
        <w:t>koordinatat dhe diametra</w:t>
      </w:r>
      <w:r>
        <w:t>t e sipërfaqeve provë të përher</w:t>
      </w:r>
      <w:r w:rsidRPr="00C14099">
        <w:t>shme, një shtresë</w:t>
      </w:r>
      <w:r>
        <w:t xml:space="preserve"> e tipit pikë me ngjyrë të kuqe;</w:t>
      </w:r>
    </w:p>
    <w:p w:rsidR="00C97EED" w:rsidRPr="00C14099" w:rsidRDefault="00C97EED" w:rsidP="00C97EED">
      <w:pPr>
        <w:pStyle w:val="Paragrafi"/>
      </w:pPr>
      <w:r>
        <w:t xml:space="preserve">l) </w:t>
      </w:r>
      <w:r w:rsidRPr="00C14099">
        <w:t>koordinatat dhe diametra</w:t>
      </w:r>
      <w:r>
        <w:t>t e sipërfaqeve provë të përkoh</w:t>
      </w:r>
      <w:r w:rsidRPr="00C14099">
        <w:t>shme, një shtresë e tipit pikë me ng</w:t>
      </w:r>
      <w:r>
        <w:t>jyrë të verdhë;</w:t>
      </w:r>
    </w:p>
    <w:p w:rsidR="00C97EED" w:rsidRPr="00C14099" w:rsidRDefault="00C97EED" w:rsidP="00C97EED">
      <w:pPr>
        <w:pStyle w:val="Paragrafi"/>
      </w:pPr>
      <w:r>
        <w:t xml:space="preserve">m) </w:t>
      </w:r>
      <w:r w:rsidRPr="00C14099">
        <w:t xml:space="preserve">qendrat e banuara, një shtresë e tipit pikë me ngjyrë të zezë ose poligon në </w:t>
      </w:r>
      <w:r>
        <w:t>vartësi të madhësisë së qendrës;</w:t>
      </w:r>
    </w:p>
    <w:p w:rsidR="00C97EED" w:rsidRPr="00C14099" w:rsidRDefault="00C97EED" w:rsidP="00C97EED">
      <w:pPr>
        <w:pStyle w:val="Paragrafi"/>
      </w:pPr>
      <w:r>
        <w:t xml:space="preserve">n) </w:t>
      </w:r>
      <w:r w:rsidRPr="00C14099">
        <w:t>linjat e konturit (lartësisë).</w:t>
      </w:r>
    </w:p>
    <w:p w:rsidR="00C97EED" w:rsidRDefault="00C97EED" w:rsidP="00C97EED">
      <w:pPr>
        <w:pStyle w:val="Paragrafi"/>
      </w:pPr>
      <w:r>
        <w:t xml:space="preserve">14. </w:t>
      </w:r>
      <w:r w:rsidRPr="00C14099">
        <w:t>Çdo shtresë e mësipërme duhet të jetë e përfunduar pa gabime, me saktësi të pranuar në di</w:t>
      </w:r>
      <w:r>
        <w:t>xhitalizim 0,02–0,05</w:t>
      </w:r>
      <w:r w:rsidRPr="00C14099">
        <w:t>. Elementet e secilës shtresë duhet të jenë të identifikuara në mënyrë të vetme, në mënyrë që të realizohet lidhja me atributet.</w:t>
      </w: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>
        <w:t xml:space="preserve">15. </w:t>
      </w:r>
      <w:r w:rsidRPr="00C14099">
        <w:t>Për të eliminuar mbivendosjen e kufijve gjatë dixhitalizimit</w:t>
      </w:r>
      <w:r>
        <w:t>,</w:t>
      </w:r>
      <w:r w:rsidRPr="00C14099">
        <w:t xml:space="preserve"> veprohet si vijon: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dixhitalizimi i r</w:t>
      </w:r>
      <w:r>
        <w:t>rjetit hidrografik;</w:t>
      </w:r>
    </w:p>
    <w:p w:rsidR="00C97EED" w:rsidRPr="00C14099" w:rsidRDefault="00C97EED" w:rsidP="00C97EED">
      <w:pPr>
        <w:pStyle w:val="Paragrafi"/>
      </w:pPr>
      <w:r>
        <w:t>b) dixhitalizimi i rrjetit rrugor;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dix</w:t>
      </w:r>
      <w:r>
        <w:t>hitalizimi i kufijve të qarqeve;</w:t>
      </w:r>
    </w:p>
    <w:p w:rsidR="00C97EED" w:rsidRPr="00C14099" w:rsidRDefault="00C97EED" w:rsidP="00C97EED">
      <w:pPr>
        <w:pStyle w:val="Paragrafi"/>
      </w:pPr>
      <w:r>
        <w:t xml:space="preserve">d) </w:t>
      </w:r>
      <w:r w:rsidRPr="00C14099">
        <w:t>dixh</w:t>
      </w:r>
      <w:r>
        <w:t>italizimi i kufijve të rretheve;</w:t>
      </w:r>
    </w:p>
    <w:p w:rsidR="00C97EED" w:rsidRPr="00C14099" w:rsidRDefault="00C97EED" w:rsidP="00C97EED">
      <w:pPr>
        <w:pStyle w:val="Paragrafi"/>
      </w:pPr>
      <w:r>
        <w:t xml:space="preserve">e) </w:t>
      </w:r>
      <w:r w:rsidRPr="00C14099">
        <w:t>dixhitalizimi i</w:t>
      </w:r>
      <w:r>
        <w:t xml:space="preserve"> kufijve të komunave/bashkive;</w:t>
      </w:r>
    </w:p>
    <w:p w:rsidR="00C97EED" w:rsidRPr="00C14099" w:rsidRDefault="00C97EED" w:rsidP="00C97EED">
      <w:pPr>
        <w:pStyle w:val="Paragrafi"/>
      </w:pPr>
      <w:r>
        <w:t>f) dixhitalizimi i ngastrave;</w:t>
      </w:r>
    </w:p>
    <w:p w:rsidR="00C97EED" w:rsidRPr="00C14099" w:rsidRDefault="00C97EED" w:rsidP="00C97EED">
      <w:pPr>
        <w:pStyle w:val="Paragrafi"/>
      </w:pPr>
      <w:r>
        <w:t>g) dixhitalizimi i nënngastrave;</w:t>
      </w:r>
    </w:p>
    <w:p w:rsidR="00C97EED" w:rsidRPr="00C14099" w:rsidRDefault="00C97EED" w:rsidP="00C97EED">
      <w:pPr>
        <w:pStyle w:val="Paragrafi"/>
      </w:pPr>
      <w:r>
        <w:t xml:space="preserve">h) </w:t>
      </w:r>
      <w:r w:rsidRPr="00C14099">
        <w:t>vendosja e qendrave të s</w:t>
      </w:r>
      <w:r>
        <w:t>ipërfaqeve provë të përhershme;</w:t>
      </w:r>
    </w:p>
    <w:p w:rsidR="00C97EED" w:rsidRPr="00C14099" w:rsidRDefault="00C97EED" w:rsidP="00C97EED">
      <w:pPr>
        <w:pStyle w:val="Paragrafi"/>
      </w:pPr>
      <w:r>
        <w:t xml:space="preserve">i) </w:t>
      </w:r>
      <w:r w:rsidRPr="00C14099">
        <w:t>vendosja e qendrave</w:t>
      </w:r>
      <w:r>
        <w:t xml:space="preserve"> të sipërfaqeve provë të përkohshme;</w:t>
      </w:r>
    </w:p>
    <w:p w:rsidR="00C97EED" w:rsidRPr="00C14099" w:rsidRDefault="00C97EED" w:rsidP="00C97EED">
      <w:pPr>
        <w:pStyle w:val="Paragrafi"/>
      </w:pPr>
      <w:r>
        <w:t xml:space="preserve">j) </w:t>
      </w:r>
      <w:r w:rsidRPr="00C14099">
        <w:t>vendosja e atributeve për secilën shtresë.</w:t>
      </w:r>
    </w:p>
    <w:p w:rsidR="00C97EED" w:rsidRPr="00C97EED" w:rsidRDefault="00C97EED" w:rsidP="00C97EED">
      <w:pPr>
        <w:pStyle w:val="Paragrafi"/>
        <w:rPr>
          <w:rFonts w:eastAsia="MS Mincho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16. Formati dixhital të jetë </w:t>
      </w:r>
      <w:r w:rsidRPr="00A27A05">
        <w:rPr>
          <w:i/>
          <w:szCs w:val="22"/>
        </w:rPr>
        <w:t>ArcInfo Coverage</w:t>
      </w:r>
      <w:r w:rsidRPr="00C97EED">
        <w:rPr>
          <w:rFonts w:eastAsia="MS Mincho"/>
          <w:lang w:val="en-GB" w:eastAsia="en-GB"/>
        </w:rPr>
        <w:t>.</w:t>
      </w:r>
    </w:p>
    <w:p w:rsidR="00C97EED" w:rsidRPr="00C14099" w:rsidRDefault="00C97EED" w:rsidP="00C97EED">
      <w:pPr>
        <w:pStyle w:val="Paragrafi"/>
      </w:pPr>
      <w:r>
        <w:t xml:space="preserve">17. </w:t>
      </w:r>
      <w:r w:rsidRPr="00C14099">
        <w:t>Pasqyra e të dhënave të nënngastrës në aspektin hartografik përmban: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informacionin</w:t>
      </w:r>
      <w:r>
        <w:t>,</w:t>
      </w:r>
      <w:r w:rsidRPr="00C14099">
        <w:t xml:space="preserve"> nëse grumbulli pyjor është</w:t>
      </w:r>
      <w:r>
        <w:t xml:space="preserve"> historik ose aktiv:</w:t>
      </w:r>
    </w:p>
    <w:p w:rsidR="00C97EED" w:rsidRPr="00C14099" w:rsidRDefault="00C97EED" w:rsidP="00C97EED">
      <w:pPr>
        <w:pStyle w:val="Paragrafi"/>
      </w:pPr>
      <w:r>
        <w:t>b) qarkun;</w:t>
      </w:r>
    </w:p>
    <w:p w:rsidR="00C97EED" w:rsidRPr="00C14099" w:rsidRDefault="00C97EED" w:rsidP="00C97EED">
      <w:pPr>
        <w:pStyle w:val="Paragrafi"/>
      </w:pPr>
      <w:r>
        <w:t>c) rrethin;</w:t>
      </w:r>
    </w:p>
    <w:p w:rsidR="00C97EED" w:rsidRPr="00C14099" w:rsidRDefault="00C97EED" w:rsidP="00C97EED">
      <w:pPr>
        <w:pStyle w:val="Paragrafi"/>
      </w:pPr>
      <w:r>
        <w:t>d) ekonominë pyjore;</w:t>
      </w:r>
    </w:p>
    <w:p w:rsidR="00C97EED" w:rsidRPr="00C14099" w:rsidRDefault="00C97EED" w:rsidP="00C97EED">
      <w:pPr>
        <w:pStyle w:val="Paragrafi"/>
      </w:pPr>
      <w:r>
        <w:t>e) pjesën ekonomike;</w:t>
      </w:r>
    </w:p>
    <w:p w:rsidR="00C97EED" w:rsidRPr="00C14099" w:rsidRDefault="00C97EED" w:rsidP="00C97EED">
      <w:pPr>
        <w:pStyle w:val="Paragrafi"/>
      </w:pPr>
      <w:r>
        <w:t>f) ngastrën;</w:t>
      </w:r>
    </w:p>
    <w:p w:rsidR="00C97EED" w:rsidRPr="00C14099" w:rsidRDefault="00C97EED" w:rsidP="00C97EED">
      <w:pPr>
        <w:pStyle w:val="Paragrafi"/>
      </w:pPr>
      <w:r>
        <w:t>g) nënngastrën;</w:t>
      </w:r>
    </w:p>
    <w:p w:rsidR="00C97EED" w:rsidRPr="00C14099" w:rsidRDefault="00C97EED" w:rsidP="00C97EED">
      <w:pPr>
        <w:pStyle w:val="Paragrafi"/>
      </w:pPr>
      <w:r>
        <w:t xml:space="preserve">h) </w:t>
      </w:r>
      <w:r w:rsidRPr="00C14099">
        <w:t xml:space="preserve">ndarjet sipas formave të </w:t>
      </w:r>
      <w:r>
        <w:t>pronësisë;</w:t>
      </w:r>
    </w:p>
    <w:p w:rsidR="00C97EED" w:rsidRPr="00C14099" w:rsidRDefault="00C97EED" w:rsidP="00C97EED">
      <w:pPr>
        <w:pStyle w:val="Paragrafi"/>
      </w:pPr>
      <w:r>
        <w:t xml:space="preserve">i) </w:t>
      </w:r>
      <w:r w:rsidRPr="00C14099">
        <w:t>ndarjet sipas formës së administrim</w:t>
      </w:r>
      <w:r>
        <w:t>it;</w:t>
      </w:r>
    </w:p>
    <w:p w:rsidR="00C97EED" w:rsidRPr="00C14099" w:rsidRDefault="00C97EED" w:rsidP="00C97EED">
      <w:pPr>
        <w:pStyle w:val="Paragrafi"/>
      </w:pPr>
      <w:r>
        <w:t>j) ndarjet sipas përdoruesve;</w:t>
      </w:r>
    </w:p>
    <w:p w:rsidR="00C97EED" w:rsidRPr="00C14099" w:rsidRDefault="00C97EED" w:rsidP="00C97EED">
      <w:pPr>
        <w:pStyle w:val="Paragrafi"/>
      </w:pPr>
      <w:r>
        <w:t xml:space="preserve">k) </w:t>
      </w:r>
      <w:r w:rsidRPr="00C14099">
        <w:t>sipërfaqen.</w:t>
      </w:r>
    </w:p>
    <w:p w:rsidR="00C97EED" w:rsidRPr="00C14099" w:rsidRDefault="00C97EED" w:rsidP="00C97EED">
      <w:pPr>
        <w:pStyle w:val="Paragrafi"/>
      </w:pPr>
      <w:r>
        <w:t xml:space="preserve">18. </w:t>
      </w:r>
      <w:r w:rsidRPr="00C14099">
        <w:t>Dokumentacion i detyrueshëm kadastral  konsiderohen hartat tematike të përbëra nga: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hart</w:t>
      </w:r>
      <w:r>
        <w:t>a e sipërfaqeve provë të përhershme dhe të përkoh</w:t>
      </w:r>
      <w:r w:rsidRPr="00C14099">
        <w:t>shme,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harta e funksioneve</w:t>
      </w:r>
      <w:r>
        <w:t xml:space="preserve"> dhe sistemeve të mbarështrimit;</w:t>
      </w:r>
    </w:p>
    <w:p w:rsidR="00C97EED" w:rsidRPr="00C14099" w:rsidRDefault="00C97EED" w:rsidP="00C97EED">
      <w:pPr>
        <w:pStyle w:val="Paragrafi"/>
      </w:pPr>
      <w:r>
        <w:t>c) harta e tipeve të grumbullit;</w:t>
      </w:r>
    </w:p>
    <w:p w:rsidR="00C97EED" w:rsidRPr="00C14099" w:rsidRDefault="00C97EED" w:rsidP="00C97EED">
      <w:pPr>
        <w:pStyle w:val="Paragrafi"/>
      </w:pPr>
      <w:r>
        <w:t xml:space="preserve">d) </w:t>
      </w:r>
      <w:r w:rsidRPr="00C14099">
        <w:t>harta e masave sil</w:t>
      </w:r>
      <w:r>
        <w:t>vikulturale, prioritetet e tyre;</w:t>
      </w:r>
    </w:p>
    <w:p w:rsidR="00C97EED" w:rsidRPr="00C14099" w:rsidRDefault="00C97EED" w:rsidP="00C97EED">
      <w:pPr>
        <w:pStyle w:val="Paragrafi"/>
      </w:pPr>
      <w:r>
        <w:t xml:space="preserve">e) </w:t>
      </w:r>
      <w:r w:rsidRPr="00C14099">
        <w:t>harta e pronësisë, e përdoruesve dhe formës së administrimit.</w:t>
      </w:r>
    </w:p>
    <w:p w:rsidR="00C97EED" w:rsidRPr="00C14099" w:rsidRDefault="00C97EED" w:rsidP="00C97EED">
      <w:pPr>
        <w:pStyle w:val="Paragrafi"/>
      </w:pPr>
      <w:r>
        <w:t xml:space="preserve">19. </w:t>
      </w:r>
      <w:r w:rsidRPr="00C14099">
        <w:t>Planet e mbarështimit të pyjeve dhe kullotave të hartuara për çdo ekonomi pyjore në përputhje me kërkesat e udhëzimit nr.1, datë 28.03.2001 “Për hartimin e planeve të mbarështimit të pyjeve”, përbëjnë bazën e mbajtjes së treguesve kadastr</w:t>
      </w:r>
      <w:r>
        <w:t>alë</w:t>
      </w:r>
      <w:r w:rsidRPr="00C14099">
        <w:t xml:space="preserve"> për gjendjen e fondit pyjor dhe kullosor.</w:t>
      </w:r>
    </w:p>
    <w:p w:rsidR="00C97EED" w:rsidRPr="00C14099" w:rsidRDefault="00C97EED" w:rsidP="00C97EED">
      <w:pPr>
        <w:pStyle w:val="Paragrafi"/>
      </w:pPr>
      <w:r>
        <w:t xml:space="preserve">20. </w:t>
      </w:r>
      <w:r w:rsidRPr="00C14099">
        <w:t>Grupi i parë i treguesve kadastralë janë të dhënat identifikuese si vijon:</w:t>
      </w:r>
    </w:p>
    <w:p w:rsidR="00C97EED" w:rsidRPr="00C14099" w:rsidRDefault="00C97EED" w:rsidP="00C97EED">
      <w:pPr>
        <w:pStyle w:val="Paragrafi"/>
      </w:pPr>
      <w:r>
        <w:t>a) qarku;</w:t>
      </w:r>
    </w:p>
    <w:p w:rsidR="00C97EED" w:rsidRPr="00C14099" w:rsidRDefault="00C97EED" w:rsidP="00C97EED">
      <w:pPr>
        <w:pStyle w:val="Paragrafi"/>
      </w:pPr>
      <w:r>
        <w:t>b) rrethi;</w:t>
      </w:r>
    </w:p>
    <w:p w:rsidR="00C97EED" w:rsidRPr="00C14099" w:rsidRDefault="00C97EED" w:rsidP="00C97EED">
      <w:pPr>
        <w:pStyle w:val="Paragrafi"/>
      </w:pPr>
      <w:r>
        <w:t>c) NJQV;</w:t>
      </w:r>
    </w:p>
    <w:p w:rsidR="00C97EED" w:rsidRPr="00C14099" w:rsidRDefault="00C97EED" w:rsidP="00C97EED">
      <w:pPr>
        <w:pStyle w:val="Paragrafi"/>
      </w:pPr>
      <w:r>
        <w:t>d) ekonomia pyjore;</w:t>
      </w:r>
    </w:p>
    <w:p w:rsidR="00C97EED" w:rsidRPr="00C14099" w:rsidRDefault="00C97EED" w:rsidP="00C97EED">
      <w:pPr>
        <w:pStyle w:val="Paragrafi"/>
      </w:pPr>
      <w:r>
        <w:t>e) pjesa ekonomike;</w:t>
      </w:r>
    </w:p>
    <w:p w:rsidR="00C97EED" w:rsidRPr="00C14099" w:rsidRDefault="00C97EED" w:rsidP="00C97EED">
      <w:pPr>
        <w:pStyle w:val="Paragrafi"/>
      </w:pPr>
      <w:r>
        <w:t>f) ngastra;</w:t>
      </w:r>
    </w:p>
    <w:p w:rsidR="00C97EED" w:rsidRPr="00C14099" w:rsidRDefault="00C97EED" w:rsidP="00C97EED">
      <w:pPr>
        <w:pStyle w:val="Paragrafi"/>
      </w:pPr>
      <w:r>
        <w:t>g) nënngastra;</w:t>
      </w:r>
    </w:p>
    <w:p w:rsidR="00C97EED" w:rsidRPr="00C14099" w:rsidRDefault="00C97EED" w:rsidP="00C97EED">
      <w:pPr>
        <w:pStyle w:val="Paragrafi"/>
      </w:pPr>
      <w:r>
        <w:t xml:space="preserve">h) </w:t>
      </w:r>
      <w:r w:rsidRPr="00C14099">
        <w:t>përdorimi i territorit, i klas</w:t>
      </w:r>
      <w:r>
        <w:t xml:space="preserve">ifikuar sipas këtyre kategorive: </w:t>
      </w:r>
      <w:r w:rsidRPr="00C14099">
        <w:t xml:space="preserve">pyll, bujqësore, kullotë, livadh, djerrë, </w:t>
      </w:r>
      <w:r>
        <w:t>urbane, sipërfaqe ujore, kënetë/</w:t>
      </w:r>
      <w:r w:rsidRPr="00C14099">
        <w:t>moçal, pyje të hapur, tokë</w:t>
      </w:r>
      <w:r>
        <w:t xml:space="preserve"> me bimësi pyjore, sipërfaqe joprodhuese:</w:t>
      </w:r>
    </w:p>
    <w:p w:rsidR="00C97EED" w:rsidRPr="00C14099" w:rsidRDefault="00C97EED" w:rsidP="00C97EED">
      <w:pPr>
        <w:pStyle w:val="Paragrafi"/>
      </w:pPr>
      <w:r>
        <w:t>i) pronësia;</w:t>
      </w:r>
    </w:p>
    <w:p w:rsidR="00C97EED" w:rsidRPr="00C14099" w:rsidRDefault="00C97EED" w:rsidP="00C97EED">
      <w:pPr>
        <w:pStyle w:val="Paragrafi"/>
      </w:pPr>
      <w:r>
        <w:t>j) administrimi;</w:t>
      </w:r>
    </w:p>
    <w:p w:rsidR="00C97EED" w:rsidRDefault="00C97EED" w:rsidP="00C97EED">
      <w:pPr>
        <w:pStyle w:val="Paragrafi"/>
      </w:pPr>
      <w:r>
        <w:t xml:space="preserve">k) </w:t>
      </w:r>
      <w:r w:rsidRPr="00C14099">
        <w:t>përdoruesi.</w:t>
      </w: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>
        <w:t xml:space="preserve">21. </w:t>
      </w:r>
      <w:r w:rsidRPr="00C14099">
        <w:t>Grupi i dytë i treguesve k</w:t>
      </w:r>
      <w:r>
        <w:t>adastralë është përshkrimi i gje</w:t>
      </w:r>
      <w:r w:rsidRPr="00C14099">
        <w:t>ndjes së grumbullit pyjor si vijon: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formacion bimor drurë, shkurre;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forma e qeverimit të grumbullit pyjor, sipas këtij klasifikimi: trungishte, cungishte, trungishte e përbërë, cungishte e përbërë, shkurre;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funksioni kryesor: prodhues, pyje që kulloten dhe krasiten, mbrojtës, mbrojt</w:t>
      </w:r>
      <w:r>
        <w:t>jes</w:t>
      </w:r>
      <w:r w:rsidRPr="00C14099">
        <w:t>+ prodhues, konservues, rekreacion;</w:t>
      </w:r>
    </w:p>
    <w:p w:rsidR="00C97EED" w:rsidRPr="00C14099" w:rsidRDefault="00C97EED" w:rsidP="00C97EED">
      <w:pPr>
        <w:pStyle w:val="Paragrafi"/>
      </w:pPr>
      <w:r>
        <w:t xml:space="preserve">d) </w:t>
      </w:r>
      <w:r w:rsidRPr="00C14099">
        <w:t xml:space="preserve">faza e zhvillimit: </w:t>
      </w:r>
    </w:p>
    <w:p w:rsidR="00C97EED" w:rsidRPr="00C14099" w:rsidRDefault="00C97EED" w:rsidP="00C97EED">
      <w:pPr>
        <w:pStyle w:val="Paragrafi"/>
      </w:pPr>
      <w:r>
        <w:t>d.1</w:t>
      </w:r>
      <w:r w:rsidRPr="00C14099">
        <w:t xml:space="preserve"> për </w:t>
      </w:r>
      <w:r>
        <w:t>trungishtet: filizëri, gëmushaj, lëmishte, imshtaj e re, imshtaj</w:t>
      </w:r>
      <w:r w:rsidRPr="00C14099">
        <w:t xml:space="preserve"> e moçme, trungishte e re, trungishte e mesme, trungishte e moçme; </w:t>
      </w:r>
    </w:p>
    <w:p w:rsidR="00C97EED" w:rsidRPr="00C14099" w:rsidRDefault="00C97EED" w:rsidP="00C97EED">
      <w:pPr>
        <w:pStyle w:val="Paragrafi"/>
      </w:pPr>
      <w:r>
        <w:t>d.2</w:t>
      </w:r>
      <w:r w:rsidRPr="00C14099">
        <w:t xml:space="preserve"> për cungishtet dhe shkurret: e rinisë, e parapjekurisë, e pjekurisë, e pleqërisë;</w:t>
      </w:r>
    </w:p>
    <w:p w:rsidR="00C97EED" w:rsidRPr="00C14099" w:rsidRDefault="00C97EED" w:rsidP="00C97EED">
      <w:pPr>
        <w:pStyle w:val="Paragrafi"/>
      </w:pPr>
      <w:r>
        <w:t xml:space="preserve">e) </w:t>
      </w:r>
      <w:r w:rsidRPr="00C14099">
        <w:t>tipi i pyllit;</w:t>
      </w:r>
    </w:p>
    <w:p w:rsidR="00C97EED" w:rsidRPr="00C14099" w:rsidRDefault="00C97EED" w:rsidP="00C97EED">
      <w:pPr>
        <w:pStyle w:val="Paragrafi"/>
      </w:pPr>
      <w:r>
        <w:t xml:space="preserve">f) </w:t>
      </w:r>
      <w:r w:rsidRPr="00C14099">
        <w:t>kati: njëkatësh, dykatësh, shumëkatësh.</w:t>
      </w:r>
    </w:p>
    <w:p w:rsidR="00C97EED" w:rsidRPr="00C14099" w:rsidRDefault="00C97EED" w:rsidP="00C97EED">
      <w:pPr>
        <w:pStyle w:val="Paragrafi"/>
      </w:pPr>
      <w:r>
        <w:t>22. Grupi i tretë</w:t>
      </w:r>
      <w:r w:rsidRPr="00C14099">
        <w:t xml:space="preserve"> janë treguesit që dalin nga inventarizimi i grumbullit pyjor</w:t>
      </w:r>
      <w:r>
        <w:t>ë</w:t>
      </w:r>
      <w:r w:rsidRPr="00C14099">
        <w:t xml:space="preserve"> në sipërfaqet provë 200 x 200 m në rrjet kuadratik,</w:t>
      </w:r>
      <w:r>
        <w:t xml:space="preserve"> për vlerë</w:t>
      </w:r>
      <w:r w:rsidRPr="00C14099">
        <w:t>simin sasior dhe</w:t>
      </w:r>
      <w:r>
        <w:t xml:space="preserve"> cilësorë</w:t>
      </w:r>
      <w:r w:rsidRPr="00C14099">
        <w:t xml:space="preserve"> të tyre, si vijon: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 xml:space="preserve">kurorëdendësia (kd); 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trungdendësia</w:t>
      </w:r>
      <w:r>
        <w:t xml:space="preserve"> </w:t>
      </w:r>
      <w:r w:rsidRPr="00C14099">
        <w:t>(td), rritja vijuese (Rv);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rritja mesatare vjetore (Rmv);</w:t>
      </w:r>
    </w:p>
    <w:p w:rsidR="00C97EED" w:rsidRPr="00C14099" w:rsidRDefault="00C97EED" w:rsidP="00C97EED">
      <w:pPr>
        <w:pStyle w:val="Paragrafi"/>
      </w:pPr>
      <w:r>
        <w:t xml:space="preserve">d) </w:t>
      </w:r>
      <w:r w:rsidRPr="00C14099">
        <w:t>vëllimi për ha dhe në total.</w:t>
      </w:r>
    </w:p>
    <w:p w:rsidR="00C97EED" w:rsidRPr="00C14099" w:rsidRDefault="00C97EED" w:rsidP="00C97EED">
      <w:pPr>
        <w:pStyle w:val="Paragrafi"/>
      </w:pPr>
      <w:r>
        <w:t xml:space="preserve">23. </w:t>
      </w:r>
      <w:r w:rsidRPr="00C14099">
        <w:t>M</w:t>
      </w:r>
      <w:r>
        <w:t>atjet e diametrave të drurë</w:t>
      </w:r>
      <w:r w:rsidRPr="00C14099">
        <w:t>ve dhe shkurreve sipas formës së qeverimit fillojnë: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për trungishtet 10 cm e lart;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për cungishtet sipas grupeve diametrike 6 – 9  cm dhe, 10 cm e lart;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për shkurret 4 cm e lart.</w:t>
      </w:r>
    </w:p>
    <w:p w:rsidR="00C97EED" w:rsidRPr="00C97EED" w:rsidRDefault="00C97EED" w:rsidP="00C97EED">
      <w:pPr>
        <w:pStyle w:val="Paragrafi"/>
        <w:rPr>
          <w:rFonts w:eastAsia="MS Mincho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24. Të dhënat për vëllimin total dhe sipas asortimenteve të grumbujve pyjor përpunohen në programin </w:t>
      </w:r>
      <w:r w:rsidRPr="001918DD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>, i cili është pjesë e Kadastrës Kombëtare të Fondit Pyjor dhe Kullosor, duke evidentuar: lartësinë mesatare (hm), diametrin mesatar (dm), lartësinë zotëruese (hz), moshën mesatare (Mm), klasën e prodhimit (klp) dhe jepen sipas: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funksionit kryesor;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tipit të pyllit;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formës së qeverimit të grumbullit;</w:t>
      </w:r>
    </w:p>
    <w:p w:rsidR="00C97EED" w:rsidRPr="00C14099" w:rsidRDefault="00C97EED" w:rsidP="00C97EED">
      <w:pPr>
        <w:pStyle w:val="Paragrafi"/>
      </w:pPr>
      <w:r>
        <w:t xml:space="preserve">d) </w:t>
      </w:r>
      <w:r w:rsidRPr="00C14099">
        <w:t>llojeve përbërëse sipas katit dhe formës së qeverimit;</w:t>
      </w:r>
    </w:p>
    <w:p w:rsidR="00C97EED" w:rsidRPr="00C14099" w:rsidRDefault="00C97EED" w:rsidP="00C97EED">
      <w:pPr>
        <w:pStyle w:val="Paragrafi"/>
      </w:pPr>
      <w:r>
        <w:t xml:space="preserve">e) </w:t>
      </w:r>
      <w:r w:rsidRPr="00C14099">
        <w:t>klasave të moshës sipas llojeve përbërës, katit dhe formës së qeverimit;</w:t>
      </w:r>
    </w:p>
    <w:p w:rsidR="00C97EED" w:rsidRPr="00C14099" w:rsidRDefault="00C97EED" w:rsidP="00C97EED">
      <w:pPr>
        <w:pStyle w:val="Paragrafi"/>
      </w:pPr>
      <w:r>
        <w:t xml:space="preserve">f) </w:t>
      </w:r>
      <w:r w:rsidRPr="00C14099">
        <w:t>klasave diametrike, sipas llojeve përbërës dhe formës së qeverimit;</w:t>
      </w:r>
    </w:p>
    <w:p w:rsidR="00C97EED" w:rsidRPr="00C14099" w:rsidRDefault="00C97EED" w:rsidP="00C97EED">
      <w:pPr>
        <w:pStyle w:val="Paragrafi"/>
      </w:pPr>
      <w:r>
        <w:t xml:space="preserve">g) </w:t>
      </w:r>
      <w:r w:rsidRPr="00C14099">
        <w:t>klasave të</w:t>
      </w:r>
      <w:r>
        <w:t xml:space="preserve"> prodhimit,</w:t>
      </w:r>
    </w:p>
    <w:p w:rsidR="00C97EED" w:rsidRPr="00C14099" w:rsidRDefault="00C97EED" w:rsidP="00C97EED">
      <w:pPr>
        <w:pStyle w:val="Paragrafi"/>
      </w:pPr>
      <w:r w:rsidRPr="00C14099">
        <w:t>duke marrë në konsideratë gabimin</w:t>
      </w:r>
      <w:r>
        <w:t xml:space="preserve"> standard</w:t>
      </w:r>
      <w:r w:rsidRPr="00C14099">
        <w:t xml:space="preserve"> (E%) vetëm për pikat a, b dhe c.</w:t>
      </w:r>
    </w:p>
    <w:p w:rsidR="00C97EED" w:rsidRPr="00C14099" w:rsidRDefault="00C97EED" w:rsidP="00C97EED">
      <w:pPr>
        <w:pStyle w:val="Paragrafi"/>
      </w:pPr>
      <w:r>
        <w:t xml:space="preserve">25. </w:t>
      </w:r>
      <w:r w:rsidRPr="00C14099">
        <w:t>Dokumentacioni i lartpërmendur i tipit kartelë në nivel në</w:t>
      </w:r>
      <w:r>
        <w:t>n</w:t>
      </w:r>
      <w:r w:rsidRPr="00C14099">
        <w:t>ngastre, (ngastre) ësh</w:t>
      </w:r>
      <w:r>
        <w:t>të pjesë e arkivit</w:t>
      </w:r>
      <w:r w:rsidRPr="00C14099">
        <w:t xml:space="preserve"> së kada</w:t>
      </w:r>
      <w:r>
        <w:t>s</w:t>
      </w:r>
      <w:r w:rsidRPr="00C14099">
        <w:t>trës pyjore, dhe ruhet sipas normave në fuqi.</w:t>
      </w:r>
    </w:p>
    <w:p w:rsidR="00C97EED" w:rsidRPr="00C14099" w:rsidRDefault="00C97EED" w:rsidP="00C97EED">
      <w:pPr>
        <w:pStyle w:val="Paragrafi"/>
      </w:pPr>
      <w:r w:rsidRPr="00C14099">
        <w:t>Treguesit kadastralë të detyrueshëm për t</w:t>
      </w:r>
      <w:r>
        <w:t>’</w:t>
      </w:r>
      <w:r w:rsidRPr="00C14099">
        <w:t>u mbajtur nga kadastra pyjore mbi bazën e informacionit të lartpërmendur, jepen në aneksin 1.</w:t>
      </w:r>
    </w:p>
    <w:p w:rsidR="00C97EED" w:rsidRPr="00C14099" w:rsidRDefault="00C97EED" w:rsidP="00C97EED">
      <w:pPr>
        <w:pStyle w:val="Paragrafi"/>
      </w:pPr>
      <w:r>
        <w:t xml:space="preserve">26. </w:t>
      </w:r>
      <w:r w:rsidRPr="00C14099">
        <w:t>Në rastet kur inventarizimet pyjore kombëtare dhe rajonale bëhen të pavarura nga inventarizimet në nivel ekonomie pyjore, ngastrash ose grup ngastrash, dhe informacioni që rrjedh nga këto nivele është i ndryshëm, kadastra pyjore bën integrimin vertikal të informacionit sipas niveleve të ndryshme dhe krahasimin e rezultateve, duke bërë kor</w:t>
      </w:r>
      <w:r>
        <w:t>r</w:t>
      </w:r>
      <w:r w:rsidRPr="00C14099">
        <w:t>igjimet përkatë</w:t>
      </w:r>
      <w:r>
        <w:t>se. Si bazë kryesore të dhënash</w:t>
      </w:r>
      <w:r w:rsidRPr="00C14099">
        <w:t xml:space="preserve"> shërben informacioni që merret për nivelin më të ulët të organizimit të grumbujve pyjorë.</w:t>
      </w:r>
    </w:p>
    <w:p w:rsidR="00C97EED" w:rsidRPr="00C14099" w:rsidRDefault="00C97EED" w:rsidP="00C97EED">
      <w:pPr>
        <w:pStyle w:val="Paragrafi"/>
      </w:pPr>
      <w:r>
        <w:t xml:space="preserve">27. </w:t>
      </w:r>
      <w:r w:rsidRPr="00C14099">
        <w:t>Si pjesë e dokumentacionit teknik arkivor për inventarizimin pyjor kombëtar dhe rajonal, kadastra mban edhe skedat origjinale të terrenit, të hedhura dhe në formë elektronike, të cilat përmbajnë: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 xml:space="preserve">rilevuesin, datën dhe orën e </w:t>
      </w:r>
      <w:r>
        <w:t>rilevimit;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të dhënat id</w:t>
      </w:r>
      <w:r>
        <w:t>entifikuese të sipërfaqes provë;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treguesit e grumbullit – funksioni kryesor, tipi i grumbullit, forma e qeverimit, klasa aktuale e moshës sipas katit dhe formës së qeverimit, tip</w:t>
      </w:r>
      <w:r>
        <w:t>i i sipërfaqes provë, të koduar;</w:t>
      </w:r>
    </w:p>
    <w:p w:rsidR="00C97EED" w:rsidRPr="00C14099" w:rsidRDefault="00C97EED" w:rsidP="00C97EED">
      <w:pPr>
        <w:pStyle w:val="Paragrafi"/>
      </w:pPr>
      <w:r>
        <w:t xml:space="preserve">d) </w:t>
      </w:r>
      <w:r w:rsidRPr="00C14099">
        <w:t>madhësinë e sipër</w:t>
      </w:r>
      <w:r>
        <w:t>faqes provë, pjerrësinë, rrezen;</w:t>
      </w:r>
    </w:p>
    <w:p w:rsidR="00C97EED" w:rsidRPr="00C14099" w:rsidRDefault="00C97EED" w:rsidP="00C97EED">
      <w:pPr>
        <w:pStyle w:val="Paragrafi"/>
      </w:pPr>
      <w:r>
        <w:t xml:space="preserve">e) </w:t>
      </w:r>
      <w:r w:rsidRPr="00C14099">
        <w:t>azimutin dhe distancën për drurët me d=/&gt;10 cm</w:t>
      </w:r>
      <w:r>
        <w:t>;</w:t>
      </w:r>
    </w:p>
    <w:p w:rsidR="00C97EED" w:rsidRPr="00C14099" w:rsidRDefault="00C97EED" w:rsidP="00C97EED">
      <w:pPr>
        <w:pStyle w:val="Paragrafi"/>
      </w:pPr>
      <w:r>
        <w:t xml:space="preserve">f) </w:t>
      </w:r>
      <w:r w:rsidRPr="00C14099">
        <w:t>diametrin në 1,30 m sipas llojeve drusore, katit, formës s</w:t>
      </w:r>
      <w:r>
        <w:t>ë qeverimit, grupeve diametrike;</w:t>
      </w:r>
    </w:p>
    <w:p w:rsidR="00C97EED" w:rsidRPr="00C14099" w:rsidRDefault="00C97EED" w:rsidP="00C97EED">
      <w:pPr>
        <w:pStyle w:val="Paragrafi"/>
      </w:pPr>
      <w:r>
        <w:t xml:space="preserve">g) </w:t>
      </w:r>
      <w:r w:rsidRPr="00C14099">
        <w:t>lartësinë e drurit me diametër mesatar</w:t>
      </w:r>
      <w:r>
        <w:t>,</w:t>
      </w:r>
      <w:r w:rsidRPr="00C14099">
        <w:t xml:space="preserve"> sipas llojit, katit, formës së qe</w:t>
      </w:r>
      <w:r>
        <w:t>verimit;</w:t>
      </w:r>
    </w:p>
    <w:p w:rsidR="00C97EED" w:rsidRPr="00C14099" w:rsidRDefault="00C97EED" w:rsidP="00C97EED">
      <w:pPr>
        <w:pStyle w:val="Paragrafi"/>
      </w:pPr>
      <w:r>
        <w:t xml:space="preserve">h) </w:t>
      </w:r>
      <w:r w:rsidRPr="00C14099">
        <w:t>moshën</w:t>
      </w:r>
      <w:r>
        <w:t>,</w:t>
      </w:r>
      <w:r w:rsidRPr="00C14099">
        <w:t xml:space="preserve"> sipas llojeve drus</w:t>
      </w:r>
      <w:r>
        <w:t>ore, katit, formës së qeverimit;</w:t>
      </w:r>
    </w:p>
    <w:p w:rsidR="00C97EED" w:rsidRPr="00C14099" w:rsidRDefault="00C97EED" w:rsidP="00C97EED">
      <w:pPr>
        <w:pStyle w:val="Paragrafi"/>
      </w:pPr>
      <w:r>
        <w:t>i) lartësinë zotëruese;</w:t>
      </w:r>
    </w:p>
    <w:p w:rsidR="00C97EED" w:rsidRPr="00C14099" w:rsidRDefault="00C97EED" w:rsidP="00C97EED">
      <w:pPr>
        <w:pStyle w:val="Paragrafi"/>
      </w:pPr>
      <w:r>
        <w:t>j) dëmtimet;</w:t>
      </w:r>
    </w:p>
    <w:p w:rsidR="00C97EED" w:rsidRPr="00C14099" w:rsidRDefault="00C97EED" w:rsidP="00C97EED">
      <w:pPr>
        <w:pStyle w:val="Paragrafi"/>
      </w:pPr>
      <w:r>
        <w:t>k) cilësinë e drurit;</w:t>
      </w:r>
    </w:p>
    <w:p w:rsidR="00C97EED" w:rsidRPr="00C14099" w:rsidRDefault="00C97EED" w:rsidP="00C97EED">
      <w:pPr>
        <w:pStyle w:val="Paragrafi"/>
      </w:pPr>
      <w:r>
        <w:t xml:space="preserve">l) </w:t>
      </w:r>
      <w:r w:rsidRPr="00C14099">
        <w:t>infrastruktura e fondit pyjor (rrugë etj</w:t>
      </w:r>
      <w:r>
        <w:t>.</w:t>
      </w:r>
      <w:r w:rsidRPr="00C14099">
        <w:t>).</w:t>
      </w:r>
    </w:p>
    <w:p w:rsidR="00C97EED" w:rsidRDefault="00C97EED" w:rsidP="00C97EED">
      <w:pPr>
        <w:pStyle w:val="Paragrafi"/>
      </w:pPr>
      <w:r>
        <w:t xml:space="preserve">28. </w:t>
      </w:r>
      <w:r w:rsidRPr="00C14099">
        <w:t>Kadastra pyjore, në periudhat ndërmjet dy inventarizimeve kombë</w:t>
      </w:r>
      <w:r>
        <w:t>tare dhe ndë</w:t>
      </w:r>
      <w:r w:rsidRPr="00C14099">
        <w:t>rmjet dy planeve të mbarështrimit, pasqyron ndryshimet që ndodhin në fondin pyjor për shkak të ndryshimeve në:</w:t>
      </w:r>
    </w:p>
    <w:p w:rsidR="00C97EED" w:rsidRDefault="00C97EED" w:rsidP="00C97EED">
      <w:pPr>
        <w:pStyle w:val="Paragrafi"/>
      </w:pPr>
      <w:r>
        <w:t xml:space="preserve">a) </w:t>
      </w:r>
      <w:r w:rsidRPr="00C14099">
        <w:t>pronësi, administrim, përdorim;</w:t>
      </w:r>
    </w:p>
    <w:p w:rsidR="00C97EED" w:rsidRDefault="00C97EED" w:rsidP="00C97EED">
      <w:pPr>
        <w:pStyle w:val="Paragrafi"/>
      </w:pPr>
      <w:r>
        <w:t xml:space="preserve">b) </w:t>
      </w:r>
      <w:r w:rsidRPr="00C14099">
        <w:t>gjendjen e grumbullit dhe treguesit silvoteknikë të tij.</w:t>
      </w:r>
    </w:p>
    <w:p w:rsidR="00C97EED" w:rsidRPr="00C14099" w:rsidRDefault="00C97EED" w:rsidP="00C97EED">
      <w:pPr>
        <w:pStyle w:val="Paragrafi"/>
      </w:pPr>
      <w:r w:rsidRPr="00C14099">
        <w:t>Intervali i dhënies së informacionit të përditësuar përdoruesve varet nga intervali i përditësimit të të dhënave</w:t>
      </w:r>
      <w:r>
        <w:t xml:space="preserve"> qe</w:t>
      </w:r>
      <w:r w:rsidRPr="00C14099">
        <w:t>ndrore. Me përjashtim të aspekteve të pronësisë, administrimit dhe përdoruesve, të cilat përditësohen në mënyrë të vazhdueshme gjatë gjithë vitit, ndryshimet e gjendjes së grumbullit evidentohen në një interval kohor më të gjatë. Të dhënat për diametrin, lartësinë, tipin e</w:t>
      </w:r>
      <w:r>
        <w:t xml:space="preserve"> pyllit</w:t>
      </w:r>
      <w:r w:rsidRPr="00C14099">
        <w:t xml:space="preserve"> etj., </w:t>
      </w:r>
      <w:r>
        <w:t>pë</w:t>
      </w:r>
      <w:r w:rsidRPr="00C14099">
        <w:t>rditësohen në planet e mbarështimit.</w:t>
      </w:r>
    </w:p>
    <w:p w:rsidR="00C97EED" w:rsidRPr="00C14099" w:rsidRDefault="00C97EED" w:rsidP="00C97EED">
      <w:pPr>
        <w:pStyle w:val="Paragrafi"/>
      </w:pPr>
      <w:r>
        <w:t xml:space="preserve">29. </w:t>
      </w:r>
      <w:r w:rsidRPr="00C14099">
        <w:t xml:space="preserve">Heqja e sipërfaqeve të regjistruara në zërin kadastral pyll bëhet për shkak të ndryshimit të destinacionit të sipërfaqes pyjore në kategori të tjera të përdorimit të territorit. </w:t>
      </w:r>
    </w:p>
    <w:p w:rsidR="00C97EED" w:rsidRPr="00C14099" w:rsidRDefault="00C97EED" w:rsidP="00C97EED">
      <w:pPr>
        <w:pStyle w:val="Paragrafi"/>
      </w:pPr>
      <w:r>
        <w:t xml:space="preserve">30. </w:t>
      </w:r>
      <w:r w:rsidRPr="00C14099">
        <w:t>Sipërfaqet që pakësohen nga dështimet në pyllëzime, rënia e zjarreve apo e faktorëve të tjerë atmosferikë e njerëzor mbeten fond pyjor</w:t>
      </w:r>
      <w:r>
        <w:t>,</w:t>
      </w:r>
      <w:r w:rsidRPr="00C14099">
        <w:t xml:space="preserve"> por kalojnë në zërin tokë me bimësi pyjore ose djerrë kur këto sipërfaqe nuk mund të ripërtërihen në mënyrë natyrale. </w:t>
      </w:r>
    </w:p>
    <w:p w:rsidR="00C97EED" w:rsidRPr="00C14099" w:rsidRDefault="00C97EED" w:rsidP="00C97EED">
      <w:pPr>
        <w:pStyle w:val="Paragrafi"/>
      </w:pPr>
      <w:r>
        <w:t xml:space="preserve">31. </w:t>
      </w:r>
      <w:r w:rsidRPr="00C14099">
        <w:t>Nuk hiqen nga fondi pyjor dhe konsiderohen pjesë e tij kor</w:t>
      </w:r>
      <w:r>
        <w:t>r</w:t>
      </w:r>
      <w:r w:rsidRPr="00C14099">
        <w:t xml:space="preserve">idoret me gjerësi deri në 10 m të hapura për mbrojtjen nga zjarri, linja tensioni dhe hapje rrugësh me gjerësi nën 10 m përfshirë dhe bankinën, </w:t>
      </w:r>
      <w:r>
        <w:t>çeltirat që krijohen bre</w:t>
      </w:r>
      <w:r w:rsidRPr="00C14099">
        <w:t xml:space="preserve">nda grumbullit nga shpimet, gërmimet, apo ndërtimet e veçuara sipërfaqja e të cilave nuk kalon 0,1 ha dhe në total nuk kalojnë 5 % të sipërfaqes së nënparcelës.  </w:t>
      </w:r>
    </w:p>
    <w:p w:rsidR="00C97EED" w:rsidRPr="00C14099" w:rsidRDefault="00C97EED" w:rsidP="00C97EED">
      <w:pPr>
        <w:pStyle w:val="Paragrafi"/>
      </w:pPr>
      <w:r>
        <w:t xml:space="preserve">32. </w:t>
      </w:r>
      <w:r w:rsidRPr="00C14099">
        <w:t>Për ndryshimet e destinacionit të përdorimit të fondit pyjor dhe kullosor hartohen raporte teknike përkatëse</w:t>
      </w:r>
      <w:r>
        <w:t>,</w:t>
      </w:r>
      <w:r w:rsidRPr="00C14099">
        <w:t xml:space="preserve"> me skicë dhe kufij të rregullt</w:t>
      </w:r>
      <w:r>
        <w:t>,</w:t>
      </w:r>
      <w:r w:rsidRPr="00C14099">
        <w:t xml:space="preserve"> duke përdorur GPS për identifikimin e koordinatave. Skica e ngastrës jepet e gjeoreferuar nëpërmjet koordinatave të përcaktuara, e cila duhet të përmbajë të gjitha de</w:t>
      </w:r>
      <w:r>
        <w:t>tajet, si lumenjtë, rrugët</w:t>
      </w:r>
      <w:r w:rsidRPr="00C14099">
        <w:t xml:space="preserve"> etj.</w:t>
      </w:r>
    </w:p>
    <w:p w:rsidR="00C97EED" w:rsidRPr="00C14099" w:rsidRDefault="00C97EED" w:rsidP="00C97EED">
      <w:pPr>
        <w:pStyle w:val="Paragrafi"/>
      </w:pPr>
      <w:r>
        <w:t xml:space="preserve">33. </w:t>
      </w:r>
      <w:r w:rsidRPr="00C14099">
        <w:t>Ndryshimet në sipërfaqen e fondit pyjor pasqyrohen sipas zë</w:t>
      </w:r>
      <w:r>
        <w:t>rave kadastralë</w:t>
      </w:r>
      <w:r w:rsidRPr="00C14099">
        <w:t xml:space="preserve">. Në rast se pyllëzimi bëhet në </w:t>
      </w:r>
      <w:r>
        <w:t>sipërfaqe të</w:t>
      </w:r>
      <w:r w:rsidRPr="00C14099">
        <w:t xml:space="preserve"> mbuluara me shkurre ose pyje të degraduar</w:t>
      </w:r>
      <w:r>
        <w:t>,</w:t>
      </w:r>
      <w:r w:rsidRPr="00C14099">
        <w:t xml:space="preserve"> por që kd &gt; 0.3, sipërfaqja pyjore e fondit pyjor nuk ndryshon. Në këtë rast ndryshon tipi i pyllit dhe pakësohet lloji shkurre apo i pyllit të degraduar ose me prodhimtari të ulët dhe shtohet sipërfaqja e llojit me të cilin është pyllëzuar.</w:t>
      </w:r>
    </w:p>
    <w:p w:rsidR="00C97EED" w:rsidRPr="00C14099" w:rsidRDefault="00C97EED" w:rsidP="00C97EED">
      <w:pPr>
        <w:pStyle w:val="Paragrafi"/>
      </w:pPr>
      <w:r>
        <w:t xml:space="preserve">34. </w:t>
      </w:r>
      <w:r w:rsidRPr="00C14099">
        <w:t>Shtesat në vëllim pasqyrohen nga rritja vijuese e dr</w:t>
      </w:r>
      <w:r>
        <w:t>urë</w:t>
      </w:r>
      <w:r w:rsidRPr="00C14099">
        <w:t>ve; rivlerësimi i pyjeve të rinj</w:t>
      </w:r>
      <w:r>
        <w:t>, të cilë</w:t>
      </w:r>
      <w:r w:rsidRPr="00C14099">
        <w:t xml:space="preserve">t plani i mbarështimit i ka </w:t>
      </w:r>
      <w:r>
        <w:t>vlerë</w:t>
      </w:r>
      <w:r w:rsidRPr="00C14099">
        <w:t>suar pa vëllim; evidentimi i sipërfaqeve që nuk janë pasqyruar më parë në planet e mbarështimit; dhe nga ndryshimet në madhësinë e sipërfaqes së në</w:t>
      </w:r>
      <w:r>
        <w:t>n</w:t>
      </w:r>
      <w:r w:rsidRPr="00C14099">
        <w:t xml:space="preserve">ngastrës. </w:t>
      </w:r>
    </w:p>
    <w:p w:rsidR="00C97EED" w:rsidRPr="00C14099" w:rsidRDefault="00C97EED" w:rsidP="00C97EED">
      <w:pPr>
        <w:pStyle w:val="Paragrafi"/>
      </w:pPr>
      <w:r>
        <w:t xml:space="preserve">35. </w:t>
      </w:r>
      <w:r w:rsidRPr="00C14099">
        <w:t>Shtesat nga rritja vijuese bëhen në fund të vitit sipas programit kompjuterik të hartuar për kë</w:t>
      </w:r>
      <w:r>
        <w:t>të qëllim, duke shumëzuar trung</w:t>
      </w:r>
      <w:r w:rsidRPr="00C14099">
        <w:t>dendësinë që jepet në planet e mbarështimit me rritjen vijuese të tabelave për llojin përkatës</w:t>
      </w:r>
      <w:r>
        <w:t>,</w:t>
      </w:r>
      <w:r w:rsidRPr="00C14099">
        <w:t xml:space="preserve"> formula e </w:t>
      </w:r>
      <w:r>
        <w:t xml:space="preserve">llogaritjes është: </w:t>
      </w:r>
      <w:r w:rsidRPr="00C14099">
        <w:t xml:space="preserve">(Rt = Td x Rv/ha x S). </w:t>
      </w:r>
    </w:p>
    <w:p w:rsidR="00C97EED" w:rsidRDefault="00C97EED" w:rsidP="00C97EED">
      <w:pPr>
        <w:pStyle w:val="Paragrafi"/>
      </w:pPr>
      <w:r>
        <w:t xml:space="preserve">36. </w:t>
      </w:r>
      <w:r w:rsidRPr="00C14099">
        <w:t>Rivlerësimi i pyjeve të rinj</w:t>
      </w:r>
      <w:r>
        <w:t>,</w:t>
      </w:r>
      <w:r w:rsidRPr="00C14099">
        <w:t xml:space="preserve"> që plani i mbarështimit i ka vlerësuar pa vëllim</w:t>
      </w:r>
      <w:r>
        <w:t>,</w:t>
      </w:r>
      <w:r w:rsidRPr="00C14099">
        <w:t xml:space="preserve"> dhe evidentimi i sipërfaqeve që nuk janë pasqyruar më parë në planet e mbarështimit, bëhet nëpërmjet inventarizim</w:t>
      </w:r>
      <w:r>
        <w:t>it me sipërfaqe provë të përhershme dhe të përkoh</w:t>
      </w:r>
      <w:r w:rsidRPr="00C14099">
        <w:t>shme, të dhënat e të cilave hidhen në programin kompjuterik.</w:t>
      </w: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>
        <w:t xml:space="preserve">37. </w:t>
      </w:r>
      <w:r w:rsidRPr="00C14099">
        <w:t xml:space="preserve">Ndryshimet </w:t>
      </w:r>
      <w:r>
        <w:t>në vëllim, që vijnë</w:t>
      </w:r>
      <w:r w:rsidRPr="00C14099">
        <w:t xml:space="preserve"> nga shfrytëzimet, prerjet kulturore, regjistrohen sipas ekonomive pyjore dhe në</w:t>
      </w:r>
      <w:r>
        <w:t>n</w:t>
      </w:r>
      <w:r w:rsidRPr="00C14099">
        <w:t>ngastrave ku është bërë ndërhyrja, në kapitullin punime të kryera, duke dhënë sipërfaqen, numrin e drurëve dhe vëllimin në asortimente sipas llojeve dhe tipin e ndërhyrjes. Për prerjet e paligjshme jepet sipërfaqja, numri i drurëve të prerë dhe vëllimi në asortimente sipas llojeve.</w:t>
      </w:r>
    </w:p>
    <w:p w:rsidR="00C97EED" w:rsidRPr="00C14099" w:rsidRDefault="00C97EED" w:rsidP="00C97EED">
      <w:pPr>
        <w:pStyle w:val="Paragrafi"/>
      </w:pPr>
      <w:r>
        <w:t xml:space="preserve">38. </w:t>
      </w:r>
      <w:r w:rsidRPr="00C14099">
        <w:t>Ndryshimet dhe shtesat e f</w:t>
      </w:r>
      <w:r>
        <w:t>ondit pyjor në sipë</w:t>
      </w:r>
      <w:r w:rsidRPr="00C14099">
        <w:t>rfaqe dhe vëllim sipas pikave nga 29 deri në 37 të</w:t>
      </w:r>
      <w:r>
        <w:t xml:space="preserve"> këtij u</w:t>
      </w:r>
      <w:r w:rsidRPr="00C14099">
        <w:t>dhëzimi, pasqyrohen vetëm pasi të jenë miratuar nga autoriteti publik përkatës.</w:t>
      </w:r>
    </w:p>
    <w:p w:rsidR="00C97EED" w:rsidRPr="00C14099" w:rsidRDefault="00C97EED" w:rsidP="00C97EED">
      <w:pPr>
        <w:pStyle w:val="Paragrafi"/>
      </w:pPr>
      <w:r>
        <w:t xml:space="preserve">39. </w:t>
      </w:r>
      <w:r w:rsidRPr="00C14099">
        <w:t>Kartela për pasqyrimin e ndryshimeve periodike të fondit pyjor jepet në shtojcën 2, bashkëlidhur kë</w:t>
      </w:r>
      <w:r>
        <w:t>tij u</w:t>
      </w:r>
      <w:r w:rsidRPr="00C14099">
        <w:t>dhëzimi.</w:t>
      </w:r>
    </w:p>
    <w:p w:rsidR="00C97EED" w:rsidRDefault="00C97EED" w:rsidP="00C97EED">
      <w:pPr>
        <w:pStyle w:val="Paragrafi"/>
      </w:pPr>
      <w:r>
        <w:t xml:space="preserve">40. </w:t>
      </w:r>
      <w:r w:rsidRPr="00C14099">
        <w:t>Dokumentacioni shkresor kadastral</w:t>
      </w:r>
      <w:r>
        <w:t>,</w:t>
      </w:r>
      <w:r w:rsidRPr="00C14099">
        <w:t xml:space="preserve"> duke përfshirë dhe</w:t>
      </w:r>
      <w:r>
        <w:t xml:space="preserve"> atë topografik, mbahet në arkivin teknik</w:t>
      </w:r>
      <w:r w:rsidRPr="00C14099">
        <w:t xml:space="preserve"> dhe administrohet sipas dispozitave ligjore mbi përdorimin e arkivave teknike. Dokumentacioni i terrenit ruhet në gjendje të pastër dhe i plotë</w:t>
      </w:r>
      <w:r>
        <w:t>,</w:t>
      </w:r>
      <w:r w:rsidRPr="00C14099">
        <w:t xml:space="preserve"> duke u grupuar në dosje të veçanta në bazë ekonomie pyjore, komune, rrethi dhe qarku.</w:t>
      </w:r>
    </w:p>
    <w:p w:rsidR="00C97EED" w:rsidRPr="00C97EED" w:rsidRDefault="00C97EED" w:rsidP="00C97EED">
      <w:pPr>
        <w:pStyle w:val="Paragrafi"/>
        <w:rPr>
          <w:rFonts w:eastAsia="MS Mincho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41. Informacioni i pikës 40 të këtij udhëzimi, mbahet në kompjuter në programin </w:t>
      </w:r>
      <w:r w:rsidRPr="00B17730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>, të unifikuar për të mundësuar lidhjen automatike dhe përditësimin e tij, paraqitjen në GIS, me qëllim që të bëjë lidhjen e vazhdueshme me sistemet qendrore dhe produktet dixhitale e analoge për të plotësuar nevojat e përdoruesve të tjerë.</w:t>
      </w:r>
    </w:p>
    <w:p w:rsidR="00C97EED" w:rsidRPr="00C14099" w:rsidRDefault="00C97EED" w:rsidP="00C97EED">
      <w:pPr>
        <w:pStyle w:val="Paragrafi"/>
      </w:pPr>
      <w:r>
        <w:t xml:space="preserve">42. </w:t>
      </w:r>
      <w:r w:rsidRPr="00C14099">
        <w:t>Fondi kullosor kombëtar kadastrohet</w:t>
      </w:r>
      <w:r>
        <w:t xml:space="preserve"> në pë</w:t>
      </w:r>
      <w:r w:rsidRPr="00C14099">
        <w:t>rputhje me kërkesat e ligjit</w:t>
      </w:r>
      <w:r>
        <w:t xml:space="preserve"> nr.9693, datë 19.</w:t>
      </w:r>
      <w:r w:rsidRPr="00C14099">
        <w:t xml:space="preserve">3.2007 “Për fondin kullosor”. </w:t>
      </w:r>
    </w:p>
    <w:p w:rsidR="00C97EED" w:rsidRPr="00C14099" w:rsidRDefault="00C97EED" w:rsidP="00C97EED">
      <w:pPr>
        <w:pStyle w:val="Paragrafi"/>
      </w:pPr>
      <w:r>
        <w:t xml:space="preserve">43. </w:t>
      </w:r>
      <w:r w:rsidRPr="00C14099">
        <w:t>Baza topografike dhe kriteret e paraqitjes hartografike për fondin kullosor janë të njëjta me ato për fondin pyjor.</w:t>
      </w:r>
    </w:p>
    <w:p w:rsidR="00C97EED" w:rsidRPr="00C14099" w:rsidRDefault="00C97EED" w:rsidP="00C97EED">
      <w:pPr>
        <w:pStyle w:val="Paragrafi"/>
      </w:pPr>
      <w:r>
        <w:t xml:space="preserve">44. </w:t>
      </w:r>
      <w:r w:rsidRPr="00C14099">
        <w:t>Për të eliminuar mbivendosjen e kufijve mes pyjeve dhe kullota</w:t>
      </w:r>
      <w:r>
        <w:t>ve, dixhitalizimi i hartave do të</w:t>
      </w:r>
      <w:r w:rsidRPr="00C14099">
        <w:t xml:space="preserve"> jetë</w:t>
      </w:r>
      <w:r>
        <w:t xml:space="preserve"> unik</w:t>
      </w:r>
      <w:r w:rsidRPr="00C14099">
        <w:t xml:space="preserve"> si për f</w:t>
      </w:r>
      <w:r>
        <w:t>ondin pyjor, duke ndjekur të një</w:t>
      </w:r>
      <w:r w:rsidRPr="00C14099">
        <w:t>jtën rradhë pune për dixhitalizim.</w:t>
      </w:r>
    </w:p>
    <w:p w:rsidR="00C97EED" w:rsidRPr="00C14099" w:rsidRDefault="00C97EED" w:rsidP="00C97EED">
      <w:pPr>
        <w:pStyle w:val="Paragrafi"/>
      </w:pPr>
      <w:r>
        <w:t xml:space="preserve">45. </w:t>
      </w:r>
      <w:r w:rsidRPr="00C14099">
        <w:t>Pasqyra e atributeve të në</w:t>
      </w:r>
      <w:r>
        <w:t>n</w:t>
      </w:r>
      <w:r w:rsidRPr="00C14099">
        <w:t>ngastrës të fondit kullosor në aspektin hartografik përmban: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klasifikimin e info</w:t>
      </w:r>
      <w:r>
        <w:t>rmacionit në historik ose aktiv;</w:t>
      </w:r>
    </w:p>
    <w:p w:rsidR="00C97EED" w:rsidRPr="00C14099" w:rsidRDefault="00C97EED" w:rsidP="00C97EED">
      <w:pPr>
        <w:pStyle w:val="Paragrafi"/>
      </w:pPr>
      <w:r>
        <w:t>b) qarkun;</w:t>
      </w:r>
    </w:p>
    <w:p w:rsidR="00C97EED" w:rsidRPr="00C14099" w:rsidRDefault="00C97EED" w:rsidP="00C97EED">
      <w:pPr>
        <w:pStyle w:val="Paragrafi"/>
      </w:pPr>
      <w:r>
        <w:t>c) rrethin;</w:t>
      </w:r>
    </w:p>
    <w:p w:rsidR="00C97EED" w:rsidRPr="00C14099" w:rsidRDefault="00C97EED" w:rsidP="00C97EED">
      <w:pPr>
        <w:pStyle w:val="Paragrafi"/>
      </w:pPr>
      <w:r>
        <w:t>d) ekonominë kullosore;</w:t>
      </w:r>
    </w:p>
    <w:p w:rsidR="00C97EED" w:rsidRPr="00C14099" w:rsidRDefault="00C97EED" w:rsidP="00C97EED">
      <w:pPr>
        <w:pStyle w:val="Paragrafi"/>
      </w:pPr>
      <w:r>
        <w:t>e) pjesën ekonomike;</w:t>
      </w:r>
    </w:p>
    <w:p w:rsidR="00C97EED" w:rsidRPr="00C14099" w:rsidRDefault="00C97EED" w:rsidP="00C97EED">
      <w:pPr>
        <w:pStyle w:val="Paragrafi"/>
      </w:pPr>
      <w:r>
        <w:t>f) ngastrën;</w:t>
      </w:r>
    </w:p>
    <w:p w:rsidR="00C97EED" w:rsidRPr="00C14099" w:rsidRDefault="00C97EED" w:rsidP="00C97EED">
      <w:pPr>
        <w:pStyle w:val="Paragrafi"/>
      </w:pPr>
      <w:r>
        <w:t>g) nënngastrën;</w:t>
      </w:r>
    </w:p>
    <w:p w:rsidR="00C97EED" w:rsidRPr="00C14099" w:rsidRDefault="00C97EED" w:rsidP="00C97EED">
      <w:pPr>
        <w:pStyle w:val="Paragrafi"/>
      </w:pPr>
      <w:r>
        <w:t>h) ndarjet sipas pronësisë;</w:t>
      </w:r>
    </w:p>
    <w:p w:rsidR="00C97EED" w:rsidRPr="00C14099" w:rsidRDefault="00C97EED" w:rsidP="00C97EED">
      <w:pPr>
        <w:pStyle w:val="Paragrafi"/>
      </w:pPr>
      <w:r>
        <w:t xml:space="preserve">i) </w:t>
      </w:r>
      <w:r w:rsidRPr="00C14099">
        <w:t>ndarje</w:t>
      </w:r>
      <w:r>
        <w:t>t sipas formës së administrimit;</w:t>
      </w:r>
    </w:p>
    <w:p w:rsidR="00C97EED" w:rsidRPr="00C14099" w:rsidRDefault="00C97EED" w:rsidP="00C97EED">
      <w:pPr>
        <w:pStyle w:val="Paragrafi"/>
      </w:pPr>
      <w:r>
        <w:t>j) ndarjet sipas përdoruesve;</w:t>
      </w:r>
    </w:p>
    <w:p w:rsidR="00C97EED" w:rsidRPr="00C14099" w:rsidRDefault="00C97EED" w:rsidP="00C97EED">
      <w:pPr>
        <w:pStyle w:val="Paragrafi"/>
      </w:pPr>
      <w:r>
        <w:t xml:space="preserve">k) </w:t>
      </w:r>
      <w:r w:rsidRPr="00C14099">
        <w:t>sipërfaqen.</w:t>
      </w:r>
    </w:p>
    <w:p w:rsidR="00C97EED" w:rsidRPr="00C14099" w:rsidRDefault="00C97EED" w:rsidP="00C97EED">
      <w:pPr>
        <w:pStyle w:val="Paragrafi"/>
      </w:pPr>
      <w:r>
        <w:t xml:space="preserve">46. </w:t>
      </w:r>
      <w:r w:rsidRPr="00C14099">
        <w:t>Dokumentacion i detyrueshëm kadastral konsiderohen hartat tematike të përbëra nga: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harta e sipërf</w:t>
      </w:r>
      <w:r>
        <w:t>aqeve provë të përhershme dhe të përkoh</w:t>
      </w:r>
      <w:r w:rsidRPr="00C14099">
        <w:t>shme,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harta e tipeve</w:t>
      </w:r>
      <w:r>
        <w:t xml:space="preserve"> të kullotës (verore, dimërore);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harta e masave që do të</w:t>
      </w:r>
      <w:r>
        <w:t xml:space="preserve"> ndërmerren, prioritetet e tyre;</w:t>
      </w:r>
    </w:p>
    <w:p w:rsidR="00C97EED" w:rsidRPr="00C14099" w:rsidRDefault="00C97EED" w:rsidP="00C97EED">
      <w:pPr>
        <w:pStyle w:val="Paragrafi"/>
      </w:pPr>
      <w:r>
        <w:t xml:space="preserve">d) </w:t>
      </w:r>
      <w:r w:rsidRPr="00C14099">
        <w:t>harta e pronësisë, e përdoruesve dhe e formës së administrimit.</w:t>
      </w:r>
    </w:p>
    <w:p w:rsidR="00C97EED" w:rsidRPr="00C14099" w:rsidRDefault="00C97EED" w:rsidP="00C97EED">
      <w:pPr>
        <w:pStyle w:val="Paragrafi"/>
      </w:pPr>
      <w:r>
        <w:t>47. Pasqyrimi i gje</w:t>
      </w:r>
      <w:r w:rsidRPr="00C14099">
        <w:t>ndjes së fondit kullosor bazohet në treguesit që jepen në planet përkatëse të mbarështrimit dhe inventarizimit të hartuar në nivel ekonomie kullosore.</w:t>
      </w:r>
    </w:p>
    <w:p w:rsidR="00C97EED" w:rsidRPr="00C14099" w:rsidRDefault="00C97EED" w:rsidP="00C97EED">
      <w:pPr>
        <w:pStyle w:val="Paragrafi"/>
      </w:pPr>
      <w:r>
        <w:t xml:space="preserve">48. </w:t>
      </w:r>
      <w:r w:rsidRPr="00C14099">
        <w:t xml:space="preserve">Grupi i parë i atributeve janë të dhënat identifikuese.  </w:t>
      </w:r>
    </w:p>
    <w:p w:rsidR="00C97EED" w:rsidRPr="00C14099" w:rsidRDefault="00C97EED" w:rsidP="00C97EED">
      <w:pPr>
        <w:pStyle w:val="Paragrafi"/>
      </w:pPr>
      <w:r>
        <w:t xml:space="preserve">49. </w:t>
      </w:r>
      <w:r w:rsidRPr="00C14099">
        <w:t>Grupi i dytë janë të dhënat përshkruese e</w:t>
      </w:r>
      <w:r>
        <w:t xml:space="preserve"> të gje</w:t>
      </w:r>
      <w:r w:rsidRPr="00C14099">
        <w:t>ndjes së kullotës sipas atributeve të mëposhtme: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tipi i kullotës – kullotë, livad</w:t>
      </w:r>
      <w:r>
        <w:t>h, kullotë me drurë dhe shkurre;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 xml:space="preserve">periudha </w:t>
      </w:r>
      <w:r>
        <w:t>e përdorimit - dimërore, verore;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treguesi i dobishmërisë së territorit – je</w:t>
      </w:r>
      <w:r>
        <w:t>pet në % ndaj sipërfaqes totale;</w:t>
      </w:r>
    </w:p>
    <w:p w:rsidR="00C97EED" w:rsidRPr="00C14099" w:rsidRDefault="00C97EED" w:rsidP="00C97EED">
      <w:pPr>
        <w:pStyle w:val="Paragrafi"/>
      </w:pPr>
      <w:r>
        <w:t xml:space="preserve">d) </w:t>
      </w:r>
      <w:r w:rsidRPr="00C14099">
        <w:t xml:space="preserve">përbërja floristike – jepet në përqindje sipas grupeve floristike graminore, bishtajore, të tjera, si dhe llojet </w:t>
      </w:r>
      <w:r>
        <w:t>kryesore përbërëse për çdo grup;</w:t>
      </w:r>
    </w:p>
    <w:p w:rsidR="00C97EED" w:rsidRPr="00C14099" w:rsidRDefault="00C97EED" w:rsidP="00C97EED">
      <w:pPr>
        <w:pStyle w:val="Paragrafi"/>
      </w:pPr>
      <w:r>
        <w:t xml:space="preserve">e) </w:t>
      </w:r>
      <w:r w:rsidRPr="00C14099">
        <w:t>prodhimtaria – në</w:t>
      </w:r>
      <w:r>
        <w:t xml:space="preserve"> kv/ha sipas grupeve floristike;</w:t>
      </w:r>
    </w:p>
    <w:p w:rsidR="00C97EED" w:rsidRPr="00C14099" w:rsidRDefault="00C97EED" w:rsidP="00C97EED">
      <w:pPr>
        <w:pStyle w:val="Paragrafi"/>
      </w:pPr>
      <w:r>
        <w:t xml:space="preserve">f) </w:t>
      </w:r>
      <w:r w:rsidRPr="00C14099">
        <w:t>përbërja e llojeve dru</w:t>
      </w:r>
      <w:r>
        <w:t>sore dhe shkurreve në përqindje;</w:t>
      </w:r>
    </w:p>
    <w:p w:rsidR="00C97EED" w:rsidRPr="00C14099" w:rsidRDefault="00C97EED" w:rsidP="00C97EED">
      <w:pPr>
        <w:pStyle w:val="Paragrafi"/>
      </w:pPr>
      <w:r>
        <w:t>g) shkalla e mbulimit në përqindje;</w:t>
      </w:r>
      <w:r w:rsidRPr="00C14099">
        <w:t xml:space="preserve"> </w:t>
      </w:r>
    </w:p>
    <w:p w:rsidR="00C97EED" w:rsidRPr="00C14099" w:rsidRDefault="00C97EED" w:rsidP="00C97EED">
      <w:pPr>
        <w:pStyle w:val="Paragrafi"/>
      </w:pPr>
      <w:r>
        <w:t xml:space="preserve">h) </w:t>
      </w:r>
      <w:r w:rsidRPr="00C14099">
        <w:t>aftësia mbajtëse – jepe</w:t>
      </w:r>
      <w:r>
        <w:t>t në krerë dhen, dhi, të trasha;</w:t>
      </w:r>
    </w:p>
    <w:p w:rsidR="00C97EED" w:rsidRPr="00C14099" w:rsidRDefault="00C97EED" w:rsidP="00C97EED">
      <w:pPr>
        <w:pStyle w:val="Paragrafi"/>
      </w:pPr>
      <w:r>
        <w:t xml:space="preserve">i) </w:t>
      </w:r>
      <w:r w:rsidRPr="00C14099">
        <w:t>infrastruktura e kullotave (lerat, koritat, sta</w:t>
      </w:r>
      <w:r>
        <w:t>ne, lugjet, ngrehina, objekte pë</w:t>
      </w:r>
      <w:r w:rsidRPr="00C14099">
        <w:t>rpunim qum</w:t>
      </w:r>
      <w:r>
        <w:t>ë</w:t>
      </w:r>
      <w:r w:rsidRPr="00C14099">
        <w:t>shti etj</w:t>
      </w:r>
      <w:r>
        <w:t>.</w:t>
      </w:r>
      <w:r w:rsidRPr="00C14099">
        <w:t>).</w:t>
      </w:r>
    </w:p>
    <w:p w:rsidR="00C97EED" w:rsidRPr="00C14099" w:rsidRDefault="00C97EED" w:rsidP="00C97EED">
      <w:pPr>
        <w:pStyle w:val="Paragrafi"/>
      </w:pPr>
      <w:r>
        <w:t xml:space="preserve">50. </w:t>
      </w:r>
      <w:r w:rsidRPr="00C14099">
        <w:t xml:space="preserve">Treguesit </w:t>
      </w:r>
      <w:r>
        <w:t>kadastralë të detyrueshëm për t’u</w:t>
      </w:r>
      <w:r w:rsidRPr="00C14099">
        <w:t xml:space="preserve"> mbajtur nga kadastra kullosore mbi bazën e informacionit të lartpërmendur, jepen në shtojcën 4, bashkëlidhur kë</w:t>
      </w:r>
      <w:r>
        <w:t>tij u</w:t>
      </w:r>
      <w:r w:rsidRPr="00C14099">
        <w:t>dhëzimi.</w:t>
      </w:r>
    </w:p>
    <w:p w:rsidR="00C97EED" w:rsidRDefault="00C97EED" w:rsidP="00C97EED">
      <w:pPr>
        <w:pStyle w:val="Paragrafi"/>
      </w:pPr>
      <w:r>
        <w:t xml:space="preserve">51. </w:t>
      </w:r>
      <w:r w:rsidRPr="00C14099">
        <w:t>Planet e mbarështimit në format të shkruar dhe elektronik janë pjesë e dokumentacionit teknik arkivor të kadastrës së pyjev</w:t>
      </w:r>
      <w:r>
        <w:t>e dhe ku</w:t>
      </w:r>
      <w:r w:rsidRPr="00C14099">
        <w:t>llotave.</w:t>
      </w:r>
    </w:p>
    <w:p w:rsidR="00C97EED" w:rsidRPr="00C14099" w:rsidRDefault="00C97EED" w:rsidP="00C97EED">
      <w:pPr>
        <w:pStyle w:val="Paragrafi"/>
      </w:pPr>
      <w:r>
        <w:t xml:space="preserve">52. </w:t>
      </w:r>
      <w:r w:rsidRPr="00C14099">
        <w:t>Kadastra kullosore, në periudhat ndërmjet dy inventarizimeve kombë</w:t>
      </w:r>
      <w:r>
        <w:t>tare dhe ndë</w:t>
      </w:r>
      <w:r w:rsidRPr="00C14099">
        <w:t>rmjet dy planeve të mbarështrimit, pasqyron ndryshimet që ndodhin në fondin kullosor për shkak të ndryshimeve në:</w:t>
      </w:r>
    </w:p>
    <w:p w:rsidR="00C97EED" w:rsidRPr="00C14099" w:rsidRDefault="00C97EED" w:rsidP="00C97EED">
      <w:pPr>
        <w:pStyle w:val="Paragrafi"/>
      </w:pPr>
      <w:r>
        <w:t>a) pronësi, administrim, përdorim;</w:t>
      </w:r>
      <w:r w:rsidRPr="00C14099">
        <w:t xml:space="preserve"> 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treguesit e gjendjes së kullotës.</w:t>
      </w:r>
    </w:p>
    <w:p w:rsidR="00C97EED" w:rsidRPr="00C14099" w:rsidRDefault="00C97EED" w:rsidP="00C97EED">
      <w:pPr>
        <w:pStyle w:val="Paragrafi"/>
      </w:pPr>
      <w:r>
        <w:t>53. Heqja e sipë</w:t>
      </w:r>
      <w:r w:rsidRPr="00C14099">
        <w:t>rfaqeve të regjist</w:t>
      </w:r>
      <w:r>
        <w:t>ruara në zërin kadastral kullotë bë</w:t>
      </w:r>
      <w:r w:rsidRPr="00C14099">
        <w:t xml:space="preserve">het për shkak të ndryshimit të sipërfaqes kullosore në kategori të tjera të përdorimit të territorit. </w:t>
      </w:r>
    </w:p>
    <w:p w:rsidR="00C97EED" w:rsidRDefault="00C97EED" w:rsidP="00C97EED">
      <w:pPr>
        <w:pStyle w:val="Paragrafi"/>
      </w:pPr>
      <w:r>
        <w:t xml:space="preserve">54. </w:t>
      </w:r>
      <w:r w:rsidRPr="00C14099">
        <w:t>Nuk hiqen nga fondi kullosor dhe konsiderohen pjesë e tij ko</w:t>
      </w:r>
      <w:r>
        <w:t>r</w:t>
      </w:r>
      <w:r w:rsidRPr="00C14099">
        <w:t xml:space="preserve">ridoret për linja transmetimi me gjerësi më të </w:t>
      </w:r>
      <w:r>
        <w:t>vogë</w:t>
      </w:r>
      <w:r w:rsidRPr="00C14099">
        <w:t xml:space="preserve">l 10 m dhe hapje rrugësh me gjerësi më të vogël </w:t>
      </w:r>
      <w:r>
        <w:t xml:space="preserve">se </w:t>
      </w:r>
      <w:r w:rsidRPr="00C14099">
        <w:t>5 m</w:t>
      </w:r>
      <w:r>
        <w:t>,</w:t>
      </w:r>
      <w:r w:rsidRPr="00C14099">
        <w:t xml:space="preserve"> përfshirë dhe bankinën, sheshet</w:t>
      </w:r>
      <w:r>
        <w:t xml:space="preserve"> që krijohen bre</w:t>
      </w:r>
      <w:r w:rsidRPr="00C14099">
        <w:t>nda kullotës nga shpimet, gërmimet, apo ndërtimet e veçuara, sipërfaqja e të cilave nuk kalon 0,1 ha dhe në total nuk kalojnë 5 % të sipërfaqes së nënparcelës.</w:t>
      </w:r>
    </w:p>
    <w:p w:rsidR="00C97EED" w:rsidRPr="00C14099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>
        <w:t xml:space="preserve">55. </w:t>
      </w:r>
      <w:r w:rsidRPr="00C14099">
        <w:t>Për ndryshimet e destinacionit të përdorimit të fondit kullosor hartohen raporte teknike përkatëse me skicë dhe kufij të rregullt duke përdorur GPS për identifikimin e koordinatave.</w:t>
      </w:r>
    </w:p>
    <w:p w:rsidR="00C97EED" w:rsidRPr="00C14099" w:rsidRDefault="00C97EED" w:rsidP="00C97EED">
      <w:pPr>
        <w:pStyle w:val="Paragrafi"/>
      </w:pPr>
      <w:r>
        <w:t xml:space="preserve">56. </w:t>
      </w:r>
      <w:r w:rsidRPr="00C14099">
        <w:t>Ndryshimet dhe shtesat e fondit kullosor në</w:t>
      </w:r>
      <w:r>
        <w:t xml:space="preserve"> sipërfaqe dhe kapacitet kullosor</w:t>
      </w:r>
      <w:r w:rsidRPr="00C14099">
        <w:t xml:space="preserve"> pasqyrohen vetëm pasi të jenë miratuar nga autoriteti publik përkatës.</w:t>
      </w:r>
    </w:p>
    <w:p w:rsidR="00C97EED" w:rsidRPr="00C14099" w:rsidRDefault="00C97EED" w:rsidP="00C97EED">
      <w:pPr>
        <w:pStyle w:val="Paragrafi"/>
      </w:pPr>
      <w:r>
        <w:t xml:space="preserve">57. </w:t>
      </w:r>
      <w:r w:rsidRPr="00C14099">
        <w:t>Shtesat e sipërfaqeve</w:t>
      </w:r>
      <w:r>
        <w:t xml:space="preserve"> dhe të</w:t>
      </w:r>
      <w:r w:rsidRPr="00C14099">
        <w:t xml:space="preserve"> kapaciteteve kullosore</w:t>
      </w:r>
      <w:r>
        <w:t>,</w:t>
      </w:r>
      <w:r w:rsidRPr="00C14099">
        <w:t xml:space="preserve"> që nuk janë pasqyruar në planet e mbarështrimit</w:t>
      </w:r>
      <w:r>
        <w:t>, bëhen pas matjeve direkt</w:t>
      </w:r>
      <w:r w:rsidRPr="00C14099">
        <w:t xml:space="preserve"> në terren.</w:t>
      </w:r>
    </w:p>
    <w:p w:rsidR="00C97EED" w:rsidRPr="00C14099" w:rsidRDefault="00C97EED" w:rsidP="00C97EED">
      <w:pPr>
        <w:pStyle w:val="Paragrafi"/>
      </w:pPr>
      <w:r>
        <w:t xml:space="preserve">58. </w:t>
      </w:r>
      <w:r w:rsidRPr="00C14099">
        <w:t>N</w:t>
      </w:r>
      <w:r>
        <w:t>ë</w:t>
      </w:r>
      <w:r w:rsidRPr="00C14099">
        <w:t xml:space="preserve"> fondin kullosor pasqyrohen ndryshimet që ndodhin nga pakësimi i kapacitet</w:t>
      </w:r>
      <w:r>
        <w:t>it kullosor</w:t>
      </w:r>
      <w:r w:rsidRPr="00C14099">
        <w:t>, i djegies së kullotës, i ndryshi</w:t>
      </w:r>
      <w:r>
        <w:t>mit të përbërjes floristike</w:t>
      </w:r>
      <w:r w:rsidRPr="00C14099">
        <w:t xml:space="preserve"> etj.</w:t>
      </w:r>
    </w:p>
    <w:p w:rsidR="00C97EED" w:rsidRPr="00C14099" w:rsidRDefault="00C97EED" w:rsidP="00C97EED">
      <w:pPr>
        <w:pStyle w:val="Paragrafi"/>
      </w:pPr>
      <w:r>
        <w:t xml:space="preserve">59. </w:t>
      </w:r>
      <w:r w:rsidRPr="00C14099">
        <w:t>Kartela për pasqyrimin e ndryshimeve periodike të fondit kullosor jepet në shtojcën 5 bashkëlidhur kë</w:t>
      </w:r>
      <w:r>
        <w:t>tij u</w:t>
      </w:r>
      <w:r w:rsidRPr="00C14099">
        <w:t>dhëzimi.</w:t>
      </w:r>
    </w:p>
    <w:p w:rsidR="00C97EED" w:rsidRPr="00C97EED" w:rsidRDefault="00C97EED" w:rsidP="00C97EED">
      <w:pPr>
        <w:pStyle w:val="Paragrafi"/>
        <w:rPr>
          <w:rFonts w:eastAsia="MS Mincho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60. Informacioni mbahet në kompjuter në programin </w:t>
      </w:r>
      <w:r w:rsidRPr="00C34CBC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 xml:space="preserve"> të unifikuar, për të mundësuar lidhjen automatike dhe përditësimin e tij, paraqitjen në GIS, me qëllim që të bëhet lidhja e vazhdueshme me sistemet qendrore dhe produktet dixhitale e analoge për të plotësuar nevojat e përdoruesve të tjerë.</w:t>
      </w:r>
    </w:p>
    <w:p w:rsidR="00C97EED" w:rsidRPr="00C14099" w:rsidRDefault="00C97EED" w:rsidP="00C97EED">
      <w:pPr>
        <w:pStyle w:val="Paragrafi"/>
      </w:pPr>
      <w:r>
        <w:t>61. Kadastra e nivelit qe</w:t>
      </w:r>
      <w:r w:rsidRPr="00C14099">
        <w:t>ndror mban dhe përditëson të dhënat si më poshtë: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bazën e të dhënave në nivel parcele;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kufijtë</w:t>
      </w:r>
      <w:r>
        <w:t xml:space="preserve"> nënparcele, parcelë</w:t>
      </w:r>
      <w:r w:rsidRPr="00C14099">
        <w:t>, kufij ekonomie pyjore;</w:t>
      </w:r>
    </w:p>
    <w:p w:rsidR="00C97EED" w:rsidRPr="00C14099" w:rsidRDefault="00C97EED" w:rsidP="00C97EED">
      <w:pPr>
        <w:pStyle w:val="Paragrafi"/>
      </w:pPr>
      <w:r>
        <w:t xml:space="preserve">c) </w:t>
      </w:r>
      <w:r w:rsidRPr="00C14099">
        <w:t>kufijtë e komunës/bashkisë.</w:t>
      </w:r>
    </w:p>
    <w:p w:rsidR="00C97EED" w:rsidRPr="00C14099" w:rsidRDefault="00C97EED" w:rsidP="00C97EED">
      <w:pPr>
        <w:pStyle w:val="Paragrafi"/>
      </w:pPr>
      <w:r>
        <w:t xml:space="preserve">62. </w:t>
      </w:r>
      <w:r w:rsidRPr="00C14099">
        <w:t>Kadastra e nivelit lokal mban dhe përditëson të dhënat si më poshtë:</w:t>
      </w:r>
    </w:p>
    <w:p w:rsidR="00C97EED" w:rsidRPr="00C14099" w:rsidRDefault="00C97EED" w:rsidP="00C97EED">
      <w:pPr>
        <w:pStyle w:val="Paragrafi"/>
      </w:pPr>
      <w:r>
        <w:t xml:space="preserve">a) </w:t>
      </w:r>
      <w:r w:rsidRPr="00C14099">
        <w:t>të dhënat për nënparcelat dhe parcelat, sipas</w:t>
      </w:r>
      <w:r>
        <w:t xml:space="preserve"> ekonomive pyjore në</w:t>
      </w:r>
      <w:r w:rsidRPr="00C14099">
        <w:t xml:space="preserve"> administrim të ministrisë;</w:t>
      </w:r>
    </w:p>
    <w:p w:rsidR="00C97EED" w:rsidRPr="00C14099" w:rsidRDefault="00C97EED" w:rsidP="00C97EED">
      <w:pPr>
        <w:pStyle w:val="Paragrafi"/>
      </w:pPr>
      <w:r>
        <w:t xml:space="preserve">b) </w:t>
      </w:r>
      <w:r w:rsidRPr="00C14099">
        <w:t>të dhënat për nënparcelat dhe parcelat sipas pjesëve ekonomike në pronësi apo përdorim të njësive të qeverisjes vendore;</w:t>
      </w:r>
    </w:p>
    <w:p w:rsidR="00C97EED" w:rsidRPr="00C14099" w:rsidRDefault="00C97EED" w:rsidP="00C97EED">
      <w:pPr>
        <w:pStyle w:val="Paragrafi"/>
      </w:pPr>
      <w:r w:rsidRPr="00C14099">
        <w:t>Kadastrat në</w:t>
      </w:r>
      <w:r>
        <w:t xml:space="preserve"> drejtoritë e shë</w:t>
      </w:r>
      <w:r w:rsidRPr="00C14099">
        <w:t>rbimit pyjor raportojnë në kadastrën q</w:t>
      </w:r>
      <w:r>
        <w:t>e</w:t>
      </w:r>
      <w:r w:rsidRPr="00C14099">
        <w:t>ndrore 2 herë në vit brenda datave 30 qershor dhe 30 dhjetor, për ndryshimet që pëson fondi pyjor dhe kullosor.</w:t>
      </w:r>
    </w:p>
    <w:p w:rsidR="00C97EED" w:rsidRDefault="00C97EED" w:rsidP="00C97EED">
      <w:pPr>
        <w:pStyle w:val="Paragrafi"/>
      </w:pPr>
      <w:r>
        <w:t xml:space="preserve">63. </w:t>
      </w:r>
      <w:r w:rsidRPr="00C14099">
        <w:t>Raportimi i treguesve kadastralë të fondit pyjor dhe kullosor bëhet sipas formularëve tip të shtojcave 1 deri 6 bashkëlidhur kë</w:t>
      </w:r>
      <w:r>
        <w:t>tij u</w:t>
      </w:r>
      <w:r w:rsidRPr="00C14099">
        <w:t>dhëzimi.</w:t>
      </w: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>
        <w:t xml:space="preserve">64. </w:t>
      </w:r>
      <w:r w:rsidRPr="00C14099">
        <w:t>Praktikat dokumentare të Kadastrës Kombëtare të Pyjeve dhe Kullotave në nivel q</w:t>
      </w:r>
      <w:r>
        <w:t>e</w:t>
      </w:r>
      <w:r w:rsidRPr="00C14099">
        <w:t>ndror dhe lokal regjistrohen në regjistrin e korrespondencë</w:t>
      </w:r>
      <w:r>
        <w:t>s sipas m</w:t>
      </w:r>
      <w:r w:rsidRPr="00C14099">
        <w:t>odeleve në</w:t>
      </w:r>
      <w:r>
        <w:t xml:space="preserve"> shtojcën 7 bashkëlidhur këtij u</w:t>
      </w:r>
      <w:r w:rsidRPr="00C14099">
        <w:t>dhëzimi.</w:t>
      </w:r>
    </w:p>
    <w:p w:rsidR="00C97EED" w:rsidRPr="00C14099" w:rsidRDefault="00C97EED" w:rsidP="00C97EED">
      <w:pPr>
        <w:pStyle w:val="Paragrafi"/>
      </w:pPr>
      <w:r>
        <w:t xml:space="preserve">65. </w:t>
      </w:r>
      <w:r w:rsidRPr="00C14099">
        <w:t>Për zbatimin e kë</w:t>
      </w:r>
      <w:r>
        <w:t>tij u</w:t>
      </w:r>
      <w:r w:rsidRPr="00C14099">
        <w:t xml:space="preserve">dhëzimi ngarkohet Drejtoria e Politikave të Pyjeve dhe Kullotave, si dhe </w:t>
      </w:r>
      <w:r>
        <w:t>drejtoritë e shë</w:t>
      </w:r>
      <w:r w:rsidRPr="00C14099">
        <w:t>rbimit pyjor në rrethe.</w:t>
      </w:r>
    </w:p>
    <w:p w:rsidR="00C97EED" w:rsidRDefault="00C97EED" w:rsidP="00C97EED">
      <w:pPr>
        <w:pStyle w:val="Paragrafi"/>
      </w:pPr>
      <w:r w:rsidRPr="00C14099">
        <w:t xml:space="preserve"> Ky udhëzim hyn në fuqi pas publikimit në Fletoren Zyrtare.</w:t>
      </w:r>
    </w:p>
    <w:p w:rsidR="00C97EED" w:rsidRPr="00C14099" w:rsidRDefault="00C97EED" w:rsidP="00C97EED">
      <w:pPr>
        <w:pStyle w:val="Paragrafi"/>
      </w:pPr>
    </w:p>
    <w:p w:rsidR="00C97EED" w:rsidRDefault="00C97EED" w:rsidP="00C97EED">
      <w:pPr>
        <w:pStyle w:val="Autoriteti"/>
        <w:keepNext w:val="0"/>
      </w:pPr>
      <w:r>
        <w:t xml:space="preserve">MINISTRI I MJEDISIT, PYJEVE </w:t>
      </w:r>
    </w:p>
    <w:p w:rsidR="00C97EED" w:rsidRPr="00C14099" w:rsidRDefault="00C97EED" w:rsidP="00C97EED">
      <w:pPr>
        <w:pStyle w:val="Autoriteti"/>
        <w:keepNext w:val="0"/>
      </w:pPr>
      <w:r>
        <w:t xml:space="preserve">DHE ADMINISTRIMIT TË UJËRAVE </w:t>
      </w:r>
    </w:p>
    <w:p w:rsidR="00C97EED" w:rsidRPr="00C14099" w:rsidRDefault="00C97EED" w:rsidP="00C97EED">
      <w:pPr>
        <w:pStyle w:val="AutoritetiEmer"/>
      </w:pPr>
      <w:r>
        <w:t>Lufter X</w:t>
      </w:r>
      <w:r w:rsidRPr="00C14099">
        <w:t>huveli</w:t>
      </w:r>
    </w:p>
    <w:p w:rsidR="00C97EED" w:rsidRPr="00C14099" w:rsidRDefault="00C97EED" w:rsidP="00C97EED">
      <w:pPr>
        <w:pStyle w:val="Paragrafi"/>
      </w:pPr>
    </w:p>
    <w:p w:rsidR="00C97EED" w:rsidRDefault="00C97EED" w:rsidP="00C97EED">
      <w:pPr>
        <w:pStyle w:val="Paragrafi"/>
        <w:rPr>
          <w:highlight w:val="yellow"/>
        </w:rPr>
      </w:pPr>
    </w:p>
    <w:p w:rsidR="00C97EED" w:rsidRDefault="00C97EED" w:rsidP="00C97EED">
      <w:pPr>
        <w:pStyle w:val="Paragrafi"/>
        <w:rPr>
          <w:highlight w:val="yellow"/>
        </w:rPr>
      </w:pPr>
    </w:p>
    <w:p w:rsidR="00C97EED" w:rsidRPr="00C14099" w:rsidRDefault="00C97EED" w:rsidP="00C97EED">
      <w:pPr>
        <w:pStyle w:val="Paragrafi"/>
      </w:pPr>
      <w:r w:rsidRPr="00C14099">
        <w:t>SHTOJCA 1</w:t>
      </w:r>
    </w:p>
    <w:p w:rsidR="00C97EED" w:rsidRPr="00C14099" w:rsidRDefault="00C97EED" w:rsidP="00C97EED">
      <w:pPr>
        <w:pStyle w:val="Paragrafi"/>
      </w:pPr>
      <w:r w:rsidRPr="00C14099">
        <w:t>FO</w:t>
      </w:r>
      <w:r>
        <w:t>NDI PYJOR: TREGUESIT KADASTRALË TË NËNPARCELËS/</w:t>
      </w:r>
      <w:r w:rsidRPr="00C14099">
        <w:t>PARCELËS</w:t>
      </w:r>
    </w:p>
    <w:p w:rsidR="00C97EED" w:rsidRPr="00C14099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 w:rsidRPr="00C14099">
        <w:t>1. Të dhënat identifikuese</w:t>
      </w:r>
    </w:p>
    <w:p w:rsidR="00C97EED" w:rsidRPr="00C97EED" w:rsidRDefault="00C97EED" w:rsidP="00C97EED">
      <w:pPr>
        <w:pStyle w:val="Paragrafi"/>
        <w:rPr>
          <w:rFonts w:eastAsia="MS Mincho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Ndërtohet tabela e atributeve sipas nivelit hierarkik të organizimit administrativ dhe të aspekteve të pronësisë sipas programit të ndërtuar në </w:t>
      </w:r>
      <w:r w:rsidRPr="006E2BCB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>. Çdo nënparcelë/parcelë do të ketë një kod unik identifikimi.</w:t>
      </w:r>
    </w:p>
    <w:p w:rsidR="00C97EED" w:rsidRPr="00C14099" w:rsidRDefault="00C97EED" w:rsidP="00C97EED">
      <w:pPr>
        <w:pStyle w:val="Paragrafi"/>
      </w:pPr>
      <w:r w:rsidRPr="00C14099">
        <w:t>2. Karakteristikat kryesore të grumbullit</w:t>
      </w:r>
    </w:p>
    <w:p w:rsidR="00C97EED" w:rsidRPr="00C97EED" w:rsidRDefault="00C97EED" w:rsidP="00C97EED">
      <w:pPr>
        <w:pStyle w:val="Paragrafi"/>
        <w:rPr>
          <w:rFonts w:eastAsia="MS Mincho"/>
          <w:highlight w:val="yellow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Ndërtohet tabela e atributeve me karakteristikat kryesore të grumbullit të dhëna në kapitullin 3.1.2 ndërtuar sipas programit të ndërtuar në </w:t>
      </w:r>
      <w:r w:rsidRPr="006E2BCB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>.</w:t>
      </w:r>
    </w:p>
    <w:p w:rsidR="00C97EED" w:rsidRPr="00C14099" w:rsidRDefault="00C97EED" w:rsidP="00C97EED">
      <w:pPr>
        <w:pStyle w:val="Paragrafi"/>
      </w:pPr>
      <w:r w:rsidRPr="00C14099">
        <w:t>3. Treguesit dendrometrikë sipas llojeve</w:t>
      </w:r>
    </w:p>
    <w:p w:rsidR="00C97EED" w:rsidRPr="00C97EED" w:rsidRDefault="00C97EED" w:rsidP="00C97EED">
      <w:pPr>
        <w:pStyle w:val="Paragrafi"/>
        <w:rPr>
          <w:rFonts w:eastAsia="MS Mincho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Ndërtohet tabela e atributeve me treguesit dendrometrikë, sipas llojeve, formës së qeverimit, klasave të moshës, sipas programit të ndërtuar në </w:t>
      </w:r>
      <w:r w:rsidRPr="006E2BCB">
        <w:rPr>
          <w:i/>
          <w:szCs w:val="22"/>
        </w:rPr>
        <w:t>Microsoft Acces</w:t>
      </w:r>
    </w:p>
    <w:p w:rsidR="00C97EED" w:rsidRPr="00C14099" w:rsidRDefault="00C97EED" w:rsidP="00C97EED">
      <w:pPr>
        <w:pStyle w:val="Paragrafi"/>
      </w:pPr>
      <w:r>
        <w:t>SHTOJCA 2</w:t>
      </w:r>
    </w:p>
    <w:p w:rsidR="00C97EED" w:rsidRPr="00C14099" w:rsidRDefault="00C97EED" w:rsidP="00C97EED">
      <w:pPr>
        <w:pStyle w:val="Paragrafi"/>
      </w:pPr>
      <w:r>
        <w:t xml:space="preserve">FONDI PYJOR: </w:t>
      </w:r>
      <w:r w:rsidRPr="00C14099">
        <w:t>NDRYSHIMET E KONSTATUARA SIPAS NËNPARCELËS</w:t>
      </w:r>
      <w:r>
        <w:t>,</w:t>
      </w:r>
      <w:r w:rsidRPr="00C14099">
        <w:t xml:space="preserve"> PARCELËS</w:t>
      </w:r>
    </w:p>
    <w:p w:rsidR="00C97EED" w:rsidRPr="00C14099" w:rsidRDefault="00C97EED" w:rsidP="00C97EED">
      <w:pPr>
        <w:pStyle w:val="Paragrafi"/>
      </w:pPr>
      <w:r w:rsidRPr="00C14099">
        <w:t>1. Të dhënat identifikuese</w:t>
      </w:r>
    </w:p>
    <w:p w:rsidR="00C97EED" w:rsidRPr="00C97EED" w:rsidRDefault="00C97EED" w:rsidP="00C97EED">
      <w:pPr>
        <w:pStyle w:val="Paragrafi"/>
        <w:rPr>
          <w:rFonts w:eastAsia="MS Mincho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Ndërtohet tabela e atributeve sipas nivelit hierarkik të organizimit administrativ dhe të aspekteve të pronësisë sipas programit të ndërtuar në </w:t>
      </w:r>
      <w:r w:rsidRPr="006E2BCB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>. Çdo nënparcelë/parcelë do të ketë një kod unik identifikimi.</w:t>
      </w:r>
    </w:p>
    <w:p w:rsidR="00C97EED" w:rsidRPr="00C14099" w:rsidRDefault="00C97EED" w:rsidP="00C97EED">
      <w:pPr>
        <w:pStyle w:val="Paragrafi"/>
      </w:pPr>
      <w:r w:rsidRPr="00C14099">
        <w:t>2. Karakteristikat kryesore të grumbullit</w:t>
      </w:r>
    </w:p>
    <w:p w:rsidR="00C97EED" w:rsidRPr="00C97EED" w:rsidRDefault="00C97EED" w:rsidP="00C97EED">
      <w:pPr>
        <w:pStyle w:val="Paragrafi"/>
        <w:rPr>
          <w:rFonts w:eastAsia="MS Mincho"/>
          <w:highlight w:val="yellow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Ndërtohet tabela e atributeve me karakteristikat kryesore të grumbullit, të dhëna në kapitullin 3.1.2, ndërtuar sipas programit të ndërtuar në </w:t>
      </w:r>
      <w:r w:rsidRPr="006E2BCB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>.</w:t>
      </w:r>
    </w:p>
    <w:p w:rsidR="00C97EED" w:rsidRPr="00C14099" w:rsidRDefault="00C97EED" w:rsidP="00C97EED">
      <w:pPr>
        <w:pStyle w:val="Paragrafi"/>
      </w:pPr>
      <w:r w:rsidRPr="00C14099">
        <w:t>3. Treguesit dendrometrikë sipas llojeve</w:t>
      </w:r>
    </w:p>
    <w:p w:rsidR="00C97EED" w:rsidRPr="00C97EED" w:rsidRDefault="00C97EED" w:rsidP="00C97EED">
      <w:pPr>
        <w:pStyle w:val="Paragrafi"/>
        <w:rPr>
          <w:rFonts w:eastAsia="MS Mincho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Ndërtohet tabela e atributeve me treguesit dendrometrikë, sipas llojeve, formës së qeverimit, klasave të moshës, sipas programit të ndërtuar në </w:t>
      </w:r>
      <w:r w:rsidRPr="006E2BCB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>.</w:t>
      </w:r>
    </w:p>
    <w:p w:rsidR="00C97EED" w:rsidRPr="00C14099" w:rsidRDefault="00C97EED" w:rsidP="00C97EED">
      <w:pPr>
        <w:pStyle w:val="Paragrafi"/>
      </w:pPr>
      <w:r>
        <w:t>SHTOJCA 3</w:t>
      </w:r>
      <w:r w:rsidRPr="00C14099">
        <w:tab/>
      </w:r>
    </w:p>
    <w:p w:rsidR="00C97EED" w:rsidRPr="00C14099" w:rsidRDefault="00C97EED" w:rsidP="00C97EED">
      <w:pPr>
        <w:pStyle w:val="Paragrafi"/>
      </w:pPr>
      <w:r>
        <w:t xml:space="preserve">FONDI PYJOR: </w:t>
      </w:r>
      <w:r w:rsidRPr="00C14099">
        <w:t>REZULTATET DHE RAPORTIMI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Hierarkia e paraqitjes së rezultateve për treguesit kryesorë të grumbullit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Pronësia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Formacioni bimor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Funksioni kryesor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Forma e qeverimit të grumbullit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Tipi i pyllit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Origjina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Lloji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Forma e qeverimit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Klasa e moshës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Klasa e prodhimit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 xml:space="preserve">Raportet: </w:t>
      </w:r>
    </w:p>
    <w:p w:rsidR="00C97EED" w:rsidRPr="00C14099" w:rsidRDefault="00C97EED" w:rsidP="00C97EED">
      <w:pPr>
        <w:pStyle w:val="Paragrafi"/>
      </w:pPr>
      <w:r>
        <w:t>Rap. 01: Pë</w:t>
      </w:r>
      <w:r w:rsidRPr="00C14099">
        <w:t>rdorimi i territorit sipas pronësisë – jepet sipërfaqja sipas përdorimit të territorit</w:t>
      </w:r>
      <w:r>
        <w:t>.</w:t>
      </w:r>
    </w:p>
    <w:p w:rsidR="00C97EED" w:rsidRPr="00C14099" w:rsidRDefault="00C97EED" w:rsidP="00C97EED">
      <w:pPr>
        <w:pStyle w:val="Paragrafi"/>
      </w:pPr>
      <w:r w:rsidRPr="00C14099">
        <w:t>Rap. 02: Të dhënat e treguesve kryesorë të grumbullit sipas pronësisë, funksionit, formës së qeverimit të grumbullit dhe tipit të pyllit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03: Të dhënat për grumbujt pyjorë shtetërorë sipas funksionit kryesor, formës së qeverimit, tipit të pyllit dhe origjinës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04:  Të dhënat për grumbujt pyjorë komunalë sipas funksionit kryesor, formës së qeverimit, tipit të pyllit dhe origjinës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05: Të dhënat për grumbujt pyjorë privatë sipas funksionit kryesor, formës së qeverimit, tipit të pyllit dhe origjinës – jepet sipërfaqja dhe vëllimi.</w:t>
      </w:r>
    </w:p>
    <w:p w:rsidR="00C97EED" w:rsidRDefault="00C97EED" w:rsidP="00C97EED">
      <w:pPr>
        <w:pStyle w:val="Paragrafi"/>
      </w:pPr>
      <w:r w:rsidRPr="00C14099">
        <w:t>Rap. 06: Të dhënat për grumbujt pyjorë sipas tipit të pyllit, llojeve, formës së qeverimit dhe klasave të moshës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07: Të dhënat për grumbujt pyjorë shtetërorë prodhues sipas tipit të pyllit, llojeve, formës së qeverimit dhe klasave të moshës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08: Të dhënat për grumbujt pyjorë shtetërorë mbrojtës sipas tipit të pyllit, llojeve, formës së qeverimit dhe klasave të moshës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09: Të dhënat për grumbujt pyjorë shtetërorë konservues sipas tipit të pyllit, llojeve, formës së qeverimit dhe klasave të moshës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10: Të dhënat për grumbujt pyjorë shtetërorë rekreacion sipas tipit të pyllit, llojeve, formës së qeverimit dhe klasave të moshës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11: Të dhënat për grumbujt pyjorë komunalë prodhues sipas tipit të pyllit, llojeve, formës së qeverimit dhe klasave të moshës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12: Të dhënat për grumbujt pyjorë komunalë mbrojtës sipas tipit të pyllit, llojeve, formës së qeverimit dhe klasave të moshës – jepet sipërfaqja dhe vëllimi.</w:t>
      </w:r>
    </w:p>
    <w:p w:rsidR="00C97EED" w:rsidRDefault="00C97EED" w:rsidP="00C97EED">
      <w:pPr>
        <w:pStyle w:val="Paragrafi"/>
      </w:pPr>
      <w:r w:rsidRPr="00C14099">
        <w:t>Rap. 13: Të dhënat për grumbujt pyjorë komunalë konservues sipas tipit të pyllit, llojeve, formës së qeverimit dhe klasave të moshës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14: Të dhënat për grumbujt pyjorë komunalë rekreacion sipas tipit të pyllit, llojeve, formës së qeverimit dhe klasave të moshës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07: Të dhënat për grumbujt pyjorë privatë prodhues sipas tipit të pyllit, llojeve, formës së qeverimit dhe klasave të moshës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08: Të dhënat për grumbujt pyjorë privatë mbrojtës sipas tipit të pyllit, llojeve, formës së qeverimit dhe klasave të moshës – jepet sipërfaqja dhe vëllimi.</w:t>
      </w:r>
    </w:p>
    <w:p w:rsidR="00C97EED" w:rsidRPr="00C14099" w:rsidRDefault="00C97EED" w:rsidP="00C97EED">
      <w:pPr>
        <w:pStyle w:val="Paragrafi"/>
      </w:pPr>
      <w:r w:rsidRPr="00C14099">
        <w:t>Rap. 09: Të dhënat për grumbujt pyjorë privatë konservues sipas tipit të pyllit, llojeve, formës së qeverimit dhe klasave të moshës – jepet sipërfaqja dhe vëllimi.</w:t>
      </w:r>
    </w:p>
    <w:p w:rsidR="00C97EED" w:rsidRDefault="00C97EED" w:rsidP="00C97EED">
      <w:pPr>
        <w:pStyle w:val="Paragrafi"/>
      </w:pPr>
      <w:r w:rsidRPr="00C14099">
        <w:t>Rap. 10: Të dhënat për grumbujt pyjorë privatë rekreacion sipas tipit të pyllit, llojeve, formës së qeverimit dhe klasave të moshës – jepet sipërfaqja dhe vëllimi.</w:t>
      </w:r>
    </w:p>
    <w:p w:rsidR="00C97EED" w:rsidRPr="00C14099" w:rsidRDefault="00C97EED" w:rsidP="00C97EED">
      <w:pPr>
        <w:pStyle w:val="Paragrafi"/>
      </w:pPr>
      <w:r>
        <w:t>SHTOJCA 4</w:t>
      </w:r>
    </w:p>
    <w:p w:rsidR="00C97EED" w:rsidRPr="00C14099" w:rsidRDefault="00C97EED" w:rsidP="00C97EED">
      <w:pPr>
        <w:pStyle w:val="Paragrafi"/>
      </w:pPr>
      <w:r w:rsidRPr="00C14099">
        <w:t xml:space="preserve"> FONDI</w:t>
      </w:r>
      <w:r>
        <w:t xml:space="preserve"> KULLOSOR: TREGUESIT KADASTRALË TË NËNPARCELËS</w:t>
      </w:r>
      <w:r w:rsidRPr="00C14099">
        <w:t>/PARCELËS</w:t>
      </w:r>
    </w:p>
    <w:p w:rsidR="00C97EED" w:rsidRPr="00C14099" w:rsidRDefault="00C97EED" w:rsidP="00C97EED">
      <w:pPr>
        <w:pStyle w:val="Paragrafi"/>
      </w:pPr>
      <w:r w:rsidRPr="00C14099">
        <w:t>1. Të dhënat identifikuese</w:t>
      </w:r>
    </w:p>
    <w:p w:rsidR="00C97EED" w:rsidRPr="00C97EED" w:rsidRDefault="00C97EED" w:rsidP="00C97EED">
      <w:pPr>
        <w:pStyle w:val="Paragrafi"/>
        <w:rPr>
          <w:rFonts w:eastAsia="MS Mincho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Ndërtohet tabela e atributeve sipas nivelit hierarkik të organizimit administrativ dhe të aspekteve të pronësisë sipas programit të ndërtuar në </w:t>
      </w:r>
      <w:r w:rsidRPr="00C33B90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>. Çdo nënparcelë/parcelë do të ketë një kod unik identifikimi.</w:t>
      </w:r>
    </w:p>
    <w:p w:rsidR="00C97EED" w:rsidRPr="00C14099" w:rsidRDefault="00C97EED" w:rsidP="00C97EED">
      <w:pPr>
        <w:pStyle w:val="Paragrafi"/>
      </w:pPr>
      <w:r w:rsidRPr="00C14099">
        <w:t>2. Karakteristikat kryesore të kullotës</w:t>
      </w:r>
    </w:p>
    <w:p w:rsidR="00C97EED" w:rsidRPr="00C97EED" w:rsidRDefault="00C97EED" w:rsidP="00C97EED">
      <w:pPr>
        <w:pStyle w:val="Paragrafi"/>
        <w:rPr>
          <w:rFonts w:eastAsia="MS Mincho"/>
          <w:highlight w:val="yellow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Ndërtohet tabela e atributeve me karakteristikat kryesore të kullotës të dhëna në kapitullin 4.1.2 ndërtuar sipas programit të ndërtuar në </w:t>
      </w:r>
      <w:r w:rsidRPr="00C33B90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>.</w:t>
      </w:r>
    </w:p>
    <w:p w:rsidR="00C97EED" w:rsidRPr="00C14099" w:rsidRDefault="00C97EED" w:rsidP="00C97EED">
      <w:pPr>
        <w:pStyle w:val="Paragrafi"/>
      </w:pPr>
      <w:r w:rsidRPr="00C14099">
        <w:t>3. Treguesit kullosorë sipas tipit të kullotës, sezonalitetit dhe përbërjes floristike</w:t>
      </w:r>
    </w:p>
    <w:p w:rsidR="00C97EED" w:rsidRDefault="00C97EED" w:rsidP="00C97EED">
      <w:pPr>
        <w:pStyle w:val="Paragrafi"/>
        <w:rPr>
          <w:i/>
          <w:szCs w:val="22"/>
        </w:rPr>
      </w:pPr>
      <w:r w:rsidRPr="00C97EED">
        <w:rPr>
          <w:rFonts w:eastAsia="MS Mincho"/>
          <w:lang w:val="en-GB" w:eastAsia="en-GB"/>
        </w:rPr>
        <w:t xml:space="preserve">Ndërtohet tabela e atributeve me treguesit kullosorë sipas tipit të kullotës, sezonalitetit dhe përbërjes floristike, sipas programit të ndërtuar në </w:t>
      </w:r>
      <w:r w:rsidRPr="00C33B90">
        <w:rPr>
          <w:i/>
          <w:szCs w:val="22"/>
        </w:rPr>
        <w:t>Microsoft Acces</w:t>
      </w:r>
      <w:r>
        <w:rPr>
          <w:i/>
          <w:szCs w:val="22"/>
        </w:rPr>
        <w:t>.</w:t>
      </w: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>
        <w:t>SHTOJCA 5</w:t>
      </w:r>
    </w:p>
    <w:p w:rsidR="00C97EED" w:rsidRPr="00C14099" w:rsidRDefault="00C97EED" w:rsidP="00C97EED">
      <w:pPr>
        <w:pStyle w:val="Paragrafi"/>
      </w:pPr>
      <w:r>
        <w:t>FONDI KULLOSOR:</w:t>
      </w:r>
      <w:r w:rsidRPr="00C14099">
        <w:t xml:space="preserve">NDRYSHIMET </w:t>
      </w:r>
      <w:r>
        <w:t>E KONSTATUARA SIPAS NËNPARCELËS</w:t>
      </w:r>
      <w:r w:rsidRPr="00C14099">
        <w:t>/ PARCELËS</w:t>
      </w:r>
    </w:p>
    <w:p w:rsidR="00C97EED" w:rsidRPr="00C14099" w:rsidRDefault="00C97EED" w:rsidP="00C97EED">
      <w:pPr>
        <w:pStyle w:val="Paragrafi"/>
      </w:pPr>
      <w:r w:rsidRPr="00C14099">
        <w:t>1. Të dhënat identifikuese</w:t>
      </w:r>
    </w:p>
    <w:p w:rsidR="00C97EED" w:rsidRPr="00C97EED" w:rsidRDefault="00C97EED" w:rsidP="00C97EED">
      <w:pPr>
        <w:pStyle w:val="Paragrafi"/>
        <w:rPr>
          <w:rFonts w:eastAsia="MS Mincho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Ndërtohet tabela e atributeve sipas nivelit hierarkik të organizimit administrativ dhe të aspekteve të pronësisë sipas programit të ndërtuar në </w:t>
      </w:r>
      <w:r w:rsidRPr="005E32A8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 xml:space="preserve">. </w:t>
      </w:r>
      <w:r>
        <w:rPr>
          <w:szCs w:val="22"/>
          <w:lang w:eastAsia="ja-JP"/>
        </w:rPr>
        <w:t>Ç</w:t>
      </w:r>
      <w:r w:rsidRPr="00C97EED">
        <w:rPr>
          <w:rFonts w:eastAsia="MS Mincho"/>
          <w:lang w:val="en-GB" w:eastAsia="en-GB"/>
        </w:rPr>
        <w:t>do nënparcelë/parcelë do të ketë një kod unik identifikimi.</w:t>
      </w:r>
    </w:p>
    <w:p w:rsidR="00C97EED" w:rsidRPr="00C14099" w:rsidRDefault="00C97EED" w:rsidP="00C97EED">
      <w:pPr>
        <w:pStyle w:val="Paragrafi"/>
      </w:pPr>
      <w:r w:rsidRPr="00C14099">
        <w:t>2. Karakteristikat kryesore të kullotës</w:t>
      </w:r>
    </w:p>
    <w:p w:rsidR="00C97EED" w:rsidRPr="00C97EED" w:rsidRDefault="00C97EED" w:rsidP="00C97EED">
      <w:pPr>
        <w:pStyle w:val="Paragrafi"/>
        <w:rPr>
          <w:rFonts w:eastAsia="MS Mincho"/>
          <w:highlight w:val="yellow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Ndërtohet tabela e atributeve me karakteristikat kryesore të grumbullit të dhëna në kapitullin 4.1.2 ndërtuar sipas programit të ndërtuar në </w:t>
      </w:r>
      <w:r w:rsidRPr="005E32A8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>.</w:t>
      </w:r>
    </w:p>
    <w:p w:rsidR="00C97EED" w:rsidRPr="00C14099" w:rsidRDefault="00C97EED" w:rsidP="00C97EED">
      <w:pPr>
        <w:pStyle w:val="Paragrafi"/>
      </w:pPr>
      <w:r w:rsidRPr="00C14099">
        <w:t>3. Treguesit kullosorë sipas tipit të kullotës, sezonalitetit dhe përbërjes floristike</w:t>
      </w:r>
    </w:p>
    <w:p w:rsidR="00C97EED" w:rsidRPr="00C97EED" w:rsidRDefault="00C97EED" w:rsidP="00C97EED">
      <w:pPr>
        <w:pStyle w:val="Paragrafi"/>
        <w:rPr>
          <w:rFonts w:eastAsia="MS Mincho"/>
          <w:lang w:val="en-GB" w:eastAsia="en-GB"/>
        </w:rPr>
      </w:pPr>
      <w:r w:rsidRPr="00C97EED">
        <w:rPr>
          <w:rFonts w:eastAsia="MS Mincho"/>
          <w:lang w:val="en-GB" w:eastAsia="en-GB"/>
        </w:rPr>
        <w:t xml:space="preserve">Ndërtohet tabela e atributeve me treguesit kullosorë sipas sipas tipit të kullotës, sezonalitetit dhe përbërjes floristike sipas programit të ndërtuar në </w:t>
      </w:r>
      <w:r w:rsidRPr="005E32A8">
        <w:rPr>
          <w:i/>
          <w:szCs w:val="22"/>
        </w:rPr>
        <w:t>Microsoft Acces</w:t>
      </w:r>
      <w:r w:rsidRPr="00C97EED">
        <w:rPr>
          <w:rFonts w:eastAsia="MS Mincho"/>
          <w:lang w:val="en-GB" w:eastAsia="en-GB"/>
        </w:rPr>
        <w:t>.</w:t>
      </w:r>
    </w:p>
    <w:p w:rsidR="00C97EED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>
        <w:t>SHTOJCA 6</w:t>
      </w:r>
    </w:p>
    <w:p w:rsidR="00C97EED" w:rsidRPr="00C14099" w:rsidRDefault="00C97EED" w:rsidP="00C97EED">
      <w:pPr>
        <w:pStyle w:val="Paragrafi"/>
      </w:pPr>
      <w:r>
        <w:t xml:space="preserve"> FONDI KULLOSOR: </w:t>
      </w:r>
      <w:r w:rsidRPr="00C14099">
        <w:t>REZULTATET DHE RAPORTIMI</w:t>
      </w:r>
    </w:p>
    <w:p w:rsidR="00C97EED" w:rsidRPr="00C14099" w:rsidRDefault="00C97EED" w:rsidP="00C97EED">
      <w:pPr>
        <w:pStyle w:val="Paragrafi"/>
      </w:pPr>
      <w:r w:rsidRPr="00C14099">
        <w:t>Hierarkia e paraqitjes së rezultateve për treguesit kryesorë të kullotës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Pronësia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Tipi i kullotës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Periudha e përdorimit</w:t>
      </w:r>
    </w:p>
    <w:p w:rsidR="00C97EED" w:rsidRPr="00C14099" w:rsidRDefault="00C97EED" w:rsidP="00C97EED">
      <w:pPr>
        <w:pStyle w:val="Paragrafi"/>
      </w:pPr>
      <w:r>
        <w:t xml:space="preserve">- </w:t>
      </w:r>
      <w:r w:rsidRPr="00C14099">
        <w:t>Përbërja floristike</w:t>
      </w:r>
    </w:p>
    <w:p w:rsidR="00C97EED" w:rsidRPr="00C14099" w:rsidRDefault="00C97EED" w:rsidP="00C97EED">
      <w:pPr>
        <w:pStyle w:val="Paragrafi"/>
      </w:pPr>
      <w:r w:rsidRPr="00C14099">
        <w:t xml:space="preserve">Raportet: </w:t>
      </w:r>
    </w:p>
    <w:p w:rsidR="00C97EED" w:rsidRPr="00C14099" w:rsidRDefault="00C97EED" w:rsidP="00C97EED">
      <w:pPr>
        <w:pStyle w:val="Paragrafi"/>
      </w:pPr>
      <w:r>
        <w:t>Rap. 01: Pë</w:t>
      </w:r>
      <w:r w:rsidRPr="00C14099">
        <w:t>rdorimi i territorit sipas pronësi</w:t>
      </w:r>
      <w:r>
        <w:t>së – jepet sipërfaqja sipas për</w:t>
      </w:r>
      <w:r w:rsidRPr="00C14099">
        <w:t>dorimit të territorit</w:t>
      </w:r>
    </w:p>
    <w:p w:rsidR="00C97EED" w:rsidRPr="00C14099" w:rsidRDefault="00C97EED" w:rsidP="00C97EED">
      <w:pPr>
        <w:pStyle w:val="Paragrafi"/>
      </w:pPr>
      <w:r w:rsidRPr="00C14099">
        <w:t>Rap. 02: Të dhënat e treguesve kryesorë të kullotave sipas pronësisë, tipit të kullotës dhe sezonalitetit –</w:t>
      </w:r>
      <w:r>
        <w:t xml:space="preserve"> jepet sipërfaqja, prodhimtaria</w:t>
      </w:r>
      <w:r w:rsidRPr="00C14099">
        <w:t xml:space="preserve"> dhe aftësia mbajtëse.</w:t>
      </w:r>
    </w:p>
    <w:p w:rsidR="00C97EED" w:rsidRPr="00C14099" w:rsidRDefault="00C97EED" w:rsidP="00C97EED">
      <w:pPr>
        <w:pStyle w:val="Paragrafi"/>
      </w:pPr>
      <w:r w:rsidRPr="00C14099">
        <w:t>Rap. 03 Të dhënat për grumbujt pyjorë shtetërorë sipas tipit të kullotës dhe sezonalitetit – jepet sipërfaqja, prodhimtaria dhe aftësia mbajtëse.</w:t>
      </w:r>
    </w:p>
    <w:p w:rsidR="00C97EED" w:rsidRDefault="00C97EED" w:rsidP="00C97EED">
      <w:pPr>
        <w:pStyle w:val="Paragrafi"/>
      </w:pPr>
      <w:r w:rsidRPr="00C14099">
        <w:t>Rap. 04:  Të dhënat për grumbujt pyjorë komunalë sipas tipit të kullotës dhe sezonalitetit – jepet sipërfaqja, prodhimtaria dhe aftësia mbajtëse.</w:t>
      </w:r>
    </w:p>
    <w:p w:rsidR="00C97EED" w:rsidRPr="00C14099" w:rsidRDefault="00C97EED" w:rsidP="00C97EED">
      <w:pPr>
        <w:pStyle w:val="Paragrafi"/>
      </w:pPr>
      <w:r w:rsidRPr="00C14099">
        <w:t>Rap. 05: Të dhënat për grumbujt pyjorë privatë sipas tipit të kullotës dhe sezonalitetit – jepet sipërfaqja, prodhimtaria dhe aftësia mbajtëse.</w:t>
      </w:r>
    </w:p>
    <w:p w:rsidR="00C97EED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 w:rsidRPr="00C14099">
        <w:t>SHTOJCA 7</w:t>
      </w:r>
    </w:p>
    <w:p w:rsidR="00C97EED" w:rsidRPr="009A2CEC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 w:rsidRPr="00C14099">
        <w:t>REGJISTËR I KOR</w:t>
      </w:r>
      <w:r>
        <w:t>RESPONDENCËS  MODEL NR.</w:t>
      </w:r>
      <w:r w:rsidRPr="00C14099">
        <w:t>1</w:t>
      </w:r>
    </w:p>
    <w:p w:rsidR="00C97EED" w:rsidRPr="00C14099" w:rsidRDefault="00C97EED" w:rsidP="00C97EED">
      <w:pPr>
        <w:pStyle w:val="Paragrafi"/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668"/>
        <w:gridCol w:w="1241"/>
        <w:gridCol w:w="813"/>
        <w:gridCol w:w="1133"/>
        <w:gridCol w:w="718"/>
        <w:gridCol w:w="1179"/>
        <w:gridCol w:w="675"/>
        <w:gridCol w:w="1212"/>
      </w:tblGrid>
      <w:tr w:rsidR="00C97EED" w:rsidRPr="00C14099">
        <w:tc>
          <w:tcPr>
            <w:tcW w:w="648" w:type="dxa"/>
            <w:vMerge w:val="restart"/>
            <w:vAlign w:val="center"/>
          </w:tcPr>
          <w:p w:rsidR="00C97EED" w:rsidRPr="00C14099" w:rsidRDefault="00C97EED" w:rsidP="00C97EED">
            <w:pPr>
              <w:pStyle w:val="Tabele"/>
            </w:pPr>
            <w:r w:rsidRPr="00C14099">
              <w:t>Nr</w:t>
            </w:r>
            <w:r>
              <w:t>.</w:t>
            </w:r>
          </w:p>
        </w:tc>
        <w:tc>
          <w:tcPr>
            <w:tcW w:w="1668" w:type="dxa"/>
            <w:vMerge w:val="restart"/>
            <w:vAlign w:val="center"/>
          </w:tcPr>
          <w:p w:rsidR="00C97EED" w:rsidRPr="00C14099" w:rsidRDefault="00C97EED" w:rsidP="00C97EED">
            <w:pPr>
              <w:pStyle w:val="Tabele"/>
            </w:pPr>
            <w:r>
              <w:t>Data e dorë</w:t>
            </w:r>
            <w:r w:rsidRPr="00C14099">
              <w:t>zimit apo mb</w:t>
            </w:r>
            <w:r>
              <w:t>ër</w:t>
            </w:r>
            <w:r w:rsidRPr="00C14099">
              <w:t>ritjes</w:t>
            </w:r>
          </w:p>
        </w:tc>
        <w:tc>
          <w:tcPr>
            <w:tcW w:w="2054" w:type="dxa"/>
            <w:gridSpan w:val="2"/>
          </w:tcPr>
          <w:p w:rsidR="00C97EED" w:rsidRPr="00C14099" w:rsidRDefault="00C97EED" w:rsidP="00C97EED">
            <w:pPr>
              <w:pStyle w:val="Tabele"/>
            </w:pPr>
            <w:r>
              <w:t>Dorëzuesi a</w:t>
            </w:r>
            <w:r w:rsidRPr="00C14099">
              <w:t>po marrësi</w:t>
            </w:r>
          </w:p>
        </w:tc>
        <w:tc>
          <w:tcPr>
            <w:tcW w:w="1851" w:type="dxa"/>
            <w:gridSpan w:val="2"/>
          </w:tcPr>
          <w:p w:rsidR="00C97EED" w:rsidRPr="00C14099" w:rsidRDefault="00C97EED" w:rsidP="00C97EED">
            <w:pPr>
              <w:pStyle w:val="Tabele"/>
            </w:pPr>
            <w:r>
              <w:t>Dokumente të</w:t>
            </w:r>
            <w:r w:rsidRPr="00C14099">
              <w:t xml:space="preserve"> hyra</w:t>
            </w:r>
          </w:p>
        </w:tc>
        <w:tc>
          <w:tcPr>
            <w:tcW w:w="1854" w:type="dxa"/>
            <w:gridSpan w:val="2"/>
          </w:tcPr>
          <w:p w:rsidR="00C97EED" w:rsidRPr="00C14099" w:rsidRDefault="00C97EED" w:rsidP="00C97EED">
            <w:pPr>
              <w:pStyle w:val="Tabele"/>
            </w:pPr>
            <w:r>
              <w:t>Dokumente të</w:t>
            </w:r>
            <w:r w:rsidRPr="00C14099">
              <w:t xml:space="preserve"> dala</w:t>
            </w:r>
          </w:p>
        </w:tc>
        <w:tc>
          <w:tcPr>
            <w:tcW w:w="1212" w:type="dxa"/>
            <w:vMerge w:val="restart"/>
            <w:vAlign w:val="center"/>
          </w:tcPr>
          <w:p w:rsidR="00C97EED" w:rsidRPr="00C14099" w:rsidRDefault="00C97EED" w:rsidP="00C97EED">
            <w:pPr>
              <w:pStyle w:val="Tabele"/>
            </w:pPr>
            <w:r w:rsidRPr="00C14099">
              <w:t>Arkiv</w:t>
            </w:r>
            <w:r>
              <w:t>-</w:t>
            </w:r>
            <w:r w:rsidRPr="00C14099">
              <w:t xml:space="preserve"> dosje</w:t>
            </w:r>
          </w:p>
        </w:tc>
      </w:tr>
      <w:tr w:rsidR="00C97EED" w:rsidRPr="00C14099">
        <w:tc>
          <w:tcPr>
            <w:tcW w:w="648" w:type="dxa"/>
            <w:vMerge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1668" w:type="dxa"/>
            <w:vMerge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1241" w:type="dxa"/>
            <w:vAlign w:val="center"/>
          </w:tcPr>
          <w:p w:rsidR="00C97EED" w:rsidRPr="00C14099" w:rsidRDefault="00C97EED" w:rsidP="00C97EED">
            <w:pPr>
              <w:pStyle w:val="Tabele"/>
            </w:pPr>
            <w:r w:rsidRPr="00C14099">
              <w:t>Struktura</w:t>
            </w:r>
          </w:p>
        </w:tc>
        <w:tc>
          <w:tcPr>
            <w:tcW w:w="813" w:type="dxa"/>
            <w:vAlign w:val="center"/>
          </w:tcPr>
          <w:p w:rsidR="00C97EED" w:rsidRPr="00C14099" w:rsidRDefault="00C97EED" w:rsidP="00C97EED">
            <w:pPr>
              <w:pStyle w:val="Tabele"/>
            </w:pPr>
            <w:r>
              <w:t>F</w:t>
            </w:r>
            <w:r w:rsidRPr="00C14099">
              <w:t>irma</w:t>
            </w:r>
          </w:p>
        </w:tc>
        <w:tc>
          <w:tcPr>
            <w:tcW w:w="1133" w:type="dxa"/>
          </w:tcPr>
          <w:p w:rsidR="00C97EED" w:rsidRPr="00C14099" w:rsidRDefault="00C97EED" w:rsidP="00C97EED">
            <w:pPr>
              <w:pStyle w:val="Tabele"/>
            </w:pPr>
            <w:r>
              <w:t>Subjekti dë</w:t>
            </w:r>
            <w:r w:rsidRPr="00C14099">
              <w:t>rgues</w:t>
            </w:r>
          </w:p>
        </w:tc>
        <w:tc>
          <w:tcPr>
            <w:tcW w:w="718" w:type="dxa"/>
          </w:tcPr>
          <w:p w:rsidR="00C97EED" w:rsidRPr="00C14099" w:rsidRDefault="00C97EED" w:rsidP="00C97EED">
            <w:pPr>
              <w:pStyle w:val="Tabele"/>
            </w:pPr>
            <w:r w:rsidRPr="00C14099">
              <w:t>Nr...</w:t>
            </w:r>
          </w:p>
          <w:p w:rsidR="00C97EED" w:rsidRPr="00C14099" w:rsidRDefault="00C97EED" w:rsidP="00C97EED">
            <w:pPr>
              <w:pStyle w:val="Tabele"/>
            </w:pPr>
            <w:r w:rsidRPr="00C14099">
              <w:t>data</w:t>
            </w:r>
          </w:p>
        </w:tc>
        <w:tc>
          <w:tcPr>
            <w:tcW w:w="1179" w:type="dxa"/>
          </w:tcPr>
          <w:p w:rsidR="00C97EED" w:rsidRPr="00C14099" w:rsidRDefault="00C97EED" w:rsidP="00C97EED">
            <w:pPr>
              <w:pStyle w:val="Tabele"/>
            </w:pPr>
            <w:r>
              <w:t>Kujt i dë</w:t>
            </w:r>
            <w:r w:rsidRPr="00C14099">
              <w:t xml:space="preserve">rgohet </w:t>
            </w:r>
          </w:p>
        </w:tc>
        <w:tc>
          <w:tcPr>
            <w:tcW w:w="675" w:type="dxa"/>
          </w:tcPr>
          <w:p w:rsidR="00C97EED" w:rsidRPr="00C14099" w:rsidRDefault="00C97EED" w:rsidP="00C97EED">
            <w:pPr>
              <w:pStyle w:val="Tabele"/>
            </w:pPr>
            <w:r>
              <w:t>D</w:t>
            </w:r>
            <w:r w:rsidRPr="00C14099">
              <w:t>ata</w:t>
            </w:r>
          </w:p>
        </w:tc>
        <w:tc>
          <w:tcPr>
            <w:tcW w:w="1212" w:type="dxa"/>
            <w:vMerge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</w:tr>
      <w:tr w:rsidR="00C97EED" w:rsidRPr="00C14099">
        <w:tc>
          <w:tcPr>
            <w:tcW w:w="648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1668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1241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813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1133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718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1179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675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1212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</w:tr>
    </w:tbl>
    <w:p w:rsidR="00C97EED" w:rsidRPr="00C14099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 w:rsidRPr="00C14099">
        <w:t>Indeksi alfabetik i kor</w:t>
      </w:r>
      <w:r>
        <w:t>respondencës model nr.</w:t>
      </w:r>
      <w:r w:rsidRPr="00C14099">
        <w:t>2</w:t>
      </w:r>
    </w:p>
    <w:p w:rsidR="00C97EED" w:rsidRPr="00C14099" w:rsidRDefault="00C97EED" w:rsidP="00C97EED">
      <w:pPr>
        <w:pStyle w:val="Paragrafi"/>
      </w:pPr>
    </w:p>
    <w:tbl>
      <w:tblPr>
        <w:tblW w:w="8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5"/>
        <w:gridCol w:w="3952"/>
        <w:gridCol w:w="3348"/>
      </w:tblGrid>
      <w:tr w:rsidR="00C97EED" w:rsidRPr="00C14099">
        <w:trPr>
          <w:trHeight w:val="413"/>
        </w:trPr>
        <w:tc>
          <w:tcPr>
            <w:tcW w:w="1645" w:type="dxa"/>
            <w:vMerge w:val="restart"/>
            <w:vAlign w:val="center"/>
          </w:tcPr>
          <w:p w:rsidR="00C97EED" w:rsidRPr="00C14099" w:rsidRDefault="00C97EED" w:rsidP="00C97EED">
            <w:pPr>
              <w:pStyle w:val="Tabele"/>
            </w:pPr>
            <w:r w:rsidRPr="00C14099">
              <w:t>Lënda</w:t>
            </w:r>
          </w:p>
        </w:tc>
        <w:tc>
          <w:tcPr>
            <w:tcW w:w="3952" w:type="dxa"/>
            <w:vMerge w:val="restart"/>
            <w:vAlign w:val="center"/>
          </w:tcPr>
          <w:p w:rsidR="00C97EED" w:rsidRPr="00C14099" w:rsidRDefault="00C97EED" w:rsidP="00C97EED">
            <w:pPr>
              <w:pStyle w:val="Tabele"/>
            </w:pPr>
            <w:r>
              <w:t>Dërguesi apo sektori a</w:t>
            </w:r>
            <w:r w:rsidRPr="00C14099">
              <w:t>utori i dokumentit</w:t>
            </w:r>
          </w:p>
        </w:tc>
        <w:tc>
          <w:tcPr>
            <w:tcW w:w="3348" w:type="dxa"/>
            <w:vMerge w:val="restart"/>
            <w:vAlign w:val="center"/>
          </w:tcPr>
          <w:p w:rsidR="00C97EED" w:rsidRPr="00C14099" w:rsidRDefault="00C97EED" w:rsidP="00C97EED">
            <w:pPr>
              <w:pStyle w:val="Tabele"/>
            </w:pPr>
            <w:r w:rsidRPr="00C14099">
              <w:t>Numri i plotë i regjistrit</w:t>
            </w:r>
            <w:r>
              <w:t>, m</w:t>
            </w:r>
            <w:r w:rsidRPr="00C14099">
              <w:t>odel 1</w:t>
            </w:r>
          </w:p>
        </w:tc>
      </w:tr>
      <w:tr w:rsidR="00C97EED" w:rsidRPr="00C14099">
        <w:trPr>
          <w:trHeight w:val="413"/>
        </w:trPr>
        <w:tc>
          <w:tcPr>
            <w:tcW w:w="1645" w:type="dxa"/>
            <w:vMerge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3952" w:type="dxa"/>
            <w:vMerge/>
            <w:vAlign w:val="center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3348" w:type="dxa"/>
            <w:vMerge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</w:tr>
      <w:tr w:rsidR="00C97EED" w:rsidRPr="00C14099">
        <w:tc>
          <w:tcPr>
            <w:tcW w:w="1645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3952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3348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</w:tr>
    </w:tbl>
    <w:p w:rsidR="00C97EED" w:rsidRPr="00C14099" w:rsidRDefault="00C97EED" w:rsidP="00C97EED">
      <w:pPr>
        <w:pStyle w:val="Paragrafi"/>
      </w:pPr>
    </w:p>
    <w:p w:rsidR="00C97EED" w:rsidRPr="00C14099" w:rsidRDefault="00C97EED" w:rsidP="00C97EED">
      <w:pPr>
        <w:pStyle w:val="Paragrafi"/>
      </w:pPr>
      <w:r>
        <w:t>Dorëzimi i dokumentit model n</w:t>
      </w:r>
      <w:r w:rsidRPr="00C14099">
        <w:t>r. 3</w:t>
      </w:r>
    </w:p>
    <w:p w:rsidR="00C97EED" w:rsidRPr="00C14099" w:rsidRDefault="00C97EED" w:rsidP="00C97EED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1320"/>
        <w:gridCol w:w="2697"/>
        <w:gridCol w:w="2241"/>
        <w:gridCol w:w="1779"/>
      </w:tblGrid>
      <w:tr w:rsidR="00C97EED" w:rsidRPr="00C14099">
        <w:tc>
          <w:tcPr>
            <w:tcW w:w="828" w:type="dxa"/>
            <w:vAlign w:val="center"/>
          </w:tcPr>
          <w:p w:rsidR="00C97EED" w:rsidRPr="00C14099" w:rsidRDefault="00C97EED" w:rsidP="00C97EED">
            <w:pPr>
              <w:pStyle w:val="Tabele"/>
            </w:pPr>
            <w:r w:rsidRPr="00C14099">
              <w:t>Data</w:t>
            </w:r>
          </w:p>
        </w:tc>
        <w:tc>
          <w:tcPr>
            <w:tcW w:w="1324" w:type="dxa"/>
            <w:vAlign w:val="center"/>
          </w:tcPr>
          <w:p w:rsidR="00C97EED" w:rsidRPr="00C14099" w:rsidRDefault="00C97EED" w:rsidP="00C97EED">
            <w:pPr>
              <w:pStyle w:val="Tabele"/>
            </w:pPr>
            <w:r>
              <w:t>Num</w:t>
            </w:r>
            <w:r w:rsidRPr="00C14099">
              <w:t>ri i</w:t>
            </w:r>
          </w:p>
          <w:p w:rsidR="00C97EED" w:rsidRPr="00C14099" w:rsidRDefault="00C97EED" w:rsidP="00C97EED">
            <w:pPr>
              <w:pStyle w:val="Tabele"/>
            </w:pPr>
            <w:r w:rsidRPr="00C14099">
              <w:t>dokumentit</w:t>
            </w:r>
          </w:p>
        </w:tc>
        <w:tc>
          <w:tcPr>
            <w:tcW w:w="2760" w:type="dxa"/>
            <w:vAlign w:val="center"/>
          </w:tcPr>
          <w:p w:rsidR="00C97EED" w:rsidRPr="00C14099" w:rsidRDefault="00C97EED" w:rsidP="00C97EED">
            <w:pPr>
              <w:pStyle w:val="Tabele"/>
            </w:pPr>
            <w:r>
              <w:t>Emë</w:t>
            </w:r>
            <w:r w:rsidRPr="00C14099">
              <w:t>rtimi i dokumentit</w:t>
            </w:r>
          </w:p>
        </w:tc>
        <w:tc>
          <w:tcPr>
            <w:tcW w:w="2294" w:type="dxa"/>
            <w:vAlign w:val="center"/>
          </w:tcPr>
          <w:p w:rsidR="00C97EED" w:rsidRPr="00C14099" w:rsidRDefault="00C97EED" w:rsidP="00C97EED">
            <w:pPr>
              <w:pStyle w:val="Tabele"/>
            </w:pPr>
            <w:r w:rsidRPr="00C14099">
              <w:t>Kujt i dërgohet</w:t>
            </w:r>
          </w:p>
        </w:tc>
        <w:tc>
          <w:tcPr>
            <w:tcW w:w="1801" w:type="dxa"/>
          </w:tcPr>
          <w:p w:rsidR="00C97EED" w:rsidRPr="00C14099" w:rsidRDefault="00C97EED" w:rsidP="00C97EED">
            <w:pPr>
              <w:pStyle w:val="Tabele"/>
            </w:pPr>
            <w:r w:rsidRPr="00C14099">
              <w:t>Nënshkrimi i dërguesit</w:t>
            </w:r>
          </w:p>
        </w:tc>
      </w:tr>
      <w:tr w:rsidR="00C97EED" w:rsidRPr="00C14099">
        <w:tc>
          <w:tcPr>
            <w:tcW w:w="828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1324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2760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2294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  <w:tc>
          <w:tcPr>
            <w:tcW w:w="1801" w:type="dxa"/>
          </w:tcPr>
          <w:p w:rsidR="00C97EED" w:rsidRPr="00C14099" w:rsidRDefault="00C97EED" w:rsidP="00C97EED">
            <w:pPr>
              <w:pStyle w:val="Tabele"/>
              <w:rPr>
                <w:szCs w:val="22"/>
              </w:rPr>
            </w:pPr>
          </w:p>
        </w:tc>
      </w:tr>
    </w:tbl>
    <w:p w:rsidR="00155FB1" w:rsidRDefault="00155FB1" w:rsidP="00C97EED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7EED"/>
    <w:rsid w:val="00093BA7"/>
    <w:rsid w:val="00155FB1"/>
    <w:rsid w:val="00427864"/>
    <w:rsid w:val="00C97EED"/>
    <w:rsid w:val="00CD05AB"/>
    <w:rsid w:val="00D60C8B"/>
    <w:rsid w:val="00DF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882A47-38C9-405A-9D56-118B800C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EED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8">
    <w:name w:val="heading 8"/>
    <w:basedOn w:val="Normal"/>
    <w:next w:val="Normal"/>
    <w:link w:val="Heading8Char"/>
    <w:qFormat/>
    <w:rsid w:val="00C97EED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C97EED"/>
    <w:rPr>
      <w:rFonts w:ascii="Tahoma" w:eastAsia="MS Mincho" w:hAnsi="Tahoma"/>
      <w:i/>
      <w:iCs/>
      <w:sz w:val="24"/>
      <w:szCs w:val="24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97EE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97EE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97EE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97EE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4441</Words>
  <Characters>25316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29698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