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ECE" w:rsidRPr="00DE7F68" w:rsidRDefault="008B4ECE" w:rsidP="008B4EC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7F68">
        <w:rPr>
          <w:sz w:val="21"/>
          <w:szCs w:val="21"/>
          <w:lang w:val="sq-AL"/>
        </w:rPr>
        <w:t>UDHËZIM</w:t>
      </w:r>
    </w:p>
    <w:p w:rsidR="008B4ECE" w:rsidRPr="00DE7F68" w:rsidRDefault="008B4ECE" w:rsidP="008B4ECE">
      <w:pPr>
        <w:pStyle w:val="NumriData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Nr.3, datë 20.8.2010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</w:p>
    <w:p w:rsidR="008B4ECE" w:rsidRPr="00DE7F68" w:rsidRDefault="008B4ECE" w:rsidP="008B4ECE">
      <w:pPr>
        <w:pStyle w:val="Titull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Për standardizimin e formatit të aktit të miratimit të Lejeve dhe Autorizimeve Mjedisore</w:t>
      </w:r>
    </w:p>
    <w:p w:rsidR="008B4ECE" w:rsidRPr="00DE7F68" w:rsidRDefault="008B4ECE" w:rsidP="008B4ECE">
      <w:pPr>
        <w:pStyle w:val="Paragrafi0"/>
        <w:rPr>
          <w:sz w:val="14"/>
          <w:szCs w:val="21"/>
          <w:lang w:val="sq-AL"/>
        </w:rPr>
      </w:pPr>
    </w:p>
    <w:p w:rsidR="008B4ECE" w:rsidRPr="00DE7F68" w:rsidRDefault="008B4ECE" w:rsidP="008B4ECE">
      <w:pPr>
        <w:pStyle w:val="BazLigjPropozues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Në mbështetje të nenit 102 të Kushtetutës dhe në zbatim të nenit 39 pika 1 të ligjit nr.8934, datë 5.9.2002 “Për mbrojtjen e mjedisit”, të ndryshuar</w:t>
      </w:r>
      <w:r>
        <w:rPr>
          <w:sz w:val="21"/>
          <w:szCs w:val="21"/>
          <w:lang w:val="sq-AL"/>
        </w:rPr>
        <w:t>,</w:t>
      </w:r>
      <w:r w:rsidRPr="00DE7F68">
        <w:rPr>
          <w:sz w:val="21"/>
          <w:szCs w:val="21"/>
          <w:lang w:val="sq-AL"/>
        </w:rPr>
        <w:t xml:space="preserve"> </w:t>
      </w:r>
    </w:p>
    <w:p w:rsidR="008B4ECE" w:rsidRPr="00DE7F68" w:rsidRDefault="008B4ECE" w:rsidP="008B4ECE">
      <w:pPr>
        <w:pStyle w:val="Paragrafi0"/>
        <w:rPr>
          <w:sz w:val="16"/>
          <w:szCs w:val="21"/>
          <w:lang w:val="sq-AL"/>
        </w:rPr>
      </w:pPr>
    </w:p>
    <w:p w:rsidR="008B4ECE" w:rsidRPr="00DE7F68" w:rsidRDefault="008B4ECE" w:rsidP="008B4ECE">
      <w:pPr>
        <w:pStyle w:val="VENDOS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UDHËZOJ:</w:t>
      </w:r>
    </w:p>
    <w:p w:rsidR="008B4ECE" w:rsidRPr="00DE7F68" w:rsidRDefault="008B4ECE" w:rsidP="008B4ECE">
      <w:pPr>
        <w:pStyle w:val="Paragrafi0"/>
        <w:rPr>
          <w:sz w:val="14"/>
          <w:szCs w:val="21"/>
          <w:lang w:val="sq-AL"/>
        </w:rPr>
      </w:pP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 Unifikimin dhe standardizimin e aktit të miratimit të lejeve dhe autorizimeve mjedisore në përputhje me ndikimet konkrete në mjedis, si dhe kërkesat e ndryshimet e legjislacionit mjedisor të miratuar pas lëshimit të lejeve/autorizimeve mjedisore ekzistuese në përputhje me specifikat e çdo veprimtarie.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 Aktet e miratimit të lejeve mjedisore, përfshi dhe të autorizimeve mjedisore</w:t>
      </w:r>
      <w:r>
        <w:rPr>
          <w:sz w:val="21"/>
          <w:szCs w:val="21"/>
          <w:lang w:val="sq-AL"/>
        </w:rPr>
        <w:t>,</w:t>
      </w:r>
      <w:r w:rsidRPr="00DE7F68">
        <w:rPr>
          <w:sz w:val="21"/>
          <w:szCs w:val="21"/>
          <w:lang w:val="sq-AL"/>
        </w:rPr>
        <w:t xml:space="preserve"> që lëshohen për veprimtaritë me ndikim në mjedis sipas përcaktimeve në ligj, do të hartohen sipas formatit bashkëlidhur në shtojcën I dhe II të këtij udhëzimi. 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3. Kërkesave të këtij udhëzimi u nënshtrohen edhe lejet/autorizimet mjedisore të lëshuara para hyrjes në fuqi të këtij udhëzimi. 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 Në kuadër të zbatimit të këtij udhëzimi, agjencitë rajonale të mjedisit identifikojnë të gjitha subjektet/veprimtaritë e pajisura me leje mjedisore në qarkun përkatës dhe dërgojnë informacion pranë Drejtorisë së Mbrojtjes së Mjedisit të shoqëruar edhe me informacion për mënyrën e zbatimit të kushteve të lejeve mjedisore nga çdo subjekt.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 Në kuadër të zbatimit të këtij udhëzimi, agjencitë rajonale të mjedisit dhe Drejtoria e Mbrojtjes së Mjedisit udhëzojnë subjektet e pajisura me leje dhe autorizim mjedisor</w:t>
      </w:r>
      <w:r>
        <w:rPr>
          <w:sz w:val="21"/>
          <w:szCs w:val="21"/>
          <w:lang w:val="sq-AL"/>
        </w:rPr>
        <w:t>,</w:t>
      </w:r>
      <w:r w:rsidRPr="00DE7F68">
        <w:rPr>
          <w:sz w:val="21"/>
          <w:szCs w:val="21"/>
          <w:lang w:val="sq-AL"/>
        </w:rPr>
        <w:t xml:space="preserve"> të lëshuara para hyrjes në fuqi të këtij udhëzimi</w:t>
      </w:r>
      <w:r>
        <w:rPr>
          <w:sz w:val="21"/>
          <w:szCs w:val="21"/>
          <w:lang w:val="sq-AL"/>
        </w:rPr>
        <w:t>,</w:t>
      </w:r>
      <w:r w:rsidRPr="00DE7F68">
        <w:rPr>
          <w:sz w:val="21"/>
          <w:szCs w:val="21"/>
          <w:lang w:val="sq-AL"/>
        </w:rPr>
        <w:t xml:space="preserve"> që të paraqesin pranë Qendrës Kombëtare të Licencimit informacionin e mëposhtëm për t’u ripajisur me aktin e miratimit të lejes/autorizimit: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a) Të dhëna të mbajtësit të lejes, emërtimi, adresa, personi i kontaktit dhe mënyr</w:t>
      </w:r>
      <w:r>
        <w:rPr>
          <w:sz w:val="21"/>
          <w:szCs w:val="21"/>
          <w:lang w:val="sq-AL"/>
        </w:rPr>
        <w:t>a</w:t>
      </w:r>
      <w:r w:rsidRPr="00DE7F68">
        <w:rPr>
          <w:sz w:val="21"/>
          <w:szCs w:val="21"/>
          <w:lang w:val="sq-AL"/>
        </w:rPr>
        <w:t xml:space="preserve"> e kontaktit (telefon, e-mail etj.);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b) Një relacion të shkurtër për veprimtarinë e pajisur me leje mjedisore dhe aktivitetet që ajo kryen;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c) Fotokopjen e lejes/autorizimit mjedisor; 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d) Një informacion për masat e marra për zbatimin e kushteve të lejes/autorizimit mjedisor;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e) Në rast se në lejen/autorizimin mjedisor kërkohet rehabilitim mjedisor, të paraqitet informacion për punimet rehabilituese që janë realizuar;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f) Për veprimtaritë me shkarkime në mjedis, të paraqiten rezultatet e vetëmonitorimit të shkarkimeve në mjedis për një periudhë pararendëse 1-vjeçare që nga data e paraqitjes së kërkesës pranë QKL-së, të shoqëruar me emrin e subjektit që ka kryer matjen, mënyrën e marrjes së mostrës së analizuar, instrumentin matës dhe mënyrën/metodën e analizimit të mostrës;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6. Drejtoria e Mbrojtjes së Mjedisit, pasi vlerëson informacionin e paraqitur nga subjektet sipas pikës 5 më sipër, informon Ministrin për zbatimin e kushteve të lejes mjedisore nga çdo subjekt.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7. Kur informacioni i paraqitur nga subjekti është i plotë, atëherë Drejtoria e Mbrojtjes së Mjedisit përgatit aktin e miratimit të lejes mjedisore dhe e përcjell në mënyrë elektronike pranë Qendrës Kombëtare të Licencimit. 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8. Për autorizimet mjedisore, procedurat e pikës 6 dhe 8 kryhen nga agjencitë rajonale të mjedisit, të cilat koordinojnë punën e tyre me Drejtorinë e Mbrojtjes së Mjedisit.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9. Për procedurat e mësipërme subjektet që posedojnë leje/autorizim mjedisor nuk paguajnë tarifë shërbimi sipas përcaktimeve në udhëzimin nr.5, datë 28.12.2007 “Për tarifat e shërbimit për leje mjedisore”.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10. Pëlqimet mjedisore nuk do t’i nënshtrohen zbatimit të këtij udhëzimi.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11. Për zbatimin e këtij udhëzimi ngarkohet Drejtoria e Mbrojtjes së Mjedisit, si dhe agjencitë rajonale të mjedisit.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12. Me hyrjen në fuqi të këtij udhëzimi, shfuqizohet shtojca III e udhëzimit nr.2, datë </w:t>
      </w:r>
      <w:r w:rsidRPr="00DE7F68">
        <w:rPr>
          <w:sz w:val="21"/>
          <w:szCs w:val="21"/>
          <w:lang w:val="sq-AL"/>
        </w:rPr>
        <w:lastRenderedPageBreak/>
        <w:t xml:space="preserve">21.5.2007 “Për miratimin e listës së veprimtarive me ndikim në mjedis, mënyrën e aplikimit dhe rregullat e procedurat e dhënies së autorizimit dhe pëlqimit mjedisor nga agjencitë rajonale të mjedisit”. 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Ky udhëzim hyn në fuqi pas botimit në Fletoren Zyrtare.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</w:p>
    <w:p w:rsidR="008B4ECE" w:rsidRPr="00DE7F68" w:rsidRDefault="008B4ECE" w:rsidP="008B4ECE">
      <w:pPr>
        <w:pStyle w:val="Autoriteti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MINISTRI i mjedisit, pyjeve </w:t>
      </w:r>
    </w:p>
    <w:p w:rsidR="008B4ECE" w:rsidRPr="00DE7F68" w:rsidRDefault="008B4ECE" w:rsidP="008B4ECE">
      <w:pPr>
        <w:pStyle w:val="Autoriteti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dhe administrimit tË ujËrave</w:t>
      </w:r>
    </w:p>
    <w:p w:rsidR="008B4ECE" w:rsidRPr="00DE7F68" w:rsidRDefault="008B4ECE" w:rsidP="008B4ECE">
      <w:pPr>
        <w:pStyle w:val="AutoritetiEmer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Fatmir Mediu</w:t>
      </w:r>
    </w:p>
    <w:p w:rsidR="008B4ECE" w:rsidRPr="00DE7F68" w:rsidRDefault="008B4ECE" w:rsidP="008B4ECE">
      <w:pPr>
        <w:pStyle w:val="Paragrafi0"/>
        <w:rPr>
          <w:sz w:val="21"/>
          <w:szCs w:val="21"/>
          <w:lang w:val="sq-AL"/>
        </w:rPr>
      </w:pPr>
    </w:p>
    <w:sectPr w:rsidR="008B4ECE" w:rsidRPr="00DE7F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499467C5"/>
    <w:multiLevelType w:val="hybridMultilevel"/>
    <w:tmpl w:val="BAC6E7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2"/>
  </w:num>
  <w:num w:numId="20">
    <w:abstractNumId w:val="5"/>
  </w:num>
  <w:num w:numId="21">
    <w:abstractNumId w:val="2"/>
  </w:num>
  <w:num w:numId="22">
    <w:abstractNumId w:val="5"/>
  </w:num>
  <w:num w:numId="23">
    <w:abstractNumId w:val="2"/>
  </w:num>
  <w:num w:numId="24">
    <w:abstractNumId w:val="5"/>
  </w:num>
  <w:num w:numId="25">
    <w:abstractNumId w:val="2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2"/>
  </w:num>
  <w:num w:numId="31">
    <w:abstractNumId w:val="5"/>
  </w:num>
  <w:num w:numId="32">
    <w:abstractNumId w:val="2"/>
  </w:num>
  <w:num w:numId="33">
    <w:abstractNumId w:val="5"/>
  </w:num>
  <w:num w:numId="34">
    <w:abstractNumId w:val="2"/>
  </w:num>
  <w:num w:numId="35">
    <w:abstractNumId w:val="5"/>
  </w:num>
  <w:num w:numId="36">
    <w:abstractNumId w:val="2"/>
  </w:num>
  <w:num w:numId="37">
    <w:abstractNumId w:val="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4EC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64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4ECE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78F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E7E738-5864-4A33-A563-3D33677C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ECE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BodyTextChar">
    <w:name w:val="Body Text Char"/>
    <w:basedOn w:val="DefaultParagraphFont"/>
    <w:link w:val="BodyText"/>
    <w:rsid w:val="008B4ECE"/>
    <w:rPr>
      <w:sz w:val="24"/>
      <w:szCs w:val="24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8B4EC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B4EC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8B4ECE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BodyText2">
    <w:name w:val="Body Text 2"/>
    <w:basedOn w:val="Normal"/>
    <w:rsid w:val="008B4ECE"/>
    <w:pPr>
      <w:spacing w:after="120" w:line="480" w:lineRule="auto"/>
    </w:pPr>
  </w:style>
  <w:style w:type="paragraph" w:styleId="Caption">
    <w:name w:val="caption"/>
    <w:basedOn w:val="Normal"/>
    <w:next w:val="Normal"/>
    <w:qFormat/>
    <w:rsid w:val="008B4ECE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bidi="ar-SA"/>
    </w:rPr>
  </w:style>
  <w:style w:type="character" w:customStyle="1" w:styleId="TitulliChar">
    <w:name w:val="Titulli Char"/>
    <w:basedOn w:val="DefaultParagraphFont"/>
    <w:link w:val="Titulli0"/>
    <w:rsid w:val="008B4EC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2019-03-17T17:28:00Z</dcterms:created>
  <dcterms:modified xsi:type="dcterms:W3CDTF">2019-03-17T17:28:00Z</dcterms:modified>
</cp:coreProperties>
</file>