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017" w:rsidRPr="00B52CAE" w:rsidRDefault="008B6017" w:rsidP="008B6017">
      <w:pPr>
        <w:pStyle w:val="Akti"/>
        <w:keepNext w:val="0"/>
        <w:rPr>
          <w:lang w:val="sq-AL"/>
        </w:rPr>
      </w:pPr>
      <w:bookmarkStart w:id="0" w:name="_GoBack"/>
      <w:bookmarkEnd w:id="0"/>
      <w:r w:rsidRPr="00B52CAE">
        <w:rPr>
          <w:lang w:val="sq-AL"/>
        </w:rPr>
        <w:t>UDHËZIM</w:t>
      </w:r>
    </w:p>
    <w:p w:rsidR="008B6017" w:rsidRPr="00B52CAE" w:rsidRDefault="008B6017" w:rsidP="008B6017">
      <w:pPr>
        <w:pStyle w:val="NumriData"/>
        <w:keepNext w:val="0"/>
        <w:rPr>
          <w:lang w:val="sq-AL"/>
        </w:rPr>
      </w:pPr>
      <w:r w:rsidRPr="00B52CAE">
        <w:rPr>
          <w:lang w:val="sq-AL"/>
        </w:rPr>
        <w:t>Nr.1065, datë 28.12.2010</w:t>
      </w:r>
    </w:p>
    <w:p w:rsidR="008B6017" w:rsidRPr="00B52CAE" w:rsidRDefault="008B6017" w:rsidP="008B6017">
      <w:pPr>
        <w:pStyle w:val="Paragrafi"/>
        <w:rPr>
          <w:lang w:val="sq-AL"/>
        </w:rPr>
      </w:pPr>
    </w:p>
    <w:p w:rsidR="008B6017" w:rsidRPr="00B52CAE" w:rsidRDefault="008B6017" w:rsidP="008B6017">
      <w:pPr>
        <w:pStyle w:val="Titulli"/>
        <w:keepNext w:val="0"/>
        <w:rPr>
          <w:lang w:val="sq-AL"/>
        </w:rPr>
      </w:pPr>
      <w:r w:rsidRPr="00B52CAE">
        <w:rPr>
          <w:lang w:val="sq-AL"/>
        </w:rPr>
        <w:t>PËR KRITERET E SIPËRFAQEVE QË MUND TË JEPEN NË PËRDORIM PËR REZERVATE TË MBARËSHTIMIT TË LLOJEVE TË FAUNËS SË EGËR OBJEKT GJUETIE, DOKUMENTET QË PARAQET KËRKUESI, PROCEDURAT E KONKURRIMIT DHE RREGULLAT E ADMINISTRIMIT DHE GJUETISË NË KËTO SIPËRFAQE</w:t>
      </w:r>
    </w:p>
    <w:p w:rsidR="008B6017" w:rsidRPr="00B52CAE" w:rsidRDefault="008B6017" w:rsidP="008B6017">
      <w:pPr>
        <w:pStyle w:val="Paragrafi"/>
        <w:ind w:firstLine="0"/>
        <w:rPr>
          <w:lang w:val="sq-AL"/>
        </w:rPr>
      </w:pP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Në mbështetje të nenit 102 pika 4 të Kushtetutës dhe në zbatim të pikës 5 të nenit 18 të ligjit nr.10 253, datë 11.3.2010 “Për gjuetinë”,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 </w:t>
      </w:r>
    </w:p>
    <w:p w:rsidR="008B6017" w:rsidRPr="00B52CAE" w:rsidRDefault="008B6017" w:rsidP="008B6017">
      <w:pPr>
        <w:pStyle w:val="VENDOSI"/>
        <w:keepNext w:val="0"/>
        <w:rPr>
          <w:lang w:val="sq-AL"/>
        </w:rPr>
      </w:pPr>
      <w:r w:rsidRPr="00B52CAE">
        <w:rPr>
          <w:lang w:val="sq-AL"/>
        </w:rPr>
        <w:t>UDHËZOJ:</w:t>
      </w:r>
    </w:p>
    <w:p w:rsidR="008B6017" w:rsidRPr="00B52CAE" w:rsidRDefault="008B6017" w:rsidP="008B6017">
      <w:pPr>
        <w:pStyle w:val="Paragrafi"/>
        <w:rPr>
          <w:lang w:val="sq-AL"/>
        </w:rPr>
      </w:pP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I. Kriteret për sipërfaqet që mund të jepen për mbarështim të llojeve të faunës së egër, objekt gjuetie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Sipërfaqe të fondit pyjor e kullosor jo më pak se 40 ha, nën administrim të drejtorive të shërbimit pyjor, mund të jepen në përdorim për mbarështimin e llojeve të faunës së egër, objekt gjuetie nëse përmbushin kriteret e mëposhtme: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1. Të jetë sipërfaqe e veshur me bimësi pyjore e kullosore, drurë e shkurre natyrore,  e mjaftueshme për të garantuar strehimin dhe ushqimin e llojeve që do të mbarështohen gjatë gjithë vitit, duke pranuar një ushqim plotësues në një periudhë të caktuar të vitit.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2. Të mos jetë në sipërfaqen e njërës nga kategoritë e mëposhtme të zonave të mbrojtura: rezervatit strikt natyror, parkut kombëtar, monumentit të natyrës.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3. Të mos jetë në sipërfaqen e zonave “Ramsar” apo në zonat ligatinore bregdetare me rëndësi për shpendët migratorë. 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4. Të mos jetë në parqet natyrore rajonale.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5. Të mos bjerë në kundërshtim me planet zhvillimore, urbanistike, turistike e industriale.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6. Të mos jetë objekt pretendimi për rikthimin e pronës ish-pronarëve.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II. Kërkesa për të marrë sipërfaqe për mbarështim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1. Për marrjen e sipërfaqes në përdorim për krijimin e rezervateve për mbarështimin e faunës së egër, objekt gjuetie, kërkuesi paraqet pranë drejtorisë së shërbimit pyjor për territorin që ajo administron këto dokumente:  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a) kërkesën me gjeneralitetet e kërkuesit (emri, emri i shoqërisë/person juridik/person fizik, adresa, tel/fax/e-mail);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b) kopje të vërtetimit të QKR-së;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c) një përmbledhje të veprimtarisë që do të ushtrohet, së bashku me  përshkrimin e  zonës;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d) hartën e  sipërfaqes në shkallën 1:10000;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e) afatin që do ta përdorë.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2. Për administrimin e kërkesës, DSHP-ja kryen këto procedura: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a) Shqyrton kërkesën dhe përgatit mendimin për përputhshmërinë e saj me kriteret e këtij udhëzimi brenda 10 ditëve pune.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b) Pas shqyrtimit, në rastin kur kërkesa është në përputhje të plotë me kriteret e këtij udhëzimi, DSHP-ja përgatit raportin teknik për sipërfaqen e kërkuar dhe së bashku me mendimin institucional të saj, ia përcjell zyrtarisht Ministrisë së Mjedisit, Pyjeve dhe Administrimit të Ujërave për shqyrtim të mëtejshëm.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3. Ministria, nëpërmjet drejtorive dhe sektorëve përkatës shqyrton dokumentacionin tekniko-ligjor të ardhur nga DSHP-ja dhe merr vendim mbi bazueshmërinë ligjore të kërkesës, dhe përkatësisht shprehet me shkrim në mënyrë të arsyetuar mbi refuzimin apo pranimin e kërkesës duke ia përcjellë këtë mendim zyrtarisht DSHP-së përkatëse.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lastRenderedPageBreak/>
        <w:t>4. Në rastin e refuzimit, DSHP-ja njofton zyrtarisht kërkuesin për refuzimin e kërkesës së tij.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5. Në rastin e miratimit, DSHP-ja njofton kërkuesin që sipërfaqja e kërkuar do të shpallet për konkurrim dhe do të publikohet në Buletinin e Njoftimeve Publike dhe e njeh atë me kërkesat e detajuara për pjesëmarrje në konkurrim.</w:t>
      </w:r>
    </w:p>
    <w:p w:rsidR="008B6017" w:rsidRPr="00B52CAE" w:rsidRDefault="008B6017" w:rsidP="008B6017">
      <w:pPr>
        <w:pStyle w:val="Paragrafi"/>
        <w:rPr>
          <w:rFonts w:cs="CG Times"/>
          <w:lang w:val="sq-AL"/>
        </w:rPr>
      </w:pPr>
      <w:r w:rsidRPr="00B52CAE">
        <w:rPr>
          <w:lang w:val="sq-AL"/>
        </w:rPr>
        <w:t>6. Njoftimi p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r konkurrim botohet në Buletinin e Njoftimeve Publike në përputhje me rregullat e konkurrimit publik. Njoftimi shpallet 2 her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n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Buletinin e Njoftimeve Publike dhe p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rmban dokumentacionin q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duhet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paraqesin konkurrent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t,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dh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nat p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r sipërfaqen</w:t>
      </w:r>
      <w:r w:rsidRPr="00B52CAE">
        <w:rPr>
          <w:lang w:val="sq-AL"/>
        </w:rPr>
        <w:t>, kriteret e konkurrimit dhe pikët vlerësuese për to, si dhe vendin, dat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n e or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n e paraqitjes s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dokumentacionit. Data e konkurrimit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jet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jo m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par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se 45 dit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kalendarike nga data e botimit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fundit.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7. Në rast se paraqitet një kërkesë e vetme, DSHP-ja rishpall edhe njëherë objektin në konkurrim. Data e konkurrimit në këtë rast të jetë jo më pak se 15 ditë kalendarike nga data e shpalljes. Në rast se edhe pas kësaj rishpalljeje paraqitet një kërkesë e vetme, atëherë DSHP-ja procedon vetëm me këtë kërkesë.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III. Dokumentet  e konkurrimit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Për të marrë pjesë në konkurrim, subjektet  paraqesin dosjen me këto dokumente: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1. Kërkesën.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2. Vërtetim nga QKR-ja.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3. Projektin teknik të hartuar nga persona të licencuar. Projekti duhet të trajtojë: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a) veprimtaritë që sjellin përmirësime të dukshme në mbarështimin e faunës së egër;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b) veprimtaritë që përmirësojnë treguesit biologjikë dhe të infrastrukturës në funksion të faunës së egër;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c) aktivitetet dhe veprimtaritë që respektojnë kërkesat dhe elementët e nevojshëm për strehim, ushqim, folezim, qetësi etj., të llojeve të faunës së egër objekt gjuetie;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d) llojet objekt gjuetie që do të mbarështohen;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e) masat për mbrojtjen e faunës nga dëmtuesit, nga kushtet e  motit, si dhe të sigurojë kushte për riprodhim;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f) programin vjetor të monitorimit të aktivitetit dhe të informacionit;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g) masat për ruajtjen në tërësi të objektit nga veprimet e kundërligjshme që shkaktojnë dëmtim të florës dhe faunës së egër;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h) planin për organizimin dhe kryerjen e një gjuetie të kontrolluar;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i) mënyrat e vjeljes së gjahut në përputhje me kriteret teknike;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j) hartën e sipërfaqes me kufij të përcaktuar qartë në shkallë 1:10000 (koordinata gjeografike e metrike);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k) planin për përballimin e emergjencave, zjarre, aksidente dhe fatkeqësi natyrore.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4. Planin e investimeve së bashku me afatet përkatëse.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5. Masën e qirasë për ha/vit, e cila nuk duhet të jetë më e vogël se tarifat në fuqi.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6. Autodeklarimin e kërkuesit, nëpërmjet të cilit ai garanton për vërtetësinë e dokumentacionit që paraqitet, ku përfshihet  prezenca e stafit të specializuar për drejtimin dhe realizimin e punimeve të parashikuara në projektin teknik.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7. Vërtetimin nga institucionet bankare që tregon mbi mundësitë financiare të mjaftueshme për përballimin e investimeve të parashikuara në masën e 30% të investimit të përgjithshëm.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8. Garanci bankare prej 10% të shumës së qirasë vjetore.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IV. Procedurat e konkurrimit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1. Për të proceduar me konkurrimin, drejtori i DSHP-së nxjerr urdhrin për ngritjen e  komisionit të vlerësimit të kërkesave, i cili përbëhet nga jo më pak së pesë anëtarë, specialistë të fushës të DSHP-së përkatëse.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2. Në krye të komisionit të vlerësimit të kërkesave do të jetë drejtori i DSHP-së dhe në përbërje të Komisionit duhet që: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lastRenderedPageBreak/>
        <w:t>a) një anëtar të jetë me profesion ekonomist; dhe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b) një anëtar të jetë me profesion jurist. Nëse DSHP-ja përkatëse nuk ka jurist në stafin e saj, drejtori i DSHP-së i bën kërkesë MMPAU-së për autorizimin e një punonjësi me profesion jurist, për të marrë pjesë si anëtar në komision, i cili do të duhet të jetë staf nga drejtoritë e shërbimit pyjor.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 3. Komisioni i vlerësimit të kërkesave ka k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to detyra: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a) përgatit dokumentacionin për publikim dhe e shpall atë në Buletinin e Njoftimeve Publike;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b) hap, n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prani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konkurrent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ve, dokumentacionin e paraqitur prej tyre duke bërë të njohur të dh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nat kryesore p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r çdo ofert</w:t>
      </w:r>
      <w:r w:rsidRPr="00B52CAE">
        <w:rPr>
          <w:rFonts w:ascii="Times New Roman" w:hAnsi="Times New Roman"/>
          <w:lang w:val="sq-AL"/>
        </w:rPr>
        <w:t>ë</w:t>
      </w:r>
      <w:r w:rsidRPr="00B52CAE">
        <w:rPr>
          <w:rFonts w:cs="CG Times"/>
          <w:lang w:val="sq-AL"/>
        </w:rPr>
        <w:t xml:space="preserve">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paraqitur. Kur dokumen</w:t>
      </w:r>
      <w:r w:rsidRPr="00B52CAE">
        <w:rPr>
          <w:lang w:val="sq-AL"/>
        </w:rPr>
        <w:t xml:space="preserve">tacioni i paraqitur nuk 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sht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i plot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, konkurrenti skualifikohet n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prani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tij.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c) harton procesverbalin e zhvillimit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konkurrimit, ku p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rshkruan pjes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marr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sit, konkurrent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t e skualifikuar dhe shkakun, konkurrent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t e kualifikuar dhe list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n e dokumenteve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</w:t>
      </w:r>
      <w:r w:rsidRPr="00B52CAE">
        <w:rPr>
          <w:lang w:val="sq-AL"/>
        </w:rPr>
        <w:t>paraqitura prej tyre.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d) brenda 10 dit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ve, b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n shqyrtimin e ofertave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paraqitura dhe vler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son me pik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çdo element konkurrimi.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e) rendit n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p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rfundim konkurruesit n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baz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pik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ve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p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rfituara.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f) përgatit, brenda afatit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p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rcaktuar më lart informacionin p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r </w:t>
      </w:r>
      <w:r w:rsidRPr="00B52CAE">
        <w:rPr>
          <w:lang w:val="sq-AL"/>
        </w:rPr>
        <w:t>zhvillimin e konkurrimit, s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bashku me procesverbalin e zhvillimit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konkurrimit dhe list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n e konkurruesve,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renditur sipas pik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ve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fituara.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4. Vlerësimi i ofertës bëhet mbi bazën e kritereve të konkurrimit dhe pikëve të grumbulluara, përcaktuar si më poshtë: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a) projekti teknik i veprimtarisë që do të ushtrohet, 25 pikë;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b) plani i  investimeve që do të realizohen, 20 pikë;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c) nivelin e punësimit në veprimtari, 10 pikë;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d) masën e qirasë për ha/vit, 45 pikë.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5. Komisioni vendos për subjektin fitues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konkurrimit. Njoftimi për</w:t>
      </w:r>
      <w:r w:rsidRPr="00B52CAE">
        <w:rPr>
          <w:lang w:val="sq-AL"/>
        </w:rPr>
        <w:t xml:space="preserve"> shpalljen fitues bëhet në Buletinin e Njoftimeve Publike dhe vendoset n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k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ndin e njoftimeve 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Drejtorisë së Shërbimit Pyjor, si dhe njëkohësisht kryhet njoftimi zyrtar në MMPAU.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6. Subjektet konkurruese, brenda 7 dit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>ve nga shpallja e subjektit fitues, kan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</w:t>
      </w:r>
      <w:r w:rsidRPr="00B52CAE">
        <w:rPr>
          <w:lang w:val="sq-AL"/>
        </w:rPr>
        <w:t>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 drejt</w:t>
      </w:r>
      <w:r w:rsidRPr="00B52CAE">
        <w:rPr>
          <w:rFonts w:ascii="Times New Roman" w:hAnsi="Times New Roman"/>
          <w:lang w:val="sq-AL"/>
        </w:rPr>
        <w:t>ё</w:t>
      </w:r>
      <w:r w:rsidRPr="00B52CAE">
        <w:rPr>
          <w:rFonts w:cs="CG Times"/>
          <w:lang w:val="sq-AL"/>
        </w:rPr>
        <w:t xml:space="preserve">n e ankimimit te ministri, i cili brenda 30 ditëve i përgjigjet ankuesit me shkrim.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7. Pas ezaurimit të procedurave të mësipërme administrative, me fituesin lidhet kontrata e qirasë brenda 10 ditëve. Nëse fituesi nuk e lidh kontratën brenda këtij afati, kontrata lidhet me subjektin që është renditur i dyti në listën e konkurrimit. Në këtë rast subjektit të parë i mbahet garancia bankare.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8. Sipërfaqja dorëzohet me procesverbal dhe në përfundim të përdorimit merret në dorëzim nga DSHP-ja po me procesverbal, dhe në të dyja rastet ato mbahen në prani të përfaqësuesve të MMPAU-së.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V. Rregullat e administrimit të rezervatit dhe gjuetisë në këto sipërfaqe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1. Veprimtaria për mbarështimin e faunës së egër në sipërfaqen e kërkuar, rregullohet nëpërmjet kontratës që lidhet me afatin jo më shumë  se 10 vjet dhe mbi bazën e kërkesave të legjislacionit në fuqi.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2. Kontrata e qirasë hartohet mbi bazën e kërkesave të Kodit Civil dhe, ndër të tjera, përmban detyrime bazë për  qiramarrësin: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a) Për të zbatuar  kërkesat teknike, të cilat detajohen në dokumentin e kontratës mbi bazën e dokumentit të projektit teknik që është paraqitur në konkurrim.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b) Për të ruajtur mjedisin nga ndotja dhe dëmtimi që mund të shkaktohet nga veprimtaria.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c) Për të siguruar mbrojtjen nga zjarri dhe faktorë të tjerë natyrorë.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d) Për të informuar me shkrim DSHP-në çdo 6 muaj për ecurinë e veprimtarisë.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e) Kryerjen rregullisht të pagesës së qirasë. Pagesa e parë e qirasë kryhet në momentin e nënshkrimit të kontratës, për periudhën nga momenti i lidhjes së kontratës deri në fund të vitit </w:t>
      </w:r>
      <w:r w:rsidRPr="00B52CAE">
        <w:rPr>
          <w:lang w:val="sq-AL"/>
        </w:rPr>
        <w:lastRenderedPageBreak/>
        <w:t xml:space="preserve">kalendarik. Për periudhën në vazhdim pagesa e qirasë kryhet në mënyrë të përvitshme dhe paguhet brenda muajit janar të çdo viti. 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f) Pagesa e qirasë përfshihet në kontratë dhe është objekt ndryshimi mbi bazën e tarifave të miratuara për fondin pyjor e kullosor. 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g) Kushtin që kontrata  bëhet e pavlefshme, nëse, gjatë veprimtarisë, sipërfaqja e dhënë në përdorim do të përfshihet  në plane rregulluese,  turistike, ekonomike e industriale dhe që aktiviteti i mbarështimit të faunës së egër bie në kundërshtim me  këto plane. Kontrata bëhet e pavlefshme edhe në rastet kur në sipërfaqen e dhënë në përdorim merren vendime që lidhen mbi statusin e pronësisë, kthimin dhe kompensimin e pronave.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3. Subjekti qiramarrës është përgjegjës për veprimtarinë e administrimit dhe për zhvillimit të gjuetisë brenda territorit.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4. Subjekti qiramarrës përmban regjistra të veçantë për rritjen dhe zhvillimin e llojeve që mbarështohen, si dhe regjistrin e vjeljes së gjahut.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5. Subjekti qiramarrës të marrë masa karantinore për shmangien e sëmundjeve dhe dëmtuesve, të cilët mund të dëmtojnë mbarështimin.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6. Ushqimi shtesë që do të jepet për periudha të veçanta të jetë i kontrolluar, duke iu nënshtruar rregullave higjieno-sanitare.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7. Vjelja të jetë mbështetur në kriteret teknike duke ruajtur vazhdueshmërinë e zhvillimit të llojeve të planifikuara për mbarështimin.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8. Gjatë ushtrimit të vjeljes apo gjuetisë të merren masa për të mos dëmtuar lloje të faunës së egër që nuk janë objekt gjuetie.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9. Të respektohen  të gjitha kërkesat e ligjit të gjuetisë dhe aktet nënligjore të lidhura me të.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10. DSHP-ja monitoron në mënyrë të vazhdueshme kontratën dhe zbatimin e projektit teknik dhe gjendjen e sipërfaqes për mbarështim.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11. Gjatë zhvillimit të aktivitetit mund të lejohet vendosja e objekteve ndihmëse për nevoja të mbarështimit të faunës së egër,  të cilat pranohen  vetëm prej druri.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12. Në përfundim të veprimtarisë, sipërfaqja e dhënë për mbarështim duhet të jetë në përputhje me arritjet e parashikuara në projektin teknik.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VI. Dispozita të fundit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1. Me hyrjen në fuqi të këtij udhëzimi, pika 20 e udhëzimit nr.2, datë 14.5.2009 “Për kriteret e konkurrimit dhe procedurën e dhënies në përdorim me kontratë qiraje të fondit pyjor e kullosor”, shfuqizohet.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2. Kërkesat dhe procedurat e këtij udhëzimi mund të përdoren edhe nga njësitë e qeverisjes vendore, kur japin në përdorim sipërfaqe të pyjeve dhe kullotave komunale, për këtë lloj aktiviteti.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 xml:space="preserve">3. Për zbatimin e këtij udhëzimi ngarkohen drejtoritë e shërbimit pyjor dhe Ministria e Mjedisit, Pyjeve dhe Administrimit të Ujërave. </w:t>
      </w:r>
    </w:p>
    <w:p w:rsidR="008B6017" w:rsidRPr="00B52CAE" w:rsidRDefault="008B6017" w:rsidP="008B6017">
      <w:pPr>
        <w:pStyle w:val="Paragrafi"/>
        <w:rPr>
          <w:lang w:val="sq-AL"/>
        </w:rPr>
      </w:pPr>
      <w:r w:rsidRPr="00B52CAE">
        <w:rPr>
          <w:lang w:val="sq-AL"/>
        </w:rPr>
        <w:t>Ky udhëzim hyn në fuqi pas botimit në Fletoren Zyrtare.</w:t>
      </w:r>
    </w:p>
    <w:p w:rsidR="008B6017" w:rsidRPr="00B52CAE" w:rsidRDefault="008B6017" w:rsidP="008B6017">
      <w:pPr>
        <w:pStyle w:val="Paragrafi"/>
        <w:rPr>
          <w:lang w:val="sq-AL"/>
        </w:rPr>
      </w:pPr>
    </w:p>
    <w:p w:rsidR="008B6017" w:rsidRPr="00B52CAE" w:rsidRDefault="008B6017" w:rsidP="008B6017">
      <w:pPr>
        <w:pStyle w:val="Autoriteti"/>
        <w:keepNext w:val="0"/>
        <w:rPr>
          <w:lang w:val="sq-AL"/>
        </w:rPr>
      </w:pPr>
      <w:r w:rsidRPr="00B52CAE">
        <w:rPr>
          <w:lang w:val="sq-AL"/>
        </w:rPr>
        <w:t xml:space="preserve">Ministri i Mjedisit, Pyjeve </w:t>
      </w:r>
    </w:p>
    <w:p w:rsidR="008B6017" w:rsidRPr="00B52CAE" w:rsidRDefault="008B6017" w:rsidP="008B6017">
      <w:pPr>
        <w:pStyle w:val="Autoriteti"/>
        <w:keepNext w:val="0"/>
        <w:rPr>
          <w:lang w:val="sq-AL"/>
        </w:rPr>
      </w:pPr>
      <w:r w:rsidRPr="00B52CAE">
        <w:rPr>
          <w:lang w:val="sq-AL"/>
        </w:rPr>
        <w:t>dhe Administrimit të Ujërave</w:t>
      </w:r>
    </w:p>
    <w:p w:rsidR="008B6017" w:rsidRPr="00B52CAE" w:rsidRDefault="008B6017" w:rsidP="008B6017">
      <w:pPr>
        <w:pStyle w:val="AutoritetiEmer"/>
        <w:rPr>
          <w:lang w:val="sq-AL"/>
        </w:rPr>
      </w:pPr>
      <w:r w:rsidRPr="00B52CAE">
        <w:rPr>
          <w:lang w:val="sq-AL"/>
        </w:rPr>
        <w:t>Fatmir Mediu</w:t>
      </w:r>
    </w:p>
    <w:sectPr w:rsidR="008B6017" w:rsidRPr="00B52C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6017"/>
    <w:rsid w:val="0000076E"/>
    <w:rsid w:val="00000778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2F9E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ADD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6F5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73A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703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B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4E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A36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BE2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70C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3FD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9F7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017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4A0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834"/>
    <w:rsid w:val="009B1955"/>
    <w:rsid w:val="009B1B79"/>
    <w:rsid w:val="009B1ED5"/>
    <w:rsid w:val="009B20A1"/>
    <w:rsid w:val="009B20B6"/>
    <w:rsid w:val="009B231D"/>
    <w:rsid w:val="009B2D96"/>
    <w:rsid w:val="009B2D98"/>
    <w:rsid w:val="009B3374"/>
    <w:rsid w:val="009B33A8"/>
    <w:rsid w:val="009B3483"/>
    <w:rsid w:val="009B3AFE"/>
    <w:rsid w:val="009B4303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709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61C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23D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1C3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D75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ABC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9B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1EB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74B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47F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5B6B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927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460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4E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2EB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268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24D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822EB6-EE5D-4957-B19E-1009A79C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017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8B6017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8B601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1878</Words>
  <Characters>10707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Inida Noga</cp:lastModifiedBy>
  <cp:revision>2</cp:revision>
  <dcterms:created xsi:type="dcterms:W3CDTF">2019-03-17T18:25:00Z</dcterms:created>
  <dcterms:modified xsi:type="dcterms:W3CDTF">2019-03-17T18:25:00Z</dcterms:modified>
</cp:coreProperties>
</file>