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C1B" w:rsidRPr="001A5D61" w:rsidRDefault="002F1C1B" w:rsidP="002F1C1B">
      <w:pPr>
        <w:pStyle w:val="Akti"/>
        <w:keepNext w:val="0"/>
      </w:pPr>
      <w:bookmarkStart w:id="0" w:name="_GoBack"/>
      <w:bookmarkEnd w:id="0"/>
      <w:r w:rsidRPr="001A5D61">
        <w:t>UDHËZIM</w:t>
      </w:r>
    </w:p>
    <w:p w:rsidR="002F1C1B" w:rsidRPr="001A5D61" w:rsidRDefault="002F1C1B" w:rsidP="002F1C1B">
      <w:pPr>
        <w:pStyle w:val="NumriData"/>
        <w:keepNext w:val="0"/>
      </w:pPr>
      <w:r>
        <w:t>Nr.2, datë 26.</w:t>
      </w:r>
      <w:r w:rsidRPr="001A5D61">
        <w:t>4.2011</w:t>
      </w:r>
    </w:p>
    <w:p w:rsidR="002F1C1B" w:rsidRPr="001A5D61" w:rsidRDefault="002F1C1B" w:rsidP="002F1C1B">
      <w:pPr>
        <w:pStyle w:val="Paragrafi"/>
      </w:pPr>
    </w:p>
    <w:p w:rsidR="002F1C1B" w:rsidRPr="001A5D61" w:rsidRDefault="002F1C1B" w:rsidP="002F1C1B">
      <w:pPr>
        <w:pStyle w:val="Titulli"/>
        <w:keepNext w:val="0"/>
      </w:pPr>
      <w:r w:rsidRPr="001A5D61">
        <w:t xml:space="preserve">PËR DISA NDRYSHIME NË UDHËZIMIN NR. 4, DATË 25.8.2010 TË </w:t>
      </w:r>
      <w:r>
        <w:t>ministrisË sË mjedisit, pyjeve dhe administrimit tË ujËrave</w:t>
      </w:r>
      <w:r w:rsidRPr="001A5D61">
        <w:t xml:space="preserve"> “PËR KËRKESAT TEKNIKE TË CAKTIMIT TË NGASTRAVE E GRUPNGASTRAVE PËR SHFRYTËZIM, RREGULLAT PËR VJELJEN E MATERIALIT DRUSOR DHE SHITJEN ME ANKAND TË LËNDËS DRUSORE E TË PRODHIMEVE TË TJERA PYJORE E JOPYJORE”</w:t>
      </w:r>
    </w:p>
    <w:p w:rsidR="002F1C1B" w:rsidRPr="001A5D61" w:rsidRDefault="002F1C1B" w:rsidP="002F1C1B">
      <w:pPr>
        <w:pStyle w:val="Paragrafi"/>
      </w:pPr>
    </w:p>
    <w:p w:rsidR="002F1C1B" w:rsidRPr="001A5D61" w:rsidRDefault="002F1C1B" w:rsidP="002F1C1B">
      <w:pPr>
        <w:pStyle w:val="Paragrafi"/>
      </w:pPr>
      <w:r w:rsidRPr="001A5D61">
        <w:t>Në mbështetje të pikës 4 të nenit 102 të Kushtetutës dhe në zbatim të pi</w:t>
      </w:r>
      <w:r>
        <w:t>kës 5 të nenit 27 të ligjit nr.</w:t>
      </w:r>
      <w:r w:rsidRPr="001A5D61">
        <w:t>9385, datë 4.5.2005 “Për pyjet dhe shërbimin pyjor”</w:t>
      </w:r>
      <w:r>
        <w:t>,</w:t>
      </w:r>
      <w:r w:rsidRPr="001A5D61">
        <w:t xml:space="preserve"> të ndryshuar, të pikës IV/8 dh</w:t>
      </w:r>
      <w:r>
        <w:t>e të pikës 1/10 të vendimit nr.</w:t>
      </w:r>
      <w:r w:rsidRPr="001A5D61">
        <w:t>394, datë 21.6.2006 të Këshillit të Ministrave “Për kriteret dhe rregullat e shfrytëzimit të pyjeve dhe të shitjes së materialit drusor e të prodhimeve të tjera, pyjore e jopyjore”,</w:t>
      </w:r>
    </w:p>
    <w:p w:rsidR="002F1C1B" w:rsidRPr="001A5D61" w:rsidRDefault="002F1C1B" w:rsidP="002F1C1B">
      <w:pPr>
        <w:pStyle w:val="Paragrafi"/>
      </w:pPr>
    </w:p>
    <w:p w:rsidR="002F1C1B" w:rsidRPr="001A5D61" w:rsidRDefault="002F1C1B" w:rsidP="002F1C1B">
      <w:pPr>
        <w:pStyle w:val="VENDOSI"/>
        <w:keepNext w:val="0"/>
      </w:pPr>
      <w:r w:rsidRPr="001A5D61">
        <w:t>UDHËZOJ:</w:t>
      </w:r>
    </w:p>
    <w:p w:rsidR="002F1C1B" w:rsidRPr="001A5D61" w:rsidRDefault="002F1C1B" w:rsidP="002F1C1B">
      <w:pPr>
        <w:pStyle w:val="Paragrafi"/>
      </w:pPr>
    </w:p>
    <w:p w:rsidR="002F1C1B" w:rsidRPr="001A5D61" w:rsidRDefault="002F1C1B" w:rsidP="002F1C1B">
      <w:pPr>
        <w:pStyle w:val="Paragrafi"/>
      </w:pPr>
      <w:r w:rsidRPr="001A5D61">
        <w:t xml:space="preserve">Në udhëzimin </w:t>
      </w:r>
      <w:r>
        <w:t>nr.4, datë 25.8.</w:t>
      </w:r>
      <w:r w:rsidRPr="001A5D61">
        <w:t xml:space="preserve">2010 të </w:t>
      </w:r>
      <w:r>
        <w:t xml:space="preserve">Ministrisë së Mjedisit, Pyjeve dhe </w:t>
      </w:r>
      <w:r>
        <w:br/>
        <w:t>Administrimit të Ujërave</w:t>
      </w:r>
      <w:r w:rsidRPr="001A5D61">
        <w:t>, të bëhen këto ndryshime:</w:t>
      </w:r>
    </w:p>
    <w:p w:rsidR="002F1C1B" w:rsidRPr="001A5D61" w:rsidRDefault="002F1C1B" w:rsidP="002F1C1B">
      <w:pPr>
        <w:pStyle w:val="Paragrafi"/>
      </w:pPr>
      <w:r w:rsidRPr="001A5D61">
        <w:t>1. Pika 9, kreu XI, ndryshohet si më poshtë vijon:</w:t>
      </w:r>
    </w:p>
    <w:p w:rsidR="002F1C1B" w:rsidRPr="001A5D61" w:rsidRDefault="002F1C1B" w:rsidP="002F1C1B">
      <w:pPr>
        <w:pStyle w:val="Paragrafi"/>
      </w:pPr>
      <w:r w:rsidRPr="001A5D61">
        <w:t>“9. Ankandi bëhet i hapur për çdo parti asortimentesh ose për të gjitha partitë e të njëjtit asortiment që i përkasin së njëjtës cilësi dhe të njëjtit lloj drusor, si dhe për çdo njësi mbarështimi (n/</w:t>
      </w:r>
      <w:r>
        <w:t>n</w:t>
      </w:r>
      <w:r w:rsidRPr="001A5D61">
        <w:t xml:space="preserve">gastër, ngastër të bashkuara në lote), grupngastra, pjesë ekonomike, ekonomi pyjore, me dhe pa rrugë autopyjore, si edhe për prodhimet e dyta pyjore”. </w:t>
      </w:r>
    </w:p>
    <w:p w:rsidR="002F1C1B" w:rsidRDefault="002F1C1B" w:rsidP="002F1C1B">
      <w:pPr>
        <w:pStyle w:val="Paragrafi"/>
      </w:pPr>
      <w:r w:rsidRPr="001A5D61">
        <w:t>2</w:t>
      </w:r>
      <w:r>
        <w:t>.</w:t>
      </w:r>
      <w:r w:rsidRPr="001A5D61">
        <w:t xml:space="preserve">  Pika 10, kreu XI, ndryshohet si më poshtë vijon:</w:t>
      </w:r>
    </w:p>
    <w:p w:rsidR="002F1C1B" w:rsidRPr="001A5D61" w:rsidRDefault="002F1C1B" w:rsidP="002F1C1B">
      <w:pPr>
        <w:pStyle w:val="Paragrafi"/>
      </w:pPr>
      <w:r w:rsidRPr="001A5D61">
        <w:t>“10. Shitja e lëndës drusore në këmbë me ankand do të bëhet me procedurë të hapur për çdo njësi mbarështimi (n/ngastër</w:t>
      </w:r>
      <w:r>
        <w:t>,</w:t>
      </w:r>
      <w:r w:rsidRPr="001A5D61">
        <w:t xml:space="preserve"> ngastër</w:t>
      </w:r>
      <w:r>
        <w:t>, të bashkuara në lote), grup</w:t>
      </w:r>
      <w:r w:rsidRPr="001A5D61">
        <w:t xml:space="preserve">ngastra, pjesë ekonomike, ekonomi pyjore në përputhje </w:t>
      </w:r>
      <w:r>
        <w:t>me dispozitat e ligjit nr.</w:t>
      </w:r>
      <w:r w:rsidRPr="001A5D61">
        <w:t>9874, datë 14.2.2008 “Për ankandin publ</w:t>
      </w:r>
      <w:r>
        <w:t>ik”, rregullave të vendimit nr.</w:t>
      </w:r>
      <w:r w:rsidRPr="001A5D61">
        <w:t>1719, datë 17.12.2008 të Këshillit të Ministrave “Për miratimin e rregullave të ankandit publik”, dokumenteve standarde të ankandit publik, të hartuar</w:t>
      </w:r>
      <w:r>
        <w:t>a</w:t>
      </w:r>
      <w:r w:rsidRPr="001A5D61">
        <w:t xml:space="preserve"> nga Ministria e Ekonomisë, Tregtisë dhe Energjetikës (METE)</w:t>
      </w:r>
      <w:r>
        <w:t xml:space="preserve">  dhe udhëzimit nr.4, datë 25.8.2010</w:t>
      </w:r>
      <w:r w:rsidRPr="001A5D61">
        <w:t xml:space="preserve"> të </w:t>
      </w:r>
      <w:r>
        <w:t>Ministrisë së Mjedisit, Pyjeve dhe Administrimit të Ujërave</w:t>
      </w:r>
      <w:r w:rsidRPr="001A5D61">
        <w:t>.</w:t>
      </w:r>
      <w:r>
        <w:t>”.</w:t>
      </w:r>
    </w:p>
    <w:p w:rsidR="002F1C1B" w:rsidRPr="001A5D61" w:rsidRDefault="002F1C1B" w:rsidP="002F1C1B">
      <w:pPr>
        <w:pStyle w:val="Paragrafi"/>
      </w:pPr>
      <w:r w:rsidRPr="001A5D61">
        <w:t>3. Titulli i kreut XII, ndryshohet si më poshtë vijon:</w:t>
      </w:r>
    </w:p>
    <w:p w:rsidR="002F1C1B" w:rsidRPr="001A5D61" w:rsidRDefault="002F1C1B" w:rsidP="002F1C1B">
      <w:pPr>
        <w:pStyle w:val="Paragrafi"/>
      </w:pPr>
      <w:r w:rsidRPr="001A5D61">
        <w:t>“XII. Kërkesat lidhur me pjesëmarrjen në ankand të shfrytëzimit të ngastrave e grupngastrave me dhe pa rrugë autopyjore</w:t>
      </w:r>
      <w:r>
        <w:t>.</w:t>
      </w:r>
      <w:r w:rsidRPr="001A5D61">
        <w:t>”.</w:t>
      </w:r>
    </w:p>
    <w:p w:rsidR="002F1C1B" w:rsidRPr="001A5D61" w:rsidRDefault="002F1C1B" w:rsidP="002F1C1B">
      <w:pPr>
        <w:pStyle w:val="Paragrafi"/>
      </w:pPr>
      <w:r w:rsidRPr="001A5D61">
        <w:t xml:space="preserve">4. Pika 2, kreu XII, ndryshohet si më poshtë vijon: </w:t>
      </w:r>
    </w:p>
    <w:p w:rsidR="002F1C1B" w:rsidRPr="001A5D61" w:rsidRDefault="002F1C1B" w:rsidP="002F1C1B">
      <w:pPr>
        <w:pStyle w:val="Paragrafi"/>
      </w:pPr>
      <w:r w:rsidRPr="001A5D61">
        <w:t>“2. Për shfrytëzimin e ngastrave me rrugë autopyjore, si dhe për trajtimin e shfrytëzimin e ngastrave/grupngastrave pa rrugë auto e ndërtimin e rrugëve autopyjore në to, kanë të drejtë të marrin pjesë vetëm personat juridikë, të cilët plotësojnë këto kritere:</w:t>
      </w:r>
    </w:p>
    <w:p w:rsidR="002F1C1B" w:rsidRPr="001A5D61" w:rsidRDefault="002F1C1B" w:rsidP="002F1C1B">
      <w:pPr>
        <w:pStyle w:val="Paragrafi"/>
      </w:pPr>
      <w:r w:rsidRPr="001A5D61">
        <w:t>a) të kenë zhvilluar aktivitet për trajtimin dhe shfrytëzimin e pyjeve, jo më pak se 5 vjet të dokumentuar, të vërtetuara me kontrata nga drejtoritë e shërbimit pyjor, shoqëruar me vërtetime për realizimin me sukses të tyre. Në rastin e bashkimit të operatorëve ky kriter duhet të plotësohet nga subjekti kryesues i grupit;</w:t>
      </w:r>
    </w:p>
    <w:p w:rsidR="002F1C1B" w:rsidRPr="001A5D61" w:rsidRDefault="002F1C1B" w:rsidP="002F1C1B">
      <w:pPr>
        <w:pStyle w:val="Paragrafi"/>
      </w:pPr>
      <w:r w:rsidRPr="001A5D61">
        <w:t>b) të kenë në pronësi kapacitete teknike specifike për punime pyjore e me impakte të ul</w:t>
      </w:r>
      <w:r>
        <w:t>ë</w:t>
      </w:r>
      <w:r w:rsidRPr="001A5D61">
        <w:t>ta mjedisore, mjete transporti dhe financiare për të shfrytëzuar jo më pak se 2500 m</w:t>
      </w:r>
      <w:r w:rsidRPr="00530097">
        <w:rPr>
          <w:vertAlign w:val="superscript"/>
        </w:rPr>
        <w:t>3</w:t>
      </w:r>
      <w:r w:rsidRPr="001A5D61">
        <w:t xml:space="preserve"> lëndë drusore në vit ose aq sa është mundësia vjetore e shfrytëzimit me prerje të lejuara për ato grupngastra, të vërtetuara këto me bilance vjetore pozitive dy vitet e fundit, shoqëruar me inventarin e aktiveve, fatura blerje, leje qarkullimi ose të regjistruara në Qendrën Kombëtare të Reg</w:t>
      </w:r>
      <w:r>
        <w:t>jistrimit;</w:t>
      </w:r>
    </w:p>
    <w:p w:rsidR="002F1C1B" w:rsidRPr="001A5D61" w:rsidRDefault="002F1C1B" w:rsidP="002F1C1B">
      <w:pPr>
        <w:pStyle w:val="Paragrafi"/>
      </w:pPr>
      <w:r w:rsidRPr="001A5D61">
        <w:t>c) të kenë në pronësi makineri e pajisje</w:t>
      </w:r>
      <w:r>
        <w:t>,</w:t>
      </w:r>
      <w:r w:rsidRPr="001A5D61">
        <w:t xml:space="preserve"> si</w:t>
      </w:r>
      <w:r>
        <w:t>: kamionë, fadroma me zinxhi</w:t>
      </w:r>
      <w:r w:rsidRPr="001A5D61">
        <w:t xml:space="preserve">rë e goma për </w:t>
      </w:r>
      <w:r w:rsidRPr="001A5D61">
        <w:lastRenderedPageBreak/>
        <w:t>ndërtimin e rrugëve autopyjore, të vërtetuar këto me bilance vjetore shoqëruar me inventarin e aktiveve, fatura blerje, leje qarkullimi ose të regjistruara në Qe</w:t>
      </w:r>
      <w:r>
        <w:t>ndrën Kombëtare të Regjistrimit;</w:t>
      </w:r>
    </w:p>
    <w:p w:rsidR="002F1C1B" w:rsidRPr="001A5D61" w:rsidRDefault="002F1C1B" w:rsidP="002F1C1B">
      <w:pPr>
        <w:pStyle w:val="Paragrafi"/>
      </w:pPr>
      <w:r w:rsidRPr="001A5D61">
        <w:t>d) të kenë fuqi pun</w:t>
      </w:r>
      <w:r>
        <w:t>ë</w:t>
      </w:r>
      <w:r w:rsidRPr="001A5D61">
        <w:t>tore të siguruar me kontratë për 6</w:t>
      </w:r>
      <w:r>
        <w:t>-</w:t>
      </w:r>
      <w:r w:rsidRPr="001A5D61">
        <w:t>mujorin e fundit nga secili operator ose kryesuesi i grupit të vërtetuar me deklarim në zyrën e punës dhe nga drejtoria rajonale e tatimeve:</w:t>
      </w:r>
    </w:p>
    <w:p w:rsidR="002F1C1B" w:rsidRPr="001A5D61" w:rsidRDefault="002F1C1B" w:rsidP="002F1C1B">
      <w:pPr>
        <w:pStyle w:val="Paragrafi"/>
      </w:pPr>
      <w:r w:rsidRPr="001A5D61">
        <w:t xml:space="preserve">- për operatorët me aktivitetet në pyjet e </w:t>
      </w:r>
      <w:r>
        <w:t>lartë në ngastrat me rrugë auto</w:t>
      </w:r>
      <w:r w:rsidRPr="001A5D61">
        <w:t>pyjore dhe pa rrugë autopyjore, jo më pak se 20 punonjës;</w:t>
      </w:r>
    </w:p>
    <w:p w:rsidR="002F1C1B" w:rsidRPr="001A5D61" w:rsidRDefault="002F1C1B" w:rsidP="002F1C1B">
      <w:pPr>
        <w:pStyle w:val="Paragrafi"/>
      </w:pPr>
      <w:r w:rsidRPr="001A5D61">
        <w:t>- për operatorët me aktivitetet në pyjet e ulët</w:t>
      </w:r>
      <w:r>
        <w:t>a</w:t>
      </w:r>
      <w:r w:rsidRPr="001A5D61">
        <w:t xml:space="preserve"> dhe shkurret, jo më pak se 8 punonjës; </w:t>
      </w:r>
    </w:p>
    <w:p w:rsidR="002F1C1B" w:rsidRPr="001A5D61" w:rsidRDefault="002F1C1B" w:rsidP="002F1C1B">
      <w:pPr>
        <w:pStyle w:val="Paragrafi"/>
      </w:pPr>
      <w:r w:rsidRPr="001A5D61">
        <w:t>e)  të kenë pun</w:t>
      </w:r>
      <w:r>
        <w:t>ëtorë të c</w:t>
      </w:r>
      <w:r w:rsidRPr="001A5D61">
        <w:t>ertifikuar për përdorimin e mjeteve prerëse në pyje dhe pa</w:t>
      </w:r>
      <w:r>
        <w:t xml:space="preserve">jisje </w:t>
      </w:r>
      <w:r w:rsidRPr="001A5D61">
        <w:t>e veshje speciale për sigurimin</w:t>
      </w:r>
      <w:r>
        <w:t xml:space="preserve"> në punë të jetës së punonjësve;</w:t>
      </w:r>
      <w:r w:rsidRPr="001A5D61">
        <w:t xml:space="preserve"> </w:t>
      </w:r>
    </w:p>
    <w:p w:rsidR="002F1C1B" w:rsidRPr="001A5D61" w:rsidRDefault="002F1C1B" w:rsidP="002F1C1B">
      <w:pPr>
        <w:pStyle w:val="Paragrafi"/>
      </w:pPr>
      <w:r>
        <w:t>f) të kenë xhir</w:t>
      </w:r>
      <w:r w:rsidRPr="001A5D61">
        <w:t>o vjetore jo më pak se 25 milion</w:t>
      </w:r>
      <w:r>
        <w:t>ë</w:t>
      </w:r>
      <w:r w:rsidRPr="001A5D61">
        <w:t xml:space="preserve"> lekë për 2 vitet e fundit për operatorët</w:t>
      </w:r>
      <w:r>
        <w:t xml:space="preserve"> me aktivitetet në pyjet e larta</w:t>
      </w:r>
      <w:r w:rsidRPr="001A5D61">
        <w:t xml:space="preserve"> dhe mbi 5 milion</w:t>
      </w:r>
      <w:r>
        <w:t>ë</w:t>
      </w:r>
      <w:r w:rsidRPr="001A5D61">
        <w:t xml:space="preserve"> lekë për operatorët me aktivitetet në pyjet e ulët</w:t>
      </w:r>
      <w:r>
        <w:t>a</w:t>
      </w:r>
      <w:r w:rsidRPr="001A5D61">
        <w:t xml:space="preserve"> dhe shkurret, të vërtetuar nga tatim</w:t>
      </w:r>
      <w:r>
        <w:t>-</w:t>
      </w:r>
      <w:r w:rsidRPr="001A5D61">
        <w:t xml:space="preserve">taksat. </w:t>
      </w:r>
    </w:p>
    <w:p w:rsidR="002F1C1B" w:rsidRPr="001A5D61" w:rsidRDefault="002F1C1B" w:rsidP="002F1C1B">
      <w:pPr>
        <w:pStyle w:val="Paragrafi"/>
      </w:pPr>
      <w:r w:rsidRPr="001A5D61">
        <w:t>Përparësi në ankand të kenë subjektet shf</w:t>
      </w:r>
      <w:r>
        <w:t>r</w:t>
      </w:r>
      <w:r w:rsidRPr="001A5D61">
        <w:t>ytëzuese dhe përpunuese të lëndës drusore, kjo e vërtetuar me faturat e shitjes tatimore dhe doganore.</w:t>
      </w:r>
    </w:p>
    <w:p w:rsidR="002F1C1B" w:rsidRPr="001A5D61" w:rsidRDefault="002F1C1B" w:rsidP="002F1C1B">
      <w:pPr>
        <w:pStyle w:val="Paragrafi"/>
      </w:pPr>
      <w:r w:rsidRPr="001A5D61">
        <w:t>g) çdo subjekt veças apo i bashkuar të mos jetë debitor ndaj institucioneve shtetërore e private, kjo e vërtetuar nga tatim</w:t>
      </w:r>
      <w:r>
        <w:t>-</w:t>
      </w:r>
      <w:r w:rsidRPr="001A5D61">
        <w:t xml:space="preserve">taksat. </w:t>
      </w:r>
    </w:p>
    <w:p w:rsidR="002F1C1B" w:rsidRPr="001A5D61" w:rsidRDefault="002F1C1B" w:rsidP="002F1C1B">
      <w:pPr>
        <w:pStyle w:val="Paragrafi"/>
      </w:pPr>
      <w:r w:rsidRPr="001A5D61">
        <w:t>i) të mos kenë kryer vepër penale apo kundërvajtje administrative në fondin pyjor e kullosor kombëtar</w:t>
      </w:r>
      <w:r>
        <w:t>.</w:t>
      </w:r>
      <w:r w:rsidRPr="001A5D61">
        <w:t>”.</w:t>
      </w:r>
    </w:p>
    <w:p w:rsidR="002F1C1B" w:rsidRPr="001A5D61" w:rsidRDefault="002F1C1B" w:rsidP="002F1C1B">
      <w:pPr>
        <w:pStyle w:val="Paragrafi"/>
      </w:pPr>
      <w:r>
        <w:t xml:space="preserve">5. Pika 3, kreu XII, </w:t>
      </w:r>
      <w:r w:rsidRPr="001A5D61">
        <w:t>ndryshohet si më poshtë vijon:</w:t>
      </w:r>
    </w:p>
    <w:p w:rsidR="002F1C1B" w:rsidRPr="001A5D61" w:rsidRDefault="002F1C1B" w:rsidP="002F1C1B">
      <w:pPr>
        <w:pStyle w:val="Paragrafi"/>
      </w:pPr>
      <w:r w:rsidRPr="001A5D61">
        <w:t>“3. Personat juridikë, të interesuar për pjesëmarr</w:t>
      </w:r>
      <w:r>
        <w:t>je në ankand për ngastrat, grup</w:t>
      </w:r>
      <w:r w:rsidRPr="001A5D61">
        <w:t>ngastrat pa rrugë autopyjore, duhet të plotësojnë dhe të dorëzojnë edhe këto dokumente:</w:t>
      </w:r>
    </w:p>
    <w:p w:rsidR="002F1C1B" w:rsidRPr="001A5D61" w:rsidRDefault="002F1C1B" w:rsidP="002F1C1B">
      <w:pPr>
        <w:pStyle w:val="Paragrafi"/>
      </w:pPr>
      <w:r w:rsidRPr="001A5D61">
        <w:t>a) kërkesën me shkrim me gjeneralitetet e kërkuesit, si dhe objektin e kërkesës, përcaktimin e ngastrave e grupngastrave pyjore që janë të palidhura me rrugë autopyjore dhe për të cilat shprehet interes për ndërtimin e rrugës me shpenzimet e veta, për trajtimin e shfrytëzimin e tyre;</w:t>
      </w:r>
    </w:p>
    <w:p w:rsidR="002F1C1B" w:rsidRPr="001A5D61" w:rsidRDefault="002F1C1B" w:rsidP="002F1C1B">
      <w:pPr>
        <w:pStyle w:val="Paragrafi"/>
      </w:pPr>
      <w:r w:rsidRPr="001A5D61">
        <w:t>b) studimin tekniko-ekonomik dhe programin përkatës të investimeve dhe shfrytëzimeve të hartuar</w:t>
      </w:r>
      <w:r>
        <w:t>a</w:t>
      </w:r>
      <w:r w:rsidRPr="001A5D61">
        <w:t xml:space="preserve"> nga specialistë të licencuar, i cili duhet të respektojë masat e trajtimit, të përcaktuara sipas planit të mbarështimit a inventarizimit në studimin përkatës, sipas azhurnimit të kryer vitin e fundit;</w:t>
      </w:r>
    </w:p>
    <w:p w:rsidR="002F1C1B" w:rsidRPr="001A5D61" w:rsidRDefault="002F1C1B" w:rsidP="002F1C1B">
      <w:pPr>
        <w:pStyle w:val="Paragrafi"/>
      </w:pPr>
      <w:r w:rsidRPr="001A5D61">
        <w:t>c) projektin dhe preventivin e ndërtimit të rrugës autopyjore me të gjitha elementet përbërës</w:t>
      </w:r>
      <w:r>
        <w:t>e</w:t>
      </w:r>
      <w:r w:rsidRPr="001A5D61">
        <w:t xml:space="preserve"> në tri kopje, të hartuar nga specialistë të licencuar;</w:t>
      </w:r>
    </w:p>
    <w:p w:rsidR="002F1C1B" w:rsidRPr="001A5D61" w:rsidRDefault="002F1C1B" w:rsidP="002F1C1B">
      <w:pPr>
        <w:pStyle w:val="Paragrafi"/>
      </w:pPr>
      <w:r w:rsidRPr="001A5D61">
        <w:t>d) projektet teknologjike të trajtimit e të shfrytëzimit të ngastrave, grupngastrave pyjore, për vitin e parë të prerjes;</w:t>
      </w:r>
    </w:p>
    <w:p w:rsidR="002F1C1B" w:rsidRPr="001A5D61" w:rsidRDefault="002F1C1B" w:rsidP="002F1C1B">
      <w:pPr>
        <w:pStyle w:val="Paragrafi"/>
      </w:pPr>
      <w:r w:rsidRPr="001A5D61">
        <w:t>e) vërtetim</w:t>
      </w:r>
      <w:r>
        <w:t>, që provon</w:t>
      </w:r>
      <w:r w:rsidRPr="001A5D61">
        <w:t xml:space="preserve"> se organet e qeveri</w:t>
      </w:r>
      <w:r>
        <w:t>sjes vendore dhe komuniteti përreth</w:t>
      </w:r>
      <w:r w:rsidRPr="001A5D61">
        <w:t xml:space="preserve"> janë dakord me zbatimin e projektit të rrugës së kërkuar, kur rruga autopyjore kalon në territorin e njësisë së qeverisjes vendore;</w:t>
      </w:r>
    </w:p>
    <w:p w:rsidR="002F1C1B" w:rsidRPr="001A5D61" w:rsidRDefault="002F1C1B" w:rsidP="002F1C1B">
      <w:pPr>
        <w:pStyle w:val="Paragrafi"/>
      </w:pPr>
      <w:r w:rsidRPr="001A5D61">
        <w:t>f) formularin e sigurimit të ofertës</w:t>
      </w:r>
      <w:r>
        <w:t>,</w:t>
      </w:r>
      <w:r w:rsidRPr="001A5D61">
        <w:t xml:space="preserve"> në masën 2% të vlerës së vëllimit të materialit drusor, që do të shfrytëzohet në fazën e parë të prerjeve, për grupimet e ngastrave pa rrugë autopyjore, të lëshuar vetëm nga bankat;</w:t>
      </w:r>
    </w:p>
    <w:p w:rsidR="002F1C1B" w:rsidRPr="001A5D61" w:rsidRDefault="002F1C1B" w:rsidP="002F1C1B">
      <w:pPr>
        <w:pStyle w:val="Paragrafi"/>
      </w:pPr>
      <w:r>
        <w:t>g) leje</w:t>
      </w:r>
      <w:r w:rsidRPr="001A5D61">
        <w:t>n e mjedisit nga secili operator</w:t>
      </w:r>
      <w:r>
        <w:t>.</w:t>
      </w:r>
      <w:r w:rsidRPr="001A5D61">
        <w:t>”.</w:t>
      </w:r>
    </w:p>
    <w:p w:rsidR="002F1C1B" w:rsidRDefault="002F1C1B" w:rsidP="002F1C1B">
      <w:pPr>
        <w:pStyle w:val="Paragrafi"/>
      </w:pPr>
      <w:r w:rsidRPr="001A5D61">
        <w:t>6. Pas pikës 22 shtohet pika 22/1 me këtë përmbajtje:</w:t>
      </w:r>
    </w:p>
    <w:p w:rsidR="002F1C1B" w:rsidRPr="001A5D61" w:rsidRDefault="002F1C1B" w:rsidP="002F1C1B">
      <w:pPr>
        <w:pStyle w:val="Paragrafi"/>
      </w:pPr>
      <w:r>
        <w:t>“</w:t>
      </w:r>
      <w:r w:rsidRPr="001A5D61">
        <w:t>22./1 Të njëjtat procedura për trajtimin dhe shfrytëzimin e pyjeve do të zbatohen edhe për pyjet transferuar komunitetit.</w:t>
      </w:r>
      <w:r>
        <w:t>”.</w:t>
      </w:r>
    </w:p>
    <w:p w:rsidR="002F1C1B" w:rsidRPr="001A5D61" w:rsidRDefault="002F1C1B" w:rsidP="002F1C1B">
      <w:pPr>
        <w:pStyle w:val="Paragrafi"/>
      </w:pPr>
      <w:r w:rsidRPr="001A5D61">
        <w:t xml:space="preserve">7. Për zbatimin e këtij udhëzimi ngarkohet Drejtoria e Pyjeve dhe Kullotave, drejtoritë e shërbimit pyjor në rrethe dhe njësitë e qeverisjes vendore. </w:t>
      </w:r>
    </w:p>
    <w:p w:rsidR="002F1C1B" w:rsidRDefault="002F1C1B" w:rsidP="002F1C1B">
      <w:pPr>
        <w:pStyle w:val="Paragrafi"/>
      </w:pPr>
      <w:r w:rsidRPr="001A5D61">
        <w:t>Ky udhëzim hyn në fuqi menjëherë dhe botohet në Fletoren Zyrtare.</w:t>
      </w:r>
    </w:p>
    <w:p w:rsidR="002F1C1B" w:rsidRDefault="002F1C1B" w:rsidP="002F1C1B">
      <w:pPr>
        <w:pStyle w:val="Paragrafi"/>
      </w:pPr>
    </w:p>
    <w:p w:rsidR="002F1C1B" w:rsidRDefault="002F1C1B" w:rsidP="002F1C1B">
      <w:pPr>
        <w:pStyle w:val="Autoriteti"/>
        <w:keepNext w:val="0"/>
      </w:pPr>
      <w:r w:rsidRPr="001A5D61">
        <w:t xml:space="preserve">MINISTRI </w:t>
      </w:r>
      <w:r>
        <w:t>i mjedisit,</w:t>
      </w:r>
      <w:r w:rsidRPr="00265F5C">
        <w:t xml:space="preserve"> </w:t>
      </w:r>
      <w:r>
        <w:t xml:space="preserve">pyjeve </w:t>
      </w:r>
    </w:p>
    <w:p w:rsidR="002F1C1B" w:rsidRPr="001A5D61" w:rsidRDefault="002F1C1B" w:rsidP="002F1C1B">
      <w:pPr>
        <w:pStyle w:val="Autoriteti"/>
        <w:keepNext w:val="0"/>
      </w:pPr>
      <w:r>
        <w:t>dhe administrimit tË ujËrave</w:t>
      </w:r>
    </w:p>
    <w:p w:rsidR="002F1C1B" w:rsidRPr="001A5D61" w:rsidRDefault="002F1C1B" w:rsidP="002F1C1B">
      <w:pPr>
        <w:pStyle w:val="AutoritetiEmer"/>
      </w:pPr>
      <w:r>
        <w:t>Fatmir Mediu</w:t>
      </w:r>
    </w:p>
    <w:sectPr w:rsidR="002F1C1B" w:rsidRPr="001A5D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F1C1B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1C1B"/>
    <w:rsid w:val="002F537C"/>
    <w:rsid w:val="00332540"/>
    <w:rsid w:val="003405C6"/>
    <w:rsid w:val="0034498D"/>
    <w:rsid w:val="00352CB3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78C2F-9F35-4C82-97A0-2B0C9877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1006</Words>
  <Characters>5738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