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4BD" w:rsidRPr="00F479A3" w:rsidRDefault="00F964BD" w:rsidP="00F964BD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F479A3">
        <w:rPr>
          <w:sz w:val="21"/>
          <w:szCs w:val="21"/>
          <w:lang w:val="sq-AL"/>
        </w:rPr>
        <w:t>Udhëzim</w:t>
      </w:r>
    </w:p>
    <w:p w:rsidR="00F964BD" w:rsidRPr="00F479A3" w:rsidRDefault="00F964BD" w:rsidP="00F964BD">
      <w:pPr>
        <w:pStyle w:val="NumriData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Nr.394/4, datë 11.11.2011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Titull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Për një ndryshim në udhëzimin nr.308, datë 8.5.2009 “Për pajisjen me pasaportë biometrike të shtetasve”, tË ndryshuar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Në mbështetje të pikës 4 të nenit 102 të Kushtetutës, të ligjit nr.9972, datë 28.7.2008 “Për ratifikimin e “Kontratës koncesionare “Për prodhimin dhe shpërndarjen e kartave të identitetit dhe të pasaportave elektronike”, ndërmjet Ministrisë së Brendshme të Republikës së Shqipërisë dhe Grupimit të SAGEM Securite dhe Fondit Shqiptaro-Amerikan të Ndërmarrjeve””, të ndryshuar, të nenit 6 të ligjit nr.8668, datë 23.11.2000 “Për pajisjen e shtetasve shqiptarë me pasaportë për jashtë shtetit”, të ndryshuar, të ligjit nr.9749, datë 4.6.2007 “Për Policinë e Shtetit”, të ndryshuar dhe ligjit nr.10 129, datë 11.5.2009 “Për gjendjen civile”,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Me qëllim unifikimin dhe standardizimin e procedurave që ndiqen nga zyrat e gjendjes civile, kompania “ALEAT”, strukturat e Policisë së Shtetit, për pajisjen e shtetasve me pasaportë biometrike, në funksion të parandalimit të veprimtarisë kriminale që lidhet me falsifikimin, shpërdorimin e detyrës etj., dhe të vënies para përgjegjësisë ligjore të personave përgjegjës,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VENDOS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Udhëzoj: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Pas pikës 2 të udhëzimit nr.308, shtohet pika 2/1, me këtë përmbajtje: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“Shtetasit shqiptarë, që aplikojnë për pasaportë biometrike për çdo herë, duhet të pajisen me formular identifikimi me fotografi nga komisariati i policisë ku kanë vendbanimin, i cili plotësohet në dy kopje. Formulari i identifikimit miratohet me urdhër të Drejtorit të Përgjithshëm të Policisë së Shtetit. Kopje e formularit të plotësuar dhe të verifikuar nga policia i paraqitet punonjësit të gjendjes civile pranë zyrës së aplikimit. Kopja e këtij formulari bëhet pjesë e dokumentacionit shkresor sipas pikës 2 të këtij udhëzimi.”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Pas pikës 16 shtohet: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Udhëzimi nr.394, datë 3.11.2011 “Mbi procedurat e pajisjes me pasaportë biometrike të shtetasve shqiptarë”, shfuqizohet.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Ky udhëzim hyn në fuqi menjëherë dhe botohet në Fletoren Zyrtare.</w:t>
      </w:r>
    </w:p>
    <w:p w:rsidR="00F964BD" w:rsidRPr="00F479A3" w:rsidRDefault="00F964BD" w:rsidP="00F964BD">
      <w:pPr>
        <w:pStyle w:val="Paragrafi"/>
        <w:rPr>
          <w:sz w:val="21"/>
          <w:szCs w:val="21"/>
          <w:lang w:val="sq-AL"/>
        </w:rPr>
      </w:pPr>
    </w:p>
    <w:p w:rsidR="00F964BD" w:rsidRPr="00F479A3" w:rsidRDefault="00F964BD" w:rsidP="00F964BD">
      <w:pPr>
        <w:pStyle w:val="Autoriteti"/>
        <w:keepNext w:val="0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Ministri i Brendshëm</w:t>
      </w:r>
    </w:p>
    <w:p w:rsidR="00477590" w:rsidRPr="00F964BD" w:rsidRDefault="00F964BD" w:rsidP="00F964BD">
      <w:pPr>
        <w:pStyle w:val="AutoritetiEmer"/>
        <w:rPr>
          <w:sz w:val="21"/>
          <w:szCs w:val="21"/>
          <w:lang w:val="sq-AL"/>
        </w:rPr>
      </w:pPr>
      <w:r w:rsidRPr="00F479A3">
        <w:rPr>
          <w:sz w:val="21"/>
          <w:szCs w:val="21"/>
          <w:lang w:val="sq-AL"/>
        </w:rPr>
        <w:t>Bujar Nishani</w:t>
      </w:r>
    </w:p>
    <w:sectPr w:rsidR="00477590" w:rsidRPr="00F964BD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964BD"/>
    <w:rsid w:val="000277EF"/>
    <w:rsid w:val="000C2ABA"/>
    <w:rsid w:val="00142F5D"/>
    <w:rsid w:val="001D4B57"/>
    <w:rsid w:val="00443285"/>
    <w:rsid w:val="00477590"/>
    <w:rsid w:val="004A533F"/>
    <w:rsid w:val="004F43B0"/>
    <w:rsid w:val="0050390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96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2D95C27-E0D4-48C9-817B-E6D5C44AF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uiPriority w:val="99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F964BD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F964BD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F964BD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locked/>
    <w:rsid w:val="00F964BD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