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EE4" w:rsidRPr="00C21D99" w:rsidRDefault="008D2EE4" w:rsidP="008D2EE4">
      <w:pPr>
        <w:pStyle w:val="Akti"/>
        <w:keepNext w:val="0"/>
      </w:pPr>
      <w:bookmarkStart w:id="0" w:name="_GoBack"/>
      <w:bookmarkEnd w:id="0"/>
      <w:r w:rsidRPr="00C21D99">
        <w:t>UDHËZIM</w:t>
      </w:r>
    </w:p>
    <w:p w:rsidR="008D2EE4" w:rsidRPr="00C21D99" w:rsidRDefault="008D2EE4" w:rsidP="008D2EE4">
      <w:pPr>
        <w:pStyle w:val="NumriData"/>
        <w:keepNext w:val="0"/>
      </w:pPr>
      <w:r>
        <w:t>Nr.</w:t>
      </w:r>
      <w:r w:rsidRPr="00C21D99">
        <w:t>2</w:t>
      </w:r>
      <w:r>
        <w:t>,</w:t>
      </w:r>
      <w:r w:rsidRPr="00C21D99">
        <w:t xml:space="preserve"> datë</w:t>
      </w:r>
      <w:r>
        <w:t xml:space="preserve"> 14.</w:t>
      </w:r>
      <w:r w:rsidRPr="00C21D99">
        <w:t>5.2009</w:t>
      </w:r>
    </w:p>
    <w:p w:rsidR="008D2EE4" w:rsidRPr="00C21D99" w:rsidRDefault="008D2EE4" w:rsidP="008D2EE4">
      <w:pPr>
        <w:pStyle w:val="Paragrafi0"/>
        <w:ind w:firstLine="0"/>
      </w:pPr>
    </w:p>
    <w:p w:rsidR="008D2EE4" w:rsidRPr="00C21D99" w:rsidRDefault="008D2EE4" w:rsidP="008D2EE4">
      <w:pPr>
        <w:pStyle w:val="Titulli0"/>
        <w:keepNext w:val="0"/>
      </w:pPr>
      <w:r w:rsidRPr="00C21D99">
        <w:t>PËR FUNKSIONIMIN E KOMISIONIT TË POSAÇËM PËR MIRATIMIN E MATERIALEVE TË PËRKTHYERA T</w:t>
      </w:r>
      <w:r>
        <w:t>Ë LEGJISLACIONIT TË BASHKIMIT Eu</w:t>
      </w:r>
      <w:r w:rsidRPr="00C21D99">
        <w:t xml:space="preserve">ROPIAN NË SHQIP </w:t>
      </w:r>
    </w:p>
    <w:p w:rsidR="008D2EE4" w:rsidRPr="00C21D99" w:rsidRDefault="008D2EE4" w:rsidP="008D2EE4">
      <w:pPr>
        <w:pStyle w:val="Paragrafi0"/>
      </w:pPr>
    </w:p>
    <w:p w:rsidR="008D2EE4" w:rsidRPr="00C21D99" w:rsidRDefault="008D2EE4" w:rsidP="008D2EE4">
      <w:pPr>
        <w:pStyle w:val="Paragrafi0"/>
      </w:pPr>
      <w:r w:rsidRPr="00C21D99">
        <w:t>Në mbështetj</w:t>
      </w:r>
      <w:r>
        <w:t>e të nenit 118 të kushtetutës, ligjit nr. 9590, datë 27.</w:t>
      </w:r>
      <w:r w:rsidRPr="00C21D99">
        <w:t>7.2006 “Për ratifikimin e M</w:t>
      </w:r>
      <w:r>
        <w:t>arrëveshjes së Stabilizim Asoci</w:t>
      </w:r>
      <w:r w:rsidRPr="00C21D99">
        <w:t>mit</w:t>
      </w:r>
      <w:r>
        <w:t>,</w:t>
      </w:r>
      <w:r w:rsidRPr="00C21D99">
        <w:t xml:space="preserve"> ndërmjet Republikës s</w:t>
      </w:r>
      <w:r>
        <w:t>ë Shqipërisë dhe Komuniteteve Europiane e shteteve të tyre anëtare”, pikave 5 dhe 9 me v</w:t>
      </w:r>
      <w:r w:rsidRPr="00C21D99">
        <w:t>endim të Këshillit</w:t>
      </w:r>
      <w:r>
        <w:t xml:space="preserve"> të Ministrave nr. 119, datë 7.</w:t>
      </w:r>
      <w:r w:rsidRPr="00C21D99">
        <w:t>3.2007 “Për përcaktimin e procedurave të përkthimit t</w:t>
      </w:r>
      <w:r>
        <w:t>ë legjislacionit të Bashkimit Eu</w:t>
      </w:r>
      <w:r w:rsidRPr="00C21D99">
        <w:t xml:space="preserve">ropian në gjuhën shqipe dhe të përkthimit të legjislacionit shqiptar </w:t>
      </w:r>
      <w:r>
        <w:t>në një nga gjuhët e Bashkimit Europian”, Ministri i Integrimit</w:t>
      </w:r>
    </w:p>
    <w:p w:rsidR="008D2EE4" w:rsidRPr="00C21D99" w:rsidRDefault="008D2EE4" w:rsidP="008D2EE4">
      <w:pPr>
        <w:pStyle w:val="Paragrafi0"/>
      </w:pPr>
    </w:p>
    <w:p w:rsidR="008D2EE4" w:rsidRPr="00C21D99" w:rsidRDefault="008D2EE4" w:rsidP="008D2EE4">
      <w:pPr>
        <w:pStyle w:val="VENDOSI0"/>
        <w:keepNext w:val="0"/>
      </w:pPr>
      <w:r w:rsidRPr="00C21D99">
        <w:t>UDHËZON</w:t>
      </w:r>
      <w:r>
        <w:t>:</w:t>
      </w:r>
    </w:p>
    <w:p w:rsidR="008D2EE4" w:rsidRPr="00C21D99" w:rsidRDefault="008D2EE4" w:rsidP="008D2EE4">
      <w:pPr>
        <w:pStyle w:val="Paragrafi0"/>
      </w:pPr>
    </w:p>
    <w:p w:rsidR="008D2EE4" w:rsidRPr="00C21D99" w:rsidRDefault="008D2EE4" w:rsidP="008D2EE4">
      <w:pPr>
        <w:pStyle w:val="Paragrafi0"/>
      </w:pPr>
      <w:r w:rsidRPr="00C21D99">
        <w:t>1. Objekti i këtij udhëzimi është përcaktimi i rregullave për ngritjen dhe funksionimin e komisioneve të posaçme, të cilët do të vlerësojnë dhe miratojnë përkthimin në gj</w:t>
      </w:r>
      <w:r>
        <w:t>uhën shqipe të legjislacionit eu</w:t>
      </w:r>
      <w:r w:rsidRPr="00C21D99">
        <w:t xml:space="preserve">ropian. </w:t>
      </w:r>
    </w:p>
    <w:p w:rsidR="008D2EE4" w:rsidRDefault="008D2EE4" w:rsidP="008D2EE4">
      <w:pPr>
        <w:pStyle w:val="Paragrafi0"/>
      </w:pPr>
      <w:r>
        <w:t>2. Komisioni i p</w:t>
      </w:r>
      <w:r w:rsidRPr="00C21D99">
        <w:t xml:space="preserve">osaçëm është komision me karakter </w:t>
      </w:r>
      <w:r w:rsidRPr="005B490D">
        <w:rPr>
          <w:i/>
        </w:rPr>
        <w:t>ad hoc</w:t>
      </w:r>
      <w:r>
        <w:t>,</w:t>
      </w:r>
      <w:r w:rsidRPr="00C21D99">
        <w:t xml:space="preserve"> i cili ngrihet me urdhër të Ministrit të Integrimit, bazuar në pikën 5 me </w:t>
      </w:r>
      <w:r>
        <w:t>vendimin e Këshillit të Ministrave</w:t>
      </w:r>
      <w:r w:rsidRPr="00C21D99">
        <w:t xml:space="preserve"> nr. 119, datë 7. 3. 2007 “Për përcaktimin e procedurave të përkthimit t</w:t>
      </w:r>
      <w:r>
        <w:t>ë legjislacionit të Bashkimit Eu</w:t>
      </w:r>
      <w:r w:rsidRPr="00C21D99">
        <w:t xml:space="preserve">ropian në gjuhën shqipe dhe të përkthimit të legjislacionit shqiptar </w:t>
      </w:r>
      <w:r>
        <w:t>në një nga gjuhët e Bashkimit Eu</w:t>
      </w:r>
      <w:r w:rsidRPr="00C21D99">
        <w:t>ropian”.</w:t>
      </w:r>
    </w:p>
    <w:p w:rsidR="008D2EE4" w:rsidRPr="00C21D99" w:rsidRDefault="008D2EE4" w:rsidP="008D2EE4">
      <w:pPr>
        <w:pStyle w:val="Paragrafi0"/>
      </w:pPr>
      <w:r w:rsidRPr="00C21D99">
        <w:t xml:space="preserve"> 2.1 Ministri i Integrimit në fill</w:t>
      </w:r>
      <w:r>
        <w:t>im të çdo viti, me propozim të d</w:t>
      </w:r>
      <w:r w:rsidRPr="00C21D99">
        <w:t>rejtorit të Drejtorisë së</w:t>
      </w:r>
      <w:r>
        <w:t xml:space="preserve"> Përkthimit të Legjislacionit Europian, përcakton k</w:t>
      </w:r>
      <w:r w:rsidRPr="00C21D99">
        <w:t xml:space="preserve">omisionet dhe emëron anëtarët e tyre. Në këtë akt do të përcaktohen kapitujt/nënkapitujt e </w:t>
      </w:r>
      <w:r w:rsidRPr="002377F1">
        <w:rPr>
          <w:i/>
        </w:rPr>
        <w:t>Acquis Communitaire</w:t>
      </w:r>
      <w:r>
        <w:t>, që do të mbulojë një k</w:t>
      </w:r>
      <w:r w:rsidRPr="00C21D99">
        <w:t>omision</w:t>
      </w:r>
      <w:r>
        <w:t>,</w:t>
      </w:r>
      <w:r w:rsidRPr="00C21D99">
        <w:t xml:space="preserve"> si dhe funksionet përkatëse të secilit prej anëtarëve.</w:t>
      </w:r>
    </w:p>
    <w:p w:rsidR="008D2EE4" w:rsidRPr="00C21D99" w:rsidRDefault="008D2EE4" w:rsidP="008D2EE4">
      <w:pPr>
        <w:pStyle w:val="Paragrafi0"/>
      </w:pPr>
      <w:r>
        <w:t>2.2 Çdo k</w:t>
      </w:r>
      <w:r w:rsidRPr="00C21D99">
        <w:t>omision përbëhet nga:</w:t>
      </w:r>
    </w:p>
    <w:p w:rsidR="008D2EE4" w:rsidRPr="00C21D99" w:rsidRDefault="008D2EE4" w:rsidP="008D2EE4">
      <w:pPr>
        <w:pStyle w:val="Paragrafi0"/>
      </w:pPr>
      <w:r w:rsidRPr="00C21D99">
        <w:t xml:space="preserve"> a) dy ekspertë të Ministrisë së Integrimit me propozim të Sekretarit të Përgjithshëm; </w:t>
      </w:r>
    </w:p>
    <w:p w:rsidR="008D2EE4" w:rsidRPr="00C21D99" w:rsidRDefault="008D2EE4" w:rsidP="008D2EE4">
      <w:pPr>
        <w:pStyle w:val="Paragrafi0"/>
      </w:pPr>
      <w:r w:rsidRPr="00C21D99">
        <w:t xml:space="preserve"> b) një ekspert i ministrisë së linjës apo institucionit qendror sipas fushave përkatëse të akteve ligjore të shqyrtuara, që caktohet nga këta të fundit me kërkesë të Ministrisë së Integrimit brenda muajit janar</w:t>
      </w:r>
      <w:r>
        <w:t>;</w:t>
      </w:r>
      <w:r w:rsidRPr="00C21D99">
        <w:t xml:space="preserve"> si dhe</w:t>
      </w:r>
    </w:p>
    <w:p w:rsidR="008D2EE4" w:rsidRPr="00C21D99" w:rsidRDefault="008D2EE4" w:rsidP="008D2EE4">
      <w:pPr>
        <w:pStyle w:val="Paragrafi0"/>
      </w:pPr>
      <w:r w:rsidRPr="00C21D99">
        <w:t xml:space="preserve"> c) dy ekspertë të jashtëm që caktohen nga Ministria e Integrimit, me propozim të universiteteve dhe instituteve shkencore e kërkimore ose përzgjidhen individë të shquar të fushës përkatëse.</w:t>
      </w:r>
    </w:p>
    <w:p w:rsidR="008D2EE4" w:rsidRPr="00C21D99" w:rsidRDefault="008D2EE4" w:rsidP="008D2EE4">
      <w:pPr>
        <w:pStyle w:val="Paragrafi0"/>
      </w:pPr>
      <w:r w:rsidRPr="00C21D99">
        <w:t>2.3 Komisioni drejtohet nga njëri prej përfaqësuesve të Ministrisë së Integrimit, i përcaktuar si i tillë në aktin e emërimit.</w:t>
      </w:r>
    </w:p>
    <w:p w:rsidR="008D2EE4" w:rsidRPr="00C21D99" w:rsidRDefault="008D2EE4" w:rsidP="008D2EE4">
      <w:pPr>
        <w:pStyle w:val="Paragrafi0"/>
      </w:pPr>
      <w:r w:rsidRPr="00C21D99">
        <w:t xml:space="preserve">3. Komisioni ka këto detyra kryesore: </w:t>
      </w:r>
    </w:p>
    <w:p w:rsidR="008D2EE4" w:rsidRPr="00C21D99" w:rsidRDefault="008D2EE4" w:rsidP="008D2EE4">
      <w:pPr>
        <w:pStyle w:val="Paragrafi0"/>
      </w:pPr>
      <w:r>
        <w:t xml:space="preserve">a) </w:t>
      </w:r>
      <w:r w:rsidRPr="00C21D99">
        <w:t>shqyrton në tërësi materialet e</w:t>
      </w:r>
      <w:r>
        <w:t xml:space="preserve"> përkthyera të legjislacionit eu</w:t>
      </w:r>
      <w:r w:rsidRPr="00C21D99">
        <w:t>ropian në gjuhën shqipe;</w:t>
      </w:r>
    </w:p>
    <w:p w:rsidR="008D2EE4" w:rsidRPr="00C21D99" w:rsidRDefault="008D2EE4" w:rsidP="008D2EE4">
      <w:pPr>
        <w:pStyle w:val="Paragrafi0"/>
      </w:pPr>
      <w:r>
        <w:t xml:space="preserve">b) </w:t>
      </w:r>
      <w:r w:rsidRPr="00C21D99">
        <w:t xml:space="preserve">kontrollon dhe përmirëson materialet e përkthyera: nga përmbajtja, forma, uniformiteti e terminologjia, në përputhje me standardet e përcaktuara dhe bëra me dije nga Ministria e Integrimit; </w:t>
      </w:r>
    </w:p>
    <w:p w:rsidR="008D2EE4" w:rsidRPr="00C21D99" w:rsidRDefault="008D2EE4" w:rsidP="008D2EE4">
      <w:pPr>
        <w:pStyle w:val="Paragrafi0"/>
      </w:pPr>
      <w:r>
        <w:t xml:space="preserve">c) </w:t>
      </w:r>
      <w:r w:rsidRPr="00C21D99">
        <w:t>siguron unifikimin e terminologjisë së përdorur</w:t>
      </w:r>
      <w:r>
        <w:t>,</w:t>
      </w:r>
      <w:r w:rsidRPr="00C21D99">
        <w:t xml:space="preserve"> në përputhje me standardet e përcaktuara nga Ministria e Integrimit;</w:t>
      </w:r>
    </w:p>
    <w:p w:rsidR="008D2EE4" w:rsidRPr="00C21D99" w:rsidRDefault="008D2EE4" w:rsidP="008D2EE4">
      <w:pPr>
        <w:pStyle w:val="Paragrafi0"/>
      </w:pPr>
      <w:r w:rsidRPr="00C21D99">
        <w:t>ç) përcakton terminologjinë e fushës dhe ia bën me dije Ministrisë së Integrimit.</w:t>
      </w:r>
    </w:p>
    <w:p w:rsidR="008D2EE4" w:rsidRPr="00C21D99" w:rsidRDefault="008D2EE4" w:rsidP="008D2EE4">
      <w:pPr>
        <w:pStyle w:val="Paragrafi0"/>
      </w:pPr>
      <w:r>
        <w:t>4. Anëtarët e k</w:t>
      </w:r>
      <w:r w:rsidRPr="00C21D99">
        <w:t>omision</w:t>
      </w:r>
      <w:r>
        <w:t>it nga Ministria e Integrimit, ministritë e linjës dhe i</w:t>
      </w:r>
      <w:r w:rsidRPr="00C21D99">
        <w:t>nstitucionet e tjera qendrore duhet të plotësojnë kriteret si më poshtë:</w:t>
      </w:r>
    </w:p>
    <w:p w:rsidR="008D2EE4" w:rsidRPr="00C21D99" w:rsidRDefault="008D2EE4" w:rsidP="008D2EE4">
      <w:pPr>
        <w:pStyle w:val="Paragrafi0"/>
      </w:pPr>
      <w:r>
        <w:t xml:space="preserve">a) </w:t>
      </w:r>
      <w:r w:rsidRPr="00C21D99">
        <w:t>të kenë eksperiencë në fushën përkatëse, përbën ava</w:t>
      </w:r>
      <w:r>
        <w:t>ntazh njohja e legjislacionit eu</w:t>
      </w:r>
      <w:r w:rsidRPr="00C21D99">
        <w:t xml:space="preserve">ropian në atë fushë; </w:t>
      </w:r>
    </w:p>
    <w:p w:rsidR="008D2EE4" w:rsidRPr="00C21D99" w:rsidRDefault="008D2EE4" w:rsidP="008D2EE4">
      <w:pPr>
        <w:pStyle w:val="Paragrafi0"/>
      </w:pPr>
      <w:r>
        <w:t xml:space="preserve">b) </w:t>
      </w:r>
      <w:r w:rsidRPr="00C21D99">
        <w:t xml:space="preserve">të kenë njohuri shumë të mira të njërës prej gjuhëve zyrtare të BE-së, përbën avantazh njohja e një gjuhe të dytë; </w:t>
      </w:r>
    </w:p>
    <w:p w:rsidR="008D2EE4" w:rsidRDefault="008D2EE4" w:rsidP="008D2EE4">
      <w:pPr>
        <w:pStyle w:val="Paragrafi0"/>
      </w:pPr>
      <w:r>
        <w:t xml:space="preserve">c) </w:t>
      </w:r>
      <w:r w:rsidRPr="00C21D99">
        <w:t>të kenë aftësi shumë të mira komunikimi dhe të punës në grup;</w:t>
      </w:r>
    </w:p>
    <w:p w:rsidR="008D2EE4" w:rsidRPr="00C21D99" w:rsidRDefault="008D2EE4" w:rsidP="008D2EE4">
      <w:pPr>
        <w:pStyle w:val="Paragrafi0"/>
      </w:pPr>
    </w:p>
    <w:p w:rsidR="008D2EE4" w:rsidRPr="00C21D99" w:rsidRDefault="008D2EE4" w:rsidP="008D2EE4">
      <w:pPr>
        <w:pStyle w:val="Paragrafi0"/>
      </w:pPr>
      <w:r w:rsidRPr="00C21D99">
        <w:t>ç) përbëjnë avantazh studimet e thelluara në fushën përkatëse</w:t>
      </w:r>
      <w:r>
        <w:t>,</w:t>
      </w:r>
      <w:r w:rsidRPr="00C21D99">
        <w:t xml:space="preserve"> si dhe pjesëm</w:t>
      </w:r>
      <w:r>
        <w:t>arrja në grupe p</w:t>
      </w:r>
      <w:r w:rsidRPr="00C21D99">
        <w:t>une mbi përafrimin e legjislac</w:t>
      </w:r>
      <w:r>
        <w:t>ionit ose në grupin negociator.</w:t>
      </w:r>
    </w:p>
    <w:p w:rsidR="008D2EE4" w:rsidRPr="00C21D99" w:rsidRDefault="008D2EE4" w:rsidP="008D2EE4">
      <w:pPr>
        <w:pStyle w:val="Paragrafi0"/>
      </w:pPr>
      <w:r>
        <w:t>5. Anëtarët e k</w:t>
      </w:r>
      <w:r w:rsidRPr="00C21D99">
        <w:t>omisionit, si ekspertë të jashtëm, duhet të plotësojnë kriteret si më poshtë:</w:t>
      </w:r>
    </w:p>
    <w:p w:rsidR="008D2EE4" w:rsidRPr="00C21D99" w:rsidRDefault="008D2EE4" w:rsidP="008D2EE4">
      <w:pPr>
        <w:pStyle w:val="Paragrafi0"/>
      </w:pPr>
      <w:r w:rsidRPr="00C21D99">
        <w:t>a) të kenë eksperiencë në fushën përkatëse, përbën avantazh njohja e legjislacionit e</w:t>
      </w:r>
      <w:r>
        <w:t>u</w:t>
      </w:r>
      <w:r w:rsidRPr="00C21D99">
        <w:t xml:space="preserve">ropian në fushën përkatëse; </w:t>
      </w:r>
    </w:p>
    <w:p w:rsidR="008D2EE4" w:rsidRPr="00C21D99" w:rsidRDefault="008D2EE4" w:rsidP="008D2EE4">
      <w:pPr>
        <w:pStyle w:val="Paragrafi0"/>
      </w:pPr>
      <w:r w:rsidRPr="00C21D99">
        <w:t xml:space="preserve">b) të kenë jo më pak se 3 vjet eksperiencë pune në fushën përkatëse; </w:t>
      </w:r>
    </w:p>
    <w:p w:rsidR="008D2EE4" w:rsidRPr="00C21D99" w:rsidRDefault="008D2EE4" w:rsidP="008D2EE4">
      <w:pPr>
        <w:pStyle w:val="Paragrafi0"/>
      </w:pPr>
      <w:r w:rsidRPr="00C21D99">
        <w:t>c) të kenë njohuri shumë të mira të njërës prej gjuhëve zyrtare të BE-së, përbën avantazh njohja e një gjuhe të dytë;</w:t>
      </w:r>
    </w:p>
    <w:p w:rsidR="008D2EE4" w:rsidRPr="00C21D99" w:rsidRDefault="008D2EE4" w:rsidP="008D2EE4">
      <w:pPr>
        <w:pStyle w:val="Paragrafi0"/>
      </w:pPr>
      <w:r w:rsidRPr="00C21D99">
        <w:t>ç) të kenë tituj dhe grada shkencore;</w:t>
      </w:r>
    </w:p>
    <w:p w:rsidR="008D2EE4" w:rsidRPr="00C21D99" w:rsidRDefault="008D2EE4" w:rsidP="008D2EE4">
      <w:pPr>
        <w:pStyle w:val="Paragrafi0"/>
      </w:pPr>
      <w:r w:rsidRPr="00C21D99">
        <w:t xml:space="preserve">d) të kenë aftësi shumë të mira </w:t>
      </w:r>
      <w:r>
        <w:t>komunikimi dhe të punës në grup.</w:t>
      </w:r>
    </w:p>
    <w:p w:rsidR="008D2EE4" w:rsidRPr="00C21D99" w:rsidRDefault="008D2EE4" w:rsidP="008D2EE4">
      <w:pPr>
        <w:pStyle w:val="Paragrafi0"/>
      </w:pPr>
      <w:r w:rsidRPr="00C21D99">
        <w:t>6. Komisioni ushtron detyrat e tij brenda periudhës kohore, të përcaktuar në urdhrin e Ministrit të Integrimit.</w:t>
      </w:r>
    </w:p>
    <w:p w:rsidR="008D2EE4" w:rsidRPr="00C21D99" w:rsidRDefault="008D2EE4" w:rsidP="008D2EE4">
      <w:pPr>
        <w:pStyle w:val="Paragrafi0"/>
      </w:pPr>
      <w:r w:rsidRPr="00C21D99">
        <w:t xml:space="preserve">6.1 Komisioni mblidhet sa herë e shikon të nevojshme brenda periudhës kohore, të përcaktuar në urdhrin e Ministrit të Integrimit. </w:t>
      </w:r>
    </w:p>
    <w:p w:rsidR="008D2EE4" w:rsidRDefault="008D2EE4" w:rsidP="008D2EE4">
      <w:pPr>
        <w:pStyle w:val="Paragrafi0"/>
      </w:pPr>
      <w:r>
        <w:t>6.2.1 Drejtuesi  i k</w:t>
      </w:r>
      <w:r w:rsidRPr="00C21D99">
        <w:t>omisionit ka këto funksione kryesore:</w:t>
      </w:r>
    </w:p>
    <w:p w:rsidR="008D2EE4" w:rsidRDefault="008D2EE4" w:rsidP="008D2EE4">
      <w:pPr>
        <w:pStyle w:val="Paragrafi0"/>
      </w:pPr>
      <w:r>
        <w:t>a) organizon mbledhjet e k</w:t>
      </w:r>
      <w:r w:rsidRPr="00C21D99">
        <w:t>omisionit;</w:t>
      </w:r>
    </w:p>
    <w:p w:rsidR="008D2EE4" w:rsidRDefault="008D2EE4" w:rsidP="008D2EE4">
      <w:pPr>
        <w:pStyle w:val="Paragrafi0"/>
      </w:pPr>
      <w:r>
        <w:t>b) drejton mbledhjet e k</w:t>
      </w:r>
      <w:r w:rsidRPr="00C21D99">
        <w:t>omisionit;</w:t>
      </w:r>
    </w:p>
    <w:p w:rsidR="008D2EE4" w:rsidRDefault="008D2EE4" w:rsidP="008D2EE4">
      <w:pPr>
        <w:pStyle w:val="Paragrafi0"/>
      </w:pPr>
      <w:r w:rsidRPr="00C21D99">
        <w:t>c) koordin</w:t>
      </w:r>
      <w:r>
        <w:t>on punën ndërmjet anëtarëve të k</w:t>
      </w:r>
      <w:r w:rsidRPr="00C21D99">
        <w:t>omisionit;</w:t>
      </w:r>
    </w:p>
    <w:p w:rsidR="008D2EE4" w:rsidRDefault="008D2EE4" w:rsidP="008D2EE4">
      <w:pPr>
        <w:pStyle w:val="Paragrafi0"/>
      </w:pPr>
      <w:r w:rsidRPr="00C21D99">
        <w:t>d) mban kontakte me Drejtorinë e</w:t>
      </w:r>
      <w:r>
        <w:t xml:space="preserve"> Përkthimit të Legjislacionit Eu</w:t>
      </w:r>
      <w:r w:rsidRPr="00C21D99">
        <w:t>ropian pranë Ministrisë së Integrimit;</w:t>
      </w:r>
    </w:p>
    <w:p w:rsidR="008D2EE4" w:rsidRPr="00C21D99" w:rsidRDefault="008D2EE4" w:rsidP="008D2EE4">
      <w:pPr>
        <w:pStyle w:val="Paragrafi0"/>
      </w:pPr>
      <w:r w:rsidRPr="00C21D99">
        <w:t>e) mban procesverbalin e mbledhjeve.</w:t>
      </w:r>
    </w:p>
    <w:p w:rsidR="008D2EE4" w:rsidRPr="00C21D99" w:rsidRDefault="008D2EE4" w:rsidP="008D2EE4">
      <w:pPr>
        <w:pStyle w:val="Paragrafi0"/>
      </w:pPr>
      <w:r w:rsidRPr="00C21D99">
        <w:t>6.3 Komisioni në mbledhjen e tij të parë vendos për organizimin e punë dhe ndarjen e detyrave ndërmjet anëtarëve në përputhje me urdhrin e Ministrit të Integrimit.</w:t>
      </w:r>
    </w:p>
    <w:p w:rsidR="008D2EE4" w:rsidRDefault="008D2EE4" w:rsidP="008D2EE4">
      <w:pPr>
        <w:pStyle w:val="Paragrafi0"/>
      </w:pPr>
      <w:r w:rsidRPr="00C21D99">
        <w:t>7. Vendimi i marrë pasqyrohet në një procesverbal dhe fir</w:t>
      </w:r>
      <w:r>
        <w:t>moset nga të gjithë anëtarët e k</w:t>
      </w:r>
      <w:r w:rsidRPr="00C21D99">
        <w:t>omisionit.</w:t>
      </w:r>
    </w:p>
    <w:p w:rsidR="008D2EE4" w:rsidRPr="00C21D99" w:rsidRDefault="008D2EE4" w:rsidP="008D2EE4">
      <w:pPr>
        <w:pStyle w:val="Paragrafi0"/>
      </w:pPr>
      <w:r>
        <w:t>7.1 Aktet e miratuara nga k</w:t>
      </w:r>
      <w:r w:rsidRPr="00C21D99">
        <w:t>omisioni, së bashku me procesverbalin përkatës, i dërgohen Drejtorisë së</w:t>
      </w:r>
      <w:r>
        <w:t xml:space="preserve"> Përkthimit të Legjislacionit Eu</w:t>
      </w:r>
      <w:r w:rsidRPr="00C21D99">
        <w:t xml:space="preserve">ropian për rishikimin përfundimtar. </w:t>
      </w:r>
    </w:p>
    <w:p w:rsidR="008D2EE4" w:rsidRPr="00C21D99" w:rsidRDefault="008D2EE4" w:rsidP="008D2EE4">
      <w:pPr>
        <w:pStyle w:val="Paragrafi0"/>
      </w:pPr>
      <w:r>
        <w:t>8. Anëtarët e k</w:t>
      </w:r>
      <w:r w:rsidRPr="00C21D99">
        <w:t>omisionit nga ministritë e linjës dhe institucioneve të tjera qendrore</w:t>
      </w:r>
      <w:r>
        <w:t>,</w:t>
      </w:r>
      <w:r w:rsidRPr="00C21D99">
        <w:t xml:space="preserve"> si dhe ekspertët e jashtëm, do të shpërblehen për punën e kryer në bazë të numrit të faqeve të shqyrtuara prej tyre. </w:t>
      </w:r>
    </w:p>
    <w:p w:rsidR="008D2EE4" w:rsidRPr="00C21D99" w:rsidRDefault="008D2EE4" w:rsidP="008D2EE4">
      <w:pPr>
        <w:pStyle w:val="Paragrafi0"/>
      </w:pPr>
      <w:r w:rsidRPr="00C21D99">
        <w:t>8.1 Pagesa e anëtarit nga ministritë e linjës dhe i</w:t>
      </w:r>
      <w:r>
        <w:t>nstitucioneve të tjera qendrore do të jetë 200 lekë</w:t>
      </w:r>
      <w:r w:rsidRPr="00C21D99">
        <w:t xml:space="preserve"> për çdo faqe të shqyrtuar; ndërsa pagesa për ekspert</w:t>
      </w:r>
      <w:r>
        <w:t>ët e jashtëm do të jetë 400 lekë</w:t>
      </w:r>
      <w:r w:rsidRPr="00C21D99">
        <w:t xml:space="preserve"> për çdo faqe të shqyrtuar. </w:t>
      </w:r>
    </w:p>
    <w:p w:rsidR="008D2EE4" w:rsidRPr="00C21D99" w:rsidRDefault="008D2EE4" w:rsidP="008D2EE4">
      <w:pPr>
        <w:pStyle w:val="Paragrafi0"/>
      </w:pPr>
      <w:r>
        <w:t>9. Për zbatimin e këtij u</w:t>
      </w:r>
      <w:r w:rsidRPr="00C21D99">
        <w:t xml:space="preserve">dhëzimi ngarkohet Drejtoria e Përkthimit të Legjislacionit </w:t>
      </w:r>
      <w:r>
        <w:t>Eu</w:t>
      </w:r>
      <w:r w:rsidRPr="00C21D99">
        <w:t xml:space="preserve">ropian. </w:t>
      </w:r>
    </w:p>
    <w:p w:rsidR="008D2EE4" w:rsidRPr="00C21D99" w:rsidRDefault="008D2EE4" w:rsidP="008D2EE4">
      <w:pPr>
        <w:pStyle w:val="Paragrafi0"/>
      </w:pPr>
      <w:r w:rsidRPr="00C21D99">
        <w:t xml:space="preserve">Ky udhëzim hyn në fuqi pas botimit në Fletoren Zyrtare. </w:t>
      </w:r>
    </w:p>
    <w:p w:rsidR="008D2EE4" w:rsidRPr="00C21D99" w:rsidRDefault="008D2EE4" w:rsidP="008D2EE4">
      <w:pPr>
        <w:pStyle w:val="Paragrafi0"/>
      </w:pPr>
    </w:p>
    <w:p w:rsidR="008D2EE4" w:rsidRDefault="008D2EE4" w:rsidP="008D2EE4">
      <w:pPr>
        <w:pStyle w:val="Autoriteti"/>
        <w:keepNext w:val="0"/>
      </w:pPr>
      <w:r w:rsidRPr="00C21D99">
        <w:t>Ministri i Integrimit</w:t>
      </w:r>
    </w:p>
    <w:p w:rsidR="008D2EE4" w:rsidRPr="00C21D99" w:rsidRDefault="008D2EE4" w:rsidP="008D2EE4">
      <w:pPr>
        <w:pStyle w:val="AutoritetiEmer"/>
      </w:pPr>
      <w:r>
        <w:t>Majlinda Bregu</w:t>
      </w:r>
    </w:p>
    <w:sectPr w:rsidR="008D2EE4" w:rsidRPr="00C21D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2EE4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371B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EE4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2BA0B8-7208-4CE4-9691-1C592686E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EE4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8D2EE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5492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