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48" w:rsidRPr="004C08F7" w:rsidRDefault="00913F48" w:rsidP="00913F48">
      <w:pPr>
        <w:pStyle w:val="Akti"/>
        <w:rPr>
          <w:sz w:val="21"/>
          <w:szCs w:val="21"/>
        </w:rPr>
      </w:pPr>
      <w:bookmarkStart w:id="0" w:name="_GoBack"/>
      <w:bookmarkEnd w:id="0"/>
      <w:r w:rsidRPr="004C08F7">
        <w:rPr>
          <w:sz w:val="21"/>
          <w:szCs w:val="21"/>
        </w:rPr>
        <w:t>URDHËR</w:t>
      </w:r>
    </w:p>
    <w:p w:rsidR="00913F48" w:rsidRPr="004C08F7" w:rsidRDefault="00913F48" w:rsidP="00913F48">
      <w:pPr>
        <w:pStyle w:val="NumriData"/>
        <w:rPr>
          <w:sz w:val="21"/>
          <w:szCs w:val="21"/>
        </w:rPr>
      </w:pPr>
      <w:r w:rsidRPr="004C08F7">
        <w:rPr>
          <w:sz w:val="21"/>
          <w:szCs w:val="21"/>
        </w:rPr>
        <w:t>Nr.1763, datë 28.2.2011</w:t>
      </w:r>
    </w:p>
    <w:p w:rsidR="00913F48" w:rsidRPr="004C08F7" w:rsidRDefault="00913F48" w:rsidP="00913F48">
      <w:pPr>
        <w:pStyle w:val="Paragrafi"/>
        <w:rPr>
          <w:rFonts w:cs="Arial"/>
          <w:sz w:val="21"/>
          <w:szCs w:val="21"/>
        </w:rPr>
      </w:pPr>
    </w:p>
    <w:p w:rsidR="00913F48" w:rsidRPr="004C08F7" w:rsidRDefault="00913F48" w:rsidP="00913F48">
      <w:pPr>
        <w:pStyle w:val="Titulli"/>
        <w:rPr>
          <w:sz w:val="21"/>
          <w:szCs w:val="21"/>
        </w:rPr>
      </w:pPr>
      <w:r>
        <w:rPr>
          <w:sz w:val="21"/>
          <w:szCs w:val="21"/>
        </w:rPr>
        <w:t>Mbi miratimin e dy projekt</w:t>
      </w:r>
      <w:r w:rsidRPr="004C08F7">
        <w:rPr>
          <w:sz w:val="21"/>
          <w:szCs w:val="21"/>
        </w:rPr>
        <w:t>udhëzimeve të propozuara nga Këshilli Drejtues i Agjencisë së Sigurimit të Depozitave</w:t>
      </w:r>
    </w:p>
    <w:p w:rsidR="00913F48" w:rsidRPr="004C08F7" w:rsidRDefault="00913F48" w:rsidP="00913F48">
      <w:pPr>
        <w:pStyle w:val="Titulli"/>
        <w:rPr>
          <w:sz w:val="21"/>
          <w:szCs w:val="21"/>
        </w:rPr>
      </w:pPr>
    </w:p>
    <w:p w:rsidR="00913F48" w:rsidRPr="004C08F7" w:rsidRDefault="00913F48" w:rsidP="00913F48">
      <w:pPr>
        <w:pStyle w:val="Paragrafi"/>
        <w:rPr>
          <w:sz w:val="21"/>
          <w:szCs w:val="21"/>
        </w:rPr>
      </w:pPr>
      <w:r w:rsidRPr="004C08F7">
        <w:rPr>
          <w:sz w:val="21"/>
          <w:szCs w:val="21"/>
        </w:rPr>
        <w:t xml:space="preserve">Në bazë dhe për zbatim të nenit 53 pika 4 të ligjit nr.8269, datë 23.12.1997 “Për Bankën e </w:t>
      </w:r>
      <w:r>
        <w:rPr>
          <w:sz w:val="21"/>
          <w:szCs w:val="21"/>
        </w:rPr>
        <w:t>Shqipërisë”, të</w:t>
      </w:r>
      <w:r w:rsidRPr="004C08F7">
        <w:rPr>
          <w:sz w:val="21"/>
          <w:szCs w:val="21"/>
        </w:rPr>
        <w:t xml:space="preserve"> ndryshuar; të nenit 9, pika 3 të Statutit të Bankës së Shqipërisë, miratuar me vendimin nr.100, datë 19.12</w:t>
      </w:r>
      <w:r>
        <w:rPr>
          <w:sz w:val="21"/>
          <w:szCs w:val="21"/>
        </w:rPr>
        <w:t>.2000 të Këshillit Mbikëqyrës, të</w:t>
      </w:r>
      <w:r w:rsidRPr="004C08F7">
        <w:rPr>
          <w:sz w:val="21"/>
          <w:szCs w:val="21"/>
        </w:rPr>
        <w:t xml:space="preserve"> ndryshuar; të nenit 2 shkronja “c”, nenit 11 pika 2 shkronja “ë” dhe nenit 32, të ligjit nr.8873, datë 29.3.2002</w:t>
      </w:r>
      <w:r>
        <w:rPr>
          <w:sz w:val="21"/>
          <w:szCs w:val="21"/>
        </w:rPr>
        <w:t xml:space="preserve"> “Për sigurimin e depozitave”, të</w:t>
      </w:r>
      <w:r w:rsidRPr="004C08F7">
        <w:rPr>
          <w:sz w:val="21"/>
          <w:szCs w:val="21"/>
        </w:rPr>
        <w:t xml:space="preserve"> ndryshuar, nenit 108 pika 1 shkronjat “b” dhe “d” të Kodit të Procedurave Administrative, dhe pasi u njoha me vendimet e Këshillit Drejtues të Agjencisë së Sigurimit të Depozitave nr.prot.234</w:t>
      </w:r>
      <w:r>
        <w:rPr>
          <w:sz w:val="21"/>
          <w:szCs w:val="21"/>
        </w:rPr>
        <w:t>,</w:t>
      </w:r>
      <w:r w:rsidRPr="004C08F7">
        <w:rPr>
          <w:sz w:val="21"/>
          <w:szCs w:val="21"/>
        </w:rPr>
        <w:t xml:space="preserve"> datë 1.6.2009 dhe nr.prot.244</w:t>
      </w:r>
      <w:r>
        <w:rPr>
          <w:sz w:val="21"/>
          <w:szCs w:val="21"/>
        </w:rPr>
        <w:t xml:space="preserve">, </w:t>
      </w:r>
      <w:r w:rsidRPr="004C08F7">
        <w:rPr>
          <w:sz w:val="21"/>
          <w:szCs w:val="21"/>
        </w:rPr>
        <w:t>datë 25.6.2009,</w:t>
      </w:r>
    </w:p>
    <w:p w:rsidR="00913F48" w:rsidRPr="00DD30C8" w:rsidRDefault="00913F48" w:rsidP="00913F48">
      <w:pPr>
        <w:pStyle w:val="Paragrafi"/>
        <w:rPr>
          <w:rFonts w:cs="Arial"/>
          <w:sz w:val="10"/>
          <w:szCs w:val="10"/>
        </w:rPr>
      </w:pPr>
    </w:p>
    <w:p w:rsidR="00913F48" w:rsidRPr="004C08F7" w:rsidRDefault="00913F48" w:rsidP="00913F48">
      <w:pPr>
        <w:pStyle w:val="VENDOSI"/>
        <w:rPr>
          <w:sz w:val="21"/>
          <w:szCs w:val="21"/>
        </w:rPr>
      </w:pPr>
      <w:r w:rsidRPr="004C08F7">
        <w:rPr>
          <w:sz w:val="21"/>
          <w:szCs w:val="21"/>
        </w:rPr>
        <w:t>URDHËROJ:</w:t>
      </w:r>
    </w:p>
    <w:p w:rsidR="00913F48" w:rsidRPr="00DD30C8" w:rsidRDefault="00913F48" w:rsidP="00913F48">
      <w:pPr>
        <w:pStyle w:val="Paragrafi"/>
        <w:rPr>
          <w:rFonts w:cs="Arial"/>
          <w:sz w:val="14"/>
          <w:szCs w:val="14"/>
        </w:rPr>
      </w:pPr>
    </w:p>
    <w:p w:rsidR="00913F48" w:rsidRPr="004C08F7" w:rsidRDefault="00913F48" w:rsidP="00913F48">
      <w:pPr>
        <w:pStyle w:val="Paragrafi"/>
        <w:rPr>
          <w:sz w:val="21"/>
          <w:szCs w:val="21"/>
        </w:rPr>
      </w:pPr>
      <w:r w:rsidRPr="004C08F7">
        <w:rPr>
          <w:sz w:val="21"/>
          <w:szCs w:val="21"/>
        </w:rPr>
        <w:t>1. Miratimin e udhëzimit “Mbi marrëdhëniet e Agjencisë së Sigurimit të Depozitave me bankat</w:t>
      </w:r>
      <w:r>
        <w:rPr>
          <w:sz w:val="21"/>
          <w:szCs w:val="21"/>
        </w:rPr>
        <w:t xml:space="preserve"> e siguruara” sipas tekstit të a</w:t>
      </w:r>
      <w:r w:rsidRPr="004C08F7">
        <w:rPr>
          <w:sz w:val="21"/>
          <w:szCs w:val="21"/>
        </w:rPr>
        <w:t xml:space="preserve">neksit nr.1 bashkëlidhur dhe pjesë përbërëse e këtij urdhri.  </w:t>
      </w:r>
    </w:p>
    <w:p w:rsidR="00913F48" w:rsidRPr="004C08F7" w:rsidRDefault="00913F48" w:rsidP="00913F48">
      <w:pPr>
        <w:pStyle w:val="Paragrafi"/>
        <w:rPr>
          <w:sz w:val="21"/>
          <w:szCs w:val="21"/>
        </w:rPr>
      </w:pPr>
      <w:r w:rsidRPr="004C08F7">
        <w:rPr>
          <w:sz w:val="21"/>
          <w:szCs w:val="21"/>
        </w:rPr>
        <w:t>2. Miratimin e udhëzimit “Mbi pranimin e bankave në skemën</w:t>
      </w:r>
      <w:r>
        <w:rPr>
          <w:sz w:val="21"/>
          <w:szCs w:val="21"/>
        </w:rPr>
        <w:t xml:space="preserve"> e sigurimit të depozitave dhe c</w:t>
      </w:r>
      <w:r w:rsidRPr="004C08F7">
        <w:rPr>
          <w:sz w:val="21"/>
          <w:szCs w:val="21"/>
        </w:rPr>
        <w:t>ertifi</w:t>
      </w:r>
      <w:r>
        <w:rPr>
          <w:sz w:val="21"/>
          <w:szCs w:val="21"/>
        </w:rPr>
        <w:t>kimin e tyre” sipas tekstit të a</w:t>
      </w:r>
      <w:r w:rsidRPr="004C08F7">
        <w:rPr>
          <w:sz w:val="21"/>
          <w:szCs w:val="21"/>
        </w:rPr>
        <w:t xml:space="preserve">neksit nr.2 bashkëlidhur dhe pjesë përbërëse e këtij urdhri.  </w:t>
      </w:r>
    </w:p>
    <w:p w:rsidR="00913F48" w:rsidRPr="004C08F7" w:rsidRDefault="00913F48" w:rsidP="00913F48">
      <w:pPr>
        <w:pStyle w:val="Paragrafi"/>
        <w:rPr>
          <w:sz w:val="21"/>
          <w:szCs w:val="21"/>
        </w:rPr>
      </w:pPr>
      <w:r w:rsidRPr="004C08F7">
        <w:rPr>
          <w:sz w:val="21"/>
          <w:szCs w:val="21"/>
        </w:rPr>
        <w:t>3. Ngarkohen Agjencia e Sigurimit të Depozitave dhe bankat</w:t>
      </w:r>
      <w:r>
        <w:rPr>
          <w:sz w:val="21"/>
          <w:szCs w:val="21"/>
        </w:rPr>
        <w:t>,</w:t>
      </w:r>
      <w:r w:rsidRPr="004C08F7">
        <w:rPr>
          <w:sz w:val="21"/>
          <w:szCs w:val="21"/>
        </w:rPr>
        <w:t xml:space="preserve"> dhe degët e bankave të huaja për zbatimin e këtij urdhri.  </w:t>
      </w:r>
    </w:p>
    <w:p w:rsidR="00913F48" w:rsidRPr="004C08F7" w:rsidRDefault="00913F48" w:rsidP="00913F48">
      <w:pPr>
        <w:pStyle w:val="Paragrafi"/>
        <w:rPr>
          <w:sz w:val="21"/>
          <w:szCs w:val="21"/>
        </w:rPr>
      </w:pPr>
      <w:r w:rsidRPr="004C08F7">
        <w:rPr>
          <w:sz w:val="21"/>
          <w:szCs w:val="21"/>
        </w:rPr>
        <w:t>4. Ngarkohet Departamenti i Marrëd</w:t>
      </w:r>
      <w:r>
        <w:rPr>
          <w:sz w:val="21"/>
          <w:szCs w:val="21"/>
        </w:rPr>
        <w:t>hënieve me Jashtë, Integrimit Eu</w:t>
      </w:r>
      <w:r w:rsidRPr="004C08F7">
        <w:rPr>
          <w:sz w:val="21"/>
          <w:szCs w:val="21"/>
        </w:rPr>
        <w:t>ropian dhe Komunikimit, për publikimin e udhëzimeve të miratuar</w:t>
      </w:r>
      <w:r>
        <w:rPr>
          <w:sz w:val="21"/>
          <w:szCs w:val="21"/>
        </w:rPr>
        <w:t>a</w:t>
      </w:r>
      <w:r w:rsidRPr="004C08F7">
        <w:rPr>
          <w:sz w:val="21"/>
          <w:szCs w:val="21"/>
        </w:rPr>
        <w:t xml:space="preserve"> me këtë urdhër në Fletoren Zyrtare të Republikës së Shqipërisë.</w:t>
      </w:r>
    </w:p>
    <w:p w:rsidR="00913F48" w:rsidRPr="004C08F7" w:rsidRDefault="00913F48" w:rsidP="00913F48">
      <w:pPr>
        <w:pStyle w:val="Paragrafi"/>
        <w:rPr>
          <w:sz w:val="21"/>
          <w:szCs w:val="21"/>
        </w:rPr>
      </w:pPr>
      <w:r w:rsidRPr="004C08F7">
        <w:rPr>
          <w:sz w:val="21"/>
          <w:szCs w:val="21"/>
        </w:rPr>
        <w:t>5. Udhëzimet e miratuara me këtë urdhër hyjnë në fuqi 15 (pesëmbëdhjetë) ditë pas botimit të tyre në Fletoren Zyrtare të Republikës së Shqipërisë.</w:t>
      </w:r>
    </w:p>
    <w:p w:rsidR="00913F48" w:rsidRPr="004C08F7" w:rsidRDefault="00913F48" w:rsidP="00913F48">
      <w:pPr>
        <w:pStyle w:val="Paragrafi"/>
        <w:rPr>
          <w:sz w:val="21"/>
          <w:szCs w:val="21"/>
        </w:rPr>
      </w:pPr>
      <w:r w:rsidRPr="004C08F7">
        <w:rPr>
          <w:sz w:val="21"/>
          <w:szCs w:val="21"/>
        </w:rPr>
        <w:t>6. Ky urdhër hyn në fuqi menjëherë.</w:t>
      </w:r>
    </w:p>
    <w:p w:rsidR="00913F48" w:rsidRPr="004C08F7" w:rsidRDefault="00913F48" w:rsidP="00913F48">
      <w:pPr>
        <w:pStyle w:val="Paragrafi"/>
        <w:rPr>
          <w:sz w:val="21"/>
          <w:szCs w:val="21"/>
        </w:rPr>
      </w:pPr>
    </w:p>
    <w:p w:rsidR="00913F48" w:rsidRPr="004C08F7" w:rsidRDefault="00913F48" w:rsidP="00913F48">
      <w:pPr>
        <w:pStyle w:val="Autoriteti"/>
        <w:rPr>
          <w:rFonts w:cs="Arial"/>
          <w:sz w:val="21"/>
          <w:szCs w:val="21"/>
        </w:rPr>
      </w:pPr>
      <w:r w:rsidRPr="004C08F7">
        <w:rPr>
          <w:sz w:val="21"/>
          <w:szCs w:val="21"/>
        </w:rPr>
        <w:t>Guvernator</w:t>
      </w:r>
      <w:r>
        <w:rPr>
          <w:sz w:val="21"/>
          <w:szCs w:val="21"/>
        </w:rPr>
        <w:t>I</w:t>
      </w:r>
    </w:p>
    <w:p w:rsidR="00913F48" w:rsidRPr="004C08F7" w:rsidRDefault="00913F48" w:rsidP="00913F48">
      <w:pPr>
        <w:pStyle w:val="AutoritetiEmer"/>
        <w:rPr>
          <w:sz w:val="21"/>
          <w:szCs w:val="21"/>
        </w:rPr>
      </w:pPr>
      <w:r w:rsidRPr="004C08F7">
        <w:rPr>
          <w:sz w:val="21"/>
          <w:szCs w:val="21"/>
        </w:rPr>
        <w:t>Ardian Fullani</w:t>
      </w:r>
    </w:p>
    <w:sectPr w:rsidR="00913F48" w:rsidRPr="004C08F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13F48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2B1F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13F48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D399F1-1F1C-4D0B-BD3F-D21B3570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913F48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