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16EFA" w:rsidRPr="00FD13C1" w:rsidRDefault="00516EFA" w:rsidP="00516EFA">
      <w:pPr>
        <w:pStyle w:val="Paragrafi"/>
        <w:tabs>
          <w:tab w:val="left" w:pos="540"/>
        </w:tabs>
        <w:jc w:val="center"/>
        <w:rPr>
          <w:b/>
          <w:spacing w:val="-4"/>
          <w:szCs w:val="24"/>
          <w:lang w:val="sq-AL"/>
        </w:rPr>
      </w:pPr>
      <w:r w:rsidRPr="00FD13C1">
        <w:rPr>
          <w:b/>
          <w:spacing w:val="-4"/>
          <w:szCs w:val="24"/>
          <w:lang w:val="sq-AL"/>
        </w:rPr>
        <w:t>URDHËR</w:t>
      </w:r>
    </w:p>
    <w:p w:rsidR="00516EFA" w:rsidRPr="00FD13C1" w:rsidRDefault="00516EFA" w:rsidP="00516EFA">
      <w:pPr>
        <w:pStyle w:val="Paragrafi"/>
        <w:tabs>
          <w:tab w:val="left" w:pos="540"/>
        </w:tabs>
        <w:jc w:val="center"/>
        <w:rPr>
          <w:b/>
          <w:spacing w:val="-4"/>
          <w:szCs w:val="24"/>
          <w:lang w:val="sq-AL"/>
        </w:rPr>
      </w:pPr>
      <w:r w:rsidRPr="00FD13C1">
        <w:rPr>
          <w:b/>
          <w:spacing w:val="-4"/>
          <w:szCs w:val="24"/>
          <w:lang w:val="sq-AL"/>
        </w:rPr>
        <w:t>Nr. 3762, datë 18.7.2016</w:t>
      </w:r>
    </w:p>
    <w:p w:rsidR="00516EFA" w:rsidRPr="00FD13C1" w:rsidRDefault="00516EFA" w:rsidP="00516EFA">
      <w:pPr>
        <w:pStyle w:val="Hapesira7"/>
        <w:rPr>
          <w:spacing w:val="-4"/>
          <w:sz w:val="24"/>
          <w:lang w:val="sq-AL"/>
        </w:rPr>
      </w:pPr>
    </w:p>
    <w:p w:rsidR="00516EFA" w:rsidRPr="00FD13C1" w:rsidRDefault="00516EFA" w:rsidP="00516EFA">
      <w:pPr>
        <w:pStyle w:val="Paragrafi"/>
        <w:tabs>
          <w:tab w:val="left" w:pos="540"/>
        </w:tabs>
        <w:jc w:val="center"/>
        <w:rPr>
          <w:b/>
          <w:spacing w:val="-4"/>
          <w:szCs w:val="24"/>
          <w:lang w:val="sq-AL"/>
        </w:rPr>
      </w:pPr>
      <w:r w:rsidRPr="00FD13C1">
        <w:rPr>
          <w:b/>
          <w:spacing w:val="-4"/>
          <w:szCs w:val="24"/>
          <w:lang w:val="sq-AL"/>
        </w:rPr>
        <w:t>PËR MIRATIMIN E PROPOZIMIT TË KËSHILLIT DREJTUES TË AGJENCISË SË SIGURIMIT TË DEPOZITAVE</w:t>
      </w:r>
    </w:p>
    <w:p w:rsidR="00FD13C1" w:rsidRPr="00FD13C1" w:rsidRDefault="00FD13C1" w:rsidP="00516EFA">
      <w:pPr>
        <w:pStyle w:val="Paragrafi"/>
        <w:tabs>
          <w:tab w:val="left" w:pos="540"/>
        </w:tabs>
        <w:jc w:val="center"/>
        <w:rPr>
          <w:i/>
          <w:spacing w:val="-4"/>
          <w:szCs w:val="24"/>
          <w:lang w:val="sq-AL"/>
        </w:rPr>
      </w:pPr>
      <w:r w:rsidRPr="00FD13C1">
        <w:rPr>
          <w:i/>
          <w:spacing w:val="-4"/>
          <w:szCs w:val="24"/>
          <w:lang w:val="sq-AL"/>
        </w:rPr>
        <w:t>(Ndryshuar me Vendimin nr. 2680, datë 20.6.2024)</w:t>
      </w:r>
    </w:p>
    <w:p w:rsidR="00FD13C1" w:rsidRPr="00FD13C1" w:rsidRDefault="00FD13C1" w:rsidP="00FD13C1">
      <w:pPr>
        <w:pStyle w:val="Paragrafi"/>
        <w:tabs>
          <w:tab w:val="left" w:pos="540"/>
        </w:tabs>
        <w:jc w:val="right"/>
        <w:rPr>
          <w:i/>
          <w:spacing w:val="-4"/>
          <w:szCs w:val="24"/>
          <w:lang w:val="sq-AL"/>
        </w:rPr>
      </w:pPr>
      <w:r w:rsidRPr="00FD13C1">
        <w:rPr>
          <w:i/>
          <w:spacing w:val="-4"/>
          <w:szCs w:val="24"/>
          <w:lang w:val="sq-AL"/>
        </w:rPr>
        <w:t>(i përditësuar)</w:t>
      </w:r>
    </w:p>
    <w:p w:rsidR="00516EFA" w:rsidRPr="00FD13C1" w:rsidRDefault="00516EFA" w:rsidP="00FD13C1">
      <w:pPr>
        <w:pStyle w:val="Hapesira7"/>
        <w:jc w:val="right"/>
        <w:rPr>
          <w:spacing w:val="-4"/>
          <w:sz w:val="24"/>
          <w:lang w:val="sq-AL"/>
        </w:rPr>
      </w:pPr>
    </w:p>
    <w:p w:rsidR="00516EFA" w:rsidRPr="00FD13C1" w:rsidRDefault="00516EFA" w:rsidP="00516EFA">
      <w:pPr>
        <w:pStyle w:val="Paragrafi"/>
        <w:tabs>
          <w:tab w:val="left" w:pos="540"/>
        </w:tabs>
        <w:rPr>
          <w:spacing w:val="-4"/>
          <w:szCs w:val="24"/>
          <w:lang w:val="sq-AL"/>
        </w:rPr>
      </w:pPr>
      <w:r w:rsidRPr="00FD13C1">
        <w:rPr>
          <w:spacing w:val="-4"/>
          <w:szCs w:val="24"/>
          <w:lang w:val="sq-AL"/>
        </w:rPr>
        <w:t>Në bazë dhe për zbatim të nenit 53, pika 5, shkronja “b”, të ligjit nr. 53/2014, datë 22.5.2014, “Për sigurimin e depozitave”, i ndryshuar; të nenit 53, pika 4, të ligjit nr. 8269, datë 23.12.1997, “Për Bankën e Shqipërisë”, i ndryshuar, dhe vendimit nr. 13, datë 8.6.2016, të Këshillit Drejtues të Agjencisë së Sigurimit të Depozitave,</w:t>
      </w:r>
    </w:p>
    <w:p w:rsidR="00516EFA" w:rsidRPr="00FD13C1" w:rsidRDefault="00516EFA" w:rsidP="00516EFA">
      <w:pPr>
        <w:pStyle w:val="Hapesira7"/>
        <w:rPr>
          <w:spacing w:val="-4"/>
          <w:sz w:val="24"/>
          <w:lang w:val="sq-AL"/>
        </w:rPr>
      </w:pPr>
    </w:p>
    <w:p w:rsidR="00516EFA" w:rsidRPr="00FD13C1" w:rsidRDefault="00516EFA" w:rsidP="00516EFA">
      <w:pPr>
        <w:pStyle w:val="Paragrafi"/>
        <w:tabs>
          <w:tab w:val="left" w:pos="540"/>
        </w:tabs>
        <w:jc w:val="center"/>
        <w:rPr>
          <w:spacing w:val="-4"/>
          <w:szCs w:val="24"/>
          <w:lang w:val="sq-AL"/>
        </w:rPr>
      </w:pPr>
      <w:r w:rsidRPr="00FD13C1">
        <w:rPr>
          <w:spacing w:val="-4"/>
          <w:szCs w:val="24"/>
          <w:lang w:val="sq-AL"/>
        </w:rPr>
        <w:t>URDHËROJ:</w:t>
      </w:r>
    </w:p>
    <w:p w:rsidR="00516EFA" w:rsidRPr="00FD13C1" w:rsidRDefault="00516EFA" w:rsidP="00516EFA">
      <w:pPr>
        <w:pStyle w:val="Hapesira7"/>
        <w:rPr>
          <w:spacing w:val="-4"/>
          <w:sz w:val="24"/>
          <w:lang w:val="sq-AL"/>
        </w:rPr>
      </w:pPr>
    </w:p>
    <w:p w:rsidR="00516EFA" w:rsidRPr="00FD13C1" w:rsidRDefault="00516EFA" w:rsidP="00516EFA">
      <w:pPr>
        <w:pStyle w:val="Paragrafi"/>
        <w:tabs>
          <w:tab w:val="left" w:pos="540"/>
        </w:tabs>
        <w:rPr>
          <w:spacing w:val="-4"/>
          <w:szCs w:val="24"/>
          <w:lang w:val="sq-AL"/>
        </w:rPr>
      </w:pPr>
      <w:r w:rsidRPr="00FD13C1">
        <w:rPr>
          <w:spacing w:val="-4"/>
          <w:szCs w:val="24"/>
          <w:lang w:val="sq-AL"/>
        </w:rPr>
        <w:t>1. Miratimin e rregullores “Për kompensimin e depozitave të siguruara”, sipas tekstit bashkëlidhur këtij urdhri.</w:t>
      </w:r>
    </w:p>
    <w:p w:rsidR="00516EFA" w:rsidRPr="00FD13C1" w:rsidRDefault="00516EFA" w:rsidP="00516EFA">
      <w:pPr>
        <w:pStyle w:val="Paragrafi"/>
        <w:tabs>
          <w:tab w:val="left" w:pos="540"/>
        </w:tabs>
        <w:rPr>
          <w:spacing w:val="-4"/>
          <w:szCs w:val="24"/>
          <w:lang w:val="sq-AL"/>
        </w:rPr>
      </w:pPr>
      <w:r w:rsidRPr="00FD13C1">
        <w:rPr>
          <w:spacing w:val="-4"/>
          <w:szCs w:val="24"/>
          <w:lang w:val="sq-AL"/>
        </w:rPr>
        <w:t>2. Ngarkohet Agjencia e Sigurimit të Depozitave me ndjekjen e zbatimit të këtij urdhri.</w:t>
      </w:r>
    </w:p>
    <w:p w:rsidR="00516EFA" w:rsidRPr="00FD13C1" w:rsidRDefault="00516EFA" w:rsidP="00516EFA">
      <w:pPr>
        <w:pStyle w:val="Paragrafi"/>
        <w:tabs>
          <w:tab w:val="left" w:pos="540"/>
        </w:tabs>
        <w:rPr>
          <w:spacing w:val="-4"/>
          <w:szCs w:val="24"/>
          <w:lang w:val="sq-AL"/>
        </w:rPr>
      </w:pPr>
      <w:r w:rsidRPr="00FD13C1">
        <w:rPr>
          <w:spacing w:val="-4"/>
          <w:szCs w:val="24"/>
          <w:lang w:val="sq-AL"/>
        </w:rPr>
        <w:t>3. Ngarkohet Departamenti i Kërkimeve, për publikimin e këtij vendimi në Fletoren Zyrtare të Republikës së Shqipërisë.</w:t>
      </w:r>
    </w:p>
    <w:p w:rsidR="00516EFA" w:rsidRPr="00FD13C1" w:rsidRDefault="00516EFA" w:rsidP="00516EFA">
      <w:pPr>
        <w:pStyle w:val="Paragrafi"/>
        <w:tabs>
          <w:tab w:val="left" w:pos="540"/>
        </w:tabs>
        <w:rPr>
          <w:spacing w:val="-4"/>
          <w:szCs w:val="24"/>
          <w:lang w:val="sq-AL"/>
        </w:rPr>
      </w:pPr>
      <w:r w:rsidRPr="00FD13C1">
        <w:rPr>
          <w:spacing w:val="-4"/>
          <w:szCs w:val="24"/>
          <w:lang w:val="sq-AL"/>
        </w:rPr>
        <w:t>4. Ky urdhër hyn në fuqi 15 ditë pas publikimit në Fletoren Zyrtare të Republikës së Shqipërisë.</w:t>
      </w:r>
    </w:p>
    <w:p w:rsidR="00516EFA" w:rsidRPr="00FD13C1" w:rsidRDefault="00516EFA" w:rsidP="00516EFA">
      <w:pPr>
        <w:pStyle w:val="Paragrafi"/>
        <w:tabs>
          <w:tab w:val="left" w:pos="540"/>
        </w:tabs>
        <w:rPr>
          <w:spacing w:val="-4"/>
          <w:szCs w:val="24"/>
          <w:lang w:val="sq-AL"/>
        </w:rPr>
      </w:pPr>
      <w:r w:rsidRPr="00FD13C1">
        <w:rPr>
          <w:spacing w:val="-4"/>
          <w:szCs w:val="24"/>
          <w:lang w:val="sq-AL"/>
        </w:rPr>
        <w:t>5. Me hyrjen në fuqi të këtij urdhri, urdhri nr. 1827, datë 16.3.2008, për miratimin e rregullores “Për kompensimin e depozitave”, shfuqizohet.</w:t>
      </w:r>
    </w:p>
    <w:p w:rsidR="00516EFA" w:rsidRPr="00FD13C1" w:rsidRDefault="00516EFA" w:rsidP="00516EFA">
      <w:pPr>
        <w:pStyle w:val="Paragrafi"/>
        <w:tabs>
          <w:tab w:val="left" w:pos="540"/>
        </w:tabs>
        <w:jc w:val="right"/>
        <w:rPr>
          <w:szCs w:val="24"/>
          <w:lang w:val="sq-AL"/>
        </w:rPr>
      </w:pPr>
    </w:p>
    <w:p w:rsidR="00516EFA" w:rsidRPr="00FD13C1" w:rsidRDefault="00516EFA" w:rsidP="00516EFA">
      <w:pPr>
        <w:pStyle w:val="Paragrafi"/>
        <w:tabs>
          <w:tab w:val="left" w:pos="540"/>
        </w:tabs>
        <w:jc w:val="right"/>
        <w:rPr>
          <w:szCs w:val="24"/>
          <w:lang w:val="sq-AL"/>
        </w:rPr>
      </w:pPr>
      <w:r w:rsidRPr="00FD13C1">
        <w:rPr>
          <w:szCs w:val="24"/>
          <w:lang w:val="sq-AL"/>
        </w:rPr>
        <w:t>GUVERNATORI I BANKËS SË SHQIPËRISË</w:t>
      </w:r>
    </w:p>
    <w:p w:rsidR="00516EFA" w:rsidRPr="00FD13C1" w:rsidRDefault="00516EFA" w:rsidP="00516EFA">
      <w:pPr>
        <w:pStyle w:val="Paragrafi"/>
        <w:tabs>
          <w:tab w:val="left" w:pos="540"/>
        </w:tabs>
        <w:jc w:val="right"/>
        <w:rPr>
          <w:b/>
          <w:szCs w:val="24"/>
          <w:lang w:val="sq-AL"/>
        </w:rPr>
      </w:pPr>
      <w:r w:rsidRPr="00FD13C1">
        <w:rPr>
          <w:b/>
          <w:szCs w:val="24"/>
          <w:lang w:val="sq-AL"/>
        </w:rPr>
        <w:t>Gent Sejko</w:t>
      </w:r>
    </w:p>
    <w:p w:rsidR="00516EFA" w:rsidRPr="00FD13C1" w:rsidRDefault="00516EFA" w:rsidP="00516EFA">
      <w:pPr>
        <w:pStyle w:val="Hapesira7"/>
        <w:rPr>
          <w:sz w:val="24"/>
          <w:lang w:val="sq-AL"/>
        </w:rPr>
      </w:pPr>
    </w:p>
    <w:p w:rsidR="00516EFA" w:rsidRPr="00FD13C1" w:rsidRDefault="00516EFA" w:rsidP="00516EFA">
      <w:pPr>
        <w:widowControl w:val="0"/>
        <w:tabs>
          <w:tab w:val="left" w:pos="540"/>
        </w:tabs>
        <w:spacing w:after="0" w:line="240" w:lineRule="auto"/>
        <w:jc w:val="center"/>
        <w:rPr>
          <w:rFonts w:ascii="Garamond" w:hAnsi="Garamond"/>
          <w:b/>
          <w:sz w:val="24"/>
          <w:szCs w:val="24"/>
          <w:lang w:val="sq-AL"/>
        </w:rPr>
      </w:pPr>
    </w:p>
    <w:p w:rsidR="00516EFA" w:rsidRPr="00FD13C1" w:rsidRDefault="00516EFA" w:rsidP="00516EFA">
      <w:pPr>
        <w:widowControl w:val="0"/>
        <w:tabs>
          <w:tab w:val="left" w:pos="540"/>
        </w:tabs>
        <w:spacing w:after="0" w:line="240" w:lineRule="auto"/>
        <w:jc w:val="center"/>
        <w:rPr>
          <w:rFonts w:ascii="Garamond" w:hAnsi="Garamond"/>
          <w:b/>
          <w:sz w:val="24"/>
          <w:szCs w:val="24"/>
          <w:lang w:val="sq-AL"/>
        </w:rPr>
      </w:pPr>
    </w:p>
    <w:p w:rsidR="00516EFA" w:rsidRPr="00FD13C1" w:rsidRDefault="00516EFA" w:rsidP="00516EFA">
      <w:pPr>
        <w:widowControl w:val="0"/>
        <w:tabs>
          <w:tab w:val="left" w:pos="540"/>
        </w:tabs>
        <w:spacing w:after="0" w:line="240" w:lineRule="auto"/>
        <w:jc w:val="center"/>
        <w:rPr>
          <w:rFonts w:ascii="Garamond" w:hAnsi="Garamond"/>
          <w:b/>
          <w:spacing w:val="-4"/>
          <w:sz w:val="24"/>
          <w:szCs w:val="24"/>
          <w:lang w:val="sq-AL"/>
        </w:rPr>
      </w:pPr>
    </w:p>
    <w:p w:rsidR="00516EFA" w:rsidRPr="00FD13C1" w:rsidRDefault="00516EFA" w:rsidP="00516EFA">
      <w:pPr>
        <w:widowControl w:val="0"/>
        <w:tabs>
          <w:tab w:val="left" w:pos="540"/>
        </w:tabs>
        <w:spacing w:after="0" w:line="240" w:lineRule="auto"/>
        <w:jc w:val="center"/>
        <w:rPr>
          <w:rFonts w:ascii="Garamond" w:hAnsi="Garamond"/>
          <w:b/>
          <w:spacing w:val="-4"/>
          <w:sz w:val="24"/>
          <w:szCs w:val="24"/>
          <w:lang w:val="sq-AL"/>
        </w:rPr>
      </w:pPr>
    </w:p>
    <w:p w:rsidR="00516EFA" w:rsidRPr="00FD13C1" w:rsidRDefault="00516EFA" w:rsidP="00516EFA">
      <w:pPr>
        <w:widowControl w:val="0"/>
        <w:tabs>
          <w:tab w:val="left" w:pos="540"/>
        </w:tabs>
        <w:spacing w:after="0" w:line="240" w:lineRule="auto"/>
        <w:jc w:val="center"/>
        <w:rPr>
          <w:rFonts w:ascii="Garamond" w:hAnsi="Garamond"/>
          <w:b/>
          <w:spacing w:val="-4"/>
          <w:sz w:val="24"/>
          <w:szCs w:val="24"/>
          <w:lang w:val="sq-AL"/>
        </w:rPr>
      </w:pPr>
    </w:p>
    <w:p w:rsidR="00516EFA" w:rsidRPr="00FD13C1" w:rsidRDefault="00516EFA" w:rsidP="00516EFA">
      <w:pPr>
        <w:widowControl w:val="0"/>
        <w:tabs>
          <w:tab w:val="left" w:pos="540"/>
        </w:tabs>
        <w:spacing w:after="0" w:line="240" w:lineRule="auto"/>
        <w:jc w:val="center"/>
        <w:rPr>
          <w:rFonts w:ascii="Garamond" w:hAnsi="Garamond"/>
          <w:spacing w:val="-4"/>
          <w:sz w:val="24"/>
          <w:szCs w:val="24"/>
          <w:lang w:val="sq-AL"/>
        </w:rPr>
      </w:pPr>
      <w:r w:rsidRPr="00FD13C1">
        <w:rPr>
          <w:rFonts w:ascii="Garamond" w:hAnsi="Garamond"/>
          <w:b/>
          <w:spacing w:val="-4"/>
          <w:sz w:val="24"/>
          <w:szCs w:val="24"/>
          <w:lang w:val="sq-AL"/>
        </w:rPr>
        <w:t>RREGULLORE</w:t>
      </w:r>
      <w:r w:rsidRPr="00FD13C1">
        <w:rPr>
          <w:rFonts w:ascii="Garamond" w:hAnsi="Garamond"/>
          <w:spacing w:val="-4"/>
          <w:sz w:val="24"/>
          <w:szCs w:val="24"/>
          <w:lang w:val="sq-AL"/>
        </w:rPr>
        <w:t xml:space="preserve"> </w:t>
      </w:r>
    </w:p>
    <w:p w:rsidR="00516EFA" w:rsidRPr="00FD13C1" w:rsidRDefault="00516EFA" w:rsidP="00516EFA">
      <w:pPr>
        <w:widowControl w:val="0"/>
        <w:tabs>
          <w:tab w:val="left" w:pos="540"/>
        </w:tabs>
        <w:spacing w:after="0" w:line="240" w:lineRule="auto"/>
        <w:jc w:val="center"/>
        <w:rPr>
          <w:rFonts w:ascii="Garamond" w:hAnsi="Garamond"/>
          <w:spacing w:val="-4"/>
          <w:sz w:val="24"/>
          <w:szCs w:val="24"/>
          <w:lang w:val="sq-AL"/>
        </w:rPr>
      </w:pPr>
      <w:r w:rsidRPr="00FD13C1">
        <w:rPr>
          <w:rFonts w:ascii="Garamond" w:hAnsi="Garamond"/>
          <w:spacing w:val="-4"/>
          <w:sz w:val="24"/>
          <w:szCs w:val="24"/>
          <w:lang w:val="sq-AL"/>
        </w:rPr>
        <w:t>PËR KOMPENSIMIN E DEPOZITAVE TË SIGURUARA</w:t>
      </w:r>
    </w:p>
    <w:p w:rsidR="00516EFA" w:rsidRPr="00FD13C1" w:rsidRDefault="00516EFA" w:rsidP="00516EFA">
      <w:pPr>
        <w:pStyle w:val="Hapesira7"/>
        <w:rPr>
          <w:spacing w:val="-4"/>
          <w:sz w:val="24"/>
          <w:lang w:val="sq-AL"/>
        </w:rPr>
      </w:pPr>
    </w:p>
    <w:p w:rsidR="00516EFA" w:rsidRPr="00FD13C1" w:rsidRDefault="00516EFA" w:rsidP="00516EFA">
      <w:pPr>
        <w:widowControl w:val="0"/>
        <w:tabs>
          <w:tab w:val="left" w:pos="540"/>
        </w:tabs>
        <w:spacing w:after="0" w:line="240" w:lineRule="auto"/>
        <w:jc w:val="center"/>
        <w:rPr>
          <w:rFonts w:ascii="Garamond" w:hAnsi="Garamond"/>
          <w:spacing w:val="-4"/>
          <w:sz w:val="24"/>
          <w:szCs w:val="24"/>
          <w:lang w:val="sq-AL"/>
        </w:rPr>
      </w:pPr>
      <w:r w:rsidRPr="00FD13C1">
        <w:rPr>
          <w:rFonts w:ascii="Garamond" w:hAnsi="Garamond"/>
          <w:spacing w:val="-4"/>
          <w:sz w:val="24"/>
          <w:szCs w:val="24"/>
          <w:lang w:val="sq-AL"/>
        </w:rPr>
        <w:t>KREU I</w:t>
      </w:r>
    </w:p>
    <w:p w:rsidR="00516EFA" w:rsidRPr="00FD13C1" w:rsidRDefault="00516EFA" w:rsidP="00516EFA">
      <w:pPr>
        <w:widowControl w:val="0"/>
        <w:tabs>
          <w:tab w:val="left" w:pos="540"/>
        </w:tabs>
        <w:spacing w:after="0" w:line="240" w:lineRule="auto"/>
        <w:jc w:val="center"/>
        <w:rPr>
          <w:rFonts w:ascii="Garamond" w:hAnsi="Garamond"/>
          <w:spacing w:val="-4"/>
          <w:sz w:val="24"/>
          <w:szCs w:val="24"/>
          <w:lang w:val="sq-AL"/>
        </w:rPr>
      </w:pPr>
      <w:r w:rsidRPr="00FD13C1">
        <w:rPr>
          <w:rFonts w:ascii="Garamond" w:hAnsi="Garamond"/>
          <w:spacing w:val="-4"/>
          <w:sz w:val="24"/>
          <w:szCs w:val="24"/>
          <w:lang w:val="sq-AL"/>
        </w:rPr>
        <w:t>DISPOZITA TË PËRGJITHSHME</w:t>
      </w:r>
    </w:p>
    <w:p w:rsidR="00516EFA" w:rsidRPr="00FD13C1" w:rsidRDefault="00516EFA" w:rsidP="00516EFA">
      <w:pPr>
        <w:widowControl w:val="0"/>
        <w:tabs>
          <w:tab w:val="left" w:pos="540"/>
        </w:tabs>
        <w:spacing w:after="0" w:line="240" w:lineRule="auto"/>
        <w:jc w:val="center"/>
        <w:rPr>
          <w:rFonts w:ascii="Garamond" w:hAnsi="Garamond"/>
          <w:spacing w:val="-4"/>
          <w:sz w:val="24"/>
          <w:szCs w:val="24"/>
          <w:lang w:val="sq-AL"/>
        </w:rPr>
      </w:pPr>
    </w:p>
    <w:p w:rsidR="00516EFA" w:rsidRPr="00FD13C1" w:rsidRDefault="00516EFA" w:rsidP="00516EFA">
      <w:pPr>
        <w:widowControl w:val="0"/>
        <w:tabs>
          <w:tab w:val="left" w:pos="540"/>
        </w:tabs>
        <w:spacing w:after="0" w:line="240" w:lineRule="auto"/>
        <w:jc w:val="center"/>
        <w:rPr>
          <w:rFonts w:ascii="Garamond" w:hAnsi="Garamond"/>
          <w:spacing w:val="-4"/>
          <w:sz w:val="24"/>
          <w:szCs w:val="24"/>
          <w:lang w:val="sq-AL"/>
        </w:rPr>
      </w:pPr>
      <w:r w:rsidRPr="00FD13C1">
        <w:rPr>
          <w:rFonts w:ascii="Garamond" w:hAnsi="Garamond"/>
          <w:spacing w:val="-4"/>
          <w:sz w:val="24"/>
          <w:szCs w:val="24"/>
          <w:lang w:val="sq-AL"/>
        </w:rPr>
        <w:t>Neni 1</w:t>
      </w:r>
    </w:p>
    <w:p w:rsidR="00516EFA" w:rsidRPr="00FD13C1" w:rsidRDefault="00516EFA" w:rsidP="00516EFA">
      <w:pPr>
        <w:widowControl w:val="0"/>
        <w:tabs>
          <w:tab w:val="left" w:pos="540"/>
        </w:tabs>
        <w:spacing w:after="0" w:line="240" w:lineRule="auto"/>
        <w:jc w:val="center"/>
        <w:rPr>
          <w:rFonts w:ascii="Garamond" w:hAnsi="Garamond"/>
          <w:spacing w:val="-4"/>
          <w:sz w:val="24"/>
          <w:szCs w:val="24"/>
          <w:lang w:val="sq-AL"/>
        </w:rPr>
      </w:pPr>
      <w:r w:rsidRPr="00FD13C1">
        <w:rPr>
          <w:rFonts w:ascii="Garamond" w:hAnsi="Garamond"/>
          <w:b/>
          <w:spacing w:val="-4"/>
          <w:sz w:val="24"/>
          <w:szCs w:val="24"/>
          <w:lang w:val="sq-AL"/>
        </w:rPr>
        <w:t>Objekti</w:t>
      </w:r>
    </w:p>
    <w:p w:rsidR="00516EFA" w:rsidRPr="00FD13C1" w:rsidRDefault="00516EFA" w:rsidP="00516EFA">
      <w:pPr>
        <w:pStyle w:val="Hapesira7"/>
        <w:rPr>
          <w:spacing w:val="-4"/>
          <w:sz w:val="24"/>
          <w:lang w:val="sq-AL"/>
        </w:rPr>
      </w:pPr>
    </w:p>
    <w:p w:rsidR="00516EFA" w:rsidRPr="00FD13C1" w:rsidRDefault="00516EFA" w:rsidP="00516EFA">
      <w:pPr>
        <w:widowControl w:val="0"/>
        <w:tabs>
          <w:tab w:val="left" w:pos="540"/>
        </w:tabs>
        <w:spacing w:after="0" w:line="240" w:lineRule="auto"/>
        <w:rPr>
          <w:rFonts w:ascii="Garamond" w:hAnsi="Garamond"/>
          <w:spacing w:val="-4"/>
          <w:sz w:val="24"/>
          <w:szCs w:val="24"/>
          <w:lang w:val="sq-AL"/>
        </w:rPr>
      </w:pPr>
      <w:r w:rsidRPr="00FD13C1">
        <w:rPr>
          <w:rFonts w:ascii="Garamond" w:hAnsi="Garamond"/>
          <w:spacing w:val="-4"/>
          <w:sz w:val="24"/>
          <w:szCs w:val="24"/>
          <w:lang w:val="sq-AL"/>
        </w:rPr>
        <w:t>Objekt i kësaj rregulloreje është përcaktimi i:</w:t>
      </w:r>
    </w:p>
    <w:p w:rsidR="00516EFA" w:rsidRPr="00FD13C1" w:rsidRDefault="00516EFA" w:rsidP="00516EFA">
      <w:pPr>
        <w:widowControl w:val="0"/>
        <w:tabs>
          <w:tab w:val="left" w:pos="540"/>
        </w:tabs>
        <w:spacing w:after="0" w:line="240" w:lineRule="auto"/>
        <w:rPr>
          <w:rFonts w:ascii="Garamond" w:hAnsi="Garamond"/>
          <w:spacing w:val="-4"/>
          <w:sz w:val="24"/>
          <w:szCs w:val="24"/>
          <w:lang w:val="sq-AL"/>
        </w:rPr>
      </w:pPr>
      <w:r w:rsidRPr="00FD13C1">
        <w:rPr>
          <w:rFonts w:ascii="Garamond" w:hAnsi="Garamond"/>
          <w:spacing w:val="-4"/>
          <w:sz w:val="24"/>
          <w:szCs w:val="24"/>
          <w:lang w:val="sq-AL"/>
        </w:rPr>
        <w:t xml:space="preserve">a) rregullave të përgjithshme në lidhje me fazat, mënyrat dhe afatet për kompensimin e depozitave të siguruara; </w:t>
      </w:r>
    </w:p>
    <w:p w:rsidR="00516EFA" w:rsidRPr="00FD13C1" w:rsidRDefault="00516EFA" w:rsidP="00516EFA">
      <w:pPr>
        <w:widowControl w:val="0"/>
        <w:tabs>
          <w:tab w:val="left" w:pos="540"/>
        </w:tabs>
        <w:spacing w:after="0" w:line="240" w:lineRule="auto"/>
        <w:rPr>
          <w:rFonts w:ascii="Garamond" w:hAnsi="Garamond"/>
          <w:spacing w:val="-4"/>
          <w:sz w:val="24"/>
          <w:szCs w:val="24"/>
          <w:lang w:val="sq-AL"/>
        </w:rPr>
      </w:pPr>
      <w:r w:rsidRPr="00FD13C1">
        <w:rPr>
          <w:rFonts w:ascii="Garamond" w:hAnsi="Garamond"/>
          <w:spacing w:val="-4"/>
          <w:sz w:val="24"/>
          <w:szCs w:val="24"/>
          <w:lang w:val="sq-AL"/>
        </w:rPr>
        <w:t>b) rregullave që zbatohen për prokurimet e mallrave dhe shërbimeve nga Agjencia për të përmbushur funksionet e saj në rast të kompen-simit të depozitave;</w:t>
      </w:r>
    </w:p>
    <w:p w:rsidR="00516EFA" w:rsidRPr="00FD13C1" w:rsidRDefault="00516EFA" w:rsidP="00516EFA">
      <w:pPr>
        <w:widowControl w:val="0"/>
        <w:tabs>
          <w:tab w:val="left" w:pos="540"/>
        </w:tabs>
        <w:spacing w:after="0" w:line="240" w:lineRule="auto"/>
        <w:rPr>
          <w:rFonts w:ascii="Garamond" w:hAnsi="Garamond"/>
          <w:spacing w:val="-4"/>
          <w:sz w:val="24"/>
          <w:szCs w:val="24"/>
          <w:lang w:val="sq-AL"/>
        </w:rPr>
      </w:pPr>
      <w:r w:rsidRPr="00FD13C1">
        <w:rPr>
          <w:rFonts w:ascii="Garamond" w:hAnsi="Garamond"/>
          <w:spacing w:val="-4"/>
          <w:sz w:val="24"/>
          <w:szCs w:val="24"/>
          <w:lang w:val="sq-AL"/>
        </w:rPr>
        <w:t>c) marrëdhënieve ndërmjet subjekteve pjesë-marrëse në procesin e kompensimit të depozitave.</w:t>
      </w:r>
    </w:p>
    <w:p w:rsidR="00516EFA" w:rsidRPr="00FD13C1" w:rsidRDefault="00516EFA" w:rsidP="00516EFA">
      <w:pPr>
        <w:widowControl w:val="0"/>
        <w:tabs>
          <w:tab w:val="left" w:pos="540"/>
        </w:tabs>
        <w:spacing w:after="0" w:line="240" w:lineRule="auto"/>
        <w:jc w:val="center"/>
        <w:rPr>
          <w:rFonts w:ascii="Garamond" w:hAnsi="Garamond"/>
          <w:spacing w:val="-4"/>
          <w:sz w:val="24"/>
          <w:szCs w:val="24"/>
          <w:lang w:val="sq-AL"/>
        </w:rPr>
      </w:pPr>
    </w:p>
    <w:p w:rsidR="00516EFA" w:rsidRPr="00FD13C1" w:rsidRDefault="00516EFA" w:rsidP="00516EFA">
      <w:pPr>
        <w:widowControl w:val="0"/>
        <w:tabs>
          <w:tab w:val="left" w:pos="540"/>
        </w:tabs>
        <w:spacing w:after="0" w:line="240" w:lineRule="auto"/>
        <w:jc w:val="center"/>
        <w:rPr>
          <w:rFonts w:ascii="Garamond" w:hAnsi="Garamond"/>
          <w:spacing w:val="-4"/>
          <w:sz w:val="24"/>
          <w:szCs w:val="24"/>
          <w:lang w:val="sq-AL"/>
        </w:rPr>
      </w:pPr>
      <w:r w:rsidRPr="00FD13C1">
        <w:rPr>
          <w:rFonts w:ascii="Garamond" w:hAnsi="Garamond"/>
          <w:spacing w:val="-4"/>
          <w:sz w:val="24"/>
          <w:szCs w:val="24"/>
          <w:lang w:val="sq-AL"/>
        </w:rPr>
        <w:t>Neni 2</w:t>
      </w:r>
    </w:p>
    <w:p w:rsidR="00516EFA" w:rsidRPr="00FD13C1" w:rsidRDefault="00516EFA" w:rsidP="00516EFA">
      <w:pPr>
        <w:widowControl w:val="0"/>
        <w:tabs>
          <w:tab w:val="left" w:pos="540"/>
        </w:tabs>
        <w:spacing w:after="0" w:line="240" w:lineRule="auto"/>
        <w:jc w:val="center"/>
        <w:rPr>
          <w:rFonts w:ascii="Garamond" w:hAnsi="Garamond"/>
          <w:b/>
          <w:spacing w:val="-4"/>
          <w:sz w:val="24"/>
          <w:szCs w:val="24"/>
          <w:lang w:val="sq-AL"/>
        </w:rPr>
      </w:pPr>
      <w:r w:rsidRPr="00FD13C1">
        <w:rPr>
          <w:rFonts w:ascii="Garamond" w:hAnsi="Garamond"/>
          <w:b/>
          <w:spacing w:val="-4"/>
          <w:sz w:val="24"/>
          <w:szCs w:val="24"/>
          <w:lang w:val="sq-AL"/>
        </w:rPr>
        <w:t>Baza ligjore</w:t>
      </w:r>
    </w:p>
    <w:p w:rsidR="00516EFA" w:rsidRPr="00FD13C1" w:rsidRDefault="00516EFA" w:rsidP="00516EFA">
      <w:pPr>
        <w:pStyle w:val="Hapesira7"/>
        <w:rPr>
          <w:spacing w:val="-4"/>
          <w:sz w:val="24"/>
          <w:lang w:val="sq-AL"/>
        </w:rPr>
      </w:pPr>
    </w:p>
    <w:p w:rsidR="00516EFA" w:rsidRPr="00FD13C1" w:rsidRDefault="00516EFA" w:rsidP="00516EFA">
      <w:pPr>
        <w:widowControl w:val="0"/>
        <w:tabs>
          <w:tab w:val="left" w:pos="540"/>
        </w:tabs>
        <w:spacing w:after="0" w:line="240" w:lineRule="auto"/>
        <w:rPr>
          <w:rFonts w:ascii="Garamond" w:hAnsi="Garamond"/>
          <w:spacing w:val="-4"/>
          <w:sz w:val="24"/>
          <w:szCs w:val="24"/>
          <w:lang w:val="sq-AL"/>
        </w:rPr>
      </w:pPr>
      <w:r w:rsidRPr="00FD13C1">
        <w:rPr>
          <w:rFonts w:ascii="Garamond" w:hAnsi="Garamond"/>
          <w:spacing w:val="-4"/>
          <w:sz w:val="24"/>
          <w:szCs w:val="24"/>
          <w:lang w:val="sq-AL"/>
        </w:rPr>
        <w:t>Kjo rregullore hartohet në mbështetje dhe zbatim të neneve 1, pika 2, neneve 11, 38, 39, 40, 41, 42, pika 7, 44, pika 2, të ligjit nr. 53/2014, datë 22.5.2014, “Për sigurimin e depozitave”, i ndryshuar, si dhe të nenit 53, pika 4, të ligjit nr. 8269, datë 23.12.1997, “Për Bankën e Shqipërisë”,  i ndryshuar.</w:t>
      </w:r>
    </w:p>
    <w:p w:rsidR="00FD13C1" w:rsidRDefault="00FD13C1" w:rsidP="00516EFA">
      <w:pPr>
        <w:widowControl w:val="0"/>
        <w:tabs>
          <w:tab w:val="left" w:pos="540"/>
        </w:tabs>
        <w:spacing w:after="0" w:line="240" w:lineRule="auto"/>
        <w:jc w:val="center"/>
        <w:rPr>
          <w:rFonts w:ascii="Garamond" w:hAnsi="Garamond"/>
          <w:spacing w:val="-4"/>
          <w:sz w:val="24"/>
          <w:szCs w:val="24"/>
          <w:lang w:val="sq-AL"/>
        </w:rPr>
      </w:pPr>
    </w:p>
    <w:p w:rsidR="00516EFA" w:rsidRPr="00FD13C1" w:rsidRDefault="00516EFA" w:rsidP="00516EFA">
      <w:pPr>
        <w:widowControl w:val="0"/>
        <w:tabs>
          <w:tab w:val="left" w:pos="540"/>
        </w:tabs>
        <w:spacing w:after="0" w:line="240" w:lineRule="auto"/>
        <w:jc w:val="center"/>
        <w:rPr>
          <w:rFonts w:ascii="Garamond" w:hAnsi="Garamond"/>
          <w:spacing w:val="-4"/>
          <w:sz w:val="24"/>
          <w:szCs w:val="24"/>
          <w:lang w:val="sq-AL"/>
        </w:rPr>
      </w:pPr>
      <w:r w:rsidRPr="00FD13C1">
        <w:rPr>
          <w:rFonts w:ascii="Garamond" w:hAnsi="Garamond"/>
          <w:spacing w:val="-4"/>
          <w:sz w:val="24"/>
          <w:szCs w:val="24"/>
          <w:lang w:val="sq-AL"/>
        </w:rPr>
        <w:t>Neni 3</w:t>
      </w:r>
    </w:p>
    <w:p w:rsidR="00516EFA" w:rsidRPr="00FD13C1" w:rsidRDefault="00516EFA" w:rsidP="00516EFA">
      <w:pPr>
        <w:widowControl w:val="0"/>
        <w:tabs>
          <w:tab w:val="left" w:pos="540"/>
        </w:tabs>
        <w:spacing w:after="0" w:line="240" w:lineRule="auto"/>
        <w:jc w:val="center"/>
        <w:rPr>
          <w:rFonts w:ascii="Garamond" w:hAnsi="Garamond"/>
          <w:b/>
          <w:spacing w:val="-4"/>
          <w:sz w:val="24"/>
          <w:szCs w:val="24"/>
          <w:lang w:val="sq-AL"/>
        </w:rPr>
      </w:pPr>
      <w:r w:rsidRPr="00FD13C1">
        <w:rPr>
          <w:rFonts w:ascii="Garamond" w:hAnsi="Garamond"/>
          <w:b/>
          <w:spacing w:val="-4"/>
          <w:sz w:val="24"/>
          <w:szCs w:val="24"/>
          <w:lang w:val="sq-AL"/>
        </w:rPr>
        <w:t>Subjektet</w:t>
      </w:r>
    </w:p>
    <w:p w:rsidR="00516EFA" w:rsidRPr="00FD13C1" w:rsidRDefault="00516EFA" w:rsidP="00516EFA">
      <w:pPr>
        <w:pStyle w:val="Hapesira7"/>
        <w:rPr>
          <w:spacing w:val="-4"/>
          <w:sz w:val="24"/>
          <w:lang w:val="sq-AL"/>
        </w:rPr>
      </w:pPr>
    </w:p>
    <w:p w:rsidR="00516EFA" w:rsidRPr="00FD13C1" w:rsidRDefault="00516EFA" w:rsidP="00516EFA">
      <w:pPr>
        <w:widowControl w:val="0"/>
        <w:tabs>
          <w:tab w:val="left" w:pos="540"/>
        </w:tabs>
        <w:spacing w:after="0" w:line="240" w:lineRule="auto"/>
        <w:rPr>
          <w:rFonts w:ascii="Garamond" w:hAnsi="Garamond"/>
          <w:spacing w:val="-4"/>
          <w:sz w:val="24"/>
          <w:szCs w:val="24"/>
          <w:lang w:val="sq-AL"/>
        </w:rPr>
      </w:pPr>
      <w:r w:rsidRPr="00FD13C1">
        <w:rPr>
          <w:rFonts w:ascii="Garamond" w:hAnsi="Garamond"/>
          <w:spacing w:val="-4"/>
          <w:sz w:val="24"/>
          <w:szCs w:val="24"/>
          <w:lang w:val="sq-AL"/>
        </w:rPr>
        <w:t>Subjekte të kësaj rregulloreje janë bankat dhe SHKK-të, likuidatori, subjektet në likuidim të detyruar, bankat agjente dhe subjektet mbështetëse të kontraktuara nga Agjencia për kryerjen e procesit të kompensimit.</w:t>
      </w:r>
    </w:p>
    <w:p w:rsidR="00FD13C1" w:rsidRDefault="00FD13C1" w:rsidP="00516EFA">
      <w:pPr>
        <w:widowControl w:val="0"/>
        <w:tabs>
          <w:tab w:val="left" w:pos="540"/>
        </w:tabs>
        <w:spacing w:after="0" w:line="240" w:lineRule="auto"/>
        <w:jc w:val="center"/>
        <w:rPr>
          <w:rFonts w:ascii="Garamond" w:hAnsi="Garamond"/>
          <w:spacing w:val="-4"/>
          <w:sz w:val="24"/>
          <w:szCs w:val="24"/>
          <w:lang w:val="sq-AL"/>
        </w:rPr>
      </w:pPr>
    </w:p>
    <w:p w:rsidR="00516EFA" w:rsidRPr="00FD13C1" w:rsidRDefault="00516EFA" w:rsidP="00516EFA">
      <w:pPr>
        <w:widowControl w:val="0"/>
        <w:tabs>
          <w:tab w:val="left" w:pos="540"/>
        </w:tabs>
        <w:spacing w:after="0" w:line="240" w:lineRule="auto"/>
        <w:jc w:val="center"/>
        <w:rPr>
          <w:rFonts w:ascii="Garamond" w:hAnsi="Garamond"/>
          <w:spacing w:val="-4"/>
          <w:sz w:val="24"/>
          <w:szCs w:val="24"/>
          <w:lang w:val="sq-AL"/>
        </w:rPr>
      </w:pPr>
      <w:r w:rsidRPr="00FD13C1">
        <w:rPr>
          <w:rFonts w:ascii="Garamond" w:hAnsi="Garamond"/>
          <w:spacing w:val="-4"/>
          <w:sz w:val="24"/>
          <w:szCs w:val="24"/>
          <w:lang w:val="sq-AL"/>
        </w:rPr>
        <w:t>Neni 4</w:t>
      </w:r>
    </w:p>
    <w:p w:rsidR="00516EFA" w:rsidRPr="00FD13C1" w:rsidRDefault="00516EFA" w:rsidP="00516EFA">
      <w:pPr>
        <w:widowControl w:val="0"/>
        <w:tabs>
          <w:tab w:val="left" w:pos="540"/>
        </w:tabs>
        <w:spacing w:after="0" w:line="240" w:lineRule="auto"/>
        <w:jc w:val="center"/>
        <w:rPr>
          <w:rFonts w:ascii="Garamond" w:hAnsi="Garamond"/>
          <w:b/>
          <w:spacing w:val="-4"/>
          <w:sz w:val="24"/>
          <w:szCs w:val="24"/>
          <w:lang w:val="sq-AL"/>
        </w:rPr>
      </w:pPr>
      <w:r w:rsidRPr="00FD13C1">
        <w:rPr>
          <w:rFonts w:ascii="Garamond" w:hAnsi="Garamond"/>
          <w:b/>
          <w:spacing w:val="-4"/>
          <w:sz w:val="24"/>
          <w:szCs w:val="24"/>
          <w:lang w:val="sq-AL"/>
        </w:rPr>
        <w:t>Përkufizimi i termave</w:t>
      </w:r>
    </w:p>
    <w:p w:rsidR="00516EFA" w:rsidRDefault="00FD13C1" w:rsidP="00DE1CF9">
      <w:pPr>
        <w:pStyle w:val="Hapesira7"/>
        <w:jc w:val="center"/>
        <w:rPr>
          <w:i/>
          <w:spacing w:val="-4"/>
          <w:sz w:val="24"/>
          <w:lang w:val="sq-AL"/>
        </w:rPr>
      </w:pPr>
      <w:r w:rsidRPr="00DE1CF9">
        <w:rPr>
          <w:i/>
          <w:spacing w:val="-4"/>
          <w:sz w:val="24"/>
          <w:lang w:val="sq-AL"/>
        </w:rPr>
        <w:t xml:space="preserve">(Nryshuar shkronja ç) dhe </w:t>
      </w:r>
      <w:r w:rsidR="00DE1CF9">
        <w:rPr>
          <w:i/>
          <w:spacing w:val="-4"/>
          <w:sz w:val="24"/>
          <w:lang w:val="sq-AL"/>
        </w:rPr>
        <w:t xml:space="preserve">d) </w:t>
      </w:r>
      <w:r w:rsidRPr="00DE1CF9">
        <w:rPr>
          <w:i/>
          <w:spacing w:val="-4"/>
          <w:sz w:val="24"/>
          <w:lang w:val="sq-AL"/>
        </w:rPr>
        <w:t>e pik</w:t>
      </w:r>
      <w:r w:rsidR="00DE1CF9">
        <w:rPr>
          <w:i/>
          <w:spacing w:val="-4"/>
          <w:sz w:val="24"/>
          <w:lang w:val="sq-AL"/>
        </w:rPr>
        <w:t>ë</w:t>
      </w:r>
      <w:r w:rsidRPr="00DE1CF9">
        <w:rPr>
          <w:i/>
          <w:spacing w:val="-4"/>
          <w:sz w:val="24"/>
          <w:lang w:val="sq-AL"/>
        </w:rPr>
        <w:t xml:space="preserve">s 2 </w:t>
      </w:r>
      <w:r w:rsidR="00DE1CF9" w:rsidRPr="00DE1CF9">
        <w:rPr>
          <w:i/>
          <w:spacing w:val="-4"/>
          <w:sz w:val="24"/>
          <w:lang w:val="sq-AL"/>
        </w:rPr>
        <w:t>me vendimin nr. 2680, datë 20.6.2024)</w:t>
      </w:r>
    </w:p>
    <w:p w:rsidR="00DE1CF9" w:rsidRPr="00DE1CF9" w:rsidRDefault="00DE1CF9" w:rsidP="00DE1CF9">
      <w:pPr>
        <w:pStyle w:val="Hapesira7"/>
        <w:jc w:val="center"/>
        <w:rPr>
          <w:i/>
          <w:spacing w:val="-4"/>
          <w:sz w:val="24"/>
          <w:lang w:val="sq-AL"/>
        </w:rPr>
      </w:pPr>
    </w:p>
    <w:p w:rsidR="00516EFA" w:rsidRPr="00FD13C1" w:rsidRDefault="00516EFA" w:rsidP="00516EFA">
      <w:pPr>
        <w:widowControl w:val="0"/>
        <w:tabs>
          <w:tab w:val="left" w:pos="540"/>
        </w:tabs>
        <w:spacing w:after="0" w:line="240" w:lineRule="auto"/>
        <w:rPr>
          <w:rFonts w:ascii="Garamond" w:hAnsi="Garamond"/>
          <w:spacing w:val="-4"/>
          <w:sz w:val="24"/>
          <w:szCs w:val="24"/>
          <w:lang w:val="sq-AL"/>
        </w:rPr>
      </w:pPr>
      <w:r w:rsidRPr="00FD13C1">
        <w:rPr>
          <w:rFonts w:ascii="Garamond" w:hAnsi="Garamond"/>
          <w:spacing w:val="-4"/>
          <w:sz w:val="24"/>
          <w:szCs w:val="24"/>
          <w:lang w:val="sq-AL"/>
        </w:rPr>
        <w:t>1. Termat e përdorur në këtë rregullore do të kenë të njëjtin kuptim me përcaktimet e ligjit “Për sigurimin e depozitave”, i ndryshuar.</w:t>
      </w:r>
    </w:p>
    <w:p w:rsidR="00516EFA" w:rsidRPr="00FD13C1" w:rsidRDefault="00516EFA" w:rsidP="00516EFA">
      <w:pPr>
        <w:widowControl w:val="0"/>
        <w:tabs>
          <w:tab w:val="left" w:pos="540"/>
        </w:tabs>
        <w:spacing w:after="0" w:line="240" w:lineRule="auto"/>
        <w:rPr>
          <w:rFonts w:ascii="Garamond" w:hAnsi="Garamond"/>
          <w:spacing w:val="-4"/>
          <w:sz w:val="24"/>
          <w:szCs w:val="24"/>
          <w:lang w:val="sq-AL"/>
        </w:rPr>
      </w:pPr>
      <w:r w:rsidRPr="00FD13C1">
        <w:rPr>
          <w:rFonts w:ascii="Garamond" w:hAnsi="Garamond"/>
          <w:spacing w:val="-4"/>
          <w:sz w:val="24"/>
          <w:szCs w:val="24"/>
          <w:lang w:val="sq-AL"/>
        </w:rPr>
        <w:t>2. Në zbatim të kësaj rregulloreje, termat e mëposhtëm kanë kuptim si vijon:</w:t>
      </w:r>
    </w:p>
    <w:p w:rsidR="00516EFA" w:rsidRPr="00FD13C1" w:rsidRDefault="00516EFA" w:rsidP="00516EFA">
      <w:pPr>
        <w:widowControl w:val="0"/>
        <w:tabs>
          <w:tab w:val="left" w:pos="540"/>
        </w:tabs>
        <w:spacing w:after="0" w:line="240" w:lineRule="auto"/>
        <w:rPr>
          <w:rFonts w:ascii="Garamond" w:hAnsi="Garamond"/>
          <w:spacing w:val="-4"/>
          <w:sz w:val="24"/>
          <w:szCs w:val="24"/>
          <w:lang w:val="sq-AL"/>
        </w:rPr>
      </w:pPr>
      <w:r w:rsidRPr="00FD13C1">
        <w:rPr>
          <w:rFonts w:ascii="Garamond" w:hAnsi="Garamond"/>
          <w:spacing w:val="-4"/>
          <w:sz w:val="24"/>
          <w:szCs w:val="24"/>
          <w:lang w:val="sq-AL"/>
        </w:rPr>
        <w:t>a) Bankë agjente është banka anëtare e skemës së sigurimit të depozitave, e cila përzgjidhet nga Këshilli Drejtues i Agjencisë për kryerjen e procesit të kompensimit, në emër dhe për llogari të Agjencisë si agjent pagese.</w:t>
      </w:r>
    </w:p>
    <w:p w:rsidR="00516EFA" w:rsidRPr="000F10F5" w:rsidRDefault="00516EFA" w:rsidP="00516EFA">
      <w:pPr>
        <w:widowControl w:val="0"/>
        <w:tabs>
          <w:tab w:val="left" w:pos="540"/>
        </w:tabs>
        <w:spacing w:after="0" w:line="240" w:lineRule="auto"/>
        <w:rPr>
          <w:rFonts w:ascii="Garamond" w:hAnsi="Garamond"/>
          <w:color w:val="000000" w:themeColor="text1"/>
          <w:spacing w:val="-4"/>
          <w:sz w:val="24"/>
          <w:szCs w:val="24"/>
          <w:lang w:val="sq-AL"/>
        </w:rPr>
      </w:pPr>
      <w:r w:rsidRPr="00FD13C1">
        <w:rPr>
          <w:rFonts w:ascii="Garamond" w:hAnsi="Garamond"/>
          <w:spacing w:val="-4"/>
          <w:sz w:val="24"/>
          <w:szCs w:val="24"/>
          <w:lang w:val="sq-AL"/>
        </w:rPr>
        <w:t xml:space="preserve"> b) </w:t>
      </w:r>
      <w:r w:rsidRPr="000F10F5">
        <w:rPr>
          <w:rFonts w:ascii="Garamond" w:hAnsi="Garamond"/>
          <w:color w:val="000000" w:themeColor="text1"/>
          <w:spacing w:val="-4"/>
          <w:sz w:val="24"/>
          <w:szCs w:val="24"/>
          <w:lang w:val="sq-AL"/>
        </w:rPr>
        <w:t xml:space="preserve">Subjekt nën likuidim të detyruar është subjekti, i cili i nënshtrohet procesit të likuidimit të detyruar sipas ligjit “Për bankat në Republikën e Shqipërisë” dhe ligjit “Për shoqëritë e kursim kreditit”. </w:t>
      </w:r>
    </w:p>
    <w:p w:rsidR="00516EFA" w:rsidRPr="000F10F5" w:rsidRDefault="00516EFA" w:rsidP="00516EFA">
      <w:pPr>
        <w:widowControl w:val="0"/>
        <w:tabs>
          <w:tab w:val="left" w:pos="540"/>
        </w:tabs>
        <w:spacing w:after="0" w:line="240" w:lineRule="auto"/>
        <w:rPr>
          <w:rFonts w:ascii="Garamond" w:hAnsi="Garamond"/>
          <w:color w:val="000000" w:themeColor="text1"/>
          <w:spacing w:val="-4"/>
          <w:sz w:val="24"/>
          <w:szCs w:val="24"/>
          <w:lang w:val="sq-AL"/>
        </w:rPr>
      </w:pPr>
      <w:r w:rsidRPr="000F10F5">
        <w:rPr>
          <w:rFonts w:ascii="Garamond" w:hAnsi="Garamond"/>
          <w:color w:val="000000" w:themeColor="text1"/>
          <w:spacing w:val="-4"/>
          <w:sz w:val="24"/>
          <w:szCs w:val="24"/>
          <w:lang w:val="sq-AL"/>
        </w:rPr>
        <w:t>c) Subjekt mbështetës është individi, personi fizik tregtar apo juridik, i cili përzgjidhet nga Agjencia për kryerjen e shërbimeve dhe ofrimin e mallrave për përgatitjen dhe zbatimin e procesit të kompensimit.</w:t>
      </w:r>
    </w:p>
    <w:p w:rsidR="00516EFA" w:rsidRPr="000F10F5" w:rsidRDefault="00516EFA" w:rsidP="00516EFA">
      <w:pPr>
        <w:widowControl w:val="0"/>
        <w:tabs>
          <w:tab w:val="left" w:pos="540"/>
        </w:tabs>
        <w:spacing w:after="0" w:line="240" w:lineRule="auto"/>
        <w:rPr>
          <w:rFonts w:ascii="Garamond" w:hAnsi="Garamond"/>
          <w:color w:val="000000" w:themeColor="text1"/>
          <w:spacing w:val="-4"/>
          <w:sz w:val="24"/>
          <w:szCs w:val="24"/>
          <w:lang w:val="sq-AL"/>
        </w:rPr>
      </w:pPr>
      <w:r w:rsidRPr="000F10F5">
        <w:rPr>
          <w:rFonts w:ascii="Garamond" w:hAnsi="Garamond"/>
          <w:color w:val="000000" w:themeColor="text1"/>
          <w:spacing w:val="-4"/>
          <w:sz w:val="24"/>
          <w:szCs w:val="24"/>
          <w:lang w:val="sq-AL"/>
        </w:rPr>
        <w:t>ç)</w:t>
      </w:r>
      <w:r w:rsidR="00FD13C1" w:rsidRPr="000F10F5">
        <w:rPr>
          <w:rFonts w:ascii="Garamond" w:hAnsi="Garamond"/>
          <w:iCs/>
          <w:color w:val="000000" w:themeColor="text1"/>
          <w:sz w:val="24"/>
          <w:szCs w:val="24"/>
          <w:lang w:val="sq-AL"/>
        </w:rPr>
        <w:t xml:space="preserve"> Paraqitja unike e depozituesve “Single Customer View” janë të dhënat e konsoliduara për identifikimin e çdo depozituesi në mënyrë unike në sistemin informatik të subjektit anëtar të skemës, nëpërmjet të dhënave të tij identifikuese, ku përcaktohen saktë depozitat e sigurueshme, si dhe shuma e kompensimit që përfiton ky depozitues.</w:t>
      </w:r>
    </w:p>
    <w:p w:rsidR="00FD13C1" w:rsidRPr="000F10F5" w:rsidRDefault="00FD13C1" w:rsidP="00516EFA">
      <w:pPr>
        <w:widowControl w:val="0"/>
        <w:tabs>
          <w:tab w:val="left" w:pos="540"/>
        </w:tabs>
        <w:spacing w:after="0" w:line="240" w:lineRule="auto"/>
        <w:rPr>
          <w:rFonts w:ascii="Garamond" w:hAnsi="Garamond"/>
          <w:color w:val="000000" w:themeColor="text1"/>
          <w:spacing w:val="-4"/>
          <w:sz w:val="24"/>
          <w:szCs w:val="24"/>
          <w:lang w:val="sq-AL"/>
        </w:rPr>
      </w:pPr>
      <w:r w:rsidRPr="000F10F5">
        <w:rPr>
          <w:rFonts w:ascii="Garamond" w:hAnsi="Garamond"/>
          <w:color w:val="000000" w:themeColor="text1"/>
          <w:spacing w:val="-4"/>
          <w:sz w:val="24"/>
          <w:szCs w:val="24"/>
          <w:lang w:val="sq-AL"/>
        </w:rPr>
        <w:t>d)</w:t>
      </w:r>
      <w:r w:rsidR="00DE1CF9" w:rsidRPr="000F10F5">
        <w:rPr>
          <w:rFonts w:ascii="Garamond" w:hAnsi="Garamond"/>
          <w:color w:val="000000" w:themeColor="text1"/>
          <w:spacing w:val="-4"/>
          <w:sz w:val="24"/>
          <w:szCs w:val="24"/>
          <w:lang w:val="sq-AL"/>
        </w:rPr>
        <w:t xml:space="preserve"> </w:t>
      </w:r>
      <w:r w:rsidRPr="000F10F5">
        <w:rPr>
          <w:rFonts w:ascii="Garamond" w:hAnsi="Garamond"/>
          <w:iCs/>
          <w:color w:val="000000" w:themeColor="text1"/>
          <w:sz w:val="24"/>
          <w:szCs w:val="24"/>
          <w:lang w:val="sq-AL"/>
        </w:rPr>
        <w:t>Listëpagesa është dokumenti i dorëzuar nga likuidatori, që përmban paraqitjen unike të depozituesve që përfitojnë kompensim, si dhe shumat përkatëse për kompensim, dhe që pas kontrollit nga Agjencia, i dërgohet bankës agjente ose subjektit në likuidim të detyruar, në varësi të mënyrës së përzgjedhur për kryerjen e procesit të kompensimit.</w:t>
      </w:r>
    </w:p>
    <w:p w:rsidR="00516EFA" w:rsidRPr="000F10F5" w:rsidRDefault="00516EFA" w:rsidP="00516EFA">
      <w:pPr>
        <w:widowControl w:val="0"/>
        <w:tabs>
          <w:tab w:val="left" w:pos="540"/>
        </w:tabs>
        <w:spacing w:after="0" w:line="240" w:lineRule="auto"/>
        <w:rPr>
          <w:rFonts w:ascii="Garamond" w:hAnsi="Garamond"/>
          <w:color w:val="000000" w:themeColor="text1"/>
          <w:spacing w:val="-4"/>
          <w:sz w:val="24"/>
          <w:szCs w:val="24"/>
          <w:lang w:val="sq-AL"/>
        </w:rPr>
      </w:pPr>
      <w:r w:rsidRPr="000F10F5">
        <w:rPr>
          <w:rFonts w:ascii="Garamond" w:hAnsi="Garamond"/>
          <w:color w:val="000000" w:themeColor="text1"/>
          <w:spacing w:val="-4"/>
          <w:sz w:val="24"/>
          <w:szCs w:val="24"/>
          <w:lang w:val="sq-AL"/>
        </w:rPr>
        <w:t>dh) Detyrimet e papaguara në kohë janë detyrimet e depozituesve kundrejt subjektit</w:t>
      </w:r>
      <w:r w:rsidRPr="000F10F5">
        <w:rPr>
          <w:rFonts w:ascii="Garamond" w:hAnsi="Garamond"/>
          <w:color w:val="000000" w:themeColor="text1"/>
          <w:spacing w:val="-4"/>
          <w:sz w:val="24"/>
          <w:szCs w:val="24"/>
          <w:lang w:val="sq-AL"/>
        </w:rPr>
        <w:tab/>
        <w:t>anëtar të skemës, të përllogaritura nga dita e nesërme e datës së maturimit të tyre.</w:t>
      </w:r>
    </w:p>
    <w:p w:rsidR="00516EFA" w:rsidRPr="000F10F5" w:rsidRDefault="00516EFA" w:rsidP="00516EFA">
      <w:pPr>
        <w:widowControl w:val="0"/>
        <w:tabs>
          <w:tab w:val="left" w:pos="540"/>
        </w:tabs>
        <w:spacing w:after="0" w:line="240" w:lineRule="auto"/>
        <w:rPr>
          <w:rFonts w:ascii="Garamond" w:hAnsi="Garamond"/>
          <w:color w:val="000000" w:themeColor="text1"/>
          <w:spacing w:val="-4"/>
          <w:sz w:val="24"/>
          <w:szCs w:val="24"/>
          <w:lang w:val="sq-AL"/>
        </w:rPr>
      </w:pPr>
      <w:r w:rsidRPr="000F10F5">
        <w:rPr>
          <w:rFonts w:ascii="Garamond" w:hAnsi="Garamond"/>
          <w:color w:val="000000" w:themeColor="text1"/>
          <w:spacing w:val="-4"/>
          <w:sz w:val="24"/>
          <w:szCs w:val="24"/>
          <w:lang w:val="sq-AL"/>
        </w:rPr>
        <w:t xml:space="preserve">e) </w:t>
      </w:r>
      <w:r w:rsidRPr="000F10F5">
        <w:rPr>
          <w:rFonts w:ascii="Garamond" w:hAnsi="Garamond"/>
          <w:color w:val="000000" w:themeColor="text1"/>
          <w:spacing w:val="-4"/>
          <w:sz w:val="24"/>
          <w:szCs w:val="24"/>
          <w:lang w:val="sq-AL"/>
        </w:rPr>
        <w:tab/>
        <w:t xml:space="preserve">Përfaqësuesi i depozituesit është personi i autorizuar me prokurë ose nga ligji, trashëgimtari i depozituesit, ose çdo individ tjetër, që në bazë të tagrave ligjore paraqitet për të përfituar kompen-simin e depozitës. </w:t>
      </w:r>
    </w:p>
    <w:p w:rsidR="00516EFA" w:rsidRPr="000F10F5" w:rsidRDefault="00516EFA" w:rsidP="00516EFA">
      <w:pPr>
        <w:widowControl w:val="0"/>
        <w:tabs>
          <w:tab w:val="left" w:pos="540"/>
        </w:tabs>
        <w:spacing w:after="0" w:line="240" w:lineRule="auto"/>
        <w:rPr>
          <w:rFonts w:ascii="Garamond" w:hAnsi="Garamond"/>
          <w:color w:val="000000" w:themeColor="text1"/>
          <w:spacing w:val="-4"/>
          <w:sz w:val="24"/>
          <w:szCs w:val="24"/>
          <w:lang w:val="sq-AL"/>
        </w:rPr>
      </w:pPr>
      <w:r w:rsidRPr="000F10F5">
        <w:rPr>
          <w:rFonts w:ascii="Garamond" w:hAnsi="Garamond"/>
          <w:color w:val="000000" w:themeColor="text1"/>
          <w:spacing w:val="-4"/>
          <w:sz w:val="24"/>
          <w:szCs w:val="24"/>
          <w:lang w:val="sq-AL"/>
        </w:rPr>
        <w:t>ë) Simulim është procesi i testimit të aftësisë të Agjencisë, të subjekteve të skemës të sigurimit të depozitave dhe të subjekteve mbështetëse për kryerjen e procesit të kompensimit.</w:t>
      </w:r>
    </w:p>
    <w:p w:rsidR="00516EFA" w:rsidRPr="00FD13C1" w:rsidRDefault="00516EFA" w:rsidP="00516EFA">
      <w:pPr>
        <w:widowControl w:val="0"/>
        <w:tabs>
          <w:tab w:val="left" w:pos="540"/>
        </w:tabs>
        <w:spacing w:after="0" w:line="240" w:lineRule="auto"/>
        <w:rPr>
          <w:rFonts w:ascii="Garamond" w:hAnsi="Garamond"/>
          <w:spacing w:val="-4"/>
          <w:sz w:val="24"/>
          <w:szCs w:val="24"/>
          <w:lang w:val="sq-AL"/>
        </w:rPr>
      </w:pPr>
      <w:r w:rsidRPr="00FD13C1">
        <w:rPr>
          <w:rFonts w:ascii="Garamond" w:hAnsi="Garamond"/>
          <w:spacing w:val="-4"/>
          <w:sz w:val="24"/>
          <w:szCs w:val="24"/>
          <w:lang w:val="sq-AL"/>
        </w:rPr>
        <w:t>f) “Sistemi informatik për raportim dhe kompensim i Agjencisë së Sigurimit të</w:t>
      </w:r>
      <w:r w:rsidRPr="00FD13C1">
        <w:rPr>
          <w:rFonts w:ascii="Garamond" w:hAnsi="Garamond"/>
          <w:spacing w:val="-4"/>
          <w:sz w:val="24"/>
          <w:szCs w:val="24"/>
          <w:lang w:val="sq-AL"/>
        </w:rPr>
        <w:tab/>
        <w:t xml:space="preserve"> Depozitave” ka të njëjtin kuptim me termin e përkufizuar në pikën 4, të nenit 26, të ligjit</w:t>
      </w:r>
      <w:r w:rsidRPr="00FD13C1">
        <w:rPr>
          <w:rFonts w:ascii="Garamond" w:hAnsi="Garamond"/>
          <w:spacing w:val="-4"/>
          <w:sz w:val="24"/>
          <w:szCs w:val="24"/>
          <w:lang w:val="sq-AL"/>
        </w:rPr>
        <w:tab/>
        <w:t xml:space="preserve"> “Për sigurimin e depo-zitave”, i ndryshuar, dhe këtu e në vijim do të referohet si “SIRK”.</w:t>
      </w:r>
    </w:p>
    <w:p w:rsidR="00516EFA" w:rsidRPr="00FD13C1" w:rsidRDefault="00516EFA" w:rsidP="00516EFA">
      <w:pPr>
        <w:widowControl w:val="0"/>
        <w:tabs>
          <w:tab w:val="left" w:pos="540"/>
        </w:tabs>
        <w:spacing w:after="0" w:line="240" w:lineRule="auto"/>
        <w:rPr>
          <w:rFonts w:ascii="Garamond" w:hAnsi="Garamond"/>
          <w:spacing w:val="-4"/>
          <w:sz w:val="24"/>
          <w:szCs w:val="24"/>
          <w:lang w:val="sq-AL"/>
        </w:rPr>
      </w:pPr>
      <w:r w:rsidRPr="00FD13C1">
        <w:rPr>
          <w:rFonts w:ascii="Garamond" w:hAnsi="Garamond"/>
          <w:spacing w:val="-4"/>
          <w:sz w:val="24"/>
          <w:szCs w:val="24"/>
          <w:lang w:val="sq-AL"/>
        </w:rPr>
        <w:t xml:space="preserve">3) Titujt dhe krerët në këtë rregullore janë përdorur vetëm për orientim e referim dhe nuk kanë për qëllim të kushtëzojnë ose të kufizojnë interpretimin e përcaktimeve dhe të dispozitave të kësaj rregulloreje. </w:t>
      </w:r>
    </w:p>
    <w:p w:rsidR="00516EFA" w:rsidRPr="00FD13C1" w:rsidRDefault="00516EFA" w:rsidP="00516EFA">
      <w:pPr>
        <w:widowControl w:val="0"/>
        <w:tabs>
          <w:tab w:val="left" w:pos="540"/>
        </w:tabs>
        <w:spacing w:after="0" w:line="240" w:lineRule="auto"/>
        <w:rPr>
          <w:rFonts w:ascii="Garamond" w:hAnsi="Garamond"/>
          <w:spacing w:val="-4"/>
          <w:sz w:val="24"/>
          <w:szCs w:val="24"/>
          <w:lang w:val="sq-AL"/>
        </w:rPr>
      </w:pPr>
      <w:r w:rsidRPr="00FD13C1">
        <w:rPr>
          <w:rFonts w:ascii="Garamond" w:hAnsi="Garamond"/>
          <w:spacing w:val="-4"/>
          <w:sz w:val="24"/>
          <w:szCs w:val="24"/>
          <w:lang w:val="sq-AL"/>
        </w:rPr>
        <w:t xml:space="preserve">4. Në këtë rregullore, fjalët në njëjës mund të interpretohen në shumës dhe anasjellas, kurdoherë që një gjë e tillë është e domosdoshme nga përmbajtja e dispozitës. </w:t>
      </w:r>
    </w:p>
    <w:p w:rsidR="00516EFA" w:rsidRPr="00FD13C1" w:rsidRDefault="00516EFA" w:rsidP="00516EFA">
      <w:pPr>
        <w:widowControl w:val="0"/>
        <w:tabs>
          <w:tab w:val="left" w:pos="540"/>
        </w:tabs>
        <w:spacing w:after="0" w:line="240" w:lineRule="auto"/>
        <w:rPr>
          <w:rFonts w:ascii="Garamond" w:hAnsi="Garamond"/>
          <w:spacing w:val="-4"/>
          <w:sz w:val="24"/>
          <w:szCs w:val="24"/>
          <w:lang w:val="sq-AL"/>
        </w:rPr>
      </w:pPr>
      <w:r w:rsidRPr="00FD13C1">
        <w:rPr>
          <w:rFonts w:ascii="Garamond" w:hAnsi="Garamond"/>
          <w:spacing w:val="-4"/>
          <w:sz w:val="24"/>
          <w:szCs w:val="24"/>
          <w:lang w:val="sq-AL"/>
        </w:rPr>
        <w:t xml:space="preserve">5. Termat në gjininë mashkullore nënkuptojnë dhe gjininë femërore dhe anasjellas. </w:t>
      </w:r>
    </w:p>
    <w:p w:rsidR="00516EFA" w:rsidRPr="00FD13C1" w:rsidRDefault="00516EFA" w:rsidP="00516EFA">
      <w:pPr>
        <w:pStyle w:val="Hapesira7"/>
        <w:rPr>
          <w:spacing w:val="-4"/>
          <w:sz w:val="24"/>
          <w:lang w:val="sq-AL"/>
        </w:rPr>
      </w:pPr>
    </w:p>
    <w:p w:rsidR="00516EFA" w:rsidRPr="00FD13C1" w:rsidRDefault="00516EFA" w:rsidP="00516EFA">
      <w:pPr>
        <w:widowControl w:val="0"/>
        <w:tabs>
          <w:tab w:val="left" w:pos="540"/>
        </w:tabs>
        <w:spacing w:after="0" w:line="240" w:lineRule="auto"/>
        <w:jc w:val="center"/>
        <w:rPr>
          <w:rFonts w:ascii="Garamond" w:hAnsi="Garamond"/>
          <w:spacing w:val="-4"/>
          <w:sz w:val="24"/>
          <w:szCs w:val="24"/>
          <w:lang w:val="sq-AL"/>
        </w:rPr>
      </w:pPr>
      <w:r w:rsidRPr="00FD13C1">
        <w:rPr>
          <w:rFonts w:ascii="Garamond" w:hAnsi="Garamond"/>
          <w:spacing w:val="-4"/>
          <w:sz w:val="24"/>
          <w:szCs w:val="24"/>
          <w:lang w:val="sq-AL"/>
        </w:rPr>
        <w:t>KREU II</w:t>
      </w:r>
    </w:p>
    <w:p w:rsidR="00516EFA" w:rsidRPr="00FD13C1" w:rsidRDefault="00516EFA" w:rsidP="00516EFA">
      <w:pPr>
        <w:widowControl w:val="0"/>
        <w:tabs>
          <w:tab w:val="left" w:pos="540"/>
        </w:tabs>
        <w:spacing w:after="0" w:line="240" w:lineRule="auto"/>
        <w:jc w:val="center"/>
        <w:rPr>
          <w:rFonts w:ascii="Garamond" w:hAnsi="Garamond"/>
          <w:spacing w:val="-4"/>
          <w:sz w:val="24"/>
          <w:szCs w:val="24"/>
          <w:lang w:val="sq-AL"/>
        </w:rPr>
      </w:pPr>
      <w:r w:rsidRPr="00FD13C1">
        <w:rPr>
          <w:rFonts w:ascii="Garamond" w:hAnsi="Garamond"/>
          <w:spacing w:val="-4"/>
          <w:sz w:val="24"/>
          <w:szCs w:val="24"/>
          <w:lang w:val="sq-AL"/>
        </w:rPr>
        <w:t>PËRGATITJA PËR KOMPENSIM GJATË VEPRIMTARISË SË PËRDITSHME</w:t>
      </w:r>
    </w:p>
    <w:p w:rsidR="00516EFA" w:rsidRPr="00FD13C1" w:rsidRDefault="00516EFA" w:rsidP="00516EFA">
      <w:pPr>
        <w:pStyle w:val="Hapesira7"/>
        <w:rPr>
          <w:spacing w:val="-4"/>
          <w:sz w:val="24"/>
          <w:lang w:val="sq-AL"/>
        </w:rPr>
      </w:pPr>
    </w:p>
    <w:p w:rsidR="00516EFA" w:rsidRPr="00FD13C1" w:rsidRDefault="00516EFA" w:rsidP="00516EFA">
      <w:pPr>
        <w:widowControl w:val="0"/>
        <w:tabs>
          <w:tab w:val="left" w:pos="540"/>
        </w:tabs>
        <w:spacing w:after="0" w:line="240" w:lineRule="auto"/>
        <w:jc w:val="center"/>
        <w:rPr>
          <w:rFonts w:ascii="Garamond" w:hAnsi="Garamond"/>
          <w:spacing w:val="-4"/>
          <w:sz w:val="24"/>
          <w:szCs w:val="24"/>
          <w:lang w:val="sq-AL"/>
        </w:rPr>
      </w:pPr>
      <w:r w:rsidRPr="00FD13C1">
        <w:rPr>
          <w:rFonts w:ascii="Garamond" w:hAnsi="Garamond"/>
          <w:spacing w:val="-4"/>
          <w:sz w:val="24"/>
          <w:szCs w:val="24"/>
          <w:lang w:val="sq-AL"/>
        </w:rPr>
        <w:t>Neni 5</w:t>
      </w:r>
    </w:p>
    <w:p w:rsidR="00516EFA" w:rsidRPr="00FD13C1" w:rsidRDefault="00516EFA" w:rsidP="00516EFA">
      <w:pPr>
        <w:widowControl w:val="0"/>
        <w:tabs>
          <w:tab w:val="left" w:pos="540"/>
        </w:tabs>
        <w:spacing w:after="0" w:line="240" w:lineRule="auto"/>
        <w:jc w:val="center"/>
        <w:rPr>
          <w:rFonts w:ascii="Garamond" w:hAnsi="Garamond"/>
          <w:b/>
          <w:spacing w:val="-4"/>
          <w:sz w:val="24"/>
          <w:szCs w:val="24"/>
          <w:lang w:val="sq-AL"/>
        </w:rPr>
      </w:pPr>
      <w:r w:rsidRPr="00FD13C1">
        <w:rPr>
          <w:rFonts w:ascii="Garamond" w:hAnsi="Garamond"/>
          <w:b/>
          <w:spacing w:val="-4"/>
          <w:sz w:val="24"/>
          <w:szCs w:val="24"/>
          <w:lang w:val="sq-AL"/>
        </w:rPr>
        <w:t>Burimet njerëzore</w:t>
      </w:r>
    </w:p>
    <w:p w:rsidR="00516EFA" w:rsidRPr="00FD13C1" w:rsidRDefault="00516EFA" w:rsidP="00516EFA">
      <w:pPr>
        <w:pStyle w:val="Hapesira7"/>
        <w:rPr>
          <w:spacing w:val="-4"/>
          <w:sz w:val="24"/>
          <w:lang w:val="sq-AL"/>
        </w:rPr>
      </w:pPr>
    </w:p>
    <w:p w:rsidR="00516EFA" w:rsidRPr="00FD13C1" w:rsidRDefault="00516EFA" w:rsidP="00516EFA">
      <w:pPr>
        <w:widowControl w:val="0"/>
        <w:tabs>
          <w:tab w:val="left" w:pos="540"/>
        </w:tabs>
        <w:spacing w:after="0" w:line="240" w:lineRule="auto"/>
        <w:rPr>
          <w:rFonts w:ascii="Garamond" w:hAnsi="Garamond"/>
          <w:spacing w:val="-4"/>
          <w:sz w:val="24"/>
          <w:szCs w:val="24"/>
          <w:lang w:val="sq-AL"/>
        </w:rPr>
      </w:pPr>
      <w:r w:rsidRPr="00FD13C1">
        <w:rPr>
          <w:rFonts w:ascii="Garamond" w:hAnsi="Garamond"/>
          <w:spacing w:val="-4"/>
          <w:sz w:val="24"/>
          <w:szCs w:val="24"/>
          <w:lang w:val="sq-AL"/>
        </w:rPr>
        <w:t xml:space="preserve">1. Agjencia ka të drejtë të punësojë personel shtesë, me kontratë me afat, pa procedurë konkurrimi, të cilët mund të jenë punonjës të Autoritetit Mbikëqyrës, të bankës agjente, specialistë nga institucionet homologe, si dhe ekspertë ndërkombëtarë. </w:t>
      </w:r>
    </w:p>
    <w:p w:rsidR="00516EFA" w:rsidRPr="00FD13C1" w:rsidRDefault="00516EFA" w:rsidP="00516EFA">
      <w:pPr>
        <w:widowControl w:val="0"/>
        <w:tabs>
          <w:tab w:val="left" w:pos="540"/>
        </w:tabs>
        <w:spacing w:after="0" w:line="240" w:lineRule="auto"/>
        <w:rPr>
          <w:rFonts w:ascii="Garamond" w:hAnsi="Garamond"/>
          <w:spacing w:val="-4"/>
          <w:sz w:val="24"/>
          <w:szCs w:val="24"/>
          <w:lang w:val="sq-AL"/>
        </w:rPr>
      </w:pPr>
      <w:r w:rsidRPr="00FD13C1">
        <w:rPr>
          <w:rFonts w:ascii="Garamond" w:hAnsi="Garamond"/>
          <w:spacing w:val="-4"/>
          <w:sz w:val="24"/>
          <w:szCs w:val="24"/>
          <w:lang w:val="sq-AL"/>
        </w:rPr>
        <w:t>2. Agjencia kryen trajnime të vazhdueshme të burimeve njerëzore të saj, bankës agjente, si dhe subjekteve mbështetëse, për zbatimin e saktë dhe në kohë të procesit të kompensimit.</w:t>
      </w:r>
    </w:p>
    <w:p w:rsidR="00516EFA" w:rsidRPr="00FD13C1" w:rsidRDefault="00516EFA" w:rsidP="00516EFA">
      <w:pPr>
        <w:pStyle w:val="Hapesira7"/>
        <w:rPr>
          <w:spacing w:val="-4"/>
          <w:sz w:val="24"/>
          <w:lang w:val="sq-AL"/>
        </w:rPr>
      </w:pPr>
    </w:p>
    <w:p w:rsidR="00516EFA" w:rsidRPr="00FD13C1" w:rsidRDefault="00516EFA" w:rsidP="00516EFA">
      <w:pPr>
        <w:widowControl w:val="0"/>
        <w:tabs>
          <w:tab w:val="left" w:pos="540"/>
        </w:tabs>
        <w:spacing w:after="0" w:line="240" w:lineRule="auto"/>
        <w:jc w:val="center"/>
        <w:rPr>
          <w:rFonts w:ascii="Garamond" w:hAnsi="Garamond"/>
          <w:spacing w:val="-4"/>
          <w:sz w:val="24"/>
          <w:szCs w:val="24"/>
          <w:lang w:val="sq-AL"/>
        </w:rPr>
      </w:pPr>
      <w:r w:rsidRPr="00FD13C1">
        <w:rPr>
          <w:rFonts w:ascii="Garamond" w:hAnsi="Garamond"/>
          <w:spacing w:val="-4"/>
          <w:sz w:val="24"/>
          <w:szCs w:val="24"/>
          <w:lang w:val="sq-AL"/>
        </w:rPr>
        <w:t>Neni 6</w:t>
      </w:r>
    </w:p>
    <w:p w:rsidR="00516EFA" w:rsidRPr="00FD13C1" w:rsidRDefault="00516EFA" w:rsidP="00516EFA">
      <w:pPr>
        <w:widowControl w:val="0"/>
        <w:tabs>
          <w:tab w:val="left" w:pos="540"/>
        </w:tabs>
        <w:spacing w:after="0" w:line="240" w:lineRule="auto"/>
        <w:jc w:val="center"/>
        <w:rPr>
          <w:rFonts w:ascii="Garamond" w:hAnsi="Garamond"/>
          <w:b/>
          <w:spacing w:val="-4"/>
          <w:sz w:val="24"/>
          <w:szCs w:val="24"/>
          <w:lang w:val="sq-AL"/>
        </w:rPr>
      </w:pPr>
      <w:r w:rsidRPr="00FD13C1">
        <w:rPr>
          <w:rFonts w:ascii="Garamond" w:hAnsi="Garamond"/>
          <w:b/>
          <w:spacing w:val="-4"/>
          <w:sz w:val="24"/>
          <w:szCs w:val="24"/>
          <w:lang w:val="sq-AL"/>
        </w:rPr>
        <w:t>Teknologjia e informacionit</w:t>
      </w:r>
    </w:p>
    <w:p w:rsidR="00516EFA" w:rsidRDefault="00DE1CF9" w:rsidP="00DE1CF9">
      <w:pPr>
        <w:pStyle w:val="Hapesira7"/>
        <w:jc w:val="center"/>
        <w:rPr>
          <w:i/>
          <w:spacing w:val="-4"/>
          <w:sz w:val="24"/>
          <w:lang w:val="sq-AL"/>
        </w:rPr>
      </w:pPr>
      <w:r w:rsidRPr="00DE1CF9">
        <w:rPr>
          <w:i/>
          <w:spacing w:val="-4"/>
          <w:sz w:val="24"/>
          <w:lang w:val="sq-AL"/>
        </w:rPr>
        <w:t>(Shtuar pika 4 me Vendimin nr. 2680, datë 20.6.2024)</w:t>
      </w:r>
    </w:p>
    <w:p w:rsidR="00DE1CF9" w:rsidRPr="00DE1CF9" w:rsidRDefault="00DE1CF9" w:rsidP="00DE1CF9">
      <w:pPr>
        <w:pStyle w:val="Hapesira7"/>
        <w:jc w:val="center"/>
        <w:rPr>
          <w:i/>
          <w:spacing w:val="-4"/>
          <w:sz w:val="24"/>
          <w:lang w:val="sq-AL"/>
        </w:rPr>
      </w:pPr>
    </w:p>
    <w:p w:rsidR="00516EFA" w:rsidRPr="00FD13C1" w:rsidRDefault="00516EFA" w:rsidP="00516EFA">
      <w:pPr>
        <w:widowControl w:val="0"/>
        <w:tabs>
          <w:tab w:val="left" w:pos="540"/>
        </w:tabs>
        <w:spacing w:after="0" w:line="240" w:lineRule="auto"/>
        <w:rPr>
          <w:rFonts w:ascii="Garamond" w:hAnsi="Garamond"/>
          <w:spacing w:val="-4"/>
          <w:sz w:val="24"/>
          <w:szCs w:val="24"/>
          <w:lang w:val="sq-AL"/>
        </w:rPr>
      </w:pPr>
      <w:r w:rsidRPr="00FD13C1">
        <w:rPr>
          <w:rFonts w:ascii="Garamond" w:hAnsi="Garamond"/>
          <w:spacing w:val="-4"/>
          <w:sz w:val="24"/>
          <w:szCs w:val="24"/>
          <w:lang w:val="sq-AL"/>
        </w:rPr>
        <w:t>1. Agjencia krijon, përshtat dhe mirëmban SIRK me qëllim kompensimin e shpejtë dhe të saktë të depozitave.</w:t>
      </w:r>
    </w:p>
    <w:p w:rsidR="00516EFA" w:rsidRPr="00FD13C1" w:rsidRDefault="00516EFA" w:rsidP="00516EFA">
      <w:pPr>
        <w:widowControl w:val="0"/>
        <w:tabs>
          <w:tab w:val="left" w:pos="540"/>
        </w:tabs>
        <w:spacing w:after="0" w:line="240" w:lineRule="auto"/>
        <w:rPr>
          <w:rFonts w:ascii="Garamond" w:hAnsi="Garamond"/>
          <w:spacing w:val="-4"/>
          <w:sz w:val="24"/>
          <w:szCs w:val="24"/>
          <w:lang w:val="sq-AL"/>
        </w:rPr>
      </w:pPr>
      <w:r w:rsidRPr="00FD13C1">
        <w:rPr>
          <w:rFonts w:ascii="Garamond" w:hAnsi="Garamond"/>
          <w:spacing w:val="-4"/>
          <w:sz w:val="24"/>
          <w:szCs w:val="24"/>
          <w:lang w:val="sq-AL"/>
        </w:rPr>
        <w:t>2. Subjektet anëtare të skemës plotësojnë kushtet për listë pagesën me paraqitjen unike të depozituesit “Single Customer View”, sipas formatit standard të skedarëve të përcaktuar me vendim të Këshillit Drejtues të Agjencisë dhe marrin pjesë në simulime për këtë qëllim.</w:t>
      </w:r>
    </w:p>
    <w:p w:rsidR="00516EFA" w:rsidRDefault="00516EFA" w:rsidP="00516EFA">
      <w:pPr>
        <w:widowControl w:val="0"/>
        <w:tabs>
          <w:tab w:val="left" w:pos="540"/>
        </w:tabs>
        <w:spacing w:after="0" w:line="240" w:lineRule="auto"/>
        <w:rPr>
          <w:rFonts w:ascii="Garamond" w:hAnsi="Garamond"/>
          <w:spacing w:val="-4"/>
          <w:sz w:val="24"/>
          <w:szCs w:val="24"/>
          <w:lang w:val="sq-AL"/>
        </w:rPr>
      </w:pPr>
      <w:r w:rsidRPr="00FD13C1">
        <w:rPr>
          <w:rFonts w:ascii="Garamond" w:hAnsi="Garamond"/>
          <w:spacing w:val="-4"/>
          <w:sz w:val="24"/>
          <w:szCs w:val="24"/>
          <w:lang w:val="sq-AL"/>
        </w:rPr>
        <w:t>3. Subjektet anëtare raportojnë paraqitjen unike të depozituesit “Single Customer View” brenda afatit të përcaktuar në kërkesën e Agjencisë.</w:t>
      </w:r>
    </w:p>
    <w:p w:rsidR="00DE1CF9" w:rsidRPr="00DE1CF9" w:rsidRDefault="00DE1CF9" w:rsidP="00516EFA">
      <w:pPr>
        <w:widowControl w:val="0"/>
        <w:tabs>
          <w:tab w:val="left" w:pos="540"/>
        </w:tabs>
        <w:spacing w:after="0" w:line="240" w:lineRule="auto"/>
        <w:rPr>
          <w:rFonts w:ascii="Garamond" w:hAnsi="Garamond"/>
          <w:spacing w:val="-4"/>
          <w:sz w:val="24"/>
          <w:szCs w:val="24"/>
          <w:lang w:val="sq-AL"/>
        </w:rPr>
      </w:pPr>
      <w:r w:rsidRPr="00DE1CF9">
        <w:rPr>
          <w:rFonts w:ascii="Garamond" w:hAnsi="Garamond"/>
          <w:iCs/>
          <w:sz w:val="24"/>
          <w:szCs w:val="24"/>
          <w:lang w:val="sq-AL"/>
        </w:rPr>
        <w:t xml:space="preserve">4. </w:t>
      </w:r>
      <w:r w:rsidRPr="00DE1CF9">
        <w:rPr>
          <w:rFonts w:ascii="Garamond" w:hAnsi="Garamond"/>
          <w:iCs/>
          <w:sz w:val="24"/>
          <w:szCs w:val="24"/>
          <w:lang w:val="sq-AL"/>
        </w:rPr>
        <w:t>Listëpagesa është dokumenti i dorëzuar nga likuidatori, që përmban paraqitjen unike të depozituesve që përfitojnë kompensim, si dhe shumat përkatëse për kompensim, dhe që pas kontrollit nga Agjencia, i dërgohet bankës agjente ose subjektit në likuidim të detyruar, në varësi të mënyrës së përzgjedhur për kryerjen e procesit të kompensimit.</w:t>
      </w:r>
    </w:p>
    <w:p w:rsidR="00516EFA" w:rsidRPr="00FD13C1" w:rsidRDefault="00516EFA" w:rsidP="00516EFA">
      <w:pPr>
        <w:pStyle w:val="Hapesira7"/>
        <w:rPr>
          <w:spacing w:val="-4"/>
          <w:sz w:val="24"/>
          <w:lang w:val="sq-AL"/>
        </w:rPr>
      </w:pPr>
    </w:p>
    <w:p w:rsidR="00516EFA" w:rsidRPr="00FD13C1" w:rsidRDefault="00516EFA" w:rsidP="00516EFA">
      <w:pPr>
        <w:widowControl w:val="0"/>
        <w:tabs>
          <w:tab w:val="left" w:pos="540"/>
        </w:tabs>
        <w:spacing w:after="0" w:line="240" w:lineRule="auto"/>
        <w:jc w:val="center"/>
        <w:rPr>
          <w:rFonts w:ascii="Garamond" w:hAnsi="Garamond"/>
          <w:spacing w:val="-4"/>
          <w:sz w:val="24"/>
          <w:szCs w:val="24"/>
          <w:lang w:val="sq-AL"/>
        </w:rPr>
      </w:pPr>
      <w:r w:rsidRPr="00FD13C1">
        <w:rPr>
          <w:rFonts w:ascii="Garamond" w:hAnsi="Garamond"/>
          <w:spacing w:val="-4"/>
          <w:sz w:val="24"/>
          <w:szCs w:val="24"/>
          <w:lang w:val="sq-AL"/>
        </w:rPr>
        <w:t>Neni 7</w:t>
      </w:r>
    </w:p>
    <w:p w:rsidR="00516EFA" w:rsidRPr="00FD13C1" w:rsidRDefault="00516EFA" w:rsidP="00516EFA">
      <w:pPr>
        <w:widowControl w:val="0"/>
        <w:tabs>
          <w:tab w:val="left" w:pos="540"/>
        </w:tabs>
        <w:spacing w:after="0" w:line="240" w:lineRule="auto"/>
        <w:jc w:val="center"/>
        <w:rPr>
          <w:rFonts w:ascii="Garamond" w:hAnsi="Garamond"/>
          <w:b/>
          <w:spacing w:val="-4"/>
          <w:sz w:val="24"/>
          <w:szCs w:val="24"/>
          <w:lang w:val="sq-AL"/>
        </w:rPr>
      </w:pPr>
      <w:r w:rsidRPr="00FD13C1">
        <w:rPr>
          <w:rFonts w:ascii="Garamond" w:hAnsi="Garamond"/>
          <w:b/>
          <w:spacing w:val="-4"/>
          <w:sz w:val="24"/>
          <w:szCs w:val="24"/>
          <w:lang w:val="sq-AL"/>
        </w:rPr>
        <w:t>Mjaftueshmëria e mjeteve financiare</w:t>
      </w:r>
    </w:p>
    <w:p w:rsidR="00516EFA" w:rsidRPr="00FD13C1" w:rsidRDefault="00516EFA" w:rsidP="00516EFA">
      <w:pPr>
        <w:pStyle w:val="Hapesira7"/>
        <w:rPr>
          <w:spacing w:val="-4"/>
          <w:sz w:val="24"/>
          <w:lang w:val="sq-AL"/>
        </w:rPr>
      </w:pPr>
    </w:p>
    <w:p w:rsidR="00516EFA" w:rsidRPr="00FD13C1" w:rsidRDefault="00516EFA" w:rsidP="00516EFA">
      <w:pPr>
        <w:widowControl w:val="0"/>
        <w:tabs>
          <w:tab w:val="left" w:pos="540"/>
        </w:tabs>
        <w:spacing w:after="0" w:line="240" w:lineRule="auto"/>
        <w:rPr>
          <w:rFonts w:ascii="Garamond" w:hAnsi="Garamond"/>
          <w:spacing w:val="-4"/>
          <w:sz w:val="24"/>
          <w:szCs w:val="24"/>
          <w:lang w:val="sq-AL"/>
        </w:rPr>
      </w:pPr>
      <w:r w:rsidRPr="00FD13C1">
        <w:rPr>
          <w:rFonts w:ascii="Garamond" w:hAnsi="Garamond"/>
          <w:spacing w:val="-4"/>
          <w:sz w:val="24"/>
          <w:szCs w:val="24"/>
          <w:lang w:val="sq-AL"/>
        </w:rPr>
        <w:t>1. Agjencia harton strategjinë për sigurimin e mjeteve likuide të nevojshme sipas subjektit anëtar përkatës dhe kryen analizën për kostot e procesit të kompensimit, si dhe të mënyrave të kryerjes së tij.</w:t>
      </w:r>
    </w:p>
    <w:p w:rsidR="00516EFA" w:rsidRPr="00FD13C1" w:rsidRDefault="00516EFA" w:rsidP="00516EFA">
      <w:pPr>
        <w:widowControl w:val="0"/>
        <w:tabs>
          <w:tab w:val="left" w:pos="540"/>
        </w:tabs>
        <w:spacing w:after="0" w:line="240" w:lineRule="auto"/>
        <w:rPr>
          <w:rFonts w:ascii="Garamond" w:hAnsi="Garamond"/>
          <w:spacing w:val="-4"/>
          <w:sz w:val="24"/>
          <w:szCs w:val="24"/>
          <w:lang w:val="sq-AL"/>
        </w:rPr>
      </w:pPr>
      <w:r w:rsidRPr="00FD13C1">
        <w:rPr>
          <w:rFonts w:ascii="Garamond" w:hAnsi="Garamond"/>
          <w:spacing w:val="-4"/>
          <w:sz w:val="24"/>
          <w:szCs w:val="24"/>
          <w:lang w:val="sq-AL"/>
        </w:rPr>
        <w:t>2. Strategjia për sigurimin e mjeteve likuide të nevojshme është subjekt simulimi.</w:t>
      </w:r>
    </w:p>
    <w:p w:rsidR="00516EFA" w:rsidRPr="00FD13C1" w:rsidRDefault="00516EFA" w:rsidP="00516EFA">
      <w:pPr>
        <w:pStyle w:val="Hapesira7"/>
        <w:rPr>
          <w:spacing w:val="-4"/>
          <w:sz w:val="24"/>
          <w:lang w:val="sq-AL"/>
        </w:rPr>
      </w:pPr>
    </w:p>
    <w:p w:rsidR="00516EFA" w:rsidRPr="00FD13C1" w:rsidRDefault="00516EFA" w:rsidP="00516EFA">
      <w:pPr>
        <w:widowControl w:val="0"/>
        <w:tabs>
          <w:tab w:val="left" w:pos="540"/>
        </w:tabs>
        <w:spacing w:after="0" w:line="240" w:lineRule="auto"/>
        <w:jc w:val="center"/>
        <w:rPr>
          <w:rFonts w:ascii="Garamond" w:hAnsi="Garamond"/>
          <w:spacing w:val="-4"/>
          <w:sz w:val="24"/>
          <w:szCs w:val="24"/>
          <w:lang w:val="sq-AL"/>
        </w:rPr>
      </w:pPr>
      <w:r w:rsidRPr="00FD13C1">
        <w:rPr>
          <w:rFonts w:ascii="Garamond" w:hAnsi="Garamond"/>
          <w:spacing w:val="-4"/>
          <w:sz w:val="24"/>
          <w:szCs w:val="24"/>
          <w:lang w:val="sq-AL"/>
        </w:rPr>
        <w:t>Neni 8</w:t>
      </w:r>
    </w:p>
    <w:p w:rsidR="00516EFA" w:rsidRPr="00FD13C1" w:rsidRDefault="00516EFA" w:rsidP="00516EFA">
      <w:pPr>
        <w:widowControl w:val="0"/>
        <w:tabs>
          <w:tab w:val="left" w:pos="540"/>
        </w:tabs>
        <w:spacing w:after="0" w:line="240" w:lineRule="auto"/>
        <w:jc w:val="center"/>
        <w:rPr>
          <w:rFonts w:ascii="Garamond" w:hAnsi="Garamond"/>
          <w:b/>
          <w:spacing w:val="-4"/>
          <w:sz w:val="24"/>
          <w:szCs w:val="24"/>
          <w:lang w:val="sq-AL"/>
        </w:rPr>
      </w:pPr>
      <w:r w:rsidRPr="00FD13C1">
        <w:rPr>
          <w:rFonts w:ascii="Garamond" w:hAnsi="Garamond"/>
          <w:b/>
          <w:spacing w:val="-4"/>
          <w:sz w:val="24"/>
          <w:szCs w:val="24"/>
          <w:lang w:val="sq-AL"/>
        </w:rPr>
        <w:t>Informimi i publikut dhe komunikimi me depozituesit</w:t>
      </w:r>
    </w:p>
    <w:p w:rsidR="00516EFA" w:rsidRPr="00FD13C1" w:rsidRDefault="00516EFA" w:rsidP="00516EFA">
      <w:pPr>
        <w:widowControl w:val="0"/>
        <w:tabs>
          <w:tab w:val="left" w:pos="540"/>
        </w:tabs>
        <w:spacing w:after="0" w:line="240" w:lineRule="auto"/>
        <w:jc w:val="center"/>
        <w:rPr>
          <w:rFonts w:ascii="Garamond" w:hAnsi="Garamond"/>
          <w:spacing w:val="-4"/>
          <w:sz w:val="24"/>
          <w:szCs w:val="24"/>
          <w:lang w:val="sq-AL"/>
        </w:rPr>
      </w:pPr>
    </w:p>
    <w:p w:rsidR="00516EFA" w:rsidRPr="00FD13C1" w:rsidRDefault="00516EFA" w:rsidP="00516EFA">
      <w:pPr>
        <w:widowControl w:val="0"/>
        <w:tabs>
          <w:tab w:val="left" w:pos="540"/>
        </w:tabs>
        <w:spacing w:after="0" w:line="240" w:lineRule="auto"/>
        <w:rPr>
          <w:rFonts w:ascii="Garamond" w:hAnsi="Garamond"/>
          <w:spacing w:val="-4"/>
          <w:sz w:val="24"/>
          <w:szCs w:val="24"/>
          <w:lang w:val="sq-AL"/>
        </w:rPr>
      </w:pPr>
      <w:r w:rsidRPr="00FD13C1">
        <w:rPr>
          <w:rFonts w:ascii="Garamond" w:hAnsi="Garamond"/>
          <w:spacing w:val="-4"/>
          <w:sz w:val="24"/>
          <w:szCs w:val="24"/>
          <w:lang w:val="sq-AL"/>
        </w:rPr>
        <w:t>1. Agjencia harton strategjinë për informimin e publikut dhe komunikimin me depozituesit.</w:t>
      </w:r>
    </w:p>
    <w:p w:rsidR="00516EFA" w:rsidRPr="00FD13C1" w:rsidRDefault="00516EFA" w:rsidP="00516EFA">
      <w:pPr>
        <w:widowControl w:val="0"/>
        <w:tabs>
          <w:tab w:val="left" w:pos="540"/>
        </w:tabs>
        <w:spacing w:after="0" w:line="240" w:lineRule="auto"/>
        <w:rPr>
          <w:rFonts w:ascii="Garamond" w:hAnsi="Garamond"/>
          <w:spacing w:val="-4"/>
          <w:sz w:val="24"/>
          <w:szCs w:val="24"/>
          <w:lang w:val="sq-AL"/>
        </w:rPr>
      </w:pPr>
    </w:p>
    <w:p w:rsidR="00516EFA" w:rsidRPr="00FD13C1" w:rsidRDefault="00516EFA" w:rsidP="00516EFA">
      <w:pPr>
        <w:widowControl w:val="0"/>
        <w:tabs>
          <w:tab w:val="left" w:pos="540"/>
        </w:tabs>
        <w:spacing w:after="0" w:line="240" w:lineRule="auto"/>
        <w:rPr>
          <w:rFonts w:ascii="Garamond" w:hAnsi="Garamond"/>
          <w:spacing w:val="-4"/>
          <w:sz w:val="24"/>
          <w:szCs w:val="24"/>
          <w:lang w:val="sq-AL"/>
        </w:rPr>
      </w:pPr>
      <w:r w:rsidRPr="00FD13C1">
        <w:rPr>
          <w:rFonts w:ascii="Garamond" w:hAnsi="Garamond"/>
          <w:spacing w:val="-4"/>
          <w:sz w:val="24"/>
          <w:szCs w:val="24"/>
          <w:lang w:val="sq-AL"/>
        </w:rPr>
        <w:t xml:space="preserve">2. Autoriteti Mbikëqyrës dhe Agjencia krijojnë strategji të përbashkëta komunikimi për skenarë të ndryshëm të ngjarjeve të sigurimit. </w:t>
      </w:r>
    </w:p>
    <w:p w:rsidR="00516EFA" w:rsidRPr="00FD13C1" w:rsidRDefault="00516EFA" w:rsidP="00516EFA">
      <w:pPr>
        <w:widowControl w:val="0"/>
        <w:tabs>
          <w:tab w:val="left" w:pos="540"/>
        </w:tabs>
        <w:spacing w:after="0" w:line="240" w:lineRule="auto"/>
        <w:rPr>
          <w:rFonts w:ascii="Garamond" w:hAnsi="Garamond"/>
          <w:spacing w:val="-4"/>
          <w:sz w:val="24"/>
          <w:szCs w:val="24"/>
          <w:lang w:val="sq-AL"/>
        </w:rPr>
      </w:pPr>
      <w:r w:rsidRPr="00FD13C1">
        <w:rPr>
          <w:rFonts w:ascii="Garamond" w:hAnsi="Garamond"/>
          <w:spacing w:val="-4"/>
          <w:sz w:val="24"/>
          <w:szCs w:val="24"/>
          <w:lang w:val="sq-AL"/>
        </w:rPr>
        <w:t>3. Strategjitë e komunikimit, janë subjekt i simulimeve të përbashkëta midis Autoritetit Mbikëqyrës dhe Agjencisë.</w:t>
      </w:r>
    </w:p>
    <w:p w:rsidR="00516EFA" w:rsidRPr="00FD13C1" w:rsidRDefault="00516EFA" w:rsidP="00516EFA">
      <w:pPr>
        <w:pStyle w:val="Hapesira7"/>
        <w:rPr>
          <w:spacing w:val="-4"/>
          <w:sz w:val="24"/>
          <w:lang w:val="sq-AL"/>
        </w:rPr>
      </w:pPr>
    </w:p>
    <w:p w:rsidR="00516EFA" w:rsidRPr="00FD13C1" w:rsidRDefault="00516EFA" w:rsidP="00516EFA">
      <w:pPr>
        <w:widowControl w:val="0"/>
        <w:tabs>
          <w:tab w:val="left" w:pos="540"/>
        </w:tabs>
        <w:spacing w:after="0" w:line="240" w:lineRule="auto"/>
        <w:jc w:val="center"/>
        <w:rPr>
          <w:rFonts w:ascii="Garamond" w:hAnsi="Garamond"/>
          <w:spacing w:val="-4"/>
          <w:sz w:val="24"/>
          <w:szCs w:val="24"/>
          <w:lang w:val="sq-AL"/>
        </w:rPr>
      </w:pPr>
      <w:r w:rsidRPr="00FD13C1">
        <w:rPr>
          <w:rFonts w:ascii="Garamond" w:hAnsi="Garamond"/>
          <w:spacing w:val="-4"/>
          <w:sz w:val="24"/>
          <w:szCs w:val="24"/>
          <w:lang w:val="sq-AL"/>
        </w:rPr>
        <w:t>Neni 9</w:t>
      </w:r>
    </w:p>
    <w:p w:rsidR="00516EFA" w:rsidRPr="00FD13C1" w:rsidRDefault="00516EFA" w:rsidP="00516EFA">
      <w:pPr>
        <w:widowControl w:val="0"/>
        <w:tabs>
          <w:tab w:val="left" w:pos="540"/>
        </w:tabs>
        <w:spacing w:after="0" w:line="240" w:lineRule="auto"/>
        <w:jc w:val="center"/>
        <w:rPr>
          <w:rFonts w:ascii="Garamond" w:hAnsi="Garamond"/>
          <w:b/>
          <w:spacing w:val="-4"/>
          <w:sz w:val="24"/>
          <w:szCs w:val="24"/>
          <w:lang w:val="sq-AL"/>
        </w:rPr>
      </w:pPr>
      <w:r w:rsidRPr="00FD13C1">
        <w:rPr>
          <w:rFonts w:ascii="Garamond" w:hAnsi="Garamond"/>
          <w:b/>
          <w:spacing w:val="-4"/>
          <w:sz w:val="24"/>
          <w:szCs w:val="24"/>
          <w:lang w:val="sq-AL"/>
        </w:rPr>
        <w:t>Përzgjedhja e bankës agjente dhe subjekteve mbështetëse</w:t>
      </w:r>
    </w:p>
    <w:p w:rsidR="00516EFA" w:rsidRPr="00FD13C1" w:rsidRDefault="00516EFA" w:rsidP="00516EFA">
      <w:pPr>
        <w:pStyle w:val="Hapesira7"/>
        <w:rPr>
          <w:spacing w:val="-4"/>
          <w:sz w:val="24"/>
          <w:lang w:val="sq-AL"/>
        </w:rPr>
      </w:pPr>
    </w:p>
    <w:p w:rsidR="00516EFA" w:rsidRPr="00FD13C1" w:rsidRDefault="00516EFA" w:rsidP="00516EFA">
      <w:pPr>
        <w:widowControl w:val="0"/>
        <w:tabs>
          <w:tab w:val="left" w:pos="540"/>
        </w:tabs>
        <w:spacing w:after="0" w:line="240" w:lineRule="auto"/>
        <w:rPr>
          <w:rFonts w:ascii="Garamond" w:hAnsi="Garamond"/>
          <w:spacing w:val="-4"/>
          <w:sz w:val="24"/>
          <w:szCs w:val="24"/>
          <w:lang w:val="sq-AL"/>
        </w:rPr>
      </w:pPr>
      <w:r w:rsidRPr="00FD13C1">
        <w:rPr>
          <w:rFonts w:ascii="Garamond" w:hAnsi="Garamond"/>
          <w:spacing w:val="-4"/>
          <w:sz w:val="24"/>
          <w:szCs w:val="24"/>
          <w:lang w:val="sq-AL"/>
        </w:rPr>
        <w:t>1. Agjencia kryen procedurat e përzgjedhjes të bankës agjente dhe subjekteve mbështetëse në përputhje me kreun IV të kësaj rregulloreje, si dhe kryen simulime me to për përmbushjen e funksioneve të tyre gjatë procesit të kompensimit.</w:t>
      </w:r>
    </w:p>
    <w:p w:rsidR="00516EFA" w:rsidRPr="00FD13C1" w:rsidRDefault="00516EFA" w:rsidP="00516EFA">
      <w:pPr>
        <w:widowControl w:val="0"/>
        <w:tabs>
          <w:tab w:val="left" w:pos="540"/>
        </w:tabs>
        <w:spacing w:after="0" w:line="240" w:lineRule="auto"/>
        <w:rPr>
          <w:rFonts w:ascii="Garamond" w:hAnsi="Garamond"/>
          <w:spacing w:val="-4"/>
          <w:sz w:val="24"/>
          <w:szCs w:val="24"/>
          <w:lang w:val="sq-AL"/>
        </w:rPr>
      </w:pPr>
      <w:r w:rsidRPr="00FD13C1">
        <w:rPr>
          <w:rFonts w:ascii="Garamond" w:hAnsi="Garamond"/>
          <w:spacing w:val="-4"/>
          <w:sz w:val="24"/>
          <w:szCs w:val="24"/>
          <w:lang w:val="sq-AL"/>
        </w:rPr>
        <w:t>2. Subjektet anëtare të skemës së sigurimit të depozitave i raportojnë Agjencisë me kërkesë të saj, kontratat që ato kanë me operatorë të ndryshëm, që ofrojnë shërbime mbështetëse.</w:t>
      </w:r>
    </w:p>
    <w:p w:rsidR="00516EFA" w:rsidRPr="00FD13C1" w:rsidRDefault="00516EFA" w:rsidP="00516EFA">
      <w:pPr>
        <w:pStyle w:val="Hapesira7"/>
        <w:rPr>
          <w:spacing w:val="-4"/>
          <w:sz w:val="24"/>
          <w:lang w:val="sq-AL"/>
        </w:rPr>
      </w:pPr>
    </w:p>
    <w:p w:rsidR="00516EFA" w:rsidRPr="00FD13C1" w:rsidRDefault="00516EFA" w:rsidP="00516EFA">
      <w:pPr>
        <w:widowControl w:val="0"/>
        <w:tabs>
          <w:tab w:val="left" w:pos="540"/>
        </w:tabs>
        <w:spacing w:after="0" w:line="240" w:lineRule="auto"/>
        <w:jc w:val="center"/>
        <w:rPr>
          <w:rFonts w:ascii="Garamond" w:hAnsi="Garamond"/>
          <w:spacing w:val="-4"/>
          <w:sz w:val="24"/>
          <w:szCs w:val="24"/>
          <w:lang w:val="sq-AL"/>
        </w:rPr>
      </w:pPr>
      <w:r w:rsidRPr="00FD13C1">
        <w:rPr>
          <w:rFonts w:ascii="Garamond" w:hAnsi="Garamond"/>
          <w:spacing w:val="-4"/>
          <w:sz w:val="24"/>
          <w:szCs w:val="24"/>
          <w:lang w:val="sq-AL"/>
        </w:rPr>
        <w:t>Neni 10</w:t>
      </w:r>
    </w:p>
    <w:p w:rsidR="00516EFA" w:rsidRPr="00FD13C1" w:rsidRDefault="00516EFA" w:rsidP="00516EFA">
      <w:pPr>
        <w:widowControl w:val="0"/>
        <w:tabs>
          <w:tab w:val="left" w:pos="540"/>
        </w:tabs>
        <w:spacing w:after="0" w:line="240" w:lineRule="auto"/>
        <w:jc w:val="center"/>
        <w:rPr>
          <w:rFonts w:ascii="Garamond" w:hAnsi="Garamond"/>
          <w:b/>
          <w:spacing w:val="-4"/>
          <w:sz w:val="24"/>
          <w:szCs w:val="24"/>
          <w:lang w:val="sq-AL"/>
        </w:rPr>
      </w:pPr>
      <w:r w:rsidRPr="00FD13C1">
        <w:rPr>
          <w:rFonts w:ascii="Garamond" w:hAnsi="Garamond"/>
          <w:b/>
          <w:spacing w:val="-4"/>
          <w:sz w:val="24"/>
          <w:szCs w:val="24"/>
          <w:lang w:val="sq-AL"/>
        </w:rPr>
        <w:t>Verifikime në subjektet anëtare të skemës</w:t>
      </w:r>
    </w:p>
    <w:p w:rsidR="00516EFA" w:rsidRPr="00DE1CF9" w:rsidRDefault="00DE1CF9" w:rsidP="00DE1CF9">
      <w:pPr>
        <w:pStyle w:val="Hapesira7"/>
        <w:jc w:val="center"/>
        <w:rPr>
          <w:i/>
          <w:spacing w:val="-4"/>
          <w:sz w:val="24"/>
          <w:lang w:val="sq-AL"/>
        </w:rPr>
      </w:pPr>
      <w:r w:rsidRPr="00DE1CF9">
        <w:rPr>
          <w:i/>
          <w:spacing w:val="-4"/>
          <w:sz w:val="24"/>
          <w:lang w:val="sq-AL"/>
        </w:rPr>
        <w:t>(Shfuqizuar shkronja c) me Vendimin nr. 2680, datë 20.6.2024)</w:t>
      </w:r>
    </w:p>
    <w:p w:rsidR="00DE1CF9" w:rsidRDefault="00DE1CF9" w:rsidP="00516EFA">
      <w:pPr>
        <w:widowControl w:val="0"/>
        <w:tabs>
          <w:tab w:val="left" w:pos="540"/>
        </w:tabs>
        <w:spacing w:after="0" w:line="240" w:lineRule="auto"/>
        <w:rPr>
          <w:rFonts w:ascii="Garamond" w:hAnsi="Garamond"/>
          <w:spacing w:val="-4"/>
          <w:sz w:val="24"/>
          <w:szCs w:val="24"/>
          <w:lang w:val="sq-AL"/>
        </w:rPr>
      </w:pPr>
    </w:p>
    <w:p w:rsidR="00516EFA" w:rsidRPr="00FD13C1" w:rsidRDefault="00516EFA" w:rsidP="00516EFA">
      <w:pPr>
        <w:widowControl w:val="0"/>
        <w:tabs>
          <w:tab w:val="left" w:pos="540"/>
        </w:tabs>
        <w:spacing w:after="0" w:line="240" w:lineRule="auto"/>
        <w:rPr>
          <w:rFonts w:ascii="Garamond" w:hAnsi="Garamond"/>
          <w:spacing w:val="-4"/>
          <w:sz w:val="24"/>
          <w:szCs w:val="24"/>
          <w:lang w:val="sq-AL"/>
        </w:rPr>
      </w:pPr>
      <w:r w:rsidRPr="00FD13C1">
        <w:rPr>
          <w:rFonts w:ascii="Garamond" w:hAnsi="Garamond"/>
          <w:spacing w:val="-4"/>
          <w:sz w:val="24"/>
          <w:szCs w:val="24"/>
          <w:lang w:val="sq-AL"/>
        </w:rPr>
        <w:t>Agjencia verifikon në subjektet anëtare:</w:t>
      </w:r>
    </w:p>
    <w:p w:rsidR="00516EFA" w:rsidRPr="00FD13C1" w:rsidRDefault="00516EFA" w:rsidP="00516EFA">
      <w:pPr>
        <w:widowControl w:val="0"/>
        <w:tabs>
          <w:tab w:val="left" w:pos="540"/>
        </w:tabs>
        <w:spacing w:after="0" w:line="240" w:lineRule="auto"/>
        <w:rPr>
          <w:rFonts w:ascii="Garamond" w:hAnsi="Garamond"/>
          <w:spacing w:val="-4"/>
          <w:sz w:val="24"/>
          <w:szCs w:val="24"/>
          <w:lang w:val="sq-AL"/>
        </w:rPr>
      </w:pPr>
      <w:r w:rsidRPr="00FD13C1">
        <w:rPr>
          <w:rFonts w:ascii="Garamond" w:hAnsi="Garamond"/>
          <w:spacing w:val="-4"/>
          <w:sz w:val="24"/>
          <w:szCs w:val="24"/>
          <w:lang w:val="sq-AL"/>
        </w:rPr>
        <w:t>a) mbajtjen e të dhënave për depozitat dhe depozituesit në subjektin anëtar të skemës;</w:t>
      </w:r>
    </w:p>
    <w:p w:rsidR="00516EFA" w:rsidRPr="00FD13C1" w:rsidRDefault="00516EFA" w:rsidP="00516EFA">
      <w:pPr>
        <w:widowControl w:val="0"/>
        <w:tabs>
          <w:tab w:val="left" w:pos="540"/>
        </w:tabs>
        <w:spacing w:after="0" w:line="240" w:lineRule="auto"/>
        <w:rPr>
          <w:rFonts w:ascii="Garamond" w:hAnsi="Garamond"/>
          <w:spacing w:val="-4"/>
          <w:sz w:val="24"/>
          <w:szCs w:val="24"/>
          <w:lang w:val="sq-AL"/>
        </w:rPr>
      </w:pPr>
      <w:r w:rsidRPr="00FD13C1">
        <w:rPr>
          <w:rFonts w:ascii="Garamond" w:hAnsi="Garamond"/>
          <w:spacing w:val="-4"/>
          <w:sz w:val="24"/>
          <w:szCs w:val="24"/>
          <w:lang w:val="sq-AL"/>
        </w:rPr>
        <w:t>b) nxjerrjen e listëpagesës me paraqitjen unike të depozituesve “Single Customer View”;</w:t>
      </w:r>
    </w:p>
    <w:p w:rsidR="00516EFA" w:rsidRPr="00FD13C1" w:rsidRDefault="00516EFA" w:rsidP="00516EFA">
      <w:pPr>
        <w:widowControl w:val="0"/>
        <w:tabs>
          <w:tab w:val="left" w:pos="540"/>
        </w:tabs>
        <w:spacing w:after="0" w:line="240" w:lineRule="auto"/>
        <w:rPr>
          <w:rFonts w:ascii="Garamond" w:hAnsi="Garamond"/>
          <w:spacing w:val="-4"/>
          <w:sz w:val="24"/>
          <w:szCs w:val="24"/>
          <w:lang w:val="sq-AL"/>
        </w:rPr>
      </w:pPr>
      <w:r w:rsidRPr="00FD13C1">
        <w:rPr>
          <w:rFonts w:ascii="Garamond" w:hAnsi="Garamond"/>
          <w:spacing w:val="-4"/>
          <w:sz w:val="24"/>
          <w:szCs w:val="24"/>
          <w:lang w:val="sq-AL"/>
        </w:rPr>
        <w:t xml:space="preserve">c) </w:t>
      </w:r>
      <w:r w:rsidR="00DE1CF9">
        <w:rPr>
          <w:rFonts w:ascii="Garamond" w:hAnsi="Garamond"/>
          <w:spacing w:val="-4"/>
          <w:sz w:val="24"/>
          <w:szCs w:val="24"/>
          <w:lang w:val="sq-AL"/>
        </w:rPr>
        <w:t>Shfuqizuar.</w:t>
      </w:r>
    </w:p>
    <w:p w:rsidR="00516EFA" w:rsidRPr="00FD13C1" w:rsidRDefault="00516EFA" w:rsidP="00516EFA">
      <w:pPr>
        <w:pStyle w:val="Hapesira7"/>
        <w:rPr>
          <w:spacing w:val="-4"/>
          <w:sz w:val="24"/>
          <w:lang w:val="sq-AL"/>
        </w:rPr>
      </w:pPr>
    </w:p>
    <w:p w:rsidR="00516EFA" w:rsidRPr="00FD13C1" w:rsidRDefault="00516EFA" w:rsidP="00516EFA">
      <w:pPr>
        <w:widowControl w:val="0"/>
        <w:tabs>
          <w:tab w:val="left" w:pos="540"/>
        </w:tabs>
        <w:spacing w:after="0" w:line="240" w:lineRule="auto"/>
        <w:jc w:val="center"/>
        <w:rPr>
          <w:rFonts w:ascii="Garamond" w:hAnsi="Garamond"/>
          <w:spacing w:val="-4"/>
          <w:sz w:val="24"/>
          <w:szCs w:val="24"/>
          <w:lang w:val="sq-AL"/>
        </w:rPr>
      </w:pPr>
      <w:r w:rsidRPr="00FD13C1">
        <w:rPr>
          <w:rFonts w:ascii="Garamond" w:hAnsi="Garamond"/>
          <w:spacing w:val="-4"/>
          <w:sz w:val="24"/>
          <w:szCs w:val="24"/>
          <w:lang w:val="sq-AL"/>
        </w:rPr>
        <w:t>Neni 11</w:t>
      </w:r>
    </w:p>
    <w:p w:rsidR="00516EFA" w:rsidRPr="00FD13C1" w:rsidRDefault="00516EFA" w:rsidP="00516EFA">
      <w:pPr>
        <w:widowControl w:val="0"/>
        <w:tabs>
          <w:tab w:val="left" w:pos="540"/>
        </w:tabs>
        <w:spacing w:after="0" w:line="240" w:lineRule="auto"/>
        <w:jc w:val="center"/>
        <w:rPr>
          <w:rFonts w:ascii="Garamond" w:hAnsi="Garamond"/>
          <w:b/>
          <w:spacing w:val="-4"/>
          <w:sz w:val="24"/>
          <w:szCs w:val="24"/>
          <w:lang w:val="sq-AL"/>
        </w:rPr>
      </w:pPr>
      <w:r w:rsidRPr="00FD13C1">
        <w:rPr>
          <w:rFonts w:ascii="Garamond" w:hAnsi="Garamond"/>
          <w:b/>
          <w:spacing w:val="-4"/>
          <w:sz w:val="24"/>
          <w:szCs w:val="24"/>
          <w:lang w:val="sq-AL"/>
        </w:rPr>
        <w:t>Bashkëveprimi i Autoritetit Mbikëqyrës me Agjencinë</w:t>
      </w:r>
    </w:p>
    <w:p w:rsidR="00516EFA" w:rsidRPr="00FD13C1" w:rsidRDefault="00516EFA" w:rsidP="00516EFA">
      <w:pPr>
        <w:pStyle w:val="Hapesira7"/>
        <w:rPr>
          <w:spacing w:val="-4"/>
          <w:sz w:val="24"/>
          <w:lang w:val="sq-AL"/>
        </w:rPr>
      </w:pPr>
    </w:p>
    <w:p w:rsidR="00516EFA" w:rsidRPr="00FD13C1" w:rsidRDefault="00516EFA" w:rsidP="00516EFA">
      <w:pPr>
        <w:widowControl w:val="0"/>
        <w:tabs>
          <w:tab w:val="left" w:pos="540"/>
        </w:tabs>
        <w:spacing w:after="0" w:line="240" w:lineRule="auto"/>
        <w:rPr>
          <w:rFonts w:ascii="Garamond" w:hAnsi="Garamond"/>
          <w:spacing w:val="-4"/>
          <w:sz w:val="24"/>
          <w:szCs w:val="24"/>
          <w:lang w:val="sq-AL"/>
        </w:rPr>
      </w:pPr>
      <w:r w:rsidRPr="00FD13C1">
        <w:rPr>
          <w:rFonts w:ascii="Garamond" w:hAnsi="Garamond"/>
          <w:spacing w:val="-4"/>
          <w:sz w:val="24"/>
          <w:szCs w:val="24"/>
          <w:lang w:val="sq-AL"/>
        </w:rPr>
        <w:t>1. Autoriteti Mbikëqyrës informon Agjencinë, në rast të rrethanave që mund të shkaktojnë ngjarje sigurimi me qëllim marrjen e masave përgatitore për kryerjen e kompensimit të depozitave brenda një afati të arsyeshëm.</w:t>
      </w:r>
    </w:p>
    <w:p w:rsidR="00516EFA" w:rsidRPr="00FD13C1" w:rsidRDefault="00516EFA" w:rsidP="00516EFA">
      <w:pPr>
        <w:widowControl w:val="0"/>
        <w:tabs>
          <w:tab w:val="left" w:pos="540"/>
        </w:tabs>
        <w:spacing w:after="0" w:line="240" w:lineRule="auto"/>
        <w:rPr>
          <w:rFonts w:ascii="Garamond" w:hAnsi="Garamond"/>
          <w:spacing w:val="-4"/>
          <w:sz w:val="24"/>
          <w:szCs w:val="24"/>
          <w:lang w:val="sq-AL"/>
        </w:rPr>
      </w:pPr>
      <w:r w:rsidRPr="00FD13C1">
        <w:rPr>
          <w:rFonts w:ascii="Garamond" w:hAnsi="Garamond"/>
          <w:spacing w:val="-4"/>
          <w:sz w:val="24"/>
          <w:szCs w:val="24"/>
          <w:lang w:val="sq-AL"/>
        </w:rPr>
        <w:t xml:space="preserve">2. Autoriteti Mbikëqyrës, ndër të tjera: </w:t>
      </w:r>
    </w:p>
    <w:p w:rsidR="00516EFA" w:rsidRPr="00FD13C1" w:rsidRDefault="00516EFA" w:rsidP="00516EFA">
      <w:pPr>
        <w:widowControl w:val="0"/>
        <w:tabs>
          <w:tab w:val="left" w:pos="540"/>
        </w:tabs>
        <w:spacing w:after="0" w:line="240" w:lineRule="auto"/>
        <w:rPr>
          <w:rFonts w:ascii="Garamond" w:hAnsi="Garamond"/>
          <w:spacing w:val="-4"/>
          <w:sz w:val="24"/>
          <w:szCs w:val="24"/>
          <w:lang w:val="sq-AL"/>
        </w:rPr>
      </w:pPr>
      <w:r w:rsidRPr="00FD13C1">
        <w:rPr>
          <w:rFonts w:ascii="Garamond" w:hAnsi="Garamond"/>
          <w:spacing w:val="-4"/>
          <w:sz w:val="24"/>
          <w:szCs w:val="24"/>
          <w:lang w:val="sq-AL"/>
        </w:rPr>
        <w:t>a) fton punonjës të Agjencisë, në rast të kryerjes së inspektimeve në subjekt;</w:t>
      </w:r>
    </w:p>
    <w:p w:rsidR="00516EFA" w:rsidRPr="00FD13C1" w:rsidRDefault="00516EFA" w:rsidP="00516EFA">
      <w:pPr>
        <w:widowControl w:val="0"/>
        <w:tabs>
          <w:tab w:val="left" w:pos="540"/>
        </w:tabs>
        <w:spacing w:after="0" w:line="240" w:lineRule="auto"/>
        <w:rPr>
          <w:rFonts w:ascii="Garamond" w:hAnsi="Garamond"/>
          <w:spacing w:val="-4"/>
          <w:sz w:val="24"/>
          <w:szCs w:val="24"/>
          <w:lang w:val="sq-AL"/>
        </w:rPr>
      </w:pPr>
      <w:r w:rsidRPr="00FD13C1">
        <w:rPr>
          <w:rFonts w:ascii="Garamond" w:hAnsi="Garamond"/>
          <w:spacing w:val="-4"/>
          <w:sz w:val="24"/>
          <w:szCs w:val="24"/>
          <w:lang w:val="sq-AL"/>
        </w:rPr>
        <w:t xml:space="preserve">b) siguron pjesëmarrjen e Agjencisë në grupet e punës të ngritura në rastet e përcaktuara në pikën 1 të këtij </w:t>
      </w:r>
      <w:r w:rsidRPr="00FD13C1">
        <w:rPr>
          <w:rFonts w:ascii="Garamond" w:hAnsi="Garamond"/>
          <w:spacing w:val="-4"/>
          <w:sz w:val="24"/>
          <w:szCs w:val="24"/>
          <w:lang w:val="sq-AL"/>
        </w:rPr>
        <w:lastRenderedPageBreak/>
        <w:t>neni;</w:t>
      </w:r>
    </w:p>
    <w:p w:rsidR="00516EFA" w:rsidRPr="00FD13C1" w:rsidRDefault="00516EFA" w:rsidP="00516EFA">
      <w:pPr>
        <w:widowControl w:val="0"/>
        <w:tabs>
          <w:tab w:val="left" w:pos="540"/>
        </w:tabs>
        <w:spacing w:after="0" w:line="240" w:lineRule="auto"/>
        <w:rPr>
          <w:rFonts w:ascii="Garamond" w:hAnsi="Garamond"/>
          <w:spacing w:val="-4"/>
          <w:sz w:val="24"/>
          <w:szCs w:val="24"/>
          <w:lang w:val="sq-AL"/>
        </w:rPr>
      </w:pPr>
      <w:r w:rsidRPr="00FD13C1">
        <w:rPr>
          <w:rFonts w:ascii="Garamond" w:hAnsi="Garamond"/>
          <w:spacing w:val="-4"/>
          <w:sz w:val="24"/>
          <w:szCs w:val="24"/>
          <w:lang w:val="sq-AL"/>
        </w:rPr>
        <w:t>c) konsultohet me Agjencinë për kryerjen e vlerësimit të kostove së kompensimit të depozitave për të përcaktuar domosdoshmërinë e kryerjes së kompensimit nëpërmjet pagesës së depozitave apo transferimit të mjeteve financiare të Agjencisë;</w:t>
      </w:r>
    </w:p>
    <w:p w:rsidR="00516EFA" w:rsidRPr="00FD13C1" w:rsidRDefault="00516EFA" w:rsidP="00516EFA">
      <w:pPr>
        <w:widowControl w:val="0"/>
        <w:tabs>
          <w:tab w:val="left" w:pos="540"/>
        </w:tabs>
        <w:spacing w:after="0" w:line="240" w:lineRule="auto"/>
        <w:rPr>
          <w:rFonts w:ascii="Garamond" w:hAnsi="Garamond"/>
          <w:spacing w:val="-4"/>
          <w:sz w:val="24"/>
          <w:szCs w:val="24"/>
          <w:lang w:val="sq-AL"/>
        </w:rPr>
      </w:pPr>
      <w:r w:rsidRPr="00FD13C1">
        <w:rPr>
          <w:rFonts w:ascii="Garamond" w:hAnsi="Garamond"/>
          <w:spacing w:val="-4"/>
          <w:sz w:val="24"/>
          <w:szCs w:val="24"/>
          <w:lang w:val="sq-AL"/>
        </w:rPr>
        <w:t xml:space="preserve">ç) i jep Agjencisë të dhëna mbi gjendjen financiare të bankave me qëllim përzgjedhjen e bankës agjente; </w:t>
      </w:r>
    </w:p>
    <w:p w:rsidR="00516EFA" w:rsidRPr="00FD13C1" w:rsidRDefault="00516EFA" w:rsidP="00516EFA">
      <w:pPr>
        <w:widowControl w:val="0"/>
        <w:tabs>
          <w:tab w:val="left" w:pos="540"/>
        </w:tabs>
        <w:spacing w:after="0" w:line="240" w:lineRule="auto"/>
        <w:rPr>
          <w:rFonts w:ascii="Garamond" w:hAnsi="Garamond"/>
          <w:spacing w:val="-4"/>
          <w:sz w:val="24"/>
          <w:szCs w:val="24"/>
          <w:lang w:val="sq-AL"/>
        </w:rPr>
      </w:pPr>
      <w:r w:rsidRPr="00FD13C1">
        <w:rPr>
          <w:rFonts w:ascii="Garamond" w:hAnsi="Garamond"/>
          <w:spacing w:val="-4"/>
          <w:sz w:val="24"/>
          <w:szCs w:val="24"/>
          <w:lang w:val="sq-AL"/>
        </w:rPr>
        <w:t>d) shqyrton për miratim brenda 7 ditëve, propozimin e Agjencisë për mbledhjen e primit përpara afatit, rritjen e tij dhe mbledhjen e kontributit të jashtëzakonshëm.</w:t>
      </w:r>
    </w:p>
    <w:p w:rsidR="00516EFA" w:rsidRPr="00FD13C1" w:rsidRDefault="00516EFA" w:rsidP="00516EFA">
      <w:pPr>
        <w:pStyle w:val="Hapesira7"/>
        <w:rPr>
          <w:spacing w:val="-4"/>
          <w:sz w:val="24"/>
          <w:lang w:val="sq-AL"/>
        </w:rPr>
      </w:pPr>
      <w:r w:rsidRPr="00FD13C1">
        <w:rPr>
          <w:spacing w:val="-4"/>
          <w:sz w:val="24"/>
          <w:lang w:val="sq-AL"/>
        </w:rPr>
        <w:t xml:space="preserve"> </w:t>
      </w:r>
    </w:p>
    <w:p w:rsidR="00516EFA" w:rsidRPr="00FD13C1" w:rsidRDefault="00516EFA" w:rsidP="00516EFA">
      <w:pPr>
        <w:widowControl w:val="0"/>
        <w:tabs>
          <w:tab w:val="left" w:pos="540"/>
        </w:tabs>
        <w:spacing w:after="0" w:line="240" w:lineRule="auto"/>
        <w:jc w:val="center"/>
        <w:rPr>
          <w:rFonts w:ascii="Garamond" w:hAnsi="Garamond"/>
          <w:spacing w:val="-4"/>
          <w:sz w:val="24"/>
          <w:szCs w:val="24"/>
          <w:lang w:val="sq-AL"/>
        </w:rPr>
      </w:pPr>
      <w:r w:rsidRPr="00FD13C1">
        <w:rPr>
          <w:rFonts w:ascii="Garamond" w:hAnsi="Garamond"/>
          <w:spacing w:val="-4"/>
          <w:sz w:val="24"/>
          <w:szCs w:val="24"/>
          <w:lang w:val="sq-AL"/>
        </w:rPr>
        <w:t>KREU III</w:t>
      </w:r>
    </w:p>
    <w:p w:rsidR="00516EFA" w:rsidRPr="00FD13C1" w:rsidRDefault="00516EFA" w:rsidP="00516EFA">
      <w:pPr>
        <w:widowControl w:val="0"/>
        <w:tabs>
          <w:tab w:val="left" w:pos="540"/>
        </w:tabs>
        <w:spacing w:after="0" w:line="240" w:lineRule="auto"/>
        <w:jc w:val="center"/>
        <w:rPr>
          <w:rFonts w:ascii="Garamond" w:hAnsi="Garamond"/>
          <w:spacing w:val="-4"/>
          <w:sz w:val="24"/>
          <w:szCs w:val="24"/>
          <w:lang w:val="sq-AL"/>
        </w:rPr>
      </w:pPr>
      <w:r w:rsidRPr="00FD13C1">
        <w:rPr>
          <w:rFonts w:ascii="Garamond" w:hAnsi="Garamond"/>
          <w:spacing w:val="-4"/>
          <w:sz w:val="24"/>
          <w:szCs w:val="24"/>
          <w:lang w:val="sq-AL"/>
        </w:rPr>
        <w:t>PROCESI I KOMPENSIMIT</w:t>
      </w:r>
    </w:p>
    <w:p w:rsidR="00516EFA" w:rsidRPr="00FD13C1" w:rsidRDefault="00516EFA" w:rsidP="00516EFA">
      <w:pPr>
        <w:pStyle w:val="Hapesira7"/>
        <w:rPr>
          <w:spacing w:val="-4"/>
          <w:sz w:val="24"/>
          <w:lang w:val="sq-AL"/>
        </w:rPr>
      </w:pPr>
    </w:p>
    <w:p w:rsidR="00516EFA" w:rsidRPr="00FD13C1" w:rsidRDefault="00516EFA" w:rsidP="00516EFA">
      <w:pPr>
        <w:widowControl w:val="0"/>
        <w:tabs>
          <w:tab w:val="left" w:pos="540"/>
        </w:tabs>
        <w:spacing w:after="0" w:line="240" w:lineRule="auto"/>
        <w:jc w:val="center"/>
        <w:rPr>
          <w:rFonts w:ascii="Garamond" w:hAnsi="Garamond"/>
          <w:spacing w:val="-4"/>
          <w:sz w:val="24"/>
          <w:szCs w:val="24"/>
          <w:lang w:val="sq-AL"/>
        </w:rPr>
      </w:pPr>
      <w:r w:rsidRPr="00FD13C1">
        <w:rPr>
          <w:rFonts w:ascii="Garamond" w:hAnsi="Garamond"/>
          <w:spacing w:val="-4"/>
          <w:sz w:val="24"/>
          <w:szCs w:val="24"/>
          <w:lang w:val="sq-AL"/>
        </w:rPr>
        <w:t>Neni 12</w:t>
      </w:r>
    </w:p>
    <w:p w:rsidR="00516EFA" w:rsidRPr="00FD13C1" w:rsidRDefault="00516EFA" w:rsidP="00516EFA">
      <w:pPr>
        <w:widowControl w:val="0"/>
        <w:tabs>
          <w:tab w:val="left" w:pos="540"/>
        </w:tabs>
        <w:spacing w:after="0" w:line="240" w:lineRule="auto"/>
        <w:jc w:val="center"/>
        <w:rPr>
          <w:rFonts w:ascii="Garamond" w:hAnsi="Garamond"/>
          <w:b/>
          <w:spacing w:val="-4"/>
          <w:sz w:val="24"/>
          <w:szCs w:val="24"/>
          <w:lang w:val="sq-AL"/>
        </w:rPr>
      </w:pPr>
      <w:r w:rsidRPr="00FD13C1">
        <w:rPr>
          <w:rFonts w:ascii="Garamond" w:hAnsi="Garamond"/>
          <w:b/>
          <w:spacing w:val="-4"/>
          <w:sz w:val="24"/>
          <w:szCs w:val="24"/>
          <w:lang w:val="sq-AL"/>
        </w:rPr>
        <w:t>Fazat e procesit të kompensimit</w:t>
      </w:r>
    </w:p>
    <w:p w:rsidR="00516EFA" w:rsidRPr="00FD13C1" w:rsidRDefault="00516EFA" w:rsidP="00516EFA">
      <w:pPr>
        <w:pStyle w:val="Hapesira7"/>
        <w:rPr>
          <w:spacing w:val="-4"/>
          <w:sz w:val="24"/>
          <w:lang w:val="sq-AL"/>
        </w:rPr>
      </w:pPr>
    </w:p>
    <w:p w:rsidR="00516EFA" w:rsidRPr="00FD13C1" w:rsidRDefault="00516EFA" w:rsidP="00516EFA">
      <w:pPr>
        <w:widowControl w:val="0"/>
        <w:tabs>
          <w:tab w:val="left" w:pos="540"/>
        </w:tabs>
        <w:spacing w:after="0" w:line="240" w:lineRule="auto"/>
        <w:rPr>
          <w:rFonts w:ascii="Garamond" w:hAnsi="Garamond"/>
          <w:spacing w:val="-4"/>
          <w:sz w:val="24"/>
          <w:szCs w:val="24"/>
          <w:lang w:val="sq-AL"/>
        </w:rPr>
      </w:pPr>
      <w:r w:rsidRPr="00FD13C1">
        <w:rPr>
          <w:rFonts w:ascii="Garamond" w:hAnsi="Garamond"/>
          <w:spacing w:val="-4"/>
          <w:sz w:val="24"/>
          <w:szCs w:val="24"/>
          <w:lang w:val="sq-AL"/>
        </w:rPr>
        <w:t>1. Procesi i kompensimit realizohet nëpërmjet tri fazave:</w:t>
      </w:r>
    </w:p>
    <w:p w:rsidR="00516EFA" w:rsidRPr="00FD13C1" w:rsidRDefault="00516EFA" w:rsidP="00516EFA">
      <w:pPr>
        <w:widowControl w:val="0"/>
        <w:tabs>
          <w:tab w:val="left" w:pos="540"/>
        </w:tabs>
        <w:spacing w:after="0" w:line="240" w:lineRule="auto"/>
        <w:rPr>
          <w:rFonts w:ascii="Garamond" w:hAnsi="Garamond"/>
          <w:spacing w:val="-4"/>
          <w:sz w:val="24"/>
          <w:szCs w:val="24"/>
          <w:lang w:val="sq-AL"/>
        </w:rPr>
      </w:pPr>
      <w:r w:rsidRPr="00FD13C1">
        <w:rPr>
          <w:rFonts w:ascii="Garamond" w:hAnsi="Garamond"/>
          <w:spacing w:val="-4"/>
          <w:sz w:val="24"/>
          <w:szCs w:val="24"/>
          <w:lang w:val="sq-AL"/>
        </w:rPr>
        <w:t>a) përgatitjet paraprake për kompensimin e depozitave;</w:t>
      </w:r>
    </w:p>
    <w:p w:rsidR="00516EFA" w:rsidRPr="00FD13C1" w:rsidRDefault="00516EFA" w:rsidP="00516EFA">
      <w:pPr>
        <w:widowControl w:val="0"/>
        <w:tabs>
          <w:tab w:val="left" w:pos="540"/>
        </w:tabs>
        <w:spacing w:after="0" w:line="240" w:lineRule="auto"/>
        <w:rPr>
          <w:rFonts w:ascii="Garamond" w:hAnsi="Garamond"/>
          <w:spacing w:val="-4"/>
          <w:sz w:val="24"/>
          <w:szCs w:val="24"/>
          <w:lang w:val="sq-AL"/>
        </w:rPr>
      </w:pPr>
      <w:r w:rsidRPr="00FD13C1">
        <w:rPr>
          <w:rFonts w:ascii="Garamond" w:hAnsi="Garamond"/>
          <w:spacing w:val="-4"/>
          <w:sz w:val="24"/>
          <w:szCs w:val="24"/>
          <w:lang w:val="sq-AL"/>
        </w:rPr>
        <w:t>b) kryerja e pagesave të kompensimit të depozitave; dhe</w:t>
      </w:r>
    </w:p>
    <w:p w:rsidR="00516EFA" w:rsidRPr="00FD13C1" w:rsidRDefault="00516EFA" w:rsidP="00516EFA">
      <w:pPr>
        <w:widowControl w:val="0"/>
        <w:tabs>
          <w:tab w:val="left" w:pos="540"/>
        </w:tabs>
        <w:spacing w:after="0" w:line="240" w:lineRule="auto"/>
        <w:rPr>
          <w:rFonts w:ascii="Garamond" w:hAnsi="Garamond"/>
          <w:spacing w:val="-4"/>
          <w:sz w:val="24"/>
          <w:szCs w:val="24"/>
          <w:lang w:val="sq-AL"/>
        </w:rPr>
      </w:pPr>
      <w:r w:rsidRPr="00FD13C1">
        <w:rPr>
          <w:rFonts w:ascii="Garamond" w:hAnsi="Garamond"/>
          <w:spacing w:val="-4"/>
          <w:sz w:val="24"/>
          <w:szCs w:val="24"/>
          <w:lang w:val="sq-AL"/>
        </w:rPr>
        <w:t>c) mbyllja e procesit të kompensimit.</w:t>
      </w:r>
    </w:p>
    <w:p w:rsidR="00516EFA" w:rsidRPr="00FD13C1" w:rsidRDefault="00516EFA" w:rsidP="00516EFA">
      <w:pPr>
        <w:widowControl w:val="0"/>
        <w:tabs>
          <w:tab w:val="left" w:pos="540"/>
        </w:tabs>
        <w:spacing w:after="0" w:line="240" w:lineRule="auto"/>
        <w:rPr>
          <w:rFonts w:ascii="Garamond" w:hAnsi="Garamond"/>
          <w:spacing w:val="-4"/>
          <w:sz w:val="24"/>
          <w:szCs w:val="24"/>
          <w:lang w:val="sq-AL"/>
        </w:rPr>
      </w:pPr>
      <w:r w:rsidRPr="00FD13C1">
        <w:rPr>
          <w:rFonts w:ascii="Garamond" w:hAnsi="Garamond"/>
          <w:spacing w:val="-4"/>
          <w:sz w:val="24"/>
          <w:szCs w:val="24"/>
          <w:lang w:val="sq-AL"/>
        </w:rPr>
        <w:t>2. Agjencia miraton akte të brendshme për organizimin e punës në Agjenci për kompensim.</w:t>
      </w:r>
    </w:p>
    <w:p w:rsidR="00516EFA" w:rsidRPr="00FD13C1" w:rsidRDefault="00516EFA" w:rsidP="00516EFA">
      <w:pPr>
        <w:pStyle w:val="Hapesira7"/>
        <w:rPr>
          <w:spacing w:val="-4"/>
          <w:sz w:val="24"/>
          <w:lang w:val="sq-AL"/>
        </w:rPr>
      </w:pPr>
    </w:p>
    <w:p w:rsidR="00516EFA" w:rsidRPr="00FD13C1" w:rsidRDefault="00516EFA" w:rsidP="00516EFA">
      <w:pPr>
        <w:widowControl w:val="0"/>
        <w:tabs>
          <w:tab w:val="left" w:pos="540"/>
        </w:tabs>
        <w:spacing w:after="0" w:line="240" w:lineRule="auto"/>
        <w:jc w:val="center"/>
        <w:rPr>
          <w:rFonts w:ascii="Garamond" w:hAnsi="Garamond"/>
          <w:spacing w:val="-4"/>
          <w:sz w:val="24"/>
          <w:szCs w:val="24"/>
          <w:lang w:val="sq-AL"/>
        </w:rPr>
      </w:pPr>
      <w:r w:rsidRPr="00FD13C1">
        <w:rPr>
          <w:rFonts w:ascii="Garamond" w:hAnsi="Garamond"/>
          <w:spacing w:val="-4"/>
          <w:sz w:val="24"/>
          <w:szCs w:val="24"/>
          <w:lang w:val="sq-AL"/>
        </w:rPr>
        <w:t>Neni 13</w:t>
      </w:r>
    </w:p>
    <w:p w:rsidR="00516EFA" w:rsidRPr="00FD13C1" w:rsidRDefault="00516EFA" w:rsidP="00516EFA">
      <w:pPr>
        <w:widowControl w:val="0"/>
        <w:tabs>
          <w:tab w:val="left" w:pos="540"/>
        </w:tabs>
        <w:spacing w:after="0" w:line="240" w:lineRule="auto"/>
        <w:jc w:val="center"/>
        <w:rPr>
          <w:rFonts w:ascii="Garamond" w:hAnsi="Garamond"/>
          <w:b/>
          <w:spacing w:val="-4"/>
          <w:sz w:val="24"/>
          <w:szCs w:val="24"/>
          <w:lang w:val="sq-AL"/>
        </w:rPr>
      </w:pPr>
      <w:r w:rsidRPr="00FD13C1">
        <w:rPr>
          <w:rFonts w:ascii="Garamond" w:hAnsi="Garamond"/>
          <w:b/>
          <w:spacing w:val="-4"/>
          <w:sz w:val="24"/>
          <w:szCs w:val="24"/>
          <w:lang w:val="sq-AL"/>
        </w:rPr>
        <w:t>Përgatitjet paraprake për kompensimin e depozitave</w:t>
      </w:r>
    </w:p>
    <w:p w:rsidR="00516EFA" w:rsidRDefault="009F3895" w:rsidP="009F3895">
      <w:pPr>
        <w:pStyle w:val="Hapesira7"/>
        <w:jc w:val="center"/>
        <w:rPr>
          <w:i/>
          <w:spacing w:val="-4"/>
          <w:sz w:val="24"/>
          <w:lang w:val="sq-AL"/>
        </w:rPr>
      </w:pPr>
      <w:r w:rsidRPr="009F3895">
        <w:rPr>
          <w:i/>
          <w:spacing w:val="-4"/>
          <w:sz w:val="24"/>
          <w:lang w:val="sq-AL"/>
        </w:rPr>
        <w:t>(Ndryshuar pika 3 me Vendimin nr. 2680, datë 20.6.2024)</w:t>
      </w:r>
    </w:p>
    <w:p w:rsidR="009F3895" w:rsidRPr="009F3895" w:rsidRDefault="009F3895" w:rsidP="009F3895">
      <w:pPr>
        <w:pStyle w:val="Hapesira7"/>
        <w:jc w:val="center"/>
        <w:rPr>
          <w:i/>
          <w:spacing w:val="-4"/>
          <w:sz w:val="24"/>
          <w:lang w:val="sq-AL"/>
        </w:rPr>
      </w:pPr>
    </w:p>
    <w:p w:rsidR="00516EFA" w:rsidRPr="00FD13C1" w:rsidRDefault="00516EFA" w:rsidP="00516EFA">
      <w:pPr>
        <w:widowControl w:val="0"/>
        <w:tabs>
          <w:tab w:val="left" w:pos="540"/>
        </w:tabs>
        <w:spacing w:after="0" w:line="240" w:lineRule="auto"/>
        <w:rPr>
          <w:rFonts w:ascii="Garamond" w:hAnsi="Garamond"/>
          <w:spacing w:val="-4"/>
          <w:sz w:val="24"/>
          <w:szCs w:val="24"/>
          <w:lang w:val="sq-AL"/>
        </w:rPr>
      </w:pPr>
      <w:r w:rsidRPr="00FD13C1">
        <w:rPr>
          <w:rFonts w:ascii="Garamond" w:hAnsi="Garamond"/>
          <w:spacing w:val="-4"/>
          <w:sz w:val="24"/>
          <w:szCs w:val="24"/>
          <w:lang w:val="sq-AL"/>
        </w:rPr>
        <w:t>1. Këshilli Drejtues i Agjencisë autorizon drejtorin e përgjithshëm për kryerjen e procedurave të përgatitjes për kompensimin e depozitave, me marrjen e informacionit nga Autoriteti Mbikëqyrës sipas nenit 11, pika 1, të kësaj rregulloreje, ose në çdo rast tjetër kur e gjykon të arsyeshme nisur nga kushtet e tregut.</w:t>
      </w:r>
    </w:p>
    <w:p w:rsidR="00516EFA" w:rsidRPr="00FD13C1" w:rsidRDefault="00516EFA" w:rsidP="00516EFA">
      <w:pPr>
        <w:widowControl w:val="0"/>
        <w:tabs>
          <w:tab w:val="left" w:pos="540"/>
        </w:tabs>
        <w:spacing w:after="0" w:line="240" w:lineRule="auto"/>
        <w:rPr>
          <w:rFonts w:ascii="Garamond" w:hAnsi="Garamond"/>
          <w:spacing w:val="-4"/>
          <w:sz w:val="24"/>
          <w:szCs w:val="24"/>
          <w:lang w:val="sq-AL"/>
        </w:rPr>
      </w:pPr>
      <w:r w:rsidRPr="00FD13C1">
        <w:rPr>
          <w:rFonts w:ascii="Garamond" w:hAnsi="Garamond"/>
          <w:spacing w:val="-4"/>
          <w:sz w:val="24"/>
          <w:szCs w:val="24"/>
          <w:lang w:val="sq-AL"/>
        </w:rPr>
        <w:t>2. Kjo fazë zgjat deri në momentin kur nis kryerja e pagesave të kompensimit.</w:t>
      </w:r>
    </w:p>
    <w:p w:rsidR="009F3895" w:rsidRPr="009F3895" w:rsidRDefault="009F3895" w:rsidP="009F3895">
      <w:pPr>
        <w:spacing w:after="0" w:line="240" w:lineRule="auto"/>
        <w:rPr>
          <w:rFonts w:ascii="Garamond" w:hAnsi="Garamond"/>
          <w:iCs/>
          <w:sz w:val="24"/>
          <w:szCs w:val="24"/>
          <w:lang w:val="sq-AL"/>
        </w:rPr>
      </w:pPr>
      <w:r w:rsidRPr="009F3895">
        <w:rPr>
          <w:rFonts w:ascii="Garamond" w:hAnsi="Garamond"/>
          <w:iCs/>
          <w:sz w:val="24"/>
          <w:szCs w:val="24"/>
          <w:lang w:val="sq-AL"/>
        </w:rPr>
        <w:t>3. Drejtori i përgjithshëm, me marrjen e autorizimit nga Këshilli Drejtues, organizon punën e strukturave të Agjencisë për zbatimin e masave vijuese për përgatitjen paraprake për kompensim, por pa u kufizuar, për:</w:t>
      </w:r>
    </w:p>
    <w:p w:rsidR="009F3895" w:rsidRPr="009F3895" w:rsidRDefault="009F3895" w:rsidP="009F3895">
      <w:pPr>
        <w:spacing w:after="0" w:line="240" w:lineRule="auto"/>
        <w:rPr>
          <w:rFonts w:ascii="Garamond" w:hAnsi="Garamond"/>
          <w:iCs/>
          <w:sz w:val="24"/>
          <w:szCs w:val="24"/>
          <w:lang w:val="sq-AL"/>
        </w:rPr>
      </w:pPr>
      <w:r w:rsidRPr="009F3895">
        <w:rPr>
          <w:rFonts w:ascii="Garamond" w:hAnsi="Garamond"/>
          <w:iCs/>
          <w:sz w:val="24"/>
          <w:szCs w:val="24"/>
          <w:lang w:val="sq-AL"/>
        </w:rPr>
        <w:t>a) verifikimin e të dhënave për depozitat dhe depozituesit në subjektin anëtar të skemës;</w:t>
      </w:r>
    </w:p>
    <w:p w:rsidR="009F3895" w:rsidRPr="009F3895" w:rsidRDefault="009F3895" w:rsidP="009F3895">
      <w:pPr>
        <w:spacing w:after="0" w:line="240" w:lineRule="auto"/>
        <w:rPr>
          <w:rFonts w:ascii="Garamond" w:hAnsi="Garamond"/>
          <w:iCs/>
          <w:sz w:val="24"/>
          <w:szCs w:val="24"/>
          <w:lang w:val="sq-AL"/>
        </w:rPr>
      </w:pPr>
      <w:r w:rsidRPr="009F3895">
        <w:rPr>
          <w:rFonts w:ascii="Garamond" w:hAnsi="Garamond"/>
          <w:iCs/>
          <w:sz w:val="24"/>
          <w:szCs w:val="24"/>
          <w:lang w:val="sq-AL"/>
        </w:rPr>
        <w:t>b) raportimin në SIRK nga subjekti anëtar i skemës, për paraqitjen unike të depozituesve “Single Customer View”, sipas formatit standard të përcaktuar me vendim të Këshillit Drejtues të Agjencisë;</w:t>
      </w:r>
    </w:p>
    <w:p w:rsidR="009F3895" w:rsidRPr="009F3895" w:rsidRDefault="009F3895" w:rsidP="009F3895">
      <w:pPr>
        <w:spacing w:after="0" w:line="240" w:lineRule="auto"/>
        <w:rPr>
          <w:rFonts w:ascii="Garamond" w:hAnsi="Garamond"/>
          <w:iCs/>
          <w:sz w:val="24"/>
          <w:szCs w:val="24"/>
          <w:lang w:val="sq-AL"/>
        </w:rPr>
      </w:pPr>
      <w:r w:rsidRPr="009F3895">
        <w:rPr>
          <w:rFonts w:ascii="Garamond" w:hAnsi="Garamond"/>
          <w:iCs/>
          <w:sz w:val="24"/>
          <w:szCs w:val="24"/>
          <w:lang w:val="sq-AL"/>
        </w:rPr>
        <w:t xml:space="preserve">c) propozimin për rishikimin e strategjisë për sigurimin e mjeteve likuide dhe fondeve shtesë të nevojshme sipas subjektit përkatës në likuidim të detyruar, me synim optimizimin e kostove dhe respektimin e afateve ligjore të kompensimit; </w:t>
      </w:r>
    </w:p>
    <w:p w:rsidR="009F3895" w:rsidRPr="009F3895" w:rsidRDefault="009F3895" w:rsidP="009F3895">
      <w:pPr>
        <w:spacing w:after="0" w:line="240" w:lineRule="auto"/>
        <w:rPr>
          <w:rFonts w:ascii="Garamond" w:hAnsi="Garamond"/>
          <w:iCs/>
          <w:sz w:val="24"/>
          <w:szCs w:val="24"/>
          <w:lang w:val="sq-AL"/>
        </w:rPr>
      </w:pPr>
      <w:r w:rsidRPr="009F3895">
        <w:rPr>
          <w:rFonts w:ascii="Garamond" w:hAnsi="Garamond"/>
          <w:iCs/>
          <w:sz w:val="24"/>
          <w:szCs w:val="24"/>
          <w:lang w:val="sq-AL"/>
        </w:rPr>
        <w:t>ç) kryerjen e analizës për kostot e procesit të kompensimit, si dhe të mënyrave të kryerjes së tij në zbatim të nenit 14, pika 4 të kësaj rregulloreje;</w:t>
      </w:r>
    </w:p>
    <w:p w:rsidR="009F3895" w:rsidRPr="009F3895" w:rsidRDefault="009F3895" w:rsidP="009F3895">
      <w:pPr>
        <w:spacing w:after="0" w:line="240" w:lineRule="auto"/>
        <w:rPr>
          <w:rFonts w:ascii="Garamond" w:hAnsi="Garamond"/>
          <w:iCs/>
          <w:sz w:val="24"/>
          <w:szCs w:val="24"/>
          <w:lang w:val="sq-AL"/>
        </w:rPr>
      </w:pPr>
      <w:r w:rsidRPr="009F3895">
        <w:rPr>
          <w:rFonts w:ascii="Garamond" w:hAnsi="Garamond"/>
          <w:iCs/>
          <w:sz w:val="24"/>
          <w:szCs w:val="24"/>
          <w:lang w:val="sq-AL"/>
        </w:rPr>
        <w:t>d) propozimin për rishikimin e strategjisë për informimin e publikut;</w:t>
      </w:r>
    </w:p>
    <w:p w:rsidR="009F3895" w:rsidRPr="009F3895" w:rsidRDefault="009F3895" w:rsidP="009F3895">
      <w:pPr>
        <w:spacing w:after="0" w:line="240" w:lineRule="auto"/>
        <w:rPr>
          <w:rFonts w:ascii="Garamond" w:hAnsi="Garamond"/>
          <w:iCs/>
          <w:sz w:val="24"/>
          <w:szCs w:val="24"/>
          <w:lang w:val="sq-AL"/>
        </w:rPr>
      </w:pPr>
      <w:r w:rsidRPr="009F3895">
        <w:rPr>
          <w:rFonts w:ascii="Garamond" w:hAnsi="Garamond"/>
          <w:iCs/>
          <w:sz w:val="24"/>
          <w:szCs w:val="24"/>
          <w:lang w:val="sq-AL"/>
        </w:rPr>
        <w:t>dh) vlerësimin e përmbushjes së kritereve të përgjithshme dhe teknike nga bankat agjente dhe marrjen e ofertave ekonomike për caktimin e bankës agjente;</w:t>
      </w:r>
    </w:p>
    <w:p w:rsidR="009F3895" w:rsidRPr="009F3895" w:rsidRDefault="009F3895" w:rsidP="009F3895">
      <w:pPr>
        <w:spacing w:after="0" w:line="240" w:lineRule="auto"/>
        <w:rPr>
          <w:rFonts w:ascii="Garamond" w:hAnsi="Garamond"/>
          <w:iCs/>
          <w:sz w:val="24"/>
          <w:szCs w:val="24"/>
          <w:lang w:val="sq-AL"/>
        </w:rPr>
      </w:pPr>
      <w:r w:rsidRPr="009F3895">
        <w:rPr>
          <w:rFonts w:ascii="Garamond" w:hAnsi="Garamond"/>
          <w:iCs/>
          <w:sz w:val="24"/>
          <w:szCs w:val="24"/>
          <w:lang w:val="sq-AL"/>
        </w:rPr>
        <w:t>e) marrjen e ofertave ekonomike nga subjektet mbështetëse;</w:t>
      </w:r>
    </w:p>
    <w:p w:rsidR="009F3895" w:rsidRPr="009F3895" w:rsidRDefault="009F3895" w:rsidP="009F3895">
      <w:pPr>
        <w:spacing w:after="0" w:line="240" w:lineRule="auto"/>
        <w:rPr>
          <w:rFonts w:ascii="Garamond" w:hAnsi="Garamond"/>
          <w:iCs/>
          <w:sz w:val="24"/>
          <w:szCs w:val="24"/>
          <w:lang w:val="sq-AL"/>
        </w:rPr>
      </w:pPr>
      <w:r w:rsidRPr="009F3895">
        <w:rPr>
          <w:rFonts w:ascii="Garamond" w:hAnsi="Garamond"/>
          <w:iCs/>
          <w:sz w:val="24"/>
          <w:szCs w:val="24"/>
          <w:lang w:val="sq-AL"/>
        </w:rPr>
        <w:t>ë) analizimin e mjaftueshmërisë së burimeve njerëzore dhe marrjen e masave për plotësimin dhe trajnimin e tyre;</w:t>
      </w:r>
    </w:p>
    <w:p w:rsidR="009F3895" w:rsidRPr="009F3895" w:rsidRDefault="009F3895" w:rsidP="009F3895">
      <w:pPr>
        <w:spacing w:after="0" w:line="240" w:lineRule="auto"/>
        <w:rPr>
          <w:rFonts w:ascii="Garamond" w:hAnsi="Garamond"/>
          <w:iCs/>
          <w:sz w:val="24"/>
          <w:szCs w:val="24"/>
          <w:lang w:val="sq-AL"/>
        </w:rPr>
      </w:pPr>
      <w:r w:rsidRPr="009F3895">
        <w:rPr>
          <w:rFonts w:ascii="Garamond" w:hAnsi="Garamond"/>
          <w:iCs/>
          <w:sz w:val="24"/>
          <w:szCs w:val="24"/>
          <w:lang w:val="sq-AL"/>
        </w:rPr>
        <w:t>f) bashkëpunimin me Autoritetin Mbikëqyrës dhe Ministrinë e Financave për zbatimin e procesit të kompensimit;</w:t>
      </w:r>
    </w:p>
    <w:p w:rsidR="009F3895" w:rsidRPr="009F3895" w:rsidRDefault="009F3895" w:rsidP="009F3895">
      <w:pPr>
        <w:spacing w:after="0" w:line="240" w:lineRule="auto"/>
        <w:rPr>
          <w:rFonts w:ascii="Garamond" w:hAnsi="Garamond"/>
          <w:sz w:val="24"/>
          <w:szCs w:val="24"/>
          <w:lang w:val="sq-AL"/>
        </w:rPr>
      </w:pPr>
      <w:r w:rsidRPr="009F3895">
        <w:rPr>
          <w:rFonts w:ascii="Garamond" w:hAnsi="Garamond"/>
          <w:iCs/>
          <w:sz w:val="24"/>
          <w:szCs w:val="24"/>
          <w:lang w:val="sq-AL"/>
        </w:rPr>
        <w:t>g) propozimin për rishikimin e kuadrit rregullativ dhe rishikimin e akteve të brendshme, në rast se konsiderohet e nevojshme.</w:t>
      </w:r>
    </w:p>
    <w:p w:rsidR="00516EFA" w:rsidRPr="009F3895" w:rsidRDefault="00516EFA" w:rsidP="00516EFA">
      <w:pPr>
        <w:widowControl w:val="0"/>
        <w:tabs>
          <w:tab w:val="left" w:pos="540"/>
        </w:tabs>
        <w:spacing w:after="0" w:line="240" w:lineRule="auto"/>
        <w:rPr>
          <w:rFonts w:ascii="Garamond" w:hAnsi="Garamond"/>
          <w:spacing w:val="-4"/>
          <w:sz w:val="24"/>
          <w:szCs w:val="24"/>
          <w:lang w:val="sq-AL"/>
        </w:rPr>
      </w:pPr>
    </w:p>
    <w:p w:rsidR="00516EFA" w:rsidRPr="00FD13C1" w:rsidRDefault="00516EFA" w:rsidP="00516EFA">
      <w:pPr>
        <w:widowControl w:val="0"/>
        <w:tabs>
          <w:tab w:val="left" w:pos="540"/>
        </w:tabs>
        <w:spacing w:after="0" w:line="240" w:lineRule="auto"/>
        <w:jc w:val="center"/>
        <w:rPr>
          <w:rFonts w:ascii="Garamond" w:hAnsi="Garamond"/>
          <w:spacing w:val="-4"/>
          <w:sz w:val="24"/>
          <w:szCs w:val="24"/>
          <w:lang w:val="sq-AL"/>
        </w:rPr>
      </w:pPr>
      <w:r w:rsidRPr="00FD13C1">
        <w:rPr>
          <w:rFonts w:ascii="Garamond" w:hAnsi="Garamond"/>
          <w:spacing w:val="-4"/>
          <w:sz w:val="24"/>
          <w:szCs w:val="24"/>
          <w:lang w:val="sq-AL"/>
        </w:rPr>
        <w:t>Neni 14</w:t>
      </w:r>
    </w:p>
    <w:p w:rsidR="00516EFA" w:rsidRPr="00FD13C1" w:rsidRDefault="00516EFA" w:rsidP="00516EFA">
      <w:pPr>
        <w:widowControl w:val="0"/>
        <w:tabs>
          <w:tab w:val="left" w:pos="540"/>
        </w:tabs>
        <w:spacing w:after="0" w:line="240" w:lineRule="auto"/>
        <w:jc w:val="center"/>
        <w:rPr>
          <w:rFonts w:ascii="Garamond" w:hAnsi="Garamond"/>
          <w:b/>
          <w:spacing w:val="-4"/>
          <w:sz w:val="24"/>
          <w:szCs w:val="24"/>
          <w:lang w:val="sq-AL"/>
        </w:rPr>
      </w:pPr>
      <w:r w:rsidRPr="00FD13C1">
        <w:rPr>
          <w:rFonts w:ascii="Garamond" w:hAnsi="Garamond"/>
          <w:b/>
          <w:spacing w:val="-4"/>
          <w:sz w:val="24"/>
          <w:szCs w:val="24"/>
          <w:lang w:val="sq-AL"/>
        </w:rPr>
        <w:t>Kompensimi i depozitave</w:t>
      </w:r>
    </w:p>
    <w:p w:rsidR="00516EFA" w:rsidRDefault="009F3895" w:rsidP="009F3895">
      <w:pPr>
        <w:pStyle w:val="Hapesira7"/>
        <w:jc w:val="center"/>
        <w:rPr>
          <w:i/>
          <w:spacing w:val="-4"/>
          <w:sz w:val="24"/>
          <w:lang w:val="sq-AL"/>
        </w:rPr>
      </w:pPr>
      <w:r w:rsidRPr="009F3895">
        <w:rPr>
          <w:i/>
          <w:spacing w:val="-4"/>
          <w:sz w:val="24"/>
          <w:lang w:val="sq-AL"/>
        </w:rPr>
        <w:t>(Ndryshuar me Vendimin nr. 2680, datë 20.6.2024)</w:t>
      </w:r>
    </w:p>
    <w:p w:rsidR="009F3895" w:rsidRPr="009F3895" w:rsidRDefault="009F3895" w:rsidP="009F3895">
      <w:pPr>
        <w:pStyle w:val="Hapesira7"/>
        <w:jc w:val="center"/>
        <w:rPr>
          <w:i/>
          <w:spacing w:val="-4"/>
          <w:sz w:val="24"/>
          <w:lang w:val="sq-AL"/>
        </w:rPr>
      </w:pPr>
    </w:p>
    <w:p w:rsidR="009F3895" w:rsidRPr="009F3895" w:rsidRDefault="009F3895" w:rsidP="009F3895">
      <w:pPr>
        <w:spacing w:after="0" w:line="240" w:lineRule="auto"/>
        <w:rPr>
          <w:rFonts w:ascii="Garamond" w:hAnsi="Garamond"/>
          <w:iCs/>
          <w:sz w:val="24"/>
          <w:szCs w:val="24"/>
          <w:lang w:val="sq-AL"/>
        </w:rPr>
      </w:pPr>
      <w:r w:rsidRPr="009F3895">
        <w:rPr>
          <w:rFonts w:ascii="Garamond" w:hAnsi="Garamond"/>
          <w:iCs/>
          <w:sz w:val="24"/>
          <w:szCs w:val="24"/>
          <w:lang w:val="sq-AL"/>
        </w:rPr>
        <w:t>1. Me marrjen e njoftimit me shkrim nga Autoriteti Mbikëqyrës për vendosjen e subjektit në likuidim të detyruar, Këshilli Drejtues i Agjencisë miraton aktet e brendshme për kompensimin e depozitave, sipas propozimit të drejtorit të përgjithshëm, në veçanti për:</w:t>
      </w:r>
    </w:p>
    <w:p w:rsidR="009F3895" w:rsidRPr="009F3895" w:rsidRDefault="009F3895" w:rsidP="009F3895">
      <w:pPr>
        <w:spacing w:after="0" w:line="240" w:lineRule="auto"/>
        <w:rPr>
          <w:rFonts w:ascii="Garamond" w:hAnsi="Garamond"/>
          <w:iCs/>
          <w:sz w:val="24"/>
          <w:szCs w:val="24"/>
          <w:lang w:val="sq-AL"/>
        </w:rPr>
      </w:pPr>
      <w:r w:rsidRPr="009F3895">
        <w:rPr>
          <w:rFonts w:ascii="Garamond" w:hAnsi="Garamond"/>
          <w:iCs/>
          <w:sz w:val="24"/>
          <w:szCs w:val="24"/>
          <w:lang w:val="sq-AL"/>
        </w:rPr>
        <w:lastRenderedPageBreak/>
        <w:t>a) përzgjedhjen e bankës agjente dhe të mënyrës së kryerjes së pagesave të kompensimit;</w:t>
      </w:r>
    </w:p>
    <w:p w:rsidR="009F3895" w:rsidRPr="009F3895" w:rsidRDefault="009F3895" w:rsidP="009F3895">
      <w:pPr>
        <w:spacing w:after="0" w:line="240" w:lineRule="auto"/>
        <w:rPr>
          <w:rFonts w:ascii="Garamond" w:hAnsi="Garamond"/>
          <w:iCs/>
          <w:sz w:val="24"/>
          <w:szCs w:val="24"/>
          <w:lang w:val="sq-AL"/>
        </w:rPr>
      </w:pPr>
      <w:r w:rsidRPr="009F3895">
        <w:rPr>
          <w:rFonts w:ascii="Garamond" w:hAnsi="Garamond"/>
          <w:iCs/>
          <w:sz w:val="24"/>
          <w:szCs w:val="24"/>
          <w:lang w:val="sq-AL"/>
        </w:rPr>
        <w:t>b) miratimin e buxhetit për kompensim;</w:t>
      </w:r>
    </w:p>
    <w:p w:rsidR="009F3895" w:rsidRPr="009F3895" w:rsidRDefault="009F3895" w:rsidP="009F3895">
      <w:pPr>
        <w:spacing w:after="0" w:line="240" w:lineRule="auto"/>
        <w:rPr>
          <w:rFonts w:ascii="Garamond" w:hAnsi="Garamond"/>
          <w:iCs/>
          <w:sz w:val="24"/>
          <w:szCs w:val="24"/>
          <w:lang w:val="sq-AL"/>
        </w:rPr>
      </w:pPr>
      <w:r w:rsidRPr="009F3895">
        <w:rPr>
          <w:rFonts w:ascii="Garamond" w:hAnsi="Garamond"/>
          <w:iCs/>
          <w:sz w:val="24"/>
          <w:szCs w:val="24"/>
          <w:lang w:val="sq-AL"/>
        </w:rPr>
        <w:t xml:space="preserve">c) miratimin e strategjisë për sigurimin e mjeteve likuide dhe fondeve shtesë të nevojshme sipas subjektit përkatës në likuidim të detyruar; </w:t>
      </w:r>
    </w:p>
    <w:p w:rsidR="009F3895" w:rsidRPr="009F3895" w:rsidRDefault="009F3895" w:rsidP="009F3895">
      <w:pPr>
        <w:spacing w:after="0" w:line="240" w:lineRule="auto"/>
        <w:rPr>
          <w:rFonts w:ascii="Garamond" w:hAnsi="Garamond"/>
          <w:iCs/>
          <w:sz w:val="24"/>
          <w:szCs w:val="24"/>
          <w:lang w:val="sq-AL"/>
        </w:rPr>
      </w:pPr>
      <w:r w:rsidRPr="009F3895">
        <w:rPr>
          <w:rFonts w:ascii="Garamond" w:hAnsi="Garamond"/>
          <w:iCs/>
          <w:sz w:val="24"/>
          <w:szCs w:val="24"/>
          <w:lang w:val="sq-AL"/>
        </w:rPr>
        <w:t>ç) miratimin e strategjisë për informimin e publikut.</w:t>
      </w:r>
    </w:p>
    <w:p w:rsidR="009F3895" w:rsidRPr="009F3895" w:rsidRDefault="009F3895" w:rsidP="009F3895">
      <w:pPr>
        <w:spacing w:after="0" w:line="240" w:lineRule="auto"/>
        <w:rPr>
          <w:rFonts w:ascii="Garamond" w:hAnsi="Garamond"/>
          <w:iCs/>
          <w:sz w:val="24"/>
          <w:szCs w:val="24"/>
          <w:lang w:val="sq-AL"/>
        </w:rPr>
      </w:pPr>
      <w:r w:rsidRPr="009F3895">
        <w:rPr>
          <w:rFonts w:ascii="Garamond" w:hAnsi="Garamond"/>
          <w:iCs/>
          <w:sz w:val="24"/>
          <w:szCs w:val="24"/>
          <w:lang w:val="sq-AL"/>
        </w:rPr>
        <w:t xml:space="preserve">2. Drejtori i përgjithshëm, organizon punën e strukturave të Agjencisë për procesin e kompensimit. </w:t>
      </w:r>
    </w:p>
    <w:p w:rsidR="009F3895" w:rsidRPr="009F3895" w:rsidRDefault="009F3895" w:rsidP="009F3895">
      <w:pPr>
        <w:spacing w:after="0" w:line="240" w:lineRule="auto"/>
        <w:rPr>
          <w:rFonts w:ascii="Garamond" w:hAnsi="Garamond"/>
          <w:iCs/>
          <w:sz w:val="24"/>
          <w:szCs w:val="24"/>
          <w:lang w:val="sq-AL"/>
        </w:rPr>
      </w:pPr>
      <w:r w:rsidRPr="009F3895">
        <w:rPr>
          <w:rFonts w:ascii="Garamond" w:hAnsi="Garamond"/>
          <w:iCs/>
          <w:sz w:val="24"/>
          <w:szCs w:val="24"/>
          <w:lang w:val="sq-AL"/>
        </w:rPr>
        <w:t xml:space="preserve">3. Agjencia brenda 14 ditëve pune nga marrja e njoftimit sipas pikës 1 të këtij neni, fillon kryerjen e pagesave të kompensimit të depozitave, nëpërmjet bankës agjente ose në ambientet e subjektit në likuidim të detyruar në bashkëpunim me likuidatorin, në varësi të mënyrës së përzgjedhur për kryerjen e procesit të kompensimit. </w:t>
      </w:r>
    </w:p>
    <w:p w:rsidR="009F3895" w:rsidRPr="009F3895" w:rsidRDefault="009F3895" w:rsidP="009F3895">
      <w:pPr>
        <w:spacing w:after="0" w:line="240" w:lineRule="auto"/>
        <w:rPr>
          <w:rFonts w:ascii="Garamond" w:hAnsi="Garamond"/>
          <w:iCs/>
          <w:sz w:val="24"/>
          <w:szCs w:val="24"/>
          <w:lang w:val="sq-AL"/>
        </w:rPr>
      </w:pPr>
      <w:r w:rsidRPr="009F3895">
        <w:rPr>
          <w:rFonts w:ascii="Garamond" w:hAnsi="Garamond"/>
          <w:iCs/>
          <w:sz w:val="24"/>
          <w:szCs w:val="24"/>
          <w:lang w:val="sq-AL"/>
        </w:rPr>
        <w:t>4. Për depozituesit tregtarë dhe shoqëritë tregtare, pagesa e shumës së kompensimit kryhet nëpërmjet transfertës bankare. Për depozituesit individë, pagesa mund të kryhet edhe me para në dorë (CASH).</w:t>
      </w:r>
    </w:p>
    <w:p w:rsidR="00516EFA" w:rsidRPr="00FD13C1" w:rsidRDefault="00516EFA" w:rsidP="00516EFA">
      <w:pPr>
        <w:pStyle w:val="Hapesira7"/>
        <w:rPr>
          <w:sz w:val="24"/>
          <w:lang w:val="sq-AL"/>
        </w:rPr>
      </w:pPr>
    </w:p>
    <w:p w:rsidR="00516EFA" w:rsidRPr="00FD13C1" w:rsidRDefault="00516EFA" w:rsidP="00516EFA">
      <w:pPr>
        <w:widowControl w:val="0"/>
        <w:tabs>
          <w:tab w:val="left" w:pos="540"/>
        </w:tabs>
        <w:spacing w:after="0" w:line="240" w:lineRule="auto"/>
        <w:jc w:val="center"/>
        <w:rPr>
          <w:rFonts w:ascii="Garamond" w:hAnsi="Garamond"/>
          <w:sz w:val="24"/>
          <w:szCs w:val="24"/>
          <w:lang w:val="sq-AL"/>
        </w:rPr>
      </w:pPr>
      <w:r w:rsidRPr="00FD13C1">
        <w:rPr>
          <w:rFonts w:ascii="Garamond" w:hAnsi="Garamond"/>
          <w:sz w:val="24"/>
          <w:szCs w:val="24"/>
          <w:lang w:val="sq-AL"/>
        </w:rPr>
        <w:t>Neni 15</w:t>
      </w:r>
    </w:p>
    <w:p w:rsidR="00516EFA" w:rsidRPr="00FD13C1" w:rsidRDefault="00516EFA" w:rsidP="00516EFA">
      <w:pPr>
        <w:widowControl w:val="0"/>
        <w:tabs>
          <w:tab w:val="left" w:pos="540"/>
        </w:tabs>
        <w:spacing w:after="0" w:line="240" w:lineRule="auto"/>
        <w:jc w:val="center"/>
        <w:rPr>
          <w:rFonts w:ascii="Garamond" w:hAnsi="Garamond"/>
          <w:b/>
          <w:sz w:val="24"/>
          <w:szCs w:val="24"/>
          <w:lang w:val="sq-AL"/>
        </w:rPr>
      </w:pPr>
      <w:r w:rsidRPr="00FD13C1">
        <w:rPr>
          <w:rFonts w:ascii="Garamond" w:hAnsi="Garamond"/>
          <w:b/>
          <w:sz w:val="24"/>
          <w:szCs w:val="24"/>
          <w:lang w:val="sq-AL"/>
        </w:rPr>
        <w:t>Dërgimi i listëpagesës</w:t>
      </w:r>
    </w:p>
    <w:p w:rsidR="009F3895" w:rsidRDefault="009F3895" w:rsidP="009F3895">
      <w:pPr>
        <w:pStyle w:val="Hapesira7"/>
        <w:jc w:val="center"/>
        <w:rPr>
          <w:i/>
          <w:spacing w:val="-4"/>
          <w:sz w:val="24"/>
          <w:lang w:val="sq-AL"/>
        </w:rPr>
      </w:pPr>
      <w:r w:rsidRPr="009F3895">
        <w:rPr>
          <w:i/>
          <w:spacing w:val="-4"/>
          <w:sz w:val="24"/>
          <w:lang w:val="sq-AL"/>
        </w:rPr>
        <w:t>(Ndryshuar me Vendimin nr. 2680, datë 20.6.2024)</w:t>
      </w:r>
    </w:p>
    <w:p w:rsidR="009F3895" w:rsidRPr="009F3895" w:rsidRDefault="009F3895" w:rsidP="009F3895">
      <w:pPr>
        <w:pStyle w:val="Hapesira7"/>
        <w:jc w:val="center"/>
        <w:rPr>
          <w:i/>
          <w:spacing w:val="-4"/>
          <w:sz w:val="24"/>
          <w:lang w:val="sq-AL"/>
        </w:rPr>
      </w:pPr>
    </w:p>
    <w:p w:rsidR="009F3895" w:rsidRPr="009F3895" w:rsidRDefault="009F3895" w:rsidP="009F3895">
      <w:pPr>
        <w:spacing w:after="0" w:line="240" w:lineRule="auto"/>
        <w:rPr>
          <w:rFonts w:ascii="Garamond" w:hAnsi="Garamond"/>
          <w:iCs/>
          <w:sz w:val="24"/>
          <w:szCs w:val="24"/>
          <w:lang w:val="sq-AL"/>
        </w:rPr>
      </w:pPr>
      <w:r w:rsidRPr="009F3895">
        <w:rPr>
          <w:rFonts w:ascii="Garamond" w:hAnsi="Garamond"/>
          <w:iCs/>
          <w:sz w:val="24"/>
          <w:szCs w:val="24"/>
          <w:lang w:val="sq-AL"/>
        </w:rPr>
        <w:t>1. Likuidatori dërgon në Agjenci listëpagesën me paraqitjen unike të depozituesve “Single Customer View” duke respektuar afatin e përcaktuar në nenin 39, pika 6 të ligjit nr. 53/2014, datë 22.5.2014, “Për sigurimin e depozitave”, të ndryshuar. Dërgimi i listëpagesës në Agjenci kryhet nëpërmjet ngarkimit të të dhënave në SIRK, sipas formatit standard të skedarëve të përcaktuar me vendim të Këshillit Drejtues të Agjencisë.</w:t>
      </w:r>
    </w:p>
    <w:p w:rsidR="009F3895" w:rsidRPr="009F3895" w:rsidRDefault="009F3895" w:rsidP="009F3895">
      <w:pPr>
        <w:spacing w:after="0" w:line="240" w:lineRule="auto"/>
        <w:rPr>
          <w:rFonts w:ascii="Garamond" w:hAnsi="Garamond"/>
          <w:iCs/>
          <w:sz w:val="24"/>
          <w:szCs w:val="24"/>
          <w:lang w:val="sq-AL"/>
        </w:rPr>
      </w:pPr>
      <w:r w:rsidRPr="009F3895">
        <w:rPr>
          <w:rFonts w:ascii="Garamond" w:hAnsi="Garamond"/>
          <w:iCs/>
          <w:sz w:val="24"/>
          <w:szCs w:val="24"/>
          <w:lang w:val="sq-AL"/>
        </w:rPr>
        <w:t xml:space="preserve">2. Listëpagesa, sipas pikës 1 të këtij neni, përmban vlerën neto të depozitave që kompensohen deri në nivelin maksimal të mbulimit, pasi janë zbritur të gjitha detyrimet sipas ligjit nr. 53/2014, datë 22.5.2014, “Për sigurimin e depozitave”, të ndryshuar, përfshirë ato tatimore të pagueshme në përputhje me legjislacionin në fuqi. </w:t>
      </w:r>
    </w:p>
    <w:p w:rsidR="009F3895" w:rsidRPr="009F3895" w:rsidRDefault="009F3895" w:rsidP="009F3895">
      <w:pPr>
        <w:spacing w:after="0" w:line="240" w:lineRule="auto"/>
        <w:rPr>
          <w:rFonts w:ascii="Garamond" w:hAnsi="Garamond"/>
          <w:iCs/>
          <w:sz w:val="24"/>
          <w:szCs w:val="24"/>
          <w:lang w:val="sq-AL"/>
        </w:rPr>
      </w:pPr>
      <w:r w:rsidRPr="009F3895">
        <w:rPr>
          <w:rFonts w:ascii="Garamond" w:hAnsi="Garamond"/>
          <w:iCs/>
          <w:sz w:val="24"/>
          <w:szCs w:val="24"/>
          <w:lang w:val="sq-AL"/>
        </w:rPr>
        <w:t>3. Ngarkimi i listëpagesës zyrtare në SIRK shoqërohet me dërgimin e shkresës sipas formatit të përcaktuar në aneksin 2 të kësaj rregulloreje, jo më vonë se 5 ditë nga vendosja e subjektit në likuidim të detyruar. Kjo shkresë nënshkruhet nga likuidatori dhe personat përgjegjës të ngarkuar për hartimin e listëpagesës.</w:t>
      </w:r>
    </w:p>
    <w:p w:rsidR="009F3895" w:rsidRPr="009F3895" w:rsidRDefault="009F3895" w:rsidP="009F3895">
      <w:pPr>
        <w:spacing w:after="0" w:line="240" w:lineRule="auto"/>
        <w:rPr>
          <w:rFonts w:ascii="Garamond" w:hAnsi="Garamond"/>
          <w:iCs/>
          <w:sz w:val="24"/>
          <w:szCs w:val="24"/>
          <w:lang w:val="sq-AL"/>
        </w:rPr>
      </w:pPr>
      <w:r w:rsidRPr="009F3895">
        <w:rPr>
          <w:rFonts w:ascii="Garamond" w:hAnsi="Garamond"/>
          <w:iCs/>
          <w:sz w:val="24"/>
          <w:szCs w:val="24"/>
          <w:lang w:val="sq-AL"/>
        </w:rPr>
        <w:t>4. Agjencia kontrollon të dhënat e listëpagesës të ngarkuara në SIRK, sipas akteve të miratuara prej saj për këtë qëllim. Të dhënat e listëpagesës, që kontrollohen nga Agjencia, klasifikohen në tri grupe:</w:t>
      </w:r>
    </w:p>
    <w:p w:rsidR="009F3895" w:rsidRPr="009F3895" w:rsidRDefault="009F3895" w:rsidP="009F3895">
      <w:pPr>
        <w:spacing w:after="0" w:line="240" w:lineRule="auto"/>
        <w:rPr>
          <w:rFonts w:ascii="Garamond" w:hAnsi="Garamond"/>
          <w:iCs/>
          <w:sz w:val="24"/>
          <w:szCs w:val="24"/>
          <w:lang w:val="sq-AL"/>
        </w:rPr>
      </w:pPr>
      <w:r w:rsidRPr="009F3895">
        <w:rPr>
          <w:rFonts w:ascii="Garamond" w:hAnsi="Garamond"/>
          <w:iCs/>
          <w:sz w:val="24"/>
          <w:szCs w:val="24"/>
          <w:lang w:val="sq-AL"/>
        </w:rPr>
        <w:t>a) të dhëna tërësisht të përputhshme dhe të gatshme për pagesë;</w:t>
      </w:r>
    </w:p>
    <w:p w:rsidR="009F3895" w:rsidRPr="009F3895" w:rsidRDefault="009F3895" w:rsidP="009F3895">
      <w:pPr>
        <w:spacing w:after="0" w:line="240" w:lineRule="auto"/>
        <w:rPr>
          <w:rFonts w:ascii="Garamond" w:hAnsi="Garamond"/>
          <w:iCs/>
          <w:sz w:val="24"/>
          <w:szCs w:val="24"/>
          <w:lang w:val="sq-AL"/>
        </w:rPr>
      </w:pPr>
      <w:r w:rsidRPr="009F3895">
        <w:rPr>
          <w:rFonts w:ascii="Garamond" w:hAnsi="Garamond"/>
          <w:iCs/>
          <w:sz w:val="24"/>
          <w:szCs w:val="24"/>
          <w:lang w:val="sq-AL"/>
        </w:rPr>
        <w:t>b) të dhëna pjesërisht të përputhshme dhe të dyshuara;</w:t>
      </w:r>
    </w:p>
    <w:p w:rsidR="009F3895" w:rsidRPr="009F3895" w:rsidRDefault="009F3895" w:rsidP="009F3895">
      <w:pPr>
        <w:spacing w:after="0" w:line="240" w:lineRule="auto"/>
        <w:rPr>
          <w:rFonts w:ascii="Garamond" w:hAnsi="Garamond"/>
          <w:iCs/>
          <w:sz w:val="24"/>
          <w:szCs w:val="24"/>
          <w:lang w:val="sq-AL"/>
        </w:rPr>
      </w:pPr>
      <w:r w:rsidRPr="009F3895">
        <w:rPr>
          <w:rFonts w:ascii="Garamond" w:hAnsi="Garamond"/>
          <w:iCs/>
          <w:sz w:val="24"/>
          <w:szCs w:val="24"/>
          <w:lang w:val="sq-AL"/>
        </w:rPr>
        <w:t>c) të dhëna të pasakta dhe të bllokuara.</w:t>
      </w:r>
    </w:p>
    <w:p w:rsidR="009F3895" w:rsidRPr="009F3895" w:rsidRDefault="009F3895" w:rsidP="009F3895">
      <w:pPr>
        <w:spacing w:after="0" w:line="240" w:lineRule="auto"/>
        <w:rPr>
          <w:rFonts w:ascii="Garamond" w:hAnsi="Garamond"/>
          <w:iCs/>
          <w:sz w:val="24"/>
          <w:szCs w:val="24"/>
          <w:lang w:val="sq-AL"/>
        </w:rPr>
      </w:pPr>
      <w:r w:rsidRPr="009F3895">
        <w:rPr>
          <w:rFonts w:ascii="Garamond" w:hAnsi="Garamond"/>
          <w:iCs/>
          <w:sz w:val="24"/>
          <w:szCs w:val="24"/>
          <w:lang w:val="sq-AL"/>
        </w:rPr>
        <w:t>5. Të dhënat e vlerësuara si tërësisht të përputhshme dhe të gatshme për pagesë, miratohen nga strukturat përkatëse të Agjencisë, sipas akteve të miratuara në zbatim të pikës 4 të këtij neni, dhe përfshihen në një listëpagesë, të konsoliduar për çdo depozitues.</w:t>
      </w:r>
    </w:p>
    <w:p w:rsidR="009F3895" w:rsidRPr="009F3895" w:rsidRDefault="009F3895" w:rsidP="009F3895">
      <w:pPr>
        <w:spacing w:after="0" w:line="240" w:lineRule="auto"/>
        <w:rPr>
          <w:rFonts w:ascii="Garamond" w:hAnsi="Garamond"/>
          <w:iCs/>
          <w:sz w:val="24"/>
          <w:szCs w:val="24"/>
          <w:lang w:val="sq-AL"/>
        </w:rPr>
      </w:pPr>
      <w:r w:rsidRPr="009F3895">
        <w:rPr>
          <w:rFonts w:ascii="Garamond" w:hAnsi="Garamond"/>
          <w:iCs/>
          <w:sz w:val="24"/>
          <w:szCs w:val="24"/>
          <w:lang w:val="sq-AL"/>
        </w:rPr>
        <w:t xml:space="preserve">6. Listëpagesa e saktë dhe e konsoliduar për kompensimin e depozituesve të siguruar, aksesohet në SIRK nga përdoruesit e autorizuar të Bankës Agjente ose subjektit në likuidim të detyruar, në varësi të mënyrës së përzgjedhur për kryerjen e procesit të kompensimit. Agjencia i dërgon bankës agjente ose subjektit në likuidim të detyruar, në varësi të mënyrës së përzgjedhur për kryerjen e procesit të kompensimit, informacionin e konsoliduar të listëpagesës me shkresë zyrtare. </w:t>
      </w:r>
    </w:p>
    <w:p w:rsidR="009F3895" w:rsidRPr="009F3895" w:rsidRDefault="009F3895" w:rsidP="009F3895">
      <w:pPr>
        <w:spacing w:after="0" w:line="240" w:lineRule="auto"/>
        <w:rPr>
          <w:rFonts w:ascii="Garamond" w:hAnsi="Garamond"/>
          <w:iCs/>
          <w:sz w:val="24"/>
          <w:szCs w:val="24"/>
          <w:lang w:val="sq-AL"/>
        </w:rPr>
      </w:pPr>
      <w:r w:rsidRPr="009F3895">
        <w:rPr>
          <w:rFonts w:ascii="Garamond" w:hAnsi="Garamond"/>
          <w:iCs/>
          <w:sz w:val="24"/>
          <w:szCs w:val="24"/>
          <w:lang w:val="sq-AL"/>
        </w:rPr>
        <w:t>7. Pjesa e mbetur e të dhënave i kthehen likuidatorit nëpërmjet SIRK-ut për saktësime përkatëse.</w:t>
      </w:r>
    </w:p>
    <w:p w:rsidR="009F3895" w:rsidRPr="009F3895" w:rsidRDefault="009F3895" w:rsidP="009F3895">
      <w:pPr>
        <w:spacing w:after="0" w:line="240" w:lineRule="auto"/>
        <w:rPr>
          <w:rFonts w:ascii="Garamond" w:hAnsi="Garamond"/>
          <w:sz w:val="24"/>
          <w:szCs w:val="24"/>
          <w:lang w:val="sq-AL"/>
        </w:rPr>
      </w:pPr>
      <w:r w:rsidRPr="009F3895">
        <w:rPr>
          <w:rFonts w:ascii="Garamond" w:hAnsi="Garamond"/>
          <w:iCs/>
          <w:sz w:val="24"/>
          <w:szCs w:val="24"/>
          <w:lang w:val="sq-AL"/>
        </w:rPr>
        <w:t>8. Likuidatori korrigjon të dhënat e pasakta, të paplota, të rreme apo të falsifikuara dhe i raporton ato në të njëjtën mënyrë sipas përcaktimeve të këtij neni dhe afatit të përcaktuar nga Agjencia, duke i shoqëruar edhe me shkresë zyrtare.</w:t>
      </w:r>
    </w:p>
    <w:p w:rsidR="009F3895" w:rsidRPr="00FD13C1" w:rsidRDefault="009F3895" w:rsidP="00516EFA">
      <w:pPr>
        <w:widowControl w:val="0"/>
        <w:tabs>
          <w:tab w:val="left" w:pos="540"/>
        </w:tabs>
        <w:spacing w:after="0" w:line="240" w:lineRule="auto"/>
        <w:jc w:val="center"/>
        <w:rPr>
          <w:rFonts w:ascii="Garamond" w:hAnsi="Garamond"/>
          <w:sz w:val="24"/>
          <w:szCs w:val="24"/>
          <w:lang w:val="sq-AL"/>
        </w:rPr>
      </w:pPr>
    </w:p>
    <w:p w:rsidR="00516EFA" w:rsidRPr="00FD13C1" w:rsidRDefault="00516EFA" w:rsidP="00516EFA">
      <w:pPr>
        <w:widowControl w:val="0"/>
        <w:tabs>
          <w:tab w:val="left" w:pos="540"/>
        </w:tabs>
        <w:spacing w:after="0" w:line="240" w:lineRule="auto"/>
        <w:jc w:val="center"/>
        <w:rPr>
          <w:rFonts w:ascii="Garamond" w:hAnsi="Garamond"/>
          <w:sz w:val="24"/>
          <w:szCs w:val="24"/>
          <w:lang w:val="sq-AL"/>
        </w:rPr>
      </w:pPr>
      <w:r w:rsidRPr="00FD13C1">
        <w:rPr>
          <w:rFonts w:ascii="Garamond" w:hAnsi="Garamond"/>
          <w:sz w:val="24"/>
          <w:szCs w:val="24"/>
          <w:lang w:val="sq-AL"/>
        </w:rPr>
        <w:t>Neni 16</w:t>
      </w:r>
    </w:p>
    <w:p w:rsidR="00516EFA" w:rsidRPr="00FD13C1" w:rsidRDefault="00516EFA" w:rsidP="00516EFA">
      <w:pPr>
        <w:widowControl w:val="0"/>
        <w:tabs>
          <w:tab w:val="left" w:pos="540"/>
        </w:tabs>
        <w:spacing w:after="0" w:line="240" w:lineRule="auto"/>
        <w:jc w:val="center"/>
        <w:rPr>
          <w:rFonts w:ascii="Garamond" w:hAnsi="Garamond"/>
          <w:b/>
          <w:sz w:val="24"/>
          <w:szCs w:val="24"/>
          <w:lang w:val="sq-AL"/>
        </w:rPr>
      </w:pPr>
      <w:r w:rsidRPr="00FD13C1">
        <w:rPr>
          <w:rFonts w:ascii="Garamond" w:hAnsi="Garamond"/>
          <w:b/>
          <w:sz w:val="24"/>
          <w:szCs w:val="24"/>
          <w:lang w:val="sq-AL"/>
        </w:rPr>
        <w:t>Bashkëpunimi me likuidatorin</w:t>
      </w:r>
    </w:p>
    <w:p w:rsidR="009F3895" w:rsidRDefault="009F3895" w:rsidP="009F3895">
      <w:pPr>
        <w:pStyle w:val="Hapesira7"/>
        <w:jc w:val="center"/>
        <w:rPr>
          <w:i/>
          <w:spacing w:val="-4"/>
          <w:sz w:val="24"/>
          <w:lang w:val="sq-AL"/>
        </w:rPr>
      </w:pPr>
      <w:r w:rsidRPr="009F3895">
        <w:rPr>
          <w:i/>
          <w:spacing w:val="-4"/>
          <w:sz w:val="24"/>
          <w:lang w:val="sq-AL"/>
        </w:rPr>
        <w:t>(Ndryshuar me Vendimin nr. 2680, datë 20.6.2024)</w:t>
      </w:r>
    </w:p>
    <w:p w:rsidR="00516EFA" w:rsidRPr="00FD13C1" w:rsidRDefault="00516EFA" w:rsidP="00516EFA">
      <w:pPr>
        <w:pStyle w:val="Hapesira7"/>
        <w:rPr>
          <w:sz w:val="24"/>
          <w:lang w:val="sq-AL"/>
        </w:rPr>
      </w:pPr>
    </w:p>
    <w:p w:rsidR="009F3895" w:rsidRPr="009F3895" w:rsidRDefault="009F3895" w:rsidP="009F3895">
      <w:pPr>
        <w:spacing w:after="0" w:line="240" w:lineRule="auto"/>
        <w:rPr>
          <w:rFonts w:ascii="Garamond" w:hAnsi="Garamond"/>
          <w:iCs/>
          <w:sz w:val="24"/>
          <w:szCs w:val="24"/>
          <w:lang w:val="sq-AL"/>
        </w:rPr>
      </w:pPr>
      <w:r w:rsidRPr="009F3895">
        <w:rPr>
          <w:rFonts w:ascii="Garamond" w:hAnsi="Garamond"/>
          <w:iCs/>
          <w:sz w:val="24"/>
          <w:szCs w:val="24"/>
          <w:lang w:val="sq-AL"/>
        </w:rPr>
        <w:t>1. Likuidatori bashkëpunon me Agjencinë, në veçanti, por pa u kufizuar në lidhje me:</w:t>
      </w:r>
    </w:p>
    <w:p w:rsidR="009F3895" w:rsidRPr="009F3895" w:rsidRDefault="009F3895" w:rsidP="009F3895">
      <w:pPr>
        <w:spacing w:after="0" w:line="240" w:lineRule="auto"/>
        <w:rPr>
          <w:rFonts w:ascii="Garamond" w:hAnsi="Garamond"/>
          <w:iCs/>
          <w:sz w:val="24"/>
          <w:szCs w:val="24"/>
          <w:lang w:val="sq-AL"/>
        </w:rPr>
      </w:pPr>
      <w:r w:rsidRPr="009F3895">
        <w:rPr>
          <w:rFonts w:ascii="Garamond" w:hAnsi="Garamond"/>
          <w:iCs/>
          <w:sz w:val="24"/>
          <w:szCs w:val="24"/>
          <w:lang w:val="sq-AL"/>
        </w:rPr>
        <w:t>a) përgatitjen dhe dërgimin e listëpagesës, duke raportuar në SIRK, sipas nenit 15 të kësaj rregulloreje;</w:t>
      </w:r>
    </w:p>
    <w:p w:rsidR="009F3895" w:rsidRPr="009F3895" w:rsidRDefault="009F3895" w:rsidP="009F3895">
      <w:pPr>
        <w:spacing w:after="0" w:line="240" w:lineRule="auto"/>
        <w:rPr>
          <w:rFonts w:ascii="Garamond" w:hAnsi="Garamond"/>
          <w:iCs/>
          <w:sz w:val="24"/>
          <w:szCs w:val="24"/>
          <w:lang w:val="sq-AL"/>
        </w:rPr>
      </w:pPr>
      <w:r w:rsidRPr="009F3895">
        <w:rPr>
          <w:rFonts w:ascii="Garamond" w:hAnsi="Garamond"/>
          <w:iCs/>
          <w:sz w:val="24"/>
          <w:szCs w:val="24"/>
          <w:lang w:val="sq-AL"/>
        </w:rPr>
        <w:t>b) shqyrtimin e ankesave të depozituesve në përputhje me nenin 20 të kësaj rregulloreje;</w:t>
      </w:r>
    </w:p>
    <w:p w:rsidR="009F3895" w:rsidRPr="009F3895" w:rsidRDefault="009F3895" w:rsidP="009F3895">
      <w:pPr>
        <w:spacing w:after="0" w:line="240" w:lineRule="auto"/>
        <w:rPr>
          <w:rFonts w:ascii="Garamond" w:hAnsi="Garamond"/>
          <w:iCs/>
          <w:sz w:val="24"/>
          <w:szCs w:val="24"/>
          <w:lang w:val="sq-AL"/>
        </w:rPr>
      </w:pPr>
      <w:r w:rsidRPr="009F3895">
        <w:rPr>
          <w:rFonts w:ascii="Garamond" w:hAnsi="Garamond"/>
          <w:iCs/>
          <w:sz w:val="24"/>
          <w:szCs w:val="24"/>
          <w:lang w:val="sq-AL"/>
        </w:rPr>
        <w:t>c) trajnimin e punonjësve të subjektit nën likuidim të detyruar për informimin e depozituesve lidhur me kompensimin e depozitave;</w:t>
      </w:r>
    </w:p>
    <w:p w:rsidR="009F3895" w:rsidRPr="009F3895" w:rsidRDefault="009F3895" w:rsidP="009F3895">
      <w:pPr>
        <w:spacing w:after="0" w:line="240" w:lineRule="auto"/>
        <w:rPr>
          <w:rFonts w:ascii="Garamond" w:hAnsi="Garamond"/>
          <w:iCs/>
          <w:sz w:val="24"/>
          <w:szCs w:val="24"/>
          <w:lang w:val="sq-AL"/>
        </w:rPr>
      </w:pPr>
      <w:r w:rsidRPr="009F3895">
        <w:rPr>
          <w:rFonts w:ascii="Garamond" w:hAnsi="Garamond"/>
          <w:iCs/>
          <w:sz w:val="24"/>
          <w:szCs w:val="24"/>
          <w:lang w:val="sq-AL"/>
        </w:rPr>
        <w:lastRenderedPageBreak/>
        <w:t>d) mbrojtjes të interesave të Agjencisë për rimarrjen e shpenzimeve dhe të shumave të paguara prej saj nga procesi i likuidimit.</w:t>
      </w:r>
    </w:p>
    <w:p w:rsidR="009F3895" w:rsidRPr="009F3895" w:rsidRDefault="009F3895" w:rsidP="009F3895">
      <w:pPr>
        <w:tabs>
          <w:tab w:val="left" w:pos="980"/>
        </w:tabs>
        <w:spacing w:after="0" w:line="240" w:lineRule="auto"/>
        <w:rPr>
          <w:rFonts w:ascii="Garamond" w:hAnsi="Garamond"/>
          <w:iCs/>
          <w:sz w:val="24"/>
          <w:szCs w:val="24"/>
          <w:lang w:val="sq-AL"/>
        </w:rPr>
      </w:pPr>
      <w:r w:rsidRPr="009F3895">
        <w:rPr>
          <w:rFonts w:ascii="Garamond" w:hAnsi="Garamond"/>
          <w:iCs/>
          <w:sz w:val="24"/>
          <w:szCs w:val="24"/>
          <w:lang w:val="sq-AL"/>
        </w:rPr>
        <w:t>2. Likuidatori i dërgon Agjencisë informacionin e parashikuar në ligjin nr. 53/2014, datë 22.5.2014, “Për sigurimin e depozitave”, të ndryshuar, si dhe çdo informacion të kërkuar prej saj, në veçanti në lidhje me:</w:t>
      </w:r>
    </w:p>
    <w:p w:rsidR="009F3895" w:rsidRPr="009F3895" w:rsidRDefault="009F3895" w:rsidP="009F3895">
      <w:pPr>
        <w:spacing w:after="0" w:line="240" w:lineRule="auto"/>
        <w:rPr>
          <w:rFonts w:ascii="Garamond" w:hAnsi="Garamond"/>
          <w:iCs/>
          <w:sz w:val="24"/>
          <w:szCs w:val="24"/>
          <w:lang w:val="sq-AL"/>
        </w:rPr>
      </w:pPr>
      <w:r w:rsidRPr="009F3895">
        <w:rPr>
          <w:rFonts w:ascii="Garamond" w:hAnsi="Garamond"/>
          <w:iCs/>
          <w:sz w:val="24"/>
          <w:szCs w:val="24"/>
          <w:lang w:val="sq-AL"/>
        </w:rPr>
        <w:t>a) pasqyrat kontabël dhe statistikore për veprimet me depozitat gjatë tre muajve të fundit përpara vendosjes së subjektit në likuidim të detyruar;</w:t>
      </w:r>
    </w:p>
    <w:p w:rsidR="009F3895" w:rsidRPr="009F3895" w:rsidRDefault="009F3895" w:rsidP="009F3895">
      <w:pPr>
        <w:spacing w:after="0" w:line="240" w:lineRule="auto"/>
        <w:rPr>
          <w:rFonts w:ascii="Garamond" w:hAnsi="Garamond"/>
          <w:iCs/>
          <w:sz w:val="24"/>
          <w:szCs w:val="24"/>
          <w:lang w:val="sq-AL"/>
        </w:rPr>
      </w:pPr>
      <w:r w:rsidRPr="009F3895">
        <w:rPr>
          <w:rFonts w:ascii="Garamond" w:hAnsi="Garamond"/>
          <w:iCs/>
          <w:sz w:val="24"/>
          <w:szCs w:val="24"/>
          <w:lang w:val="sq-AL"/>
        </w:rPr>
        <w:t>b) të dhëna mbi mashtrimet me depozitat, apo depozitat e përdorura për qëllime të pastrimit të parasë ose financimit të terrorizmit;</w:t>
      </w:r>
    </w:p>
    <w:p w:rsidR="009F3895" w:rsidRPr="009F3895" w:rsidRDefault="009F3895" w:rsidP="009F3895">
      <w:pPr>
        <w:spacing w:after="0" w:line="240" w:lineRule="auto"/>
        <w:rPr>
          <w:rFonts w:ascii="Garamond" w:hAnsi="Garamond"/>
          <w:iCs/>
          <w:sz w:val="24"/>
          <w:szCs w:val="24"/>
          <w:lang w:val="sq-AL"/>
        </w:rPr>
      </w:pPr>
      <w:r w:rsidRPr="009F3895">
        <w:rPr>
          <w:rFonts w:ascii="Garamond" w:hAnsi="Garamond"/>
          <w:iCs/>
          <w:sz w:val="24"/>
          <w:szCs w:val="24"/>
          <w:lang w:val="sq-AL"/>
        </w:rPr>
        <w:t>3. Në rastet kur konstatohet se kompensimi është kryer mbi të dhëna të pavërteta dhe të pasakta në listëpagesën e dërguar nga likuidatori, ky i fundit i rimburson Agjencisë shumën e kompensuar gabimisht.</w:t>
      </w:r>
    </w:p>
    <w:p w:rsidR="009F3895" w:rsidRPr="009F3895" w:rsidRDefault="009F3895" w:rsidP="009F3895">
      <w:pPr>
        <w:spacing w:after="0" w:line="240" w:lineRule="auto"/>
        <w:rPr>
          <w:rFonts w:ascii="Garamond" w:hAnsi="Garamond"/>
          <w:iCs/>
          <w:sz w:val="24"/>
          <w:szCs w:val="24"/>
          <w:lang w:val="sq-AL"/>
        </w:rPr>
      </w:pPr>
      <w:r w:rsidRPr="009F3895">
        <w:rPr>
          <w:rFonts w:ascii="Garamond" w:hAnsi="Garamond"/>
          <w:iCs/>
          <w:sz w:val="24"/>
          <w:szCs w:val="24"/>
          <w:lang w:val="sq-AL"/>
        </w:rPr>
        <w:t>4. Agjencia informon likuidatorin për depozituesit dhe shumën e kompensuar sipas listëpagesës.</w:t>
      </w:r>
    </w:p>
    <w:p w:rsidR="009F3895" w:rsidRPr="009F3895" w:rsidRDefault="009F3895" w:rsidP="009F3895">
      <w:pPr>
        <w:spacing w:after="0" w:line="240" w:lineRule="auto"/>
        <w:rPr>
          <w:rFonts w:ascii="Garamond" w:hAnsi="Garamond"/>
          <w:iCs/>
          <w:sz w:val="24"/>
          <w:szCs w:val="24"/>
          <w:lang w:val="sq-AL"/>
        </w:rPr>
      </w:pPr>
      <w:r w:rsidRPr="009F3895">
        <w:rPr>
          <w:rFonts w:ascii="Garamond" w:hAnsi="Garamond"/>
          <w:iCs/>
          <w:sz w:val="24"/>
          <w:szCs w:val="24"/>
          <w:lang w:val="sq-AL"/>
        </w:rPr>
        <w:t>5. Në rastin kur procesi i kompensimit kryhet në ambientet e subjektit të vendosur në likuidim të detyruar, likuidatori bashkëpunon me Agjencinë për kryerjen e pagesave të kompensimit.</w:t>
      </w:r>
    </w:p>
    <w:p w:rsidR="00516EFA" w:rsidRPr="00FD13C1" w:rsidRDefault="00516EFA" w:rsidP="00516EFA">
      <w:pPr>
        <w:widowControl w:val="0"/>
        <w:tabs>
          <w:tab w:val="left" w:pos="540"/>
        </w:tabs>
        <w:spacing w:after="0" w:line="240" w:lineRule="auto"/>
        <w:jc w:val="center"/>
        <w:rPr>
          <w:rFonts w:ascii="Garamond" w:hAnsi="Garamond"/>
          <w:sz w:val="24"/>
          <w:szCs w:val="24"/>
          <w:lang w:val="sq-AL"/>
        </w:rPr>
      </w:pPr>
    </w:p>
    <w:p w:rsidR="00516EFA" w:rsidRPr="00FD13C1" w:rsidRDefault="00516EFA" w:rsidP="00516EFA">
      <w:pPr>
        <w:widowControl w:val="0"/>
        <w:tabs>
          <w:tab w:val="left" w:pos="540"/>
        </w:tabs>
        <w:spacing w:after="0" w:line="240" w:lineRule="auto"/>
        <w:jc w:val="center"/>
        <w:rPr>
          <w:rFonts w:ascii="Garamond" w:hAnsi="Garamond"/>
          <w:sz w:val="24"/>
          <w:szCs w:val="24"/>
          <w:lang w:val="sq-AL"/>
        </w:rPr>
      </w:pPr>
      <w:r w:rsidRPr="00FD13C1">
        <w:rPr>
          <w:rFonts w:ascii="Garamond" w:hAnsi="Garamond"/>
          <w:sz w:val="24"/>
          <w:szCs w:val="24"/>
          <w:lang w:val="sq-AL"/>
        </w:rPr>
        <w:t>Neni 17</w:t>
      </w:r>
    </w:p>
    <w:p w:rsidR="00516EFA" w:rsidRPr="00FD13C1" w:rsidRDefault="00516EFA" w:rsidP="00516EFA">
      <w:pPr>
        <w:widowControl w:val="0"/>
        <w:tabs>
          <w:tab w:val="left" w:pos="540"/>
        </w:tabs>
        <w:spacing w:after="0" w:line="240" w:lineRule="auto"/>
        <w:jc w:val="center"/>
        <w:rPr>
          <w:rFonts w:ascii="Garamond" w:hAnsi="Garamond"/>
          <w:b/>
          <w:sz w:val="24"/>
          <w:szCs w:val="24"/>
          <w:lang w:val="sq-AL"/>
        </w:rPr>
      </w:pPr>
      <w:r w:rsidRPr="00FD13C1">
        <w:rPr>
          <w:rFonts w:ascii="Garamond" w:hAnsi="Garamond"/>
          <w:b/>
          <w:sz w:val="24"/>
          <w:szCs w:val="24"/>
          <w:lang w:val="sq-AL"/>
        </w:rPr>
        <w:t>Marrëdhënia me bankën agjente</w:t>
      </w:r>
    </w:p>
    <w:p w:rsidR="009F3895" w:rsidRDefault="009F3895" w:rsidP="009F3895">
      <w:pPr>
        <w:pStyle w:val="Hapesira7"/>
        <w:jc w:val="center"/>
        <w:rPr>
          <w:i/>
          <w:spacing w:val="-4"/>
          <w:sz w:val="24"/>
          <w:lang w:val="sq-AL"/>
        </w:rPr>
      </w:pPr>
      <w:r w:rsidRPr="009F3895">
        <w:rPr>
          <w:i/>
          <w:spacing w:val="-4"/>
          <w:sz w:val="24"/>
          <w:lang w:val="sq-AL"/>
        </w:rPr>
        <w:t>(Ndryshuar me Vendimin nr. 2680, datë 20.6.2024)</w:t>
      </w:r>
    </w:p>
    <w:p w:rsidR="00516EFA" w:rsidRPr="00FD13C1" w:rsidRDefault="00516EFA" w:rsidP="00516EFA">
      <w:pPr>
        <w:pStyle w:val="Hapesira7"/>
        <w:rPr>
          <w:sz w:val="24"/>
          <w:lang w:val="sq-AL"/>
        </w:rPr>
      </w:pPr>
    </w:p>
    <w:p w:rsidR="009F3895" w:rsidRPr="009F3895" w:rsidRDefault="009F3895" w:rsidP="009F3895">
      <w:pPr>
        <w:spacing w:after="0" w:line="240" w:lineRule="auto"/>
        <w:rPr>
          <w:rFonts w:ascii="Garamond" w:hAnsi="Garamond"/>
          <w:iCs/>
          <w:sz w:val="24"/>
          <w:szCs w:val="24"/>
          <w:lang w:val="sq-AL"/>
        </w:rPr>
      </w:pPr>
      <w:r w:rsidRPr="009F3895">
        <w:rPr>
          <w:rFonts w:ascii="Garamond" w:hAnsi="Garamond"/>
          <w:iCs/>
          <w:sz w:val="24"/>
          <w:szCs w:val="24"/>
          <w:lang w:val="sq-AL"/>
        </w:rPr>
        <w:t>1. Drejtori i përgjithshëm nënshkruan autorizimin për kompensimin e depozitave, që i dërgohet bankës agjente, sipas kreut IV të kësaj rregulloreje.</w:t>
      </w:r>
    </w:p>
    <w:p w:rsidR="009F3895" w:rsidRPr="009F3895" w:rsidRDefault="009F3895" w:rsidP="009F3895">
      <w:pPr>
        <w:spacing w:after="0" w:line="240" w:lineRule="auto"/>
        <w:rPr>
          <w:rFonts w:ascii="Garamond" w:hAnsi="Garamond"/>
          <w:iCs/>
          <w:sz w:val="24"/>
          <w:szCs w:val="24"/>
          <w:lang w:val="sq-AL"/>
        </w:rPr>
      </w:pPr>
      <w:r w:rsidRPr="009F3895">
        <w:rPr>
          <w:rFonts w:ascii="Garamond" w:hAnsi="Garamond"/>
          <w:iCs/>
          <w:sz w:val="24"/>
          <w:szCs w:val="24"/>
          <w:lang w:val="sq-AL"/>
        </w:rPr>
        <w:t xml:space="preserve">2. Banka agjente kryen procesin e kompensimit, në emër dhe për llogari të Agjencisë, në përputhje me aktet ligjore dhe nënligjore në fuqi, si dhe me kontratën për kryerjen e shërbimit të bankës agjente për kompensimin e depozitave të siguruara të nënshkruar me Agjencinë. </w:t>
      </w:r>
    </w:p>
    <w:p w:rsidR="009F3895" w:rsidRPr="009F3895" w:rsidRDefault="009F3895" w:rsidP="009F3895">
      <w:pPr>
        <w:spacing w:after="0" w:line="240" w:lineRule="auto"/>
        <w:rPr>
          <w:rFonts w:ascii="Garamond" w:hAnsi="Garamond"/>
          <w:iCs/>
          <w:sz w:val="24"/>
          <w:szCs w:val="24"/>
          <w:lang w:val="sq-AL"/>
        </w:rPr>
      </w:pPr>
      <w:r w:rsidRPr="009F3895">
        <w:rPr>
          <w:rFonts w:ascii="Garamond" w:hAnsi="Garamond"/>
          <w:iCs/>
          <w:sz w:val="24"/>
          <w:szCs w:val="24"/>
          <w:lang w:val="sq-AL"/>
        </w:rPr>
        <w:t xml:space="preserve">3. Banka agjente përdor modulet përkatëse në SIRK, si dhe akseson listëpagesën me të dhënat të përcaktuara në aneksin 1 të kësaj rregulloreje. </w:t>
      </w:r>
    </w:p>
    <w:p w:rsidR="009F3895" w:rsidRPr="009F3895" w:rsidRDefault="009F3895" w:rsidP="009F3895">
      <w:pPr>
        <w:spacing w:after="0" w:line="240" w:lineRule="auto"/>
        <w:rPr>
          <w:rFonts w:ascii="Garamond" w:hAnsi="Garamond"/>
          <w:iCs/>
          <w:sz w:val="24"/>
          <w:szCs w:val="24"/>
          <w:lang w:val="sq-AL"/>
        </w:rPr>
      </w:pPr>
      <w:r w:rsidRPr="009F3895">
        <w:rPr>
          <w:rFonts w:ascii="Garamond" w:hAnsi="Garamond"/>
          <w:iCs/>
          <w:sz w:val="24"/>
          <w:szCs w:val="24"/>
          <w:lang w:val="sq-AL"/>
        </w:rPr>
        <w:t>4. Në raste të jashtëzakonshme të mosfunksionimit të SIRK-ut, Agjencia i dërgon bankës agjente listëpagesën me të dhënat të përcaktuara në aneksin 1 të kësaj rregulloreje nëpërmjet mënyrave alternative të dakordësuara ndërmjet palëve.</w:t>
      </w:r>
    </w:p>
    <w:p w:rsidR="009F3895" w:rsidRPr="009F3895" w:rsidRDefault="009F3895" w:rsidP="009F3895">
      <w:pPr>
        <w:spacing w:after="0" w:line="240" w:lineRule="auto"/>
        <w:rPr>
          <w:rFonts w:ascii="Garamond" w:hAnsi="Garamond"/>
          <w:iCs/>
          <w:sz w:val="24"/>
          <w:szCs w:val="24"/>
          <w:lang w:val="sq-AL"/>
        </w:rPr>
      </w:pPr>
      <w:r w:rsidRPr="009F3895">
        <w:rPr>
          <w:rFonts w:ascii="Garamond" w:hAnsi="Garamond"/>
          <w:iCs/>
          <w:sz w:val="24"/>
          <w:szCs w:val="24"/>
          <w:lang w:val="sq-AL"/>
        </w:rPr>
        <w:t>5. Agjencia i transferon Bankës Agjente mjetet likuide për kompensimin e depozitave, si dhe paguan për ofrimin e këtij shërbimi sipas shumave të negociuara me të, përveç rastit kur ky shërbim ofrohet falas.</w:t>
      </w:r>
    </w:p>
    <w:p w:rsidR="009F3895" w:rsidRPr="009F3895" w:rsidRDefault="009F3895" w:rsidP="009F3895">
      <w:pPr>
        <w:spacing w:after="0" w:line="240" w:lineRule="auto"/>
        <w:rPr>
          <w:rFonts w:ascii="Garamond" w:hAnsi="Garamond"/>
          <w:iCs/>
          <w:sz w:val="24"/>
          <w:szCs w:val="24"/>
          <w:lang w:val="sq-AL"/>
        </w:rPr>
      </w:pPr>
      <w:r w:rsidRPr="009F3895">
        <w:rPr>
          <w:rFonts w:ascii="Garamond" w:hAnsi="Garamond"/>
          <w:iCs/>
          <w:sz w:val="24"/>
          <w:szCs w:val="24"/>
          <w:lang w:val="sq-AL"/>
        </w:rPr>
        <w:t>6. Banka agjente i raporton Agjencisë nëpërmjet SIRK-ut raporte periodike, sipas kërkesave të saj dhe në përputhje me kushtet edhe dokumentet tip të parashikuara në kontratën për kryerjen e shërbimit të bankës agjente për kompensimin e depozitave të siguruara të nënshkruar me Agjencinë, në veçanti për:</w:t>
      </w:r>
    </w:p>
    <w:p w:rsidR="009F3895" w:rsidRPr="009F3895" w:rsidRDefault="009F3895" w:rsidP="009F3895">
      <w:pPr>
        <w:spacing w:after="0" w:line="240" w:lineRule="auto"/>
        <w:rPr>
          <w:rFonts w:ascii="Garamond" w:hAnsi="Garamond"/>
          <w:iCs/>
          <w:sz w:val="24"/>
          <w:szCs w:val="24"/>
          <w:lang w:val="sq-AL"/>
        </w:rPr>
      </w:pPr>
      <w:r w:rsidRPr="009F3895">
        <w:rPr>
          <w:rFonts w:ascii="Garamond" w:hAnsi="Garamond"/>
          <w:iCs/>
          <w:sz w:val="24"/>
          <w:szCs w:val="24"/>
          <w:lang w:val="sq-AL"/>
        </w:rPr>
        <w:t>a) shumat dhe numrin e depozitueseve që kanë përfituar nga kompensimi;</w:t>
      </w:r>
    </w:p>
    <w:p w:rsidR="009F3895" w:rsidRPr="009F3895" w:rsidRDefault="009F3895" w:rsidP="009F3895">
      <w:pPr>
        <w:spacing w:after="0" w:line="240" w:lineRule="auto"/>
        <w:rPr>
          <w:rFonts w:ascii="Garamond" w:hAnsi="Garamond"/>
          <w:iCs/>
          <w:sz w:val="24"/>
          <w:szCs w:val="24"/>
          <w:lang w:val="sq-AL"/>
        </w:rPr>
      </w:pPr>
      <w:r w:rsidRPr="009F3895">
        <w:rPr>
          <w:rFonts w:ascii="Garamond" w:hAnsi="Garamond"/>
          <w:iCs/>
          <w:sz w:val="24"/>
          <w:szCs w:val="24"/>
          <w:lang w:val="sq-AL"/>
        </w:rPr>
        <w:t>b) shumat dhe numrin e depozitueseve që kanë mbetur për t’u kompensuar;</w:t>
      </w:r>
    </w:p>
    <w:p w:rsidR="009F3895" w:rsidRPr="009F3895" w:rsidRDefault="009F3895" w:rsidP="009F3895">
      <w:pPr>
        <w:spacing w:after="0" w:line="240" w:lineRule="auto"/>
        <w:rPr>
          <w:rFonts w:ascii="Garamond" w:hAnsi="Garamond"/>
          <w:iCs/>
          <w:sz w:val="24"/>
          <w:szCs w:val="24"/>
          <w:lang w:val="sq-AL"/>
        </w:rPr>
      </w:pPr>
      <w:r w:rsidRPr="009F3895">
        <w:rPr>
          <w:rFonts w:ascii="Garamond" w:hAnsi="Garamond"/>
          <w:iCs/>
          <w:sz w:val="24"/>
          <w:szCs w:val="24"/>
          <w:lang w:val="sq-AL"/>
        </w:rPr>
        <w:t xml:space="preserve">c) ankesat e depozituesve. </w:t>
      </w:r>
    </w:p>
    <w:p w:rsidR="009F3895" w:rsidRPr="009F3895" w:rsidRDefault="009F3895" w:rsidP="009F3895">
      <w:pPr>
        <w:spacing w:after="0" w:line="240" w:lineRule="auto"/>
        <w:rPr>
          <w:rFonts w:ascii="Garamond" w:hAnsi="Garamond"/>
          <w:iCs/>
          <w:sz w:val="24"/>
          <w:szCs w:val="24"/>
          <w:lang w:val="sq-AL"/>
        </w:rPr>
      </w:pPr>
      <w:r w:rsidRPr="009F3895">
        <w:rPr>
          <w:rFonts w:ascii="Garamond" w:hAnsi="Garamond"/>
          <w:iCs/>
          <w:sz w:val="24"/>
          <w:szCs w:val="24"/>
          <w:lang w:val="sq-AL"/>
        </w:rPr>
        <w:t xml:space="preserve">7. Banka agjente duhet të përfshijë në planin e vijimësisë së biznesit të saj, planin e veprimit për kryerjen e procesit të kompensimit. </w:t>
      </w:r>
    </w:p>
    <w:p w:rsidR="009F3895" w:rsidRPr="009F3895" w:rsidRDefault="009F3895" w:rsidP="009F3895">
      <w:pPr>
        <w:spacing w:after="0" w:line="240" w:lineRule="auto"/>
        <w:rPr>
          <w:rFonts w:ascii="Garamond" w:hAnsi="Garamond"/>
          <w:iCs/>
          <w:sz w:val="24"/>
          <w:szCs w:val="24"/>
          <w:lang w:val="sq-AL"/>
        </w:rPr>
      </w:pPr>
      <w:r w:rsidRPr="009F3895">
        <w:rPr>
          <w:rFonts w:ascii="Garamond" w:hAnsi="Garamond"/>
          <w:iCs/>
          <w:sz w:val="24"/>
          <w:szCs w:val="24"/>
          <w:lang w:val="sq-AL"/>
        </w:rPr>
        <w:t>8. Për çështje që nuk janë rregulluar shprehimisht në këtë rregullore dhe në kontratën për kryerjen e shërbimit të bankës agjente për kompensimin e depozitave të siguruara të nënshkruar me Agjencinë, palët veprojnë në përputhje me ligjin nr. 53/2014, datë 22.5.2014, “Për sigurimin e depozitave”, të ndryshuar, dhe aktet nënligjore në fuqi.</w:t>
      </w:r>
    </w:p>
    <w:p w:rsidR="00516EFA" w:rsidRPr="00FD13C1" w:rsidRDefault="00516EFA" w:rsidP="00516EFA">
      <w:pPr>
        <w:pStyle w:val="Hapesira7"/>
        <w:rPr>
          <w:sz w:val="24"/>
          <w:lang w:val="sq-AL"/>
        </w:rPr>
      </w:pPr>
    </w:p>
    <w:p w:rsidR="00516EFA" w:rsidRPr="00FD13C1" w:rsidRDefault="00516EFA" w:rsidP="00516EFA">
      <w:pPr>
        <w:widowControl w:val="0"/>
        <w:tabs>
          <w:tab w:val="left" w:pos="540"/>
        </w:tabs>
        <w:spacing w:after="0" w:line="240" w:lineRule="auto"/>
        <w:jc w:val="center"/>
        <w:rPr>
          <w:rFonts w:ascii="Garamond" w:hAnsi="Garamond"/>
          <w:sz w:val="24"/>
          <w:szCs w:val="24"/>
          <w:lang w:val="sq-AL"/>
        </w:rPr>
      </w:pPr>
      <w:r w:rsidRPr="00FD13C1">
        <w:rPr>
          <w:rFonts w:ascii="Garamond" w:hAnsi="Garamond"/>
          <w:sz w:val="24"/>
          <w:szCs w:val="24"/>
          <w:lang w:val="sq-AL"/>
        </w:rPr>
        <w:t>Neni 18</w:t>
      </w:r>
    </w:p>
    <w:p w:rsidR="00516EFA" w:rsidRPr="00FD13C1" w:rsidRDefault="00516EFA" w:rsidP="00516EFA">
      <w:pPr>
        <w:widowControl w:val="0"/>
        <w:tabs>
          <w:tab w:val="left" w:pos="540"/>
        </w:tabs>
        <w:spacing w:after="0" w:line="240" w:lineRule="auto"/>
        <w:jc w:val="center"/>
        <w:rPr>
          <w:rFonts w:ascii="Garamond" w:hAnsi="Garamond"/>
          <w:b/>
          <w:sz w:val="24"/>
          <w:szCs w:val="24"/>
          <w:lang w:val="sq-AL"/>
        </w:rPr>
      </w:pPr>
      <w:r w:rsidRPr="00FD13C1">
        <w:rPr>
          <w:rFonts w:ascii="Garamond" w:hAnsi="Garamond"/>
          <w:b/>
          <w:sz w:val="24"/>
          <w:szCs w:val="24"/>
          <w:lang w:val="sq-AL"/>
        </w:rPr>
        <w:t>Informimi i publikut dhe komunikimi me depozituesit</w:t>
      </w:r>
    </w:p>
    <w:p w:rsidR="00516EFA" w:rsidRPr="00FD13C1" w:rsidRDefault="00516EFA" w:rsidP="00516EFA">
      <w:pPr>
        <w:pStyle w:val="Hapesira7"/>
        <w:rPr>
          <w:sz w:val="24"/>
          <w:lang w:val="sq-AL"/>
        </w:rPr>
      </w:pPr>
    </w:p>
    <w:p w:rsidR="00516EFA" w:rsidRPr="00FD13C1" w:rsidRDefault="00516EFA" w:rsidP="00516EFA">
      <w:pPr>
        <w:widowControl w:val="0"/>
        <w:tabs>
          <w:tab w:val="left" w:pos="540"/>
        </w:tabs>
        <w:spacing w:after="0" w:line="240" w:lineRule="auto"/>
        <w:rPr>
          <w:rFonts w:ascii="Garamond" w:hAnsi="Garamond"/>
          <w:sz w:val="24"/>
          <w:szCs w:val="24"/>
          <w:lang w:val="sq-AL"/>
        </w:rPr>
      </w:pPr>
      <w:r w:rsidRPr="00FD13C1">
        <w:rPr>
          <w:rFonts w:ascii="Garamond" w:hAnsi="Garamond"/>
          <w:sz w:val="24"/>
          <w:szCs w:val="24"/>
          <w:lang w:val="sq-AL"/>
        </w:rPr>
        <w:t>1. Agjencia informon publikun dhe komuni-kon me depozituesit për fillimin, ecurinë dhe përfundimin e procesit të kompensimit.</w:t>
      </w:r>
    </w:p>
    <w:p w:rsidR="00516EFA" w:rsidRPr="00FD13C1" w:rsidRDefault="00516EFA" w:rsidP="00516EFA">
      <w:pPr>
        <w:widowControl w:val="0"/>
        <w:tabs>
          <w:tab w:val="left" w:pos="540"/>
        </w:tabs>
        <w:spacing w:after="0" w:line="240" w:lineRule="auto"/>
        <w:rPr>
          <w:rFonts w:ascii="Garamond" w:hAnsi="Garamond"/>
          <w:sz w:val="24"/>
          <w:szCs w:val="24"/>
          <w:lang w:val="sq-AL"/>
        </w:rPr>
      </w:pPr>
      <w:r w:rsidRPr="00FD13C1">
        <w:rPr>
          <w:rFonts w:ascii="Garamond" w:hAnsi="Garamond"/>
          <w:sz w:val="24"/>
          <w:szCs w:val="24"/>
          <w:lang w:val="sq-AL"/>
        </w:rPr>
        <w:t>2. Mënyrat e informimit dhe komunikimit janë, por pa u kufizuar:</w:t>
      </w:r>
    </w:p>
    <w:p w:rsidR="00516EFA" w:rsidRPr="00FD13C1" w:rsidRDefault="00516EFA" w:rsidP="00516EFA">
      <w:pPr>
        <w:widowControl w:val="0"/>
        <w:tabs>
          <w:tab w:val="left" w:pos="540"/>
        </w:tabs>
        <w:spacing w:after="0" w:line="240" w:lineRule="auto"/>
        <w:rPr>
          <w:rFonts w:ascii="Garamond" w:hAnsi="Garamond"/>
          <w:sz w:val="24"/>
          <w:szCs w:val="24"/>
          <w:lang w:val="sq-AL"/>
        </w:rPr>
      </w:pPr>
      <w:r w:rsidRPr="00FD13C1">
        <w:rPr>
          <w:rFonts w:ascii="Garamond" w:hAnsi="Garamond"/>
          <w:sz w:val="24"/>
          <w:szCs w:val="24"/>
          <w:lang w:val="sq-AL"/>
        </w:rPr>
        <w:t>a) konferenca për shtyp;</w:t>
      </w:r>
    </w:p>
    <w:p w:rsidR="00516EFA" w:rsidRPr="00FD13C1" w:rsidRDefault="00516EFA" w:rsidP="00516EFA">
      <w:pPr>
        <w:widowControl w:val="0"/>
        <w:tabs>
          <w:tab w:val="left" w:pos="540"/>
        </w:tabs>
        <w:spacing w:after="0" w:line="240" w:lineRule="auto"/>
        <w:rPr>
          <w:rFonts w:ascii="Garamond" w:hAnsi="Garamond"/>
          <w:sz w:val="24"/>
          <w:szCs w:val="24"/>
          <w:lang w:val="sq-AL"/>
        </w:rPr>
      </w:pPr>
      <w:r w:rsidRPr="00FD13C1">
        <w:rPr>
          <w:rFonts w:ascii="Garamond" w:hAnsi="Garamond"/>
          <w:sz w:val="24"/>
          <w:szCs w:val="24"/>
          <w:lang w:val="sq-AL"/>
        </w:rPr>
        <w:t>b) publikime, komunikime në media;</w:t>
      </w:r>
    </w:p>
    <w:p w:rsidR="00516EFA" w:rsidRPr="00FD13C1" w:rsidRDefault="00516EFA" w:rsidP="00516EFA">
      <w:pPr>
        <w:widowControl w:val="0"/>
        <w:tabs>
          <w:tab w:val="left" w:pos="540"/>
        </w:tabs>
        <w:spacing w:after="0" w:line="240" w:lineRule="auto"/>
        <w:rPr>
          <w:rFonts w:ascii="Garamond" w:hAnsi="Garamond"/>
          <w:sz w:val="24"/>
          <w:szCs w:val="24"/>
          <w:lang w:val="sq-AL"/>
        </w:rPr>
      </w:pPr>
      <w:r w:rsidRPr="00FD13C1">
        <w:rPr>
          <w:rFonts w:ascii="Garamond" w:hAnsi="Garamond"/>
          <w:sz w:val="24"/>
          <w:szCs w:val="24"/>
          <w:lang w:val="sq-AL"/>
        </w:rPr>
        <w:t>c) njoftime në faqen zyrtare të internetit të Agjencisë;</w:t>
      </w:r>
    </w:p>
    <w:p w:rsidR="00516EFA" w:rsidRPr="00FD13C1" w:rsidRDefault="00516EFA" w:rsidP="00516EFA">
      <w:pPr>
        <w:widowControl w:val="0"/>
        <w:tabs>
          <w:tab w:val="left" w:pos="540"/>
        </w:tabs>
        <w:spacing w:after="0" w:line="240" w:lineRule="auto"/>
        <w:rPr>
          <w:rFonts w:ascii="Garamond" w:hAnsi="Garamond"/>
          <w:sz w:val="24"/>
          <w:szCs w:val="24"/>
          <w:lang w:val="sq-AL"/>
        </w:rPr>
      </w:pPr>
      <w:r w:rsidRPr="00FD13C1">
        <w:rPr>
          <w:rFonts w:ascii="Garamond" w:hAnsi="Garamond"/>
          <w:sz w:val="24"/>
          <w:szCs w:val="24"/>
          <w:lang w:val="sq-AL"/>
        </w:rPr>
        <w:t>ç) komunikime nëpërmjet linjave telefonike falas dhe pa pagesë dhe qendrave telefonike;</w:t>
      </w:r>
    </w:p>
    <w:p w:rsidR="00516EFA" w:rsidRPr="00FD13C1" w:rsidRDefault="00516EFA" w:rsidP="00516EFA">
      <w:pPr>
        <w:widowControl w:val="0"/>
        <w:tabs>
          <w:tab w:val="left" w:pos="540"/>
        </w:tabs>
        <w:spacing w:after="0" w:line="240" w:lineRule="auto"/>
        <w:rPr>
          <w:rFonts w:ascii="Garamond" w:hAnsi="Garamond"/>
          <w:sz w:val="24"/>
          <w:szCs w:val="24"/>
          <w:lang w:val="sq-AL"/>
        </w:rPr>
      </w:pPr>
      <w:r w:rsidRPr="00FD13C1">
        <w:rPr>
          <w:rFonts w:ascii="Garamond" w:hAnsi="Garamond"/>
          <w:sz w:val="24"/>
          <w:szCs w:val="24"/>
          <w:lang w:val="sq-AL"/>
        </w:rPr>
        <w:t>d) komunikime nëpërmjet profileve elektro-nike të Agjencisë në rrjetet sociale.</w:t>
      </w:r>
    </w:p>
    <w:p w:rsidR="00516EFA" w:rsidRPr="00FD13C1" w:rsidRDefault="00516EFA" w:rsidP="00516EFA">
      <w:pPr>
        <w:pStyle w:val="Hapesira7"/>
        <w:rPr>
          <w:sz w:val="24"/>
          <w:lang w:val="sq-AL"/>
        </w:rPr>
      </w:pPr>
    </w:p>
    <w:p w:rsidR="00BC5E03" w:rsidRDefault="00BC5E03" w:rsidP="00BC5E03">
      <w:pPr>
        <w:widowControl w:val="0"/>
        <w:tabs>
          <w:tab w:val="left" w:pos="540"/>
        </w:tabs>
        <w:spacing w:after="0" w:line="240" w:lineRule="auto"/>
        <w:rPr>
          <w:rFonts w:ascii="Garamond" w:hAnsi="Garamond"/>
          <w:sz w:val="24"/>
          <w:szCs w:val="24"/>
          <w:lang w:val="sq-AL"/>
        </w:rPr>
      </w:pPr>
    </w:p>
    <w:p w:rsidR="00516EFA" w:rsidRPr="00FD13C1" w:rsidRDefault="00516EFA" w:rsidP="00BC5E03">
      <w:pPr>
        <w:widowControl w:val="0"/>
        <w:tabs>
          <w:tab w:val="left" w:pos="540"/>
        </w:tabs>
        <w:spacing w:after="0" w:line="240" w:lineRule="auto"/>
        <w:jc w:val="center"/>
        <w:rPr>
          <w:rFonts w:ascii="Garamond" w:hAnsi="Garamond"/>
          <w:sz w:val="24"/>
          <w:szCs w:val="24"/>
          <w:lang w:val="sq-AL"/>
        </w:rPr>
      </w:pPr>
      <w:r w:rsidRPr="00FD13C1">
        <w:rPr>
          <w:rFonts w:ascii="Garamond" w:hAnsi="Garamond"/>
          <w:sz w:val="24"/>
          <w:szCs w:val="24"/>
          <w:lang w:val="sq-AL"/>
        </w:rPr>
        <w:lastRenderedPageBreak/>
        <w:t>Neni 19</w:t>
      </w:r>
    </w:p>
    <w:p w:rsidR="00516EFA" w:rsidRPr="00FD13C1" w:rsidRDefault="00516EFA" w:rsidP="00516EFA">
      <w:pPr>
        <w:widowControl w:val="0"/>
        <w:tabs>
          <w:tab w:val="left" w:pos="540"/>
        </w:tabs>
        <w:spacing w:after="0" w:line="240" w:lineRule="auto"/>
        <w:jc w:val="center"/>
        <w:rPr>
          <w:rFonts w:ascii="Garamond" w:hAnsi="Garamond"/>
          <w:b/>
          <w:sz w:val="24"/>
          <w:szCs w:val="24"/>
          <w:lang w:val="sq-AL"/>
        </w:rPr>
      </w:pPr>
      <w:r w:rsidRPr="00FD13C1">
        <w:rPr>
          <w:rFonts w:ascii="Garamond" w:hAnsi="Garamond"/>
          <w:b/>
          <w:sz w:val="24"/>
          <w:szCs w:val="24"/>
          <w:lang w:val="sq-AL"/>
        </w:rPr>
        <w:t>Procedurat e pagesës</w:t>
      </w:r>
    </w:p>
    <w:p w:rsidR="00BC5E03" w:rsidRDefault="00BC5E03" w:rsidP="00BC5E03">
      <w:pPr>
        <w:pStyle w:val="Hapesira7"/>
        <w:jc w:val="center"/>
        <w:rPr>
          <w:i/>
          <w:spacing w:val="-4"/>
          <w:sz w:val="24"/>
          <w:lang w:val="sq-AL"/>
        </w:rPr>
      </w:pPr>
      <w:r w:rsidRPr="009F3895">
        <w:rPr>
          <w:i/>
          <w:spacing w:val="-4"/>
          <w:sz w:val="24"/>
          <w:lang w:val="sq-AL"/>
        </w:rPr>
        <w:t>(Ndryshuar me Vendimin nr. 2680, datë 20.6.2024)</w:t>
      </w:r>
    </w:p>
    <w:p w:rsidR="00516EFA" w:rsidRPr="00FD13C1" w:rsidRDefault="00516EFA" w:rsidP="00516EFA">
      <w:pPr>
        <w:pStyle w:val="Hapesira7"/>
        <w:rPr>
          <w:sz w:val="24"/>
          <w:lang w:val="sq-AL"/>
        </w:rPr>
      </w:pPr>
    </w:p>
    <w:p w:rsidR="00BC5E03" w:rsidRPr="00BC5E03" w:rsidRDefault="00BC5E03" w:rsidP="00BC5E03">
      <w:pPr>
        <w:spacing w:after="0" w:line="240" w:lineRule="auto"/>
        <w:rPr>
          <w:rFonts w:ascii="Garamond" w:hAnsi="Garamond"/>
          <w:iCs/>
          <w:sz w:val="24"/>
          <w:szCs w:val="24"/>
          <w:lang w:val="sq-AL"/>
        </w:rPr>
      </w:pPr>
      <w:r w:rsidRPr="00BC5E03">
        <w:rPr>
          <w:rFonts w:ascii="Garamond" w:hAnsi="Garamond"/>
          <w:iCs/>
          <w:sz w:val="24"/>
          <w:szCs w:val="24"/>
          <w:lang w:val="sq-AL"/>
        </w:rPr>
        <w:t>1. Depozituesi, për të përfituar kompensimin e depozitës, paraqet dokumentacionin identifikues sipas aneksit 3 të kësaj rregulloreje.</w:t>
      </w:r>
    </w:p>
    <w:p w:rsidR="00BC5E03" w:rsidRPr="00BC5E03" w:rsidRDefault="00BC5E03" w:rsidP="00BC5E03">
      <w:pPr>
        <w:spacing w:after="0" w:line="240" w:lineRule="auto"/>
        <w:rPr>
          <w:rFonts w:ascii="Garamond" w:hAnsi="Garamond"/>
          <w:iCs/>
          <w:sz w:val="24"/>
          <w:szCs w:val="24"/>
          <w:lang w:val="sq-AL"/>
        </w:rPr>
      </w:pPr>
      <w:r w:rsidRPr="00BC5E03">
        <w:rPr>
          <w:rFonts w:ascii="Garamond" w:hAnsi="Garamond"/>
          <w:iCs/>
          <w:sz w:val="24"/>
          <w:szCs w:val="24"/>
          <w:lang w:val="sq-AL"/>
        </w:rPr>
        <w:t>2. Procedura e pagesës së shumës së kompensimit kryhet në përputhje me aneksin 3 të kësaj rregulloreje dhe kontratën për kryerjen e shërbimit të bankës agjente për kompensimin e depozitave të siguruara të nënshkruar me Agjencinë.</w:t>
      </w:r>
    </w:p>
    <w:p w:rsidR="00BC5E03" w:rsidRPr="00BC5E03" w:rsidRDefault="00BC5E03" w:rsidP="00BC5E03">
      <w:pPr>
        <w:spacing w:after="0" w:line="240" w:lineRule="auto"/>
        <w:rPr>
          <w:rFonts w:ascii="Garamond" w:hAnsi="Garamond"/>
          <w:iCs/>
          <w:sz w:val="24"/>
          <w:szCs w:val="24"/>
          <w:lang w:val="sq-AL"/>
        </w:rPr>
      </w:pPr>
      <w:r w:rsidRPr="00BC5E03">
        <w:rPr>
          <w:rFonts w:ascii="Garamond" w:hAnsi="Garamond"/>
          <w:iCs/>
          <w:sz w:val="24"/>
          <w:szCs w:val="24"/>
          <w:lang w:val="sq-AL"/>
        </w:rPr>
        <w:t>3. Banka agjente kryen pagesën e kompensimit vetëm për depozituesit e përfshirë në listëpagesën e depozituesve që përfitojnë kompensim nga skema e sigurimit të depozitave.</w:t>
      </w:r>
    </w:p>
    <w:p w:rsidR="00BC5E03" w:rsidRPr="00BC5E03" w:rsidRDefault="00BC5E03" w:rsidP="00BC5E03">
      <w:pPr>
        <w:spacing w:after="0" w:line="240" w:lineRule="auto"/>
        <w:rPr>
          <w:rFonts w:ascii="Garamond" w:hAnsi="Garamond"/>
          <w:iCs/>
          <w:sz w:val="24"/>
          <w:szCs w:val="24"/>
          <w:lang w:val="sq-AL"/>
        </w:rPr>
      </w:pPr>
      <w:r w:rsidRPr="00BC5E03">
        <w:rPr>
          <w:rFonts w:ascii="Garamond" w:hAnsi="Garamond"/>
          <w:iCs/>
          <w:sz w:val="24"/>
          <w:szCs w:val="24"/>
          <w:lang w:val="sq-AL"/>
        </w:rPr>
        <w:t>4. Banka agjente refuzon kryerjen e pagesës së kompensimit për depozituesit, kur:</w:t>
      </w:r>
    </w:p>
    <w:p w:rsidR="00BC5E03" w:rsidRPr="00BC5E03" w:rsidRDefault="00BC5E03" w:rsidP="00BC5E03">
      <w:pPr>
        <w:spacing w:after="0" w:line="240" w:lineRule="auto"/>
        <w:rPr>
          <w:rFonts w:ascii="Garamond" w:hAnsi="Garamond"/>
          <w:iCs/>
          <w:sz w:val="24"/>
          <w:szCs w:val="24"/>
          <w:lang w:val="sq-AL"/>
        </w:rPr>
      </w:pPr>
      <w:r w:rsidRPr="00BC5E03">
        <w:rPr>
          <w:rFonts w:ascii="Garamond" w:hAnsi="Garamond"/>
          <w:iCs/>
          <w:sz w:val="24"/>
          <w:szCs w:val="24"/>
          <w:lang w:val="sq-AL"/>
        </w:rPr>
        <w:t>a) ka mospërputhje të të dhënave në listëpagesë me dokumentacionin e paraqitur nga depozituesi;</w:t>
      </w:r>
    </w:p>
    <w:p w:rsidR="00BC5E03" w:rsidRPr="00BC5E03" w:rsidRDefault="00BC5E03" w:rsidP="00BC5E03">
      <w:pPr>
        <w:spacing w:after="0" w:line="240" w:lineRule="auto"/>
        <w:rPr>
          <w:rFonts w:ascii="Garamond" w:hAnsi="Garamond"/>
          <w:iCs/>
          <w:sz w:val="24"/>
          <w:szCs w:val="24"/>
          <w:lang w:val="sq-AL"/>
        </w:rPr>
      </w:pPr>
      <w:r w:rsidRPr="00BC5E03">
        <w:rPr>
          <w:rFonts w:ascii="Garamond" w:hAnsi="Garamond"/>
          <w:iCs/>
          <w:sz w:val="24"/>
          <w:szCs w:val="24"/>
          <w:lang w:val="sq-AL"/>
        </w:rPr>
        <w:t>b) depozituesi nuk është dakord me shumën e kompensimit;</w:t>
      </w:r>
    </w:p>
    <w:p w:rsidR="00BC5E03" w:rsidRPr="00BC5E03" w:rsidRDefault="00BC5E03" w:rsidP="00BC5E03">
      <w:pPr>
        <w:spacing w:after="0" w:line="240" w:lineRule="auto"/>
        <w:rPr>
          <w:rFonts w:ascii="Garamond" w:hAnsi="Garamond"/>
          <w:iCs/>
          <w:sz w:val="24"/>
          <w:szCs w:val="24"/>
          <w:lang w:val="sq-AL"/>
        </w:rPr>
      </w:pPr>
      <w:r w:rsidRPr="00BC5E03">
        <w:rPr>
          <w:rFonts w:ascii="Garamond" w:hAnsi="Garamond"/>
          <w:iCs/>
          <w:sz w:val="24"/>
          <w:szCs w:val="24"/>
          <w:lang w:val="sq-AL"/>
        </w:rPr>
        <w:t>c) depozituesi nuk është i përfshirë në listëpagesën e depozituesve.</w:t>
      </w:r>
    </w:p>
    <w:p w:rsidR="00516EFA" w:rsidRPr="00FD13C1" w:rsidRDefault="00516EFA" w:rsidP="00516EFA">
      <w:pPr>
        <w:widowControl w:val="0"/>
        <w:tabs>
          <w:tab w:val="left" w:pos="540"/>
        </w:tabs>
        <w:spacing w:after="0" w:line="240" w:lineRule="auto"/>
        <w:jc w:val="center"/>
        <w:rPr>
          <w:rFonts w:ascii="Garamond" w:hAnsi="Garamond"/>
          <w:sz w:val="24"/>
          <w:szCs w:val="24"/>
          <w:lang w:val="sq-AL"/>
        </w:rPr>
      </w:pPr>
    </w:p>
    <w:p w:rsidR="00516EFA" w:rsidRPr="00FD13C1" w:rsidRDefault="00516EFA" w:rsidP="00516EFA">
      <w:pPr>
        <w:widowControl w:val="0"/>
        <w:tabs>
          <w:tab w:val="left" w:pos="540"/>
        </w:tabs>
        <w:spacing w:after="0" w:line="240" w:lineRule="auto"/>
        <w:jc w:val="center"/>
        <w:rPr>
          <w:rFonts w:ascii="Garamond" w:hAnsi="Garamond"/>
          <w:sz w:val="24"/>
          <w:szCs w:val="24"/>
          <w:lang w:val="sq-AL"/>
        </w:rPr>
      </w:pPr>
      <w:r w:rsidRPr="00FD13C1">
        <w:rPr>
          <w:rFonts w:ascii="Garamond" w:hAnsi="Garamond"/>
          <w:sz w:val="24"/>
          <w:szCs w:val="24"/>
          <w:lang w:val="sq-AL"/>
        </w:rPr>
        <w:t>Neni 20</w:t>
      </w:r>
    </w:p>
    <w:p w:rsidR="00516EFA" w:rsidRDefault="00BC5E03" w:rsidP="00BC5E03">
      <w:pPr>
        <w:pStyle w:val="Hapesira7"/>
        <w:jc w:val="center"/>
        <w:rPr>
          <w:b/>
          <w:iCs/>
          <w:sz w:val="24"/>
          <w:lang w:val="sq-AL"/>
        </w:rPr>
      </w:pPr>
      <w:r w:rsidRPr="00BC5E03">
        <w:rPr>
          <w:b/>
          <w:iCs/>
          <w:sz w:val="24"/>
          <w:lang w:val="sq-AL"/>
        </w:rPr>
        <w:t>Ankesat e depozituesve</w:t>
      </w:r>
    </w:p>
    <w:p w:rsidR="00BC5E03" w:rsidRDefault="00BC5E03" w:rsidP="00BC5E03">
      <w:pPr>
        <w:pStyle w:val="Hapesira7"/>
        <w:jc w:val="center"/>
        <w:rPr>
          <w:i/>
          <w:spacing w:val="-4"/>
          <w:sz w:val="24"/>
          <w:lang w:val="sq-AL"/>
        </w:rPr>
      </w:pPr>
      <w:r w:rsidRPr="009F3895">
        <w:rPr>
          <w:i/>
          <w:spacing w:val="-4"/>
          <w:sz w:val="24"/>
          <w:lang w:val="sq-AL"/>
        </w:rPr>
        <w:t>(Ndryshuar me Vendimin nr. 2680, datë 20.6.2024)</w:t>
      </w:r>
    </w:p>
    <w:p w:rsidR="00BC5E03" w:rsidRPr="00FD13C1" w:rsidRDefault="00BC5E03" w:rsidP="00BC5E03">
      <w:pPr>
        <w:pStyle w:val="Hapesira7"/>
        <w:rPr>
          <w:sz w:val="24"/>
          <w:lang w:val="sq-AL"/>
        </w:rPr>
      </w:pPr>
    </w:p>
    <w:p w:rsidR="00BC5E03" w:rsidRPr="00BC5E03" w:rsidRDefault="00BC5E03" w:rsidP="00BC5E03">
      <w:pPr>
        <w:spacing w:after="0" w:line="240" w:lineRule="auto"/>
        <w:rPr>
          <w:rFonts w:ascii="Garamond" w:hAnsi="Garamond"/>
          <w:iCs/>
          <w:sz w:val="24"/>
          <w:szCs w:val="24"/>
          <w:lang w:val="sq-AL"/>
        </w:rPr>
      </w:pPr>
      <w:r w:rsidRPr="00BC5E03">
        <w:rPr>
          <w:rFonts w:ascii="Garamond" w:hAnsi="Garamond"/>
          <w:iCs/>
          <w:sz w:val="24"/>
          <w:szCs w:val="24"/>
          <w:lang w:val="sq-AL"/>
        </w:rPr>
        <w:t>1. Çdo depozitues, i subjektit të vendosur në likuidim të detyruar, mund të paraqesë ankesë pranë Agjencisë, ose bankës agjente, në rast refuzimi të pagesës së kompensimit nga banka agjente, sipas pikës 4 të nenit 19 të kësaj rregulloreje, duke plotësuar dokumentet tip të miratuara nga drejtori i përgjithshëm i Agjencisë, dhe të publikuara në faqen zyrtare të internetit të Agjencisë.</w:t>
      </w:r>
    </w:p>
    <w:p w:rsidR="00BC5E03" w:rsidRPr="00BC5E03" w:rsidRDefault="00BC5E03" w:rsidP="00BC5E03">
      <w:pPr>
        <w:tabs>
          <w:tab w:val="left" w:pos="360"/>
        </w:tabs>
        <w:spacing w:after="0" w:line="240" w:lineRule="auto"/>
        <w:rPr>
          <w:rFonts w:ascii="Garamond" w:hAnsi="Garamond"/>
          <w:iCs/>
          <w:sz w:val="24"/>
          <w:szCs w:val="24"/>
          <w:lang w:val="sq-AL"/>
        </w:rPr>
      </w:pPr>
      <w:r w:rsidRPr="00BC5E03">
        <w:rPr>
          <w:rFonts w:ascii="Garamond" w:hAnsi="Garamond"/>
          <w:iCs/>
          <w:sz w:val="24"/>
          <w:szCs w:val="24"/>
          <w:lang w:val="sq-AL"/>
        </w:rPr>
        <w:t>2. Ankesat për pagesat e kompensimit administrohen në përputhje me aktet e Agjencisë të miratuar për këtë qëllim.</w:t>
      </w:r>
    </w:p>
    <w:p w:rsidR="00BC5E03" w:rsidRPr="00BC5E03" w:rsidRDefault="00BC5E03" w:rsidP="00BC5E03">
      <w:pPr>
        <w:tabs>
          <w:tab w:val="left" w:pos="360"/>
        </w:tabs>
        <w:spacing w:after="0" w:line="240" w:lineRule="auto"/>
        <w:rPr>
          <w:rFonts w:ascii="Garamond" w:hAnsi="Garamond"/>
          <w:iCs/>
          <w:sz w:val="24"/>
          <w:szCs w:val="24"/>
          <w:lang w:val="sq-AL"/>
        </w:rPr>
      </w:pPr>
      <w:r w:rsidRPr="00BC5E03">
        <w:rPr>
          <w:rFonts w:ascii="Garamond" w:hAnsi="Garamond"/>
          <w:iCs/>
          <w:sz w:val="24"/>
          <w:szCs w:val="24"/>
          <w:lang w:val="sq-AL"/>
        </w:rPr>
        <w:t>3. Agjencia, banka agjente dhe likuidatori shkëmbejnë informacione për shqyrtimin e ankesave në modulin e ankesave në SIRK, nëpërmjet përdorueseve të autorizuar të këtij moduli.</w:t>
      </w:r>
    </w:p>
    <w:p w:rsidR="00BC5E03" w:rsidRPr="00BC5E03" w:rsidRDefault="00BC5E03" w:rsidP="00BC5E03">
      <w:pPr>
        <w:tabs>
          <w:tab w:val="left" w:pos="360"/>
        </w:tabs>
        <w:spacing w:after="0" w:line="240" w:lineRule="auto"/>
        <w:rPr>
          <w:rFonts w:ascii="Garamond" w:hAnsi="Garamond"/>
          <w:iCs/>
          <w:sz w:val="24"/>
          <w:szCs w:val="24"/>
          <w:lang w:val="sq-AL"/>
        </w:rPr>
      </w:pPr>
      <w:r w:rsidRPr="00BC5E03">
        <w:rPr>
          <w:rFonts w:ascii="Garamond" w:hAnsi="Garamond"/>
          <w:iCs/>
          <w:sz w:val="24"/>
          <w:szCs w:val="24"/>
          <w:lang w:val="sq-AL"/>
        </w:rPr>
        <w:t xml:space="preserve">4. Agjencia, shqyrton ankesat e depozituesve së bashku me dokumentacionin mbështetës të paraqitur prej tyre. Për verifikimin e dokumentacionit mbështetës të ankesave Agjencia bashkëpunon me likuidatorin. Likuidatori i jep Agjencisë të dhënat dhe dokumentacionin për ankesat, nëpërmjet SIRK-ut, brenda 10 ditësh nga kërkesa e Agjencisë. Në këtë rast, afati i shqyrtimit të ankesës ndërpritet dhe rifillon pasi likuidatori të ketë dorëzuar të dhënat dhe dokumentacionin e kërkuar nga Agjencia. </w:t>
      </w:r>
    </w:p>
    <w:p w:rsidR="00BC5E03" w:rsidRPr="00BC5E03" w:rsidRDefault="00BC5E03" w:rsidP="00BC5E03">
      <w:pPr>
        <w:tabs>
          <w:tab w:val="left" w:pos="360"/>
        </w:tabs>
        <w:spacing w:after="0" w:line="240" w:lineRule="auto"/>
        <w:rPr>
          <w:rFonts w:ascii="Garamond" w:hAnsi="Garamond"/>
          <w:iCs/>
          <w:sz w:val="24"/>
          <w:szCs w:val="24"/>
          <w:lang w:val="sq-AL"/>
        </w:rPr>
      </w:pPr>
      <w:r w:rsidRPr="00BC5E03">
        <w:rPr>
          <w:rFonts w:ascii="Garamond" w:hAnsi="Garamond"/>
          <w:iCs/>
          <w:sz w:val="24"/>
          <w:szCs w:val="24"/>
          <w:lang w:val="sq-AL"/>
        </w:rPr>
        <w:t>5. Likuidatori korrigjon të dhënat e listëpagesës, sipas vendimit të Agjencisë për ankesat dhe ia dërgon atë asaj në të njëjtën mënyrë sipas nenit 15 të kësaj rregulloreje, brenda 3 ditësh nga marrja e njoftimit për vendimin e Agjencisë.</w:t>
      </w:r>
    </w:p>
    <w:p w:rsidR="00BC5E03" w:rsidRPr="00BC5E03" w:rsidRDefault="00BC5E03" w:rsidP="00BC5E03">
      <w:pPr>
        <w:tabs>
          <w:tab w:val="left" w:pos="360"/>
        </w:tabs>
        <w:spacing w:after="0" w:line="240" w:lineRule="auto"/>
        <w:rPr>
          <w:rFonts w:ascii="Garamond" w:hAnsi="Garamond"/>
          <w:iCs/>
          <w:sz w:val="24"/>
          <w:szCs w:val="24"/>
          <w:lang w:val="sq-AL"/>
        </w:rPr>
      </w:pPr>
      <w:r w:rsidRPr="00BC5E03">
        <w:rPr>
          <w:rFonts w:ascii="Garamond" w:hAnsi="Garamond"/>
          <w:iCs/>
          <w:sz w:val="24"/>
          <w:szCs w:val="24"/>
          <w:lang w:val="sq-AL"/>
        </w:rPr>
        <w:t xml:space="preserve">6. Në rast se për vlerësimin e ankesës gjykohet se duhet të paraqiten dokumente dhe fakte të tjera që vërtetojnë pretendimin për kompensimin e depozitës, ankimuesi i paraqet ato brenda 10 ditësh nga njoftimi i Agjencisë. Në këtë rast, afati i shqyrtimit të ankesës ndërpritet dhe rifillon pasi Agjencia të ketë siguruar të dhënat dhe dokumentacionin e kërkuar nga ankimuesi. </w:t>
      </w:r>
    </w:p>
    <w:p w:rsidR="00BC5E03" w:rsidRPr="00BC5E03" w:rsidRDefault="00BC5E03" w:rsidP="00BC5E03">
      <w:pPr>
        <w:tabs>
          <w:tab w:val="left" w:pos="360"/>
        </w:tabs>
        <w:spacing w:after="0" w:line="240" w:lineRule="auto"/>
        <w:rPr>
          <w:rFonts w:ascii="Garamond" w:hAnsi="Garamond"/>
          <w:iCs/>
          <w:sz w:val="24"/>
          <w:szCs w:val="24"/>
          <w:lang w:val="sq-AL"/>
        </w:rPr>
      </w:pPr>
      <w:r w:rsidRPr="00BC5E03">
        <w:rPr>
          <w:rFonts w:ascii="Garamond" w:hAnsi="Garamond"/>
          <w:iCs/>
          <w:sz w:val="24"/>
          <w:szCs w:val="24"/>
          <w:lang w:val="sq-AL"/>
        </w:rPr>
        <w:t>7. Në përfundim të shqyrtimit të ankesës, Agjencia mund të vendosë:</w:t>
      </w:r>
    </w:p>
    <w:p w:rsidR="00BC5E03" w:rsidRPr="00BC5E03" w:rsidRDefault="00BC5E03" w:rsidP="00BC5E03">
      <w:pPr>
        <w:spacing w:after="0" w:line="240" w:lineRule="auto"/>
        <w:rPr>
          <w:rFonts w:ascii="Garamond" w:hAnsi="Garamond"/>
          <w:iCs/>
          <w:sz w:val="24"/>
          <w:szCs w:val="24"/>
          <w:lang w:val="sq-AL"/>
        </w:rPr>
      </w:pPr>
      <w:r w:rsidRPr="00BC5E03">
        <w:rPr>
          <w:rFonts w:ascii="Garamond" w:hAnsi="Garamond"/>
          <w:iCs/>
          <w:sz w:val="24"/>
          <w:szCs w:val="24"/>
          <w:lang w:val="sq-AL"/>
        </w:rPr>
        <w:t>a) pranimin e plotë të ankesës;</w:t>
      </w:r>
    </w:p>
    <w:p w:rsidR="00BC5E03" w:rsidRPr="00BC5E03" w:rsidRDefault="00BC5E03" w:rsidP="00BC5E03">
      <w:pPr>
        <w:spacing w:after="0" w:line="240" w:lineRule="auto"/>
        <w:rPr>
          <w:rFonts w:ascii="Garamond" w:hAnsi="Garamond"/>
          <w:iCs/>
          <w:sz w:val="24"/>
          <w:szCs w:val="24"/>
          <w:lang w:val="sq-AL"/>
        </w:rPr>
      </w:pPr>
      <w:r w:rsidRPr="00BC5E03">
        <w:rPr>
          <w:rFonts w:ascii="Garamond" w:hAnsi="Garamond"/>
          <w:iCs/>
          <w:sz w:val="24"/>
          <w:szCs w:val="24"/>
          <w:lang w:val="sq-AL"/>
        </w:rPr>
        <w:t>b) pranimin e pjesshëm të ankesës;</w:t>
      </w:r>
    </w:p>
    <w:p w:rsidR="00BC5E03" w:rsidRPr="00BC5E03" w:rsidRDefault="00BC5E03" w:rsidP="00BC5E03">
      <w:pPr>
        <w:spacing w:after="0" w:line="240" w:lineRule="auto"/>
        <w:rPr>
          <w:rFonts w:ascii="Garamond" w:hAnsi="Garamond"/>
          <w:iCs/>
          <w:sz w:val="24"/>
          <w:szCs w:val="24"/>
          <w:lang w:val="sq-AL"/>
        </w:rPr>
      </w:pPr>
      <w:r w:rsidRPr="00BC5E03">
        <w:rPr>
          <w:rFonts w:ascii="Garamond" w:hAnsi="Garamond"/>
          <w:iCs/>
          <w:sz w:val="24"/>
          <w:szCs w:val="24"/>
          <w:lang w:val="sq-AL"/>
        </w:rPr>
        <w:t>c) refuzimin e ankesës.</w:t>
      </w:r>
    </w:p>
    <w:p w:rsidR="00BC5E03" w:rsidRPr="00BC5E03" w:rsidRDefault="00BC5E03" w:rsidP="00BC5E03">
      <w:pPr>
        <w:tabs>
          <w:tab w:val="left" w:pos="360"/>
        </w:tabs>
        <w:spacing w:after="0" w:line="240" w:lineRule="auto"/>
        <w:rPr>
          <w:rFonts w:ascii="Garamond" w:hAnsi="Garamond"/>
          <w:iCs/>
          <w:sz w:val="24"/>
          <w:szCs w:val="24"/>
          <w:lang w:val="sq-AL"/>
        </w:rPr>
      </w:pPr>
      <w:r w:rsidRPr="00BC5E03">
        <w:rPr>
          <w:rFonts w:ascii="Garamond" w:hAnsi="Garamond"/>
          <w:iCs/>
          <w:sz w:val="24"/>
          <w:szCs w:val="24"/>
          <w:lang w:val="sq-AL"/>
        </w:rPr>
        <w:t>8. Në rast se kompensimi i depozitave kryhet në subjektin e vendosur në likuidim të detyruar, likuidatori mban të dhëna të konsoliduara mbi ankesat e depozituesve të paraqitura tek ai dhe informon Agjencinë në lidhje me to sipas kërkesës së saj.</w:t>
      </w:r>
    </w:p>
    <w:p w:rsidR="00BC5E03" w:rsidRPr="00BC5E03" w:rsidRDefault="00BC5E03" w:rsidP="00BC5E03">
      <w:pPr>
        <w:tabs>
          <w:tab w:val="left" w:pos="360"/>
        </w:tabs>
        <w:spacing w:after="0" w:line="240" w:lineRule="auto"/>
        <w:rPr>
          <w:rFonts w:ascii="Garamond" w:hAnsi="Garamond"/>
          <w:sz w:val="24"/>
          <w:szCs w:val="24"/>
          <w:lang w:val="sq-AL"/>
        </w:rPr>
      </w:pPr>
      <w:r w:rsidRPr="00BC5E03">
        <w:rPr>
          <w:rFonts w:ascii="Garamond" w:hAnsi="Garamond"/>
          <w:iCs/>
          <w:sz w:val="24"/>
          <w:szCs w:val="24"/>
          <w:lang w:val="sq-AL"/>
        </w:rPr>
        <w:t>9. Çdo depozitues ka të drejtën të ankimojë vendimin e Agjencisë pranë Autoritetit Mbikëqyrës brenda afatit 30-ditor të përcaktuar në nenin 132 të Kodit të Procedurës Administrative.</w:t>
      </w:r>
    </w:p>
    <w:p w:rsidR="00516EFA" w:rsidRPr="00FD13C1" w:rsidRDefault="00516EFA" w:rsidP="00516EFA">
      <w:pPr>
        <w:pStyle w:val="Hapesira7"/>
        <w:rPr>
          <w:sz w:val="24"/>
          <w:lang w:val="sq-AL"/>
        </w:rPr>
      </w:pPr>
    </w:p>
    <w:p w:rsidR="00516EFA" w:rsidRPr="00FD13C1" w:rsidRDefault="00516EFA" w:rsidP="00516EFA">
      <w:pPr>
        <w:widowControl w:val="0"/>
        <w:tabs>
          <w:tab w:val="left" w:pos="540"/>
        </w:tabs>
        <w:spacing w:after="0" w:line="240" w:lineRule="auto"/>
        <w:jc w:val="center"/>
        <w:rPr>
          <w:rFonts w:ascii="Garamond" w:hAnsi="Garamond"/>
          <w:sz w:val="24"/>
          <w:szCs w:val="24"/>
          <w:lang w:val="sq-AL"/>
        </w:rPr>
      </w:pPr>
      <w:r w:rsidRPr="00FD13C1">
        <w:rPr>
          <w:rFonts w:ascii="Garamond" w:hAnsi="Garamond"/>
          <w:sz w:val="24"/>
          <w:szCs w:val="24"/>
          <w:lang w:val="sq-AL"/>
        </w:rPr>
        <w:t>Neni 21</w:t>
      </w:r>
    </w:p>
    <w:p w:rsidR="00516EFA" w:rsidRPr="00FD13C1" w:rsidRDefault="00516EFA" w:rsidP="00516EFA">
      <w:pPr>
        <w:widowControl w:val="0"/>
        <w:tabs>
          <w:tab w:val="left" w:pos="540"/>
        </w:tabs>
        <w:spacing w:after="0" w:line="240" w:lineRule="auto"/>
        <w:jc w:val="center"/>
        <w:rPr>
          <w:rFonts w:ascii="Garamond" w:hAnsi="Garamond"/>
          <w:b/>
          <w:sz w:val="24"/>
          <w:szCs w:val="24"/>
          <w:lang w:val="sq-AL"/>
        </w:rPr>
      </w:pPr>
      <w:r w:rsidRPr="00FD13C1">
        <w:rPr>
          <w:rFonts w:ascii="Garamond" w:hAnsi="Garamond"/>
          <w:b/>
          <w:sz w:val="24"/>
          <w:szCs w:val="24"/>
          <w:lang w:val="sq-AL"/>
        </w:rPr>
        <w:t>Mbyllja e procesit të kompensimit</w:t>
      </w:r>
    </w:p>
    <w:p w:rsidR="00516EFA" w:rsidRPr="00FD13C1" w:rsidRDefault="00516EFA" w:rsidP="00516EFA">
      <w:pPr>
        <w:pStyle w:val="Hapesira7"/>
        <w:rPr>
          <w:sz w:val="24"/>
          <w:lang w:val="sq-AL"/>
        </w:rPr>
      </w:pPr>
    </w:p>
    <w:p w:rsidR="00516EFA" w:rsidRPr="00FD13C1" w:rsidRDefault="00516EFA" w:rsidP="00516EFA">
      <w:pPr>
        <w:widowControl w:val="0"/>
        <w:tabs>
          <w:tab w:val="left" w:pos="540"/>
        </w:tabs>
        <w:spacing w:after="0" w:line="240" w:lineRule="auto"/>
        <w:rPr>
          <w:rFonts w:ascii="Garamond" w:hAnsi="Garamond"/>
          <w:sz w:val="24"/>
          <w:szCs w:val="24"/>
          <w:lang w:val="sq-AL"/>
        </w:rPr>
      </w:pPr>
      <w:r w:rsidRPr="00FD13C1">
        <w:rPr>
          <w:rFonts w:ascii="Garamond" w:hAnsi="Garamond"/>
          <w:sz w:val="24"/>
          <w:szCs w:val="24"/>
          <w:lang w:val="sq-AL"/>
        </w:rPr>
        <w:t>1. Në përfundim të afatit ligjor të kompen-simit, Këshilli Drejtues i Agjencisë merr vendime për mbylljen e këtij procesi sipas akteve të brendshme të Agjencisë.</w:t>
      </w:r>
    </w:p>
    <w:p w:rsidR="00516EFA" w:rsidRPr="00FD13C1" w:rsidRDefault="00516EFA" w:rsidP="00516EFA">
      <w:pPr>
        <w:widowControl w:val="0"/>
        <w:tabs>
          <w:tab w:val="left" w:pos="540"/>
        </w:tabs>
        <w:spacing w:after="0" w:line="240" w:lineRule="auto"/>
        <w:rPr>
          <w:rFonts w:ascii="Garamond" w:hAnsi="Garamond"/>
          <w:sz w:val="24"/>
          <w:szCs w:val="24"/>
          <w:lang w:val="sq-AL"/>
        </w:rPr>
      </w:pPr>
      <w:r w:rsidRPr="00FD13C1">
        <w:rPr>
          <w:rFonts w:ascii="Garamond" w:hAnsi="Garamond"/>
          <w:sz w:val="24"/>
          <w:szCs w:val="24"/>
          <w:lang w:val="sq-AL"/>
        </w:rPr>
        <w:t xml:space="preserve">2. Këshilli Drejtues i Agjencisë analizon ecurinë e procesit të kompensimit nëpërmjet raportimeve të subjekteve të përfshira në të, si dhe miraton planin e masave për përmirësimin e këtij procesi. </w:t>
      </w:r>
    </w:p>
    <w:p w:rsidR="00516EFA" w:rsidRDefault="00516EFA" w:rsidP="00516EFA">
      <w:pPr>
        <w:widowControl w:val="0"/>
        <w:tabs>
          <w:tab w:val="left" w:pos="540"/>
        </w:tabs>
        <w:spacing w:after="0" w:line="240" w:lineRule="auto"/>
        <w:rPr>
          <w:rFonts w:ascii="Garamond" w:hAnsi="Garamond"/>
          <w:sz w:val="24"/>
          <w:szCs w:val="24"/>
          <w:lang w:val="sq-AL"/>
        </w:rPr>
      </w:pPr>
      <w:r w:rsidRPr="00FD13C1">
        <w:rPr>
          <w:rFonts w:ascii="Garamond" w:hAnsi="Garamond"/>
          <w:sz w:val="24"/>
          <w:szCs w:val="24"/>
          <w:lang w:val="sq-AL"/>
        </w:rPr>
        <w:lastRenderedPageBreak/>
        <w:t>3. Në përfundim të procesit të kompensimit Agjencia kryen njoftimin e depozituesve që nuk janë paraqitur brenda afatit të kompensimit.</w:t>
      </w:r>
    </w:p>
    <w:p w:rsidR="00A80515" w:rsidRDefault="00A80515" w:rsidP="00516EFA">
      <w:pPr>
        <w:widowControl w:val="0"/>
        <w:tabs>
          <w:tab w:val="left" w:pos="540"/>
        </w:tabs>
        <w:spacing w:after="0" w:line="240" w:lineRule="auto"/>
        <w:rPr>
          <w:rFonts w:ascii="Garamond" w:hAnsi="Garamond"/>
          <w:sz w:val="24"/>
          <w:szCs w:val="24"/>
          <w:lang w:val="sq-AL"/>
        </w:rPr>
      </w:pPr>
    </w:p>
    <w:p w:rsidR="00A80515" w:rsidRDefault="000F10F5" w:rsidP="00A80515">
      <w:pPr>
        <w:spacing w:after="0" w:line="240" w:lineRule="auto"/>
        <w:jc w:val="center"/>
        <w:rPr>
          <w:rFonts w:ascii="Garamond" w:hAnsi="Garamond"/>
          <w:sz w:val="24"/>
          <w:szCs w:val="24"/>
          <w:lang w:val="sq-AL"/>
        </w:rPr>
      </w:pPr>
      <w:r>
        <w:rPr>
          <w:rFonts w:ascii="Garamond" w:hAnsi="Garamond"/>
          <w:sz w:val="24"/>
          <w:szCs w:val="24"/>
          <w:lang w:val="sq-AL"/>
        </w:rPr>
        <w:t xml:space="preserve">Neni </w:t>
      </w:r>
      <w:r w:rsidR="00A80515" w:rsidRPr="00A80515">
        <w:rPr>
          <w:rFonts w:ascii="Garamond" w:hAnsi="Garamond"/>
          <w:sz w:val="24"/>
          <w:szCs w:val="24"/>
          <w:lang w:val="sq-AL"/>
        </w:rPr>
        <w:t>21/1</w:t>
      </w:r>
    </w:p>
    <w:p w:rsidR="00A80515" w:rsidRPr="00A80515" w:rsidRDefault="00A80515" w:rsidP="00A80515">
      <w:pPr>
        <w:spacing w:after="0" w:line="240" w:lineRule="auto"/>
        <w:jc w:val="center"/>
        <w:rPr>
          <w:rFonts w:ascii="Garamond" w:hAnsi="Garamond"/>
          <w:b/>
          <w:iCs/>
          <w:sz w:val="24"/>
          <w:szCs w:val="24"/>
          <w:lang w:val="sq-AL"/>
        </w:rPr>
      </w:pPr>
      <w:r w:rsidRPr="00A80515">
        <w:rPr>
          <w:rFonts w:ascii="Garamond" w:hAnsi="Garamond"/>
          <w:b/>
          <w:iCs/>
          <w:sz w:val="24"/>
          <w:szCs w:val="24"/>
          <w:lang w:val="sq-AL"/>
        </w:rPr>
        <w:t>Konfidencialiteti</w:t>
      </w:r>
    </w:p>
    <w:p w:rsidR="00A80515" w:rsidRDefault="00A80515" w:rsidP="00A80515">
      <w:pPr>
        <w:pStyle w:val="Hapesira7"/>
        <w:jc w:val="center"/>
        <w:rPr>
          <w:i/>
          <w:spacing w:val="-4"/>
          <w:sz w:val="24"/>
          <w:lang w:val="sq-AL"/>
        </w:rPr>
      </w:pPr>
      <w:r w:rsidRPr="009F3895">
        <w:rPr>
          <w:i/>
          <w:spacing w:val="-4"/>
          <w:sz w:val="24"/>
          <w:lang w:val="sq-AL"/>
        </w:rPr>
        <w:t>(</w:t>
      </w:r>
      <w:r>
        <w:rPr>
          <w:i/>
          <w:spacing w:val="-4"/>
          <w:sz w:val="24"/>
          <w:lang w:val="sq-AL"/>
        </w:rPr>
        <w:t>Shtuar</w:t>
      </w:r>
      <w:r w:rsidRPr="009F3895">
        <w:rPr>
          <w:i/>
          <w:spacing w:val="-4"/>
          <w:sz w:val="24"/>
          <w:lang w:val="sq-AL"/>
        </w:rPr>
        <w:t xml:space="preserve"> </w:t>
      </w:r>
      <w:bookmarkStart w:id="0" w:name="_Hlk170466404"/>
      <w:r w:rsidRPr="009F3895">
        <w:rPr>
          <w:i/>
          <w:spacing w:val="-4"/>
          <w:sz w:val="24"/>
          <w:lang w:val="sq-AL"/>
        </w:rPr>
        <w:t>me Vendimin nr. 2680, datë 20.6.2024</w:t>
      </w:r>
      <w:bookmarkEnd w:id="0"/>
      <w:r w:rsidRPr="009F3895">
        <w:rPr>
          <w:i/>
          <w:spacing w:val="-4"/>
          <w:sz w:val="24"/>
          <w:lang w:val="sq-AL"/>
        </w:rPr>
        <w:t>)</w:t>
      </w:r>
    </w:p>
    <w:p w:rsidR="00A80515" w:rsidRPr="00FD13C1" w:rsidRDefault="00A80515" w:rsidP="00A80515">
      <w:pPr>
        <w:pStyle w:val="Hapesira7"/>
        <w:rPr>
          <w:sz w:val="24"/>
          <w:lang w:val="sq-AL"/>
        </w:rPr>
      </w:pPr>
    </w:p>
    <w:p w:rsidR="00A80515" w:rsidRPr="00A80515" w:rsidRDefault="00A80515" w:rsidP="00A80515">
      <w:pPr>
        <w:spacing w:after="0" w:line="240" w:lineRule="auto"/>
        <w:rPr>
          <w:rFonts w:ascii="Garamond" w:hAnsi="Garamond"/>
          <w:iCs/>
          <w:sz w:val="24"/>
          <w:szCs w:val="24"/>
          <w:lang w:val="sq-AL"/>
        </w:rPr>
      </w:pPr>
      <w:r w:rsidRPr="00A80515">
        <w:rPr>
          <w:rFonts w:ascii="Garamond" w:hAnsi="Garamond"/>
          <w:iCs/>
          <w:sz w:val="24"/>
          <w:szCs w:val="24"/>
          <w:lang w:val="sq-AL"/>
        </w:rPr>
        <w:t xml:space="preserve">Anëtarët e Këshillit Drejtues, drejtori i përgjithshëm, punonjësit e Agjencisë, likuidatori, banka agjente, subjektet mbështetëse, si edhe personat e kontraktuar nga Agjencia, ruajnë konfidencialitetin e informacionit, që marrin si rezultat i kryerjes së detyrave, gjatë procesit të kompensimit.” </w:t>
      </w:r>
    </w:p>
    <w:p w:rsidR="00A80515" w:rsidRDefault="00A80515" w:rsidP="00A80515">
      <w:pPr>
        <w:spacing w:after="0" w:line="240" w:lineRule="auto"/>
        <w:rPr>
          <w:rFonts w:ascii="Garamond" w:hAnsi="Garamond"/>
          <w:sz w:val="24"/>
          <w:szCs w:val="24"/>
          <w:lang w:val="sq-AL"/>
        </w:rPr>
      </w:pPr>
    </w:p>
    <w:p w:rsidR="00516EFA" w:rsidRPr="00FD13C1" w:rsidRDefault="00516EFA" w:rsidP="00516EFA">
      <w:pPr>
        <w:widowControl w:val="0"/>
        <w:tabs>
          <w:tab w:val="left" w:pos="540"/>
        </w:tabs>
        <w:spacing w:after="0" w:line="240" w:lineRule="auto"/>
        <w:jc w:val="center"/>
        <w:rPr>
          <w:rFonts w:ascii="Garamond" w:hAnsi="Garamond"/>
          <w:sz w:val="24"/>
          <w:szCs w:val="24"/>
          <w:lang w:val="sq-AL"/>
        </w:rPr>
      </w:pPr>
      <w:r w:rsidRPr="00FD13C1">
        <w:rPr>
          <w:rFonts w:ascii="Garamond" w:hAnsi="Garamond"/>
          <w:sz w:val="24"/>
          <w:szCs w:val="24"/>
          <w:lang w:val="sq-AL"/>
        </w:rPr>
        <w:t>KREU IV</w:t>
      </w:r>
    </w:p>
    <w:p w:rsidR="00516EFA" w:rsidRPr="00FD13C1" w:rsidRDefault="00516EFA" w:rsidP="00516EFA">
      <w:pPr>
        <w:widowControl w:val="0"/>
        <w:tabs>
          <w:tab w:val="left" w:pos="540"/>
        </w:tabs>
        <w:spacing w:after="0" w:line="240" w:lineRule="auto"/>
        <w:jc w:val="center"/>
        <w:rPr>
          <w:rFonts w:ascii="Garamond" w:hAnsi="Garamond"/>
          <w:sz w:val="24"/>
          <w:szCs w:val="24"/>
          <w:lang w:val="sq-AL"/>
        </w:rPr>
      </w:pPr>
      <w:r w:rsidRPr="00FD13C1">
        <w:rPr>
          <w:rFonts w:ascii="Garamond" w:hAnsi="Garamond"/>
          <w:sz w:val="24"/>
          <w:szCs w:val="24"/>
          <w:lang w:val="sq-AL"/>
        </w:rPr>
        <w:t>PËRZGJEDHJA E BANKAVE AGJENTE DHE SUBJEKTEVE MBËSHTETËSE</w:t>
      </w:r>
      <w:r w:rsidR="000751B0">
        <w:rPr>
          <w:rStyle w:val="FootnoteReference"/>
          <w:rFonts w:ascii="Garamond" w:hAnsi="Garamond"/>
          <w:sz w:val="24"/>
          <w:szCs w:val="24"/>
          <w:lang w:val="sq-AL"/>
        </w:rPr>
        <w:footnoteReference w:id="1"/>
      </w:r>
    </w:p>
    <w:p w:rsidR="00516EFA" w:rsidRPr="00FD13C1" w:rsidRDefault="00516EFA" w:rsidP="00516EFA">
      <w:pPr>
        <w:widowControl w:val="0"/>
        <w:tabs>
          <w:tab w:val="left" w:pos="540"/>
        </w:tabs>
        <w:spacing w:after="0" w:line="240" w:lineRule="auto"/>
        <w:jc w:val="center"/>
        <w:rPr>
          <w:rFonts w:ascii="Garamond" w:hAnsi="Garamond"/>
          <w:sz w:val="24"/>
          <w:szCs w:val="24"/>
          <w:lang w:val="sq-AL"/>
        </w:rPr>
      </w:pPr>
    </w:p>
    <w:p w:rsidR="00516EFA" w:rsidRPr="00FD13C1" w:rsidRDefault="00516EFA" w:rsidP="00516EFA">
      <w:pPr>
        <w:widowControl w:val="0"/>
        <w:tabs>
          <w:tab w:val="left" w:pos="540"/>
        </w:tabs>
        <w:spacing w:after="0" w:line="240" w:lineRule="auto"/>
        <w:jc w:val="center"/>
        <w:rPr>
          <w:rFonts w:ascii="Garamond" w:hAnsi="Garamond"/>
          <w:sz w:val="24"/>
          <w:szCs w:val="24"/>
          <w:lang w:val="sq-AL"/>
        </w:rPr>
      </w:pPr>
      <w:r w:rsidRPr="00FD13C1">
        <w:rPr>
          <w:rFonts w:ascii="Garamond" w:hAnsi="Garamond"/>
          <w:sz w:val="24"/>
          <w:szCs w:val="24"/>
          <w:lang w:val="sq-AL"/>
        </w:rPr>
        <w:t>Neni 22</w:t>
      </w:r>
    </w:p>
    <w:p w:rsidR="00516EFA" w:rsidRPr="00FD13C1" w:rsidRDefault="00516EFA" w:rsidP="00516EFA">
      <w:pPr>
        <w:widowControl w:val="0"/>
        <w:tabs>
          <w:tab w:val="left" w:pos="540"/>
        </w:tabs>
        <w:spacing w:after="0" w:line="240" w:lineRule="auto"/>
        <w:jc w:val="center"/>
        <w:rPr>
          <w:rFonts w:ascii="Garamond" w:hAnsi="Garamond"/>
          <w:b/>
          <w:sz w:val="24"/>
          <w:szCs w:val="24"/>
          <w:lang w:val="sq-AL"/>
        </w:rPr>
      </w:pPr>
      <w:r w:rsidRPr="00FD13C1">
        <w:rPr>
          <w:rFonts w:ascii="Garamond" w:hAnsi="Garamond"/>
          <w:b/>
          <w:sz w:val="24"/>
          <w:szCs w:val="24"/>
          <w:lang w:val="sq-AL"/>
        </w:rPr>
        <w:t>Fazat e përzgjedhjes së bankave agjente dhe subjekteve mbështetëse</w:t>
      </w:r>
    </w:p>
    <w:p w:rsidR="00516EFA" w:rsidRPr="00A80515" w:rsidRDefault="00A80515" w:rsidP="00516EFA">
      <w:pPr>
        <w:widowControl w:val="0"/>
        <w:tabs>
          <w:tab w:val="left" w:pos="540"/>
        </w:tabs>
        <w:spacing w:after="0" w:line="240" w:lineRule="auto"/>
        <w:rPr>
          <w:rFonts w:ascii="Garamond" w:hAnsi="Garamond"/>
          <w:i/>
          <w:sz w:val="24"/>
          <w:szCs w:val="24"/>
          <w:lang w:val="sq-AL"/>
        </w:rPr>
      </w:pPr>
      <w:r w:rsidRPr="00A80515">
        <w:rPr>
          <w:rFonts w:ascii="Garamond" w:hAnsi="Garamond"/>
          <w:i/>
          <w:sz w:val="24"/>
          <w:szCs w:val="24"/>
          <w:lang w:val="sq-AL"/>
        </w:rPr>
        <w:t>(Ndryshuar fjalia e dyt</w:t>
      </w:r>
      <w:r w:rsidR="000751B0">
        <w:rPr>
          <w:rFonts w:ascii="Garamond" w:hAnsi="Garamond"/>
          <w:i/>
          <w:sz w:val="24"/>
          <w:szCs w:val="24"/>
          <w:lang w:val="sq-AL"/>
        </w:rPr>
        <w:t>ë</w:t>
      </w:r>
      <w:r w:rsidRPr="00A80515">
        <w:rPr>
          <w:rFonts w:ascii="Garamond" w:hAnsi="Garamond"/>
          <w:i/>
          <w:sz w:val="24"/>
          <w:szCs w:val="24"/>
          <w:lang w:val="sq-AL"/>
        </w:rPr>
        <w:t xml:space="preserve"> e shkronj</w:t>
      </w:r>
      <w:r w:rsidR="000751B0">
        <w:rPr>
          <w:rFonts w:ascii="Garamond" w:hAnsi="Garamond"/>
          <w:i/>
          <w:sz w:val="24"/>
          <w:szCs w:val="24"/>
          <w:lang w:val="sq-AL"/>
        </w:rPr>
        <w:t>ë</w:t>
      </w:r>
      <w:r w:rsidRPr="00A80515">
        <w:rPr>
          <w:rFonts w:ascii="Garamond" w:hAnsi="Garamond"/>
          <w:i/>
          <w:sz w:val="24"/>
          <w:szCs w:val="24"/>
          <w:lang w:val="sq-AL"/>
        </w:rPr>
        <w:t>s a) t</w:t>
      </w:r>
      <w:r w:rsidR="000751B0">
        <w:rPr>
          <w:rFonts w:ascii="Garamond" w:hAnsi="Garamond"/>
          <w:i/>
          <w:sz w:val="24"/>
          <w:szCs w:val="24"/>
          <w:lang w:val="sq-AL"/>
        </w:rPr>
        <w:t>ë</w:t>
      </w:r>
      <w:r w:rsidRPr="00A80515">
        <w:rPr>
          <w:rFonts w:ascii="Garamond" w:hAnsi="Garamond"/>
          <w:i/>
          <w:sz w:val="24"/>
          <w:szCs w:val="24"/>
          <w:lang w:val="sq-AL"/>
        </w:rPr>
        <w:t xml:space="preserve"> pik</w:t>
      </w:r>
      <w:r w:rsidR="000751B0">
        <w:rPr>
          <w:rFonts w:ascii="Garamond" w:hAnsi="Garamond"/>
          <w:i/>
          <w:sz w:val="24"/>
          <w:szCs w:val="24"/>
          <w:lang w:val="sq-AL"/>
        </w:rPr>
        <w:t>ë</w:t>
      </w:r>
      <w:r w:rsidRPr="00A80515">
        <w:rPr>
          <w:rFonts w:ascii="Garamond" w:hAnsi="Garamond"/>
          <w:i/>
          <w:sz w:val="24"/>
          <w:szCs w:val="24"/>
          <w:lang w:val="sq-AL"/>
        </w:rPr>
        <w:t xml:space="preserve">s 1, dhe </w:t>
      </w:r>
      <w:r w:rsidRPr="00A80515">
        <w:rPr>
          <w:rFonts w:ascii="Garamond" w:hAnsi="Garamond"/>
          <w:i/>
          <w:sz w:val="24"/>
          <w:szCs w:val="24"/>
          <w:lang w:val="sq-AL"/>
        </w:rPr>
        <w:t>fjalia e dyt</w:t>
      </w:r>
      <w:r w:rsidR="000751B0">
        <w:rPr>
          <w:rFonts w:ascii="Garamond" w:hAnsi="Garamond"/>
          <w:i/>
          <w:sz w:val="24"/>
          <w:szCs w:val="24"/>
          <w:lang w:val="sq-AL"/>
        </w:rPr>
        <w:t>ë</w:t>
      </w:r>
      <w:r w:rsidRPr="00A80515">
        <w:rPr>
          <w:rFonts w:ascii="Garamond" w:hAnsi="Garamond"/>
          <w:i/>
          <w:sz w:val="24"/>
          <w:szCs w:val="24"/>
          <w:lang w:val="sq-AL"/>
        </w:rPr>
        <w:t xml:space="preserve"> e pik</w:t>
      </w:r>
      <w:r w:rsidR="000751B0">
        <w:rPr>
          <w:rFonts w:ascii="Garamond" w:hAnsi="Garamond"/>
          <w:i/>
          <w:sz w:val="24"/>
          <w:szCs w:val="24"/>
          <w:lang w:val="sq-AL"/>
        </w:rPr>
        <w:t>ë</w:t>
      </w:r>
      <w:r w:rsidRPr="00A80515">
        <w:rPr>
          <w:rFonts w:ascii="Garamond" w:hAnsi="Garamond"/>
          <w:i/>
          <w:sz w:val="24"/>
          <w:szCs w:val="24"/>
          <w:lang w:val="sq-AL"/>
        </w:rPr>
        <w:t xml:space="preserve">s </w:t>
      </w:r>
      <w:r>
        <w:rPr>
          <w:rFonts w:ascii="Garamond" w:hAnsi="Garamond"/>
          <w:i/>
          <w:sz w:val="24"/>
          <w:szCs w:val="24"/>
          <w:lang w:val="sq-AL"/>
        </w:rPr>
        <w:t>2</w:t>
      </w:r>
      <w:r w:rsidRPr="00A80515">
        <w:rPr>
          <w:rFonts w:ascii="Garamond" w:hAnsi="Garamond"/>
          <w:i/>
          <w:sz w:val="24"/>
          <w:szCs w:val="24"/>
          <w:lang w:val="sq-AL"/>
        </w:rPr>
        <w:t xml:space="preserve"> </w:t>
      </w:r>
      <w:bookmarkStart w:id="1" w:name="_Hlk170466532"/>
      <w:r w:rsidRPr="00A80515">
        <w:rPr>
          <w:rFonts w:ascii="Garamond" w:hAnsi="Garamond"/>
          <w:i/>
          <w:spacing w:val="-4"/>
          <w:sz w:val="24"/>
          <w:lang w:val="sq-AL"/>
        </w:rPr>
        <w:t>me Vendimin nr. 2680, datë 20.6.2024</w:t>
      </w:r>
      <w:r w:rsidRPr="00A80515">
        <w:rPr>
          <w:rFonts w:ascii="Garamond" w:hAnsi="Garamond"/>
          <w:i/>
          <w:spacing w:val="-4"/>
          <w:sz w:val="24"/>
          <w:lang w:val="sq-AL"/>
        </w:rPr>
        <w:t>)</w:t>
      </w:r>
    </w:p>
    <w:bookmarkEnd w:id="1"/>
    <w:p w:rsidR="00A80515" w:rsidRPr="00FD13C1" w:rsidRDefault="00A80515" w:rsidP="00516EFA">
      <w:pPr>
        <w:widowControl w:val="0"/>
        <w:tabs>
          <w:tab w:val="left" w:pos="540"/>
        </w:tabs>
        <w:spacing w:after="0" w:line="240" w:lineRule="auto"/>
        <w:rPr>
          <w:rFonts w:ascii="Garamond" w:hAnsi="Garamond"/>
          <w:sz w:val="24"/>
          <w:szCs w:val="24"/>
          <w:lang w:val="sq-AL"/>
        </w:rPr>
      </w:pPr>
    </w:p>
    <w:p w:rsidR="00516EFA" w:rsidRPr="00FD13C1" w:rsidRDefault="00516EFA" w:rsidP="00516EFA">
      <w:pPr>
        <w:widowControl w:val="0"/>
        <w:tabs>
          <w:tab w:val="left" w:pos="540"/>
        </w:tabs>
        <w:spacing w:after="0" w:line="240" w:lineRule="auto"/>
        <w:rPr>
          <w:rFonts w:ascii="Garamond" w:hAnsi="Garamond"/>
          <w:sz w:val="24"/>
          <w:szCs w:val="24"/>
          <w:lang w:val="sq-AL"/>
        </w:rPr>
      </w:pPr>
      <w:r w:rsidRPr="00FD13C1">
        <w:rPr>
          <w:rFonts w:ascii="Garamond" w:hAnsi="Garamond"/>
          <w:sz w:val="24"/>
          <w:szCs w:val="24"/>
          <w:lang w:val="sq-AL"/>
        </w:rPr>
        <w:t>1. Në zbatim të nenit 42, pika 7, të ligjit për sigurimin e depozitave i ndryshuar, përzgjedhja e bankave agjente bëhet në dy faza:</w:t>
      </w:r>
    </w:p>
    <w:p w:rsidR="00516EFA" w:rsidRPr="00A80515" w:rsidRDefault="00516EFA" w:rsidP="00516EFA">
      <w:pPr>
        <w:widowControl w:val="0"/>
        <w:tabs>
          <w:tab w:val="left" w:pos="540"/>
        </w:tabs>
        <w:spacing w:after="0" w:line="240" w:lineRule="auto"/>
        <w:rPr>
          <w:rFonts w:ascii="Garamond" w:hAnsi="Garamond"/>
          <w:sz w:val="24"/>
          <w:szCs w:val="24"/>
          <w:lang w:val="sq-AL"/>
        </w:rPr>
      </w:pPr>
      <w:r w:rsidRPr="00FD13C1">
        <w:rPr>
          <w:rFonts w:ascii="Garamond" w:hAnsi="Garamond"/>
          <w:sz w:val="24"/>
          <w:szCs w:val="24"/>
          <w:lang w:val="sq-AL"/>
        </w:rPr>
        <w:t xml:space="preserve">a) Faza e parë - vlerësimi i bankave anëtare të skemës sipas kritereve të përgjithshme dhe teknike dhe nënshkrimi i kontratave për kryerjen e kompensimit të depozitave me bankat e përzgjedhura në listën paraprake. Kjo fazë reali-zohet gjatë veprimtarisë së përditshme sipas kreut II të kësaj rregulloreje. </w:t>
      </w:r>
      <w:r w:rsidR="00A80515" w:rsidRPr="00A80515">
        <w:rPr>
          <w:rFonts w:ascii="Garamond" w:hAnsi="Garamond"/>
          <w:iCs/>
          <w:sz w:val="24"/>
          <w:szCs w:val="24"/>
          <w:lang w:val="sq-AL"/>
        </w:rPr>
        <w:t>Lista paraprake përbëhet nga bankat anëtare të cilat përmbushin kriteret e përgjithshme dhe marrin nga vlerësimi i kritereve teknike pikët më të larta, sipas rendit zbritës, sipas aneksit 4 të kësaj rregulloreje</w:t>
      </w:r>
      <w:r w:rsidR="00A80515">
        <w:rPr>
          <w:rFonts w:ascii="Garamond" w:hAnsi="Garamond"/>
          <w:iCs/>
          <w:sz w:val="24"/>
          <w:szCs w:val="24"/>
          <w:lang w:val="sq-AL"/>
        </w:rPr>
        <w:t>.</w:t>
      </w:r>
    </w:p>
    <w:p w:rsidR="00516EFA" w:rsidRPr="00FD13C1" w:rsidRDefault="00516EFA" w:rsidP="00516EFA">
      <w:pPr>
        <w:widowControl w:val="0"/>
        <w:tabs>
          <w:tab w:val="left" w:pos="540"/>
        </w:tabs>
        <w:spacing w:after="0" w:line="240" w:lineRule="auto"/>
        <w:rPr>
          <w:rFonts w:ascii="Garamond" w:hAnsi="Garamond"/>
          <w:sz w:val="24"/>
          <w:szCs w:val="24"/>
          <w:lang w:val="sq-AL"/>
        </w:rPr>
      </w:pPr>
      <w:r w:rsidRPr="00FD13C1">
        <w:rPr>
          <w:rFonts w:ascii="Garamond" w:hAnsi="Garamond"/>
          <w:sz w:val="24"/>
          <w:szCs w:val="24"/>
          <w:lang w:val="sq-AL"/>
        </w:rPr>
        <w:t>b) Faza e dytë - vlerësimi i ofertave ekono-mike nga bankat e përzgjedhura në listën paraprake gjatë përgatitjes paraprake sipas nenit 12, pika 1, shkronja “a” të kësaj rregulloreje dhe dërgimi i autorizimeve për kryerjen e kompen-simit të depozitave bankës agjente të shpallur fituese, pas njoftimit me shkrim nga Autoriteti Mbikëqyrës për vendosjen e subjektit në likuidim të detyruar.</w:t>
      </w:r>
    </w:p>
    <w:p w:rsidR="00516EFA" w:rsidRPr="00A80515" w:rsidRDefault="00516EFA" w:rsidP="00A80515">
      <w:pPr>
        <w:spacing w:after="0" w:line="240" w:lineRule="auto"/>
        <w:rPr>
          <w:rFonts w:ascii="Garamond" w:hAnsi="Garamond"/>
          <w:sz w:val="24"/>
          <w:szCs w:val="24"/>
          <w:lang w:val="sq-AL"/>
        </w:rPr>
      </w:pPr>
      <w:r w:rsidRPr="00FD13C1">
        <w:rPr>
          <w:rFonts w:ascii="Garamond" w:hAnsi="Garamond"/>
          <w:sz w:val="24"/>
          <w:szCs w:val="24"/>
          <w:lang w:val="sq-AL"/>
        </w:rPr>
        <w:t>2. Në rast pamundësie për të kryer procedurat për përzgjedhjen e bankës agjente, Këshilli Drej-tues i Agjencisë, me propozim të drejtorit të përgjithshëm, vendos për nënshkrimin e kontratës në mënyrë të drejtpërdrejtë me një bankë nga bankat anëtare të skemës</w:t>
      </w:r>
      <w:r w:rsidRPr="00A80515">
        <w:rPr>
          <w:rFonts w:ascii="Garamond" w:hAnsi="Garamond"/>
          <w:i/>
          <w:sz w:val="24"/>
          <w:szCs w:val="24"/>
          <w:lang w:val="sq-AL"/>
        </w:rPr>
        <w:t>.</w:t>
      </w:r>
      <w:r w:rsidR="00A80515" w:rsidRPr="00A80515">
        <w:rPr>
          <w:rFonts w:ascii="Garamond" w:hAnsi="Garamond"/>
          <w:i/>
          <w:iCs/>
          <w:sz w:val="24"/>
          <w:szCs w:val="24"/>
          <w:lang w:val="sq-AL"/>
        </w:rPr>
        <w:t xml:space="preserve"> </w:t>
      </w:r>
      <w:r w:rsidR="00A80515" w:rsidRPr="00A80515">
        <w:rPr>
          <w:rFonts w:ascii="Garamond" w:hAnsi="Garamond"/>
          <w:iCs/>
          <w:sz w:val="24"/>
          <w:szCs w:val="24"/>
          <w:lang w:val="sq-AL"/>
        </w:rPr>
        <w:t>Në këtë rast, Këshilli Drejtues kërkon opinionin zyrtar të Autoritetit Mbikëqyrës për përzgjedhjen e bankës agjente në mënyrë të drejtpërdrejtë.</w:t>
      </w:r>
      <w:r w:rsidRPr="00A80515">
        <w:rPr>
          <w:rFonts w:ascii="Garamond" w:hAnsi="Garamond"/>
          <w:sz w:val="24"/>
          <w:szCs w:val="24"/>
          <w:lang w:val="sq-AL"/>
        </w:rPr>
        <w:t xml:space="preserve"> </w:t>
      </w:r>
    </w:p>
    <w:p w:rsidR="00516EFA" w:rsidRPr="00FD13C1" w:rsidRDefault="00516EFA" w:rsidP="00516EFA">
      <w:pPr>
        <w:widowControl w:val="0"/>
        <w:tabs>
          <w:tab w:val="left" w:pos="540"/>
        </w:tabs>
        <w:spacing w:after="0" w:line="240" w:lineRule="auto"/>
        <w:rPr>
          <w:rFonts w:ascii="Garamond" w:hAnsi="Garamond"/>
          <w:sz w:val="24"/>
          <w:szCs w:val="24"/>
          <w:lang w:val="sq-AL"/>
        </w:rPr>
      </w:pPr>
      <w:r w:rsidRPr="00FD13C1">
        <w:rPr>
          <w:rFonts w:ascii="Garamond" w:hAnsi="Garamond"/>
          <w:sz w:val="24"/>
          <w:szCs w:val="24"/>
          <w:lang w:val="sq-AL"/>
        </w:rPr>
        <w:t>3. Në zbatim të nenit 42, pika 7, të ligjit për sigurimin e depozitave, i ndryshuar, përzgjedhja e subjekteve mbështetëse kryhet gjatë periudhës së përgatitjes për kompensim në veprimtarinë</w:t>
      </w:r>
      <w:r w:rsidR="00A80515">
        <w:rPr>
          <w:rFonts w:ascii="Garamond" w:hAnsi="Garamond"/>
          <w:sz w:val="24"/>
          <w:szCs w:val="24"/>
          <w:lang w:val="sq-AL"/>
        </w:rPr>
        <w:t xml:space="preserve"> </w:t>
      </w:r>
      <w:r w:rsidRPr="00FD13C1">
        <w:rPr>
          <w:rFonts w:ascii="Garamond" w:hAnsi="Garamond"/>
          <w:sz w:val="24"/>
          <w:szCs w:val="24"/>
          <w:lang w:val="sq-AL"/>
        </w:rPr>
        <w:t xml:space="preserve">e përditshme sipas kreut II, si edhe në procesin e kompensimit sipas kreut III të kësaj rregulloreje. </w:t>
      </w:r>
    </w:p>
    <w:p w:rsidR="00516EFA" w:rsidRPr="00FD13C1" w:rsidRDefault="00516EFA" w:rsidP="00516EFA">
      <w:pPr>
        <w:pStyle w:val="Hapesira7"/>
        <w:rPr>
          <w:sz w:val="24"/>
          <w:lang w:val="sq-AL"/>
        </w:rPr>
      </w:pPr>
    </w:p>
    <w:p w:rsidR="00516EFA" w:rsidRPr="00FD13C1" w:rsidRDefault="00516EFA" w:rsidP="00516EFA">
      <w:pPr>
        <w:widowControl w:val="0"/>
        <w:tabs>
          <w:tab w:val="left" w:pos="540"/>
        </w:tabs>
        <w:spacing w:after="0" w:line="240" w:lineRule="auto"/>
        <w:jc w:val="center"/>
        <w:rPr>
          <w:rFonts w:ascii="Garamond" w:hAnsi="Garamond"/>
          <w:sz w:val="24"/>
          <w:szCs w:val="24"/>
          <w:lang w:val="sq-AL"/>
        </w:rPr>
      </w:pPr>
      <w:r w:rsidRPr="00FD13C1">
        <w:rPr>
          <w:rFonts w:ascii="Garamond" w:hAnsi="Garamond"/>
          <w:sz w:val="24"/>
          <w:szCs w:val="24"/>
          <w:lang w:val="sq-AL"/>
        </w:rPr>
        <w:t>Neni 23</w:t>
      </w:r>
    </w:p>
    <w:p w:rsidR="00516EFA" w:rsidRPr="00FD13C1" w:rsidRDefault="00516EFA" w:rsidP="00516EFA">
      <w:pPr>
        <w:widowControl w:val="0"/>
        <w:tabs>
          <w:tab w:val="left" w:pos="540"/>
        </w:tabs>
        <w:spacing w:after="0" w:line="240" w:lineRule="auto"/>
        <w:jc w:val="center"/>
        <w:rPr>
          <w:rFonts w:ascii="Garamond" w:hAnsi="Garamond"/>
          <w:b/>
          <w:sz w:val="24"/>
          <w:szCs w:val="24"/>
          <w:lang w:val="sq-AL"/>
        </w:rPr>
      </w:pPr>
      <w:r w:rsidRPr="00FD13C1">
        <w:rPr>
          <w:rFonts w:ascii="Garamond" w:hAnsi="Garamond"/>
          <w:b/>
          <w:sz w:val="24"/>
          <w:szCs w:val="24"/>
          <w:lang w:val="sq-AL"/>
        </w:rPr>
        <w:t>Kompetencat për përzgjedhjen e bankave agjente</w:t>
      </w:r>
    </w:p>
    <w:p w:rsidR="00A80515" w:rsidRPr="00A80515" w:rsidRDefault="00A80515" w:rsidP="00A80515">
      <w:pPr>
        <w:widowControl w:val="0"/>
        <w:tabs>
          <w:tab w:val="left" w:pos="540"/>
        </w:tabs>
        <w:spacing w:after="0" w:line="240" w:lineRule="auto"/>
        <w:jc w:val="center"/>
        <w:rPr>
          <w:rFonts w:ascii="Garamond" w:hAnsi="Garamond"/>
          <w:i/>
          <w:sz w:val="24"/>
          <w:szCs w:val="24"/>
          <w:lang w:val="sq-AL"/>
        </w:rPr>
      </w:pPr>
      <w:r w:rsidRPr="00A80515">
        <w:rPr>
          <w:rFonts w:ascii="Garamond" w:hAnsi="Garamond"/>
          <w:i/>
          <w:sz w:val="24"/>
          <w:lang w:val="sq-AL"/>
        </w:rPr>
        <w:t>(Hequr fjalia e fundit e pik</w:t>
      </w:r>
      <w:r w:rsidR="000751B0">
        <w:rPr>
          <w:rFonts w:ascii="Garamond" w:hAnsi="Garamond"/>
          <w:i/>
          <w:sz w:val="24"/>
          <w:lang w:val="sq-AL"/>
        </w:rPr>
        <w:t>ë</w:t>
      </w:r>
      <w:r w:rsidRPr="00A80515">
        <w:rPr>
          <w:rFonts w:ascii="Garamond" w:hAnsi="Garamond"/>
          <w:i/>
          <w:sz w:val="24"/>
          <w:lang w:val="sq-AL"/>
        </w:rPr>
        <w:t>s 3 dhe shtuar si pik</w:t>
      </w:r>
      <w:r w:rsidR="000751B0">
        <w:rPr>
          <w:rFonts w:ascii="Garamond" w:hAnsi="Garamond"/>
          <w:i/>
          <w:sz w:val="24"/>
          <w:lang w:val="sq-AL"/>
        </w:rPr>
        <w:t>ë</w:t>
      </w:r>
      <w:r w:rsidRPr="00A80515">
        <w:rPr>
          <w:rFonts w:ascii="Garamond" w:hAnsi="Garamond"/>
          <w:i/>
          <w:sz w:val="24"/>
          <w:lang w:val="sq-AL"/>
        </w:rPr>
        <w:t xml:space="preserve"> 4 </w:t>
      </w:r>
      <w:r w:rsidRPr="00A80515">
        <w:rPr>
          <w:rFonts w:ascii="Garamond" w:hAnsi="Garamond"/>
          <w:i/>
          <w:spacing w:val="-4"/>
          <w:sz w:val="24"/>
          <w:lang w:val="sq-AL"/>
        </w:rPr>
        <w:t>me Vendimin nr. 2680, datë 20.6.2024)</w:t>
      </w:r>
    </w:p>
    <w:p w:rsidR="00516EFA" w:rsidRPr="00FD13C1" w:rsidRDefault="00516EFA" w:rsidP="00516EFA">
      <w:pPr>
        <w:pStyle w:val="Hapesira7"/>
        <w:rPr>
          <w:sz w:val="24"/>
          <w:lang w:val="sq-AL"/>
        </w:rPr>
      </w:pPr>
    </w:p>
    <w:p w:rsidR="00516EFA" w:rsidRPr="00FD13C1" w:rsidRDefault="00516EFA" w:rsidP="00516EFA">
      <w:pPr>
        <w:widowControl w:val="0"/>
        <w:tabs>
          <w:tab w:val="left" w:pos="540"/>
        </w:tabs>
        <w:spacing w:after="0" w:line="240" w:lineRule="auto"/>
        <w:rPr>
          <w:rFonts w:ascii="Garamond" w:hAnsi="Garamond"/>
          <w:sz w:val="24"/>
          <w:szCs w:val="24"/>
          <w:lang w:val="sq-AL"/>
        </w:rPr>
      </w:pPr>
      <w:r w:rsidRPr="00FD13C1">
        <w:rPr>
          <w:rFonts w:ascii="Garamond" w:hAnsi="Garamond"/>
          <w:sz w:val="24"/>
          <w:szCs w:val="24"/>
          <w:lang w:val="sq-AL"/>
        </w:rPr>
        <w:t>1. Këshilli Drejtues i Agjencisë përzgjedh çdo tre vjet bankat agjente nga bankat anëtare të skemës për sigurimin e depozitave.</w:t>
      </w:r>
    </w:p>
    <w:p w:rsidR="00516EFA" w:rsidRPr="00FD13C1" w:rsidRDefault="00516EFA" w:rsidP="00516EFA">
      <w:pPr>
        <w:widowControl w:val="0"/>
        <w:tabs>
          <w:tab w:val="left" w:pos="540"/>
        </w:tabs>
        <w:spacing w:after="0" w:line="240" w:lineRule="auto"/>
        <w:rPr>
          <w:rFonts w:ascii="Garamond" w:hAnsi="Garamond"/>
          <w:sz w:val="24"/>
          <w:szCs w:val="24"/>
          <w:lang w:val="sq-AL"/>
        </w:rPr>
      </w:pPr>
      <w:r w:rsidRPr="00FD13C1">
        <w:rPr>
          <w:rFonts w:ascii="Garamond" w:hAnsi="Garamond"/>
          <w:sz w:val="24"/>
          <w:szCs w:val="24"/>
          <w:lang w:val="sq-AL"/>
        </w:rPr>
        <w:t>2. Këshilli Drejtues i Agjencisë krijon një komision të përhershëm vlerësimi për për-zgjedhjen e bankave agjente. Në këtë vendim përcaktohet edhe kryetari i komisionit.</w:t>
      </w:r>
    </w:p>
    <w:p w:rsidR="00A80515" w:rsidRDefault="00516EFA" w:rsidP="00516EFA">
      <w:pPr>
        <w:widowControl w:val="0"/>
        <w:tabs>
          <w:tab w:val="left" w:pos="540"/>
        </w:tabs>
        <w:spacing w:after="0" w:line="240" w:lineRule="auto"/>
        <w:rPr>
          <w:rFonts w:ascii="Garamond" w:hAnsi="Garamond"/>
          <w:sz w:val="24"/>
          <w:szCs w:val="24"/>
          <w:lang w:val="sq-AL"/>
        </w:rPr>
      </w:pPr>
      <w:r w:rsidRPr="00FD13C1">
        <w:rPr>
          <w:rFonts w:ascii="Garamond" w:hAnsi="Garamond"/>
          <w:sz w:val="24"/>
          <w:szCs w:val="24"/>
          <w:lang w:val="sq-AL"/>
        </w:rPr>
        <w:t xml:space="preserve">3. Komisioni i përhershëm i vlerësimit përbë-het nga 5 persona si vijon: një anëtar i Këshillit Drejtues të Agjencisë, drejtori i përgjithshëm i Agjencisë, një përfaqësues i Autoritetit Mbikëqyrës dhe punonjës të Agjencisë. Në të mund të përfshihen edhe specialistë/ekspertë të fushës. </w:t>
      </w:r>
    </w:p>
    <w:p w:rsidR="00516EFA" w:rsidRPr="00FD13C1" w:rsidRDefault="00A80515" w:rsidP="00516EFA">
      <w:pPr>
        <w:widowControl w:val="0"/>
        <w:tabs>
          <w:tab w:val="left" w:pos="540"/>
        </w:tabs>
        <w:spacing w:after="0" w:line="240" w:lineRule="auto"/>
        <w:rPr>
          <w:rFonts w:ascii="Garamond" w:hAnsi="Garamond"/>
          <w:sz w:val="24"/>
          <w:szCs w:val="24"/>
          <w:lang w:val="sq-AL"/>
        </w:rPr>
      </w:pPr>
      <w:r>
        <w:rPr>
          <w:rFonts w:ascii="Garamond" w:hAnsi="Garamond"/>
          <w:sz w:val="24"/>
          <w:szCs w:val="24"/>
          <w:lang w:val="sq-AL"/>
        </w:rPr>
        <w:t xml:space="preserve">4. </w:t>
      </w:r>
      <w:r w:rsidR="00516EFA" w:rsidRPr="00FD13C1">
        <w:rPr>
          <w:rFonts w:ascii="Garamond" w:hAnsi="Garamond"/>
          <w:sz w:val="24"/>
          <w:szCs w:val="24"/>
          <w:lang w:val="sq-AL"/>
        </w:rPr>
        <w:t xml:space="preserve">Autoriteti Mbikëqyrës, me kërkesë të komisionit të përhershëm të vlerësimit, paraqet opinionin zyrtar për gjendjen financiare të bankave anëtare të skemës, i cili përfshin të dhëna jo më të hershme se tre muaj nga data e zhvillimit të vlerësimit. </w:t>
      </w:r>
    </w:p>
    <w:p w:rsidR="00516EFA" w:rsidRPr="00FD13C1" w:rsidRDefault="00516EFA" w:rsidP="00516EFA">
      <w:pPr>
        <w:pStyle w:val="Hapesira7"/>
        <w:rPr>
          <w:sz w:val="24"/>
          <w:lang w:val="sq-AL"/>
        </w:rPr>
      </w:pPr>
    </w:p>
    <w:p w:rsidR="00516EFA" w:rsidRPr="00FD13C1" w:rsidRDefault="00516EFA" w:rsidP="00516EFA">
      <w:pPr>
        <w:widowControl w:val="0"/>
        <w:tabs>
          <w:tab w:val="left" w:pos="540"/>
        </w:tabs>
        <w:spacing w:after="0" w:line="240" w:lineRule="auto"/>
        <w:jc w:val="center"/>
        <w:rPr>
          <w:rFonts w:ascii="Garamond" w:hAnsi="Garamond"/>
          <w:sz w:val="24"/>
          <w:szCs w:val="24"/>
          <w:lang w:val="sq-AL"/>
        </w:rPr>
      </w:pPr>
      <w:r w:rsidRPr="00FD13C1">
        <w:rPr>
          <w:rFonts w:ascii="Garamond" w:hAnsi="Garamond"/>
          <w:sz w:val="24"/>
          <w:szCs w:val="24"/>
          <w:lang w:val="sq-AL"/>
        </w:rPr>
        <w:t>Neni 24</w:t>
      </w:r>
    </w:p>
    <w:p w:rsidR="00516EFA" w:rsidRPr="00FD13C1" w:rsidRDefault="00516EFA" w:rsidP="00516EFA">
      <w:pPr>
        <w:widowControl w:val="0"/>
        <w:tabs>
          <w:tab w:val="left" w:pos="540"/>
        </w:tabs>
        <w:spacing w:after="0" w:line="240" w:lineRule="auto"/>
        <w:jc w:val="center"/>
        <w:rPr>
          <w:rFonts w:ascii="Garamond" w:hAnsi="Garamond"/>
          <w:b/>
          <w:sz w:val="24"/>
          <w:szCs w:val="24"/>
          <w:lang w:val="sq-AL"/>
        </w:rPr>
      </w:pPr>
      <w:r w:rsidRPr="00FD13C1">
        <w:rPr>
          <w:rFonts w:ascii="Garamond" w:hAnsi="Garamond"/>
          <w:b/>
          <w:sz w:val="24"/>
          <w:szCs w:val="24"/>
          <w:lang w:val="sq-AL"/>
        </w:rPr>
        <w:t>Faza e parë - përzgjedhja e bankave në listën paraprake</w:t>
      </w:r>
    </w:p>
    <w:p w:rsidR="00012974" w:rsidRPr="00012974" w:rsidRDefault="00012974" w:rsidP="00012974">
      <w:pPr>
        <w:jc w:val="center"/>
        <w:rPr>
          <w:rFonts w:ascii="Garamond" w:eastAsia="MS Mincho" w:hAnsi="Garamond" w:cs="CG Times"/>
          <w:i/>
          <w:sz w:val="24"/>
          <w:szCs w:val="24"/>
          <w:lang w:val="sq-AL"/>
        </w:rPr>
      </w:pPr>
      <w:r w:rsidRPr="00012974">
        <w:rPr>
          <w:rFonts w:ascii="Garamond" w:hAnsi="Garamond"/>
          <w:i/>
          <w:sz w:val="24"/>
          <w:lang w:val="sq-AL"/>
        </w:rPr>
        <w:t xml:space="preserve">(Ndryshuar pika 5 </w:t>
      </w:r>
      <w:r>
        <w:rPr>
          <w:rFonts w:ascii="Garamond" w:hAnsi="Garamond"/>
          <w:i/>
          <w:sz w:val="24"/>
          <w:lang w:val="sq-AL"/>
        </w:rPr>
        <w:t xml:space="preserve">dhe shfuqizuar pika 6 </w:t>
      </w:r>
      <w:r w:rsidRPr="00012974">
        <w:rPr>
          <w:rFonts w:ascii="Garamond" w:eastAsia="MS Mincho" w:hAnsi="Garamond" w:cs="CG Times"/>
          <w:i/>
          <w:sz w:val="24"/>
          <w:szCs w:val="24"/>
          <w:lang w:val="sq-AL"/>
        </w:rPr>
        <w:t>me Vendimin nr. 2680, datë 20.6.2024)</w:t>
      </w:r>
    </w:p>
    <w:p w:rsidR="00516EFA" w:rsidRPr="00FD13C1" w:rsidRDefault="00516EFA" w:rsidP="00516EFA">
      <w:pPr>
        <w:pStyle w:val="Hapesira7"/>
        <w:rPr>
          <w:sz w:val="24"/>
          <w:lang w:val="sq-AL"/>
        </w:rPr>
      </w:pPr>
    </w:p>
    <w:p w:rsidR="00516EFA" w:rsidRPr="00FD13C1" w:rsidRDefault="00516EFA" w:rsidP="00516EFA">
      <w:pPr>
        <w:widowControl w:val="0"/>
        <w:tabs>
          <w:tab w:val="left" w:pos="540"/>
        </w:tabs>
        <w:spacing w:after="0" w:line="240" w:lineRule="auto"/>
        <w:rPr>
          <w:rFonts w:ascii="Garamond" w:hAnsi="Garamond"/>
          <w:sz w:val="24"/>
          <w:szCs w:val="24"/>
          <w:lang w:val="sq-AL"/>
        </w:rPr>
      </w:pPr>
      <w:r w:rsidRPr="00FD13C1">
        <w:rPr>
          <w:rFonts w:ascii="Garamond" w:hAnsi="Garamond"/>
          <w:sz w:val="24"/>
          <w:szCs w:val="24"/>
          <w:lang w:val="sq-AL"/>
        </w:rPr>
        <w:t>1. Përzgjedhja e bankave anëtare në listën paraprake kryhet gjatë periudhës së përgatitjes për kompensim në veprimtarinë e përditshme sipas kreut II të kësaj rregulloreje. Kjo fazë fillon me dërgimin e ftesës bankave anëtare të skemës dhe përfundon me marrjen e vendimit nga Këshilli Drejtues i Agjencisë për përzgjedhjen e bankave në listën paraprake.</w:t>
      </w:r>
    </w:p>
    <w:p w:rsidR="00516EFA" w:rsidRPr="00FD13C1" w:rsidRDefault="00516EFA" w:rsidP="00516EFA">
      <w:pPr>
        <w:widowControl w:val="0"/>
        <w:tabs>
          <w:tab w:val="left" w:pos="540"/>
        </w:tabs>
        <w:spacing w:after="0" w:line="240" w:lineRule="auto"/>
        <w:rPr>
          <w:rFonts w:ascii="Garamond" w:hAnsi="Garamond"/>
          <w:sz w:val="24"/>
          <w:szCs w:val="24"/>
          <w:lang w:val="sq-AL"/>
        </w:rPr>
      </w:pPr>
      <w:r w:rsidRPr="00FD13C1">
        <w:rPr>
          <w:rFonts w:ascii="Garamond" w:hAnsi="Garamond"/>
          <w:sz w:val="24"/>
          <w:szCs w:val="24"/>
          <w:lang w:val="sq-AL"/>
        </w:rPr>
        <w:t xml:space="preserve">2. Këshilli Drejtues i Agjencisë autorizon Komisionin e Përhershëm të Vlerësimit për fillimin e procedurave sipas këtij neni. </w:t>
      </w:r>
    </w:p>
    <w:p w:rsidR="00516EFA" w:rsidRPr="00FD13C1" w:rsidRDefault="00516EFA" w:rsidP="00516EFA">
      <w:pPr>
        <w:widowControl w:val="0"/>
        <w:tabs>
          <w:tab w:val="left" w:pos="540"/>
        </w:tabs>
        <w:spacing w:after="0" w:line="240" w:lineRule="auto"/>
        <w:rPr>
          <w:rFonts w:ascii="Garamond" w:hAnsi="Garamond"/>
          <w:sz w:val="24"/>
          <w:szCs w:val="24"/>
          <w:lang w:val="sq-AL"/>
        </w:rPr>
      </w:pPr>
      <w:r w:rsidRPr="00FD13C1">
        <w:rPr>
          <w:rFonts w:ascii="Garamond" w:hAnsi="Garamond"/>
          <w:sz w:val="24"/>
          <w:szCs w:val="24"/>
          <w:lang w:val="sq-AL"/>
        </w:rPr>
        <w:t>3. Drejtori i përgjithshëm nënshkruan ftesën që i dërgohet të gjithave bankave anëtare të skemës. Ftesat shoqërohen me kriteret e përgjith-shme dhe teknike të kualifikimit, udhëzime, kushtet e kontratës për kryerjen e kompensimit të depozitave, si dhe çdo informacion tjetër të nevojshëm.</w:t>
      </w:r>
    </w:p>
    <w:p w:rsidR="00516EFA" w:rsidRPr="00FD13C1" w:rsidRDefault="00516EFA" w:rsidP="00516EFA">
      <w:pPr>
        <w:widowControl w:val="0"/>
        <w:tabs>
          <w:tab w:val="left" w:pos="540"/>
        </w:tabs>
        <w:spacing w:after="0" w:line="240" w:lineRule="auto"/>
        <w:rPr>
          <w:rFonts w:ascii="Garamond" w:hAnsi="Garamond"/>
          <w:sz w:val="24"/>
          <w:szCs w:val="24"/>
          <w:lang w:val="sq-AL"/>
        </w:rPr>
      </w:pPr>
      <w:r w:rsidRPr="00FD13C1">
        <w:rPr>
          <w:rFonts w:ascii="Garamond" w:hAnsi="Garamond"/>
          <w:sz w:val="24"/>
          <w:szCs w:val="24"/>
          <w:lang w:val="sq-AL"/>
        </w:rPr>
        <w:t>4. Vlerësimi i bankave anëtare të skemës nga komisioni i përhershëm kryhet në përputhje me kriteret dhe procedurat e përcaktuara në aneksin 4 të kësaj rregulloreje.</w:t>
      </w:r>
    </w:p>
    <w:p w:rsidR="00012974" w:rsidRPr="00012974" w:rsidRDefault="00516EFA" w:rsidP="00012974">
      <w:pPr>
        <w:widowControl w:val="0"/>
        <w:tabs>
          <w:tab w:val="left" w:pos="540"/>
        </w:tabs>
        <w:spacing w:after="0" w:line="240" w:lineRule="auto"/>
        <w:rPr>
          <w:rFonts w:ascii="Garamond" w:hAnsi="Garamond"/>
          <w:sz w:val="24"/>
          <w:szCs w:val="24"/>
          <w:lang w:val="sq-AL"/>
        </w:rPr>
      </w:pPr>
      <w:r w:rsidRPr="00FD13C1">
        <w:rPr>
          <w:rFonts w:ascii="Garamond" w:hAnsi="Garamond"/>
          <w:sz w:val="24"/>
          <w:szCs w:val="24"/>
          <w:lang w:val="sq-AL"/>
        </w:rPr>
        <w:t xml:space="preserve">5. </w:t>
      </w:r>
      <w:r w:rsidR="00012974" w:rsidRPr="00012974">
        <w:rPr>
          <w:rFonts w:ascii="Garamond" w:hAnsi="Garamond"/>
          <w:sz w:val="24"/>
          <w:szCs w:val="24"/>
          <w:lang w:val="sq-AL"/>
        </w:rPr>
        <w:t>Këshilli Drejtues shqyrton raportin e komisionit të përhershëm të vlerësimit dhe merr vendim për nënshkrimin e kontratës për kryerjen e kompensimit të depozitave me bankat anëtare të cilat, vlerësohen se:</w:t>
      </w:r>
    </w:p>
    <w:p w:rsidR="00012974" w:rsidRPr="00012974" w:rsidRDefault="00012974" w:rsidP="00012974">
      <w:pPr>
        <w:widowControl w:val="0"/>
        <w:tabs>
          <w:tab w:val="left" w:pos="540"/>
        </w:tabs>
        <w:spacing w:after="0" w:line="240" w:lineRule="auto"/>
        <w:rPr>
          <w:rFonts w:ascii="Garamond" w:hAnsi="Garamond"/>
          <w:sz w:val="24"/>
          <w:szCs w:val="24"/>
          <w:lang w:val="sq-AL"/>
        </w:rPr>
      </w:pPr>
      <w:r w:rsidRPr="00012974">
        <w:rPr>
          <w:rFonts w:ascii="Garamond" w:hAnsi="Garamond"/>
          <w:sz w:val="24"/>
          <w:szCs w:val="24"/>
          <w:lang w:val="sq-AL"/>
        </w:rPr>
        <w:t>a) përmbushin kriteret e përgjithshme; dhe</w:t>
      </w:r>
    </w:p>
    <w:p w:rsidR="00516EFA" w:rsidRPr="00FD13C1" w:rsidRDefault="00012974" w:rsidP="00012974">
      <w:pPr>
        <w:widowControl w:val="0"/>
        <w:tabs>
          <w:tab w:val="left" w:pos="540"/>
        </w:tabs>
        <w:spacing w:after="0" w:line="240" w:lineRule="auto"/>
        <w:rPr>
          <w:rFonts w:ascii="Garamond" w:hAnsi="Garamond"/>
          <w:sz w:val="24"/>
          <w:szCs w:val="24"/>
          <w:lang w:val="sq-AL"/>
        </w:rPr>
      </w:pPr>
      <w:r w:rsidRPr="00012974">
        <w:rPr>
          <w:rFonts w:ascii="Garamond" w:hAnsi="Garamond"/>
          <w:sz w:val="24"/>
          <w:szCs w:val="24"/>
          <w:lang w:val="sq-AL"/>
        </w:rPr>
        <w:t>b) marrin minimumin e pikëve për përmbushjen e kritereve teknike, sipas aneksit 4 të kësaj rregulloreje.</w:t>
      </w:r>
    </w:p>
    <w:p w:rsidR="00516EFA" w:rsidRPr="00FD13C1" w:rsidRDefault="00516EFA" w:rsidP="00012974">
      <w:pPr>
        <w:widowControl w:val="0"/>
        <w:tabs>
          <w:tab w:val="left" w:pos="540"/>
        </w:tabs>
        <w:spacing w:after="0" w:line="240" w:lineRule="auto"/>
        <w:rPr>
          <w:rFonts w:ascii="Garamond" w:hAnsi="Garamond"/>
          <w:sz w:val="24"/>
          <w:szCs w:val="24"/>
          <w:lang w:val="sq-AL"/>
        </w:rPr>
      </w:pPr>
      <w:r w:rsidRPr="00FD13C1">
        <w:rPr>
          <w:rFonts w:ascii="Garamond" w:hAnsi="Garamond"/>
          <w:sz w:val="24"/>
          <w:szCs w:val="24"/>
          <w:lang w:val="sq-AL"/>
        </w:rPr>
        <w:t xml:space="preserve">6. </w:t>
      </w:r>
      <w:r w:rsidR="00012974">
        <w:rPr>
          <w:rFonts w:ascii="Garamond" w:hAnsi="Garamond"/>
          <w:sz w:val="24"/>
          <w:szCs w:val="24"/>
          <w:lang w:val="sq-AL"/>
        </w:rPr>
        <w:t>Shfuqizuar.</w:t>
      </w:r>
    </w:p>
    <w:p w:rsidR="00516EFA" w:rsidRPr="00FD13C1" w:rsidRDefault="00516EFA" w:rsidP="00516EFA">
      <w:pPr>
        <w:widowControl w:val="0"/>
        <w:tabs>
          <w:tab w:val="left" w:pos="540"/>
        </w:tabs>
        <w:spacing w:after="0" w:line="240" w:lineRule="auto"/>
        <w:rPr>
          <w:rFonts w:ascii="Garamond" w:hAnsi="Garamond"/>
          <w:sz w:val="24"/>
          <w:szCs w:val="24"/>
          <w:lang w:val="sq-AL"/>
        </w:rPr>
      </w:pPr>
      <w:r w:rsidRPr="00FD13C1">
        <w:rPr>
          <w:rFonts w:ascii="Garamond" w:hAnsi="Garamond"/>
          <w:sz w:val="24"/>
          <w:szCs w:val="24"/>
          <w:lang w:val="sq-AL"/>
        </w:rPr>
        <w:t>7. Aktet e Këshillit Drejtues të Agjencisë për përzgjedhjen e bankave agjente janë përfu-ndimtare dhe nuk mund të ankimohen.</w:t>
      </w:r>
    </w:p>
    <w:p w:rsidR="00516EFA" w:rsidRPr="00FD13C1" w:rsidRDefault="00516EFA" w:rsidP="00516EFA">
      <w:pPr>
        <w:pStyle w:val="Hapesira7"/>
        <w:rPr>
          <w:sz w:val="24"/>
          <w:lang w:val="sq-AL"/>
        </w:rPr>
      </w:pPr>
    </w:p>
    <w:p w:rsidR="00516EFA" w:rsidRPr="00FD13C1" w:rsidRDefault="00516EFA" w:rsidP="00516EFA">
      <w:pPr>
        <w:widowControl w:val="0"/>
        <w:tabs>
          <w:tab w:val="left" w:pos="540"/>
        </w:tabs>
        <w:spacing w:after="0" w:line="240" w:lineRule="auto"/>
        <w:jc w:val="center"/>
        <w:rPr>
          <w:rFonts w:ascii="Garamond" w:hAnsi="Garamond"/>
          <w:sz w:val="24"/>
          <w:szCs w:val="24"/>
          <w:lang w:val="sq-AL"/>
        </w:rPr>
      </w:pPr>
      <w:r w:rsidRPr="00FD13C1">
        <w:rPr>
          <w:rFonts w:ascii="Garamond" w:hAnsi="Garamond"/>
          <w:sz w:val="24"/>
          <w:szCs w:val="24"/>
          <w:lang w:val="sq-AL"/>
        </w:rPr>
        <w:t>Neni 25</w:t>
      </w:r>
    </w:p>
    <w:p w:rsidR="00516EFA" w:rsidRPr="00FD13C1" w:rsidRDefault="00516EFA" w:rsidP="00516EFA">
      <w:pPr>
        <w:widowControl w:val="0"/>
        <w:tabs>
          <w:tab w:val="left" w:pos="540"/>
        </w:tabs>
        <w:spacing w:after="0" w:line="240" w:lineRule="auto"/>
        <w:jc w:val="center"/>
        <w:rPr>
          <w:rFonts w:ascii="Garamond" w:hAnsi="Garamond"/>
          <w:b/>
          <w:sz w:val="24"/>
          <w:szCs w:val="24"/>
          <w:lang w:val="sq-AL"/>
        </w:rPr>
      </w:pPr>
      <w:r w:rsidRPr="00FD13C1">
        <w:rPr>
          <w:rFonts w:ascii="Garamond" w:hAnsi="Garamond"/>
          <w:b/>
          <w:sz w:val="24"/>
          <w:szCs w:val="24"/>
          <w:lang w:val="sq-AL"/>
        </w:rPr>
        <w:t>Nënshkrimi i kontratave me bankat e përzgjedhura në listën paraprake</w:t>
      </w:r>
    </w:p>
    <w:p w:rsidR="00012974" w:rsidRPr="00012974" w:rsidRDefault="00012974" w:rsidP="00012974">
      <w:pPr>
        <w:jc w:val="center"/>
        <w:rPr>
          <w:rFonts w:ascii="Garamond" w:eastAsia="MS Mincho" w:hAnsi="Garamond" w:cs="CG Times"/>
          <w:i/>
          <w:sz w:val="24"/>
          <w:szCs w:val="24"/>
          <w:lang w:val="sq-AL"/>
        </w:rPr>
      </w:pPr>
      <w:r w:rsidRPr="00012974">
        <w:rPr>
          <w:rFonts w:ascii="Garamond" w:hAnsi="Garamond"/>
          <w:i/>
          <w:sz w:val="24"/>
          <w:lang w:val="sq-AL"/>
        </w:rPr>
        <w:t>(Ndryshuar togfjal</w:t>
      </w:r>
      <w:r w:rsidR="000751B0">
        <w:rPr>
          <w:rFonts w:ascii="Garamond" w:hAnsi="Garamond"/>
          <w:i/>
          <w:sz w:val="24"/>
          <w:lang w:val="sq-AL"/>
        </w:rPr>
        <w:t>ë</w:t>
      </w:r>
      <w:r w:rsidRPr="00012974">
        <w:rPr>
          <w:rFonts w:ascii="Garamond" w:hAnsi="Garamond"/>
          <w:i/>
          <w:sz w:val="24"/>
          <w:lang w:val="sq-AL"/>
        </w:rPr>
        <w:t>sh n</w:t>
      </w:r>
      <w:r w:rsidR="000751B0">
        <w:rPr>
          <w:rFonts w:ascii="Garamond" w:hAnsi="Garamond"/>
          <w:i/>
          <w:sz w:val="24"/>
          <w:lang w:val="sq-AL"/>
        </w:rPr>
        <w:t>ë</w:t>
      </w:r>
      <w:r w:rsidRPr="00012974">
        <w:rPr>
          <w:rFonts w:ascii="Garamond" w:hAnsi="Garamond"/>
          <w:i/>
          <w:sz w:val="24"/>
          <w:lang w:val="sq-AL"/>
        </w:rPr>
        <w:t xml:space="preserve"> pik</w:t>
      </w:r>
      <w:r w:rsidR="000751B0">
        <w:rPr>
          <w:rFonts w:ascii="Garamond" w:hAnsi="Garamond"/>
          <w:i/>
          <w:sz w:val="24"/>
          <w:lang w:val="sq-AL"/>
        </w:rPr>
        <w:t>ë</w:t>
      </w:r>
      <w:r w:rsidRPr="00012974">
        <w:rPr>
          <w:rFonts w:ascii="Garamond" w:hAnsi="Garamond"/>
          <w:i/>
          <w:sz w:val="24"/>
          <w:lang w:val="sq-AL"/>
        </w:rPr>
        <w:t xml:space="preserve">n 3 </w:t>
      </w:r>
      <w:bookmarkStart w:id="2" w:name="_Hlk170467247"/>
      <w:r w:rsidRPr="00012974">
        <w:rPr>
          <w:rFonts w:ascii="Garamond" w:eastAsia="MS Mincho" w:hAnsi="Garamond" w:cs="CG Times"/>
          <w:i/>
          <w:sz w:val="24"/>
          <w:szCs w:val="24"/>
          <w:lang w:val="sq-AL"/>
        </w:rPr>
        <w:t>me Vendimin nr. 2680, datë 20.6.2024)</w:t>
      </w:r>
    </w:p>
    <w:bookmarkEnd w:id="2"/>
    <w:p w:rsidR="00516EFA" w:rsidRPr="00FD13C1" w:rsidRDefault="00516EFA" w:rsidP="00516EFA">
      <w:pPr>
        <w:widowControl w:val="0"/>
        <w:tabs>
          <w:tab w:val="left" w:pos="540"/>
        </w:tabs>
        <w:spacing w:after="0" w:line="240" w:lineRule="auto"/>
        <w:rPr>
          <w:rFonts w:ascii="Garamond" w:hAnsi="Garamond"/>
          <w:sz w:val="24"/>
          <w:szCs w:val="24"/>
          <w:lang w:val="sq-AL"/>
        </w:rPr>
      </w:pPr>
      <w:r w:rsidRPr="00FD13C1">
        <w:rPr>
          <w:rFonts w:ascii="Garamond" w:hAnsi="Garamond"/>
          <w:sz w:val="24"/>
          <w:szCs w:val="24"/>
          <w:lang w:val="sq-AL"/>
        </w:rPr>
        <w:t>1. Kontratat për kryerjen e kompensimit nënshkruhen nga drejtori i përgjithshëm i Agjencisë brenda afatit të përcaktuar në vendimin e Këshillit Drejtues për përzgjedhjen e bankave në listën paraprake.</w:t>
      </w:r>
    </w:p>
    <w:p w:rsidR="00516EFA" w:rsidRPr="00FD13C1" w:rsidRDefault="00516EFA" w:rsidP="00516EFA">
      <w:pPr>
        <w:widowControl w:val="0"/>
        <w:tabs>
          <w:tab w:val="left" w:pos="540"/>
        </w:tabs>
        <w:spacing w:after="0" w:line="240" w:lineRule="auto"/>
        <w:rPr>
          <w:rFonts w:ascii="Garamond" w:hAnsi="Garamond"/>
          <w:sz w:val="24"/>
          <w:szCs w:val="24"/>
          <w:lang w:val="sq-AL"/>
        </w:rPr>
      </w:pPr>
      <w:r w:rsidRPr="00FD13C1">
        <w:rPr>
          <w:rFonts w:ascii="Garamond" w:hAnsi="Garamond"/>
          <w:sz w:val="24"/>
          <w:szCs w:val="24"/>
          <w:lang w:val="sq-AL"/>
        </w:rPr>
        <w:t xml:space="preserve"> 2. Afati i kontratave është 1-vjeçar (njëvjeçar) dhe me të drejtë rinovimi njëvjeçare edhe për 2 (dy) vjet pasuese.</w:t>
      </w:r>
    </w:p>
    <w:p w:rsidR="00516EFA" w:rsidRPr="00FD13C1" w:rsidRDefault="00516EFA" w:rsidP="00516EFA">
      <w:pPr>
        <w:widowControl w:val="0"/>
        <w:tabs>
          <w:tab w:val="left" w:pos="540"/>
        </w:tabs>
        <w:spacing w:after="0" w:line="240" w:lineRule="auto"/>
        <w:rPr>
          <w:rFonts w:ascii="Garamond" w:hAnsi="Garamond"/>
          <w:sz w:val="24"/>
          <w:szCs w:val="24"/>
          <w:lang w:val="sq-AL"/>
        </w:rPr>
      </w:pPr>
      <w:r w:rsidRPr="00FD13C1">
        <w:rPr>
          <w:rFonts w:ascii="Garamond" w:hAnsi="Garamond"/>
          <w:sz w:val="24"/>
          <w:szCs w:val="24"/>
          <w:lang w:val="sq-AL"/>
        </w:rPr>
        <w:t>3. Drejtori i përgjithshëm miraton dhe nënshkruan</w:t>
      </w:r>
      <w:r w:rsidR="00012974">
        <w:rPr>
          <w:rFonts w:ascii="Garamond" w:hAnsi="Garamond"/>
          <w:sz w:val="24"/>
          <w:szCs w:val="24"/>
          <w:lang w:val="sq-AL"/>
        </w:rPr>
        <w:t xml:space="preserve"> </w:t>
      </w:r>
      <w:r w:rsidR="00012974" w:rsidRPr="00012974">
        <w:rPr>
          <w:rFonts w:ascii="Garamond" w:hAnsi="Garamond"/>
          <w:iCs/>
          <w:sz w:val="24"/>
          <w:szCs w:val="24"/>
          <w:lang w:val="sq-AL"/>
        </w:rPr>
        <w:t>kontratën për kryerjen e shërbimit të bankës agjente për kompensimin e depozitave të siguruara</w:t>
      </w:r>
      <w:r w:rsidRPr="00FD13C1">
        <w:rPr>
          <w:rFonts w:ascii="Garamond" w:hAnsi="Garamond"/>
          <w:sz w:val="24"/>
          <w:szCs w:val="24"/>
          <w:lang w:val="sq-AL"/>
        </w:rPr>
        <w:t xml:space="preserve">, e cila përcakton të drejtat dhe detyrimet e palëve, kushtet e ofrimit të shërbimit, si dhe dokumentet udhëzuese për kryerjen e tij. </w:t>
      </w:r>
    </w:p>
    <w:p w:rsidR="00516EFA" w:rsidRPr="00FD13C1" w:rsidRDefault="00516EFA" w:rsidP="00516EFA">
      <w:pPr>
        <w:widowControl w:val="0"/>
        <w:tabs>
          <w:tab w:val="left" w:pos="540"/>
        </w:tabs>
        <w:spacing w:after="0" w:line="240" w:lineRule="auto"/>
        <w:rPr>
          <w:rFonts w:ascii="Garamond" w:hAnsi="Garamond"/>
          <w:sz w:val="24"/>
          <w:szCs w:val="24"/>
          <w:lang w:val="sq-AL"/>
        </w:rPr>
      </w:pPr>
      <w:r w:rsidRPr="00FD13C1">
        <w:rPr>
          <w:rFonts w:ascii="Garamond" w:hAnsi="Garamond"/>
          <w:sz w:val="24"/>
          <w:szCs w:val="24"/>
          <w:lang w:val="sq-AL"/>
        </w:rPr>
        <w:t xml:space="preserve">4. Bankat e përzgjedhura në listën paraprake, me të cilat janë nënshkruar kontratat për kryerjen e kompensimit të depozitave, rivlerësohen çdo vit nga komisioni i përhershëm i vlerësimit për përputhshmërinë me kriteret e përgjithshme dhe teknike. </w:t>
      </w:r>
    </w:p>
    <w:p w:rsidR="00516EFA" w:rsidRPr="00FD13C1" w:rsidRDefault="00516EFA" w:rsidP="00516EFA">
      <w:pPr>
        <w:widowControl w:val="0"/>
        <w:tabs>
          <w:tab w:val="left" w:pos="540"/>
        </w:tabs>
        <w:spacing w:after="0" w:line="240" w:lineRule="auto"/>
        <w:rPr>
          <w:rFonts w:ascii="Garamond" w:hAnsi="Garamond"/>
          <w:sz w:val="24"/>
          <w:szCs w:val="24"/>
          <w:lang w:val="sq-AL"/>
        </w:rPr>
      </w:pPr>
      <w:r w:rsidRPr="00FD13C1">
        <w:rPr>
          <w:rFonts w:ascii="Garamond" w:hAnsi="Garamond"/>
          <w:sz w:val="24"/>
          <w:szCs w:val="24"/>
          <w:lang w:val="sq-AL"/>
        </w:rPr>
        <w:t>5. Kontrata konsiderohet e rinovuar edhe për 1 (një) vit, nëse banka me vendim të Këshillit Drejtues të Agjencisë plotëson të gjitha kriteret e përgjithshme dhe teknike.</w:t>
      </w:r>
    </w:p>
    <w:p w:rsidR="00516EFA" w:rsidRPr="00FD13C1" w:rsidRDefault="00516EFA" w:rsidP="00516EFA">
      <w:pPr>
        <w:widowControl w:val="0"/>
        <w:tabs>
          <w:tab w:val="left" w:pos="540"/>
        </w:tabs>
        <w:spacing w:after="0" w:line="240" w:lineRule="auto"/>
        <w:rPr>
          <w:rFonts w:ascii="Garamond" w:hAnsi="Garamond"/>
          <w:sz w:val="24"/>
          <w:szCs w:val="24"/>
          <w:lang w:val="sq-AL"/>
        </w:rPr>
      </w:pPr>
      <w:r w:rsidRPr="00FD13C1">
        <w:rPr>
          <w:rFonts w:ascii="Garamond" w:hAnsi="Garamond"/>
          <w:sz w:val="24"/>
          <w:szCs w:val="24"/>
          <w:lang w:val="sq-AL"/>
        </w:rPr>
        <w:t xml:space="preserve">6. Agjencia merr masa për përzgjedhjen e bankave agjente në listën paraprake, 6 muaj përpara përfundimit të kontratave në fuqi me bankat e përzgjedhura në listë. </w:t>
      </w:r>
    </w:p>
    <w:p w:rsidR="00516EFA" w:rsidRPr="00FD13C1" w:rsidRDefault="00516EFA" w:rsidP="00516EFA">
      <w:pPr>
        <w:pStyle w:val="Hapesira7"/>
        <w:rPr>
          <w:sz w:val="24"/>
          <w:lang w:val="sq-AL"/>
        </w:rPr>
      </w:pPr>
      <w:r w:rsidRPr="00FD13C1">
        <w:rPr>
          <w:sz w:val="24"/>
          <w:lang w:val="sq-AL"/>
        </w:rPr>
        <w:t xml:space="preserve"> </w:t>
      </w:r>
      <w:bookmarkStart w:id="3" w:name="_GoBack"/>
      <w:bookmarkEnd w:id="3"/>
    </w:p>
    <w:p w:rsidR="00516EFA" w:rsidRPr="00FD13C1" w:rsidRDefault="00516EFA" w:rsidP="00516EFA">
      <w:pPr>
        <w:widowControl w:val="0"/>
        <w:tabs>
          <w:tab w:val="left" w:pos="540"/>
        </w:tabs>
        <w:spacing w:after="0" w:line="240" w:lineRule="auto"/>
        <w:jc w:val="center"/>
        <w:rPr>
          <w:rFonts w:ascii="Garamond" w:hAnsi="Garamond"/>
          <w:sz w:val="24"/>
          <w:szCs w:val="24"/>
          <w:lang w:val="sq-AL"/>
        </w:rPr>
      </w:pPr>
      <w:r w:rsidRPr="00FD13C1">
        <w:rPr>
          <w:rFonts w:ascii="Garamond" w:hAnsi="Garamond"/>
          <w:sz w:val="24"/>
          <w:szCs w:val="24"/>
          <w:lang w:val="sq-AL"/>
        </w:rPr>
        <w:t>Neni 26</w:t>
      </w:r>
    </w:p>
    <w:p w:rsidR="00516EFA" w:rsidRPr="00FD13C1" w:rsidRDefault="00516EFA" w:rsidP="00516EFA">
      <w:pPr>
        <w:widowControl w:val="0"/>
        <w:tabs>
          <w:tab w:val="left" w:pos="540"/>
        </w:tabs>
        <w:spacing w:after="0" w:line="240" w:lineRule="auto"/>
        <w:jc w:val="center"/>
        <w:rPr>
          <w:rFonts w:ascii="Garamond" w:hAnsi="Garamond"/>
          <w:b/>
          <w:sz w:val="24"/>
          <w:szCs w:val="24"/>
          <w:lang w:val="sq-AL"/>
        </w:rPr>
      </w:pPr>
      <w:r w:rsidRPr="00FD13C1">
        <w:rPr>
          <w:rFonts w:ascii="Garamond" w:hAnsi="Garamond"/>
          <w:b/>
          <w:sz w:val="24"/>
          <w:szCs w:val="24"/>
          <w:lang w:val="sq-AL"/>
        </w:rPr>
        <w:t>Faza e dytë – vlerësimi i ofertave ekonomike</w:t>
      </w:r>
    </w:p>
    <w:p w:rsidR="00516EFA" w:rsidRPr="00FD13C1" w:rsidRDefault="00516EFA" w:rsidP="00516EFA">
      <w:pPr>
        <w:widowControl w:val="0"/>
        <w:tabs>
          <w:tab w:val="left" w:pos="540"/>
        </w:tabs>
        <w:spacing w:after="0" w:line="240" w:lineRule="auto"/>
        <w:jc w:val="center"/>
        <w:rPr>
          <w:rFonts w:ascii="Garamond" w:hAnsi="Garamond"/>
          <w:b/>
          <w:sz w:val="24"/>
          <w:szCs w:val="24"/>
          <w:lang w:val="sq-AL"/>
        </w:rPr>
      </w:pPr>
      <w:r w:rsidRPr="00FD13C1">
        <w:rPr>
          <w:rFonts w:ascii="Garamond" w:hAnsi="Garamond"/>
          <w:b/>
          <w:sz w:val="24"/>
          <w:szCs w:val="24"/>
          <w:lang w:val="sq-AL"/>
        </w:rPr>
        <w:t>Përzgjedhja e bankës agjente në ngjarjen e sigurimit</w:t>
      </w:r>
    </w:p>
    <w:p w:rsidR="00516EFA" w:rsidRPr="00FD13C1" w:rsidRDefault="00516EFA" w:rsidP="00516EFA">
      <w:pPr>
        <w:pStyle w:val="Hapesira7"/>
        <w:rPr>
          <w:sz w:val="24"/>
          <w:lang w:val="sq-AL"/>
        </w:rPr>
      </w:pPr>
    </w:p>
    <w:p w:rsidR="00516EFA" w:rsidRPr="00FD13C1" w:rsidRDefault="00516EFA" w:rsidP="00516EFA">
      <w:pPr>
        <w:widowControl w:val="0"/>
        <w:tabs>
          <w:tab w:val="left" w:pos="540"/>
        </w:tabs>
        <w:spacing w:after="0" w:line="240" w:lineRule="auto"/>
        <w:rPr>
          <w:rFonts w:ascii="Garamond" w:hAnsi="Garamond"/>
          <w:sz w:val="24"/>
          <w:szCs w:val="24"/>
          <w:lang w:val="sq-AL"/>
        </w:rPr>
      </w:pPr>
      <w:r w:rsidRPr="00FD13C1">
        <w:rPr>
          <w:rFonts w:ascii="Garamond" w:hAnsi="Garamond"/>
          <w:sz w:val="24"/>
          <w:szCs w:val="24"/>
          <w:lang w:val="sq-AL"/>
        </w:rPr>
        <w:t>1. Përzgjedhja e bankës agjente nga lista paraprake kryhet kur Këshilli Drejtues i Agjencisë autorizon Komisionin e Përhershëm të Vlerësimit për fillimin e procedurave sipas këtij neni. Në këtë vendim përcaktohet edhe fondi limit i pagesës së bankës agjente për shërbimin e ofruar, sipas propozimit të Komisionit të Përhershëm të Vlerësimit. Ky fond është i zbatueshëm nëse asnjë nga ofertat që do të paraqiten nga bankat e përzgjedhura nuk përfshin ofrimin e shërbimit falas.</w:t>
      </w:r>
    </w:p>
    <w:p w:rsidR="00516EFA" w:rsidRPr="00FD13C1" w:rsidRDefault="00516EFA" w:rsidP="00516EFA">
      <w:pPr>
        <w:widowControl w:val="0"/>
        <w:tabs>
          <w:tab w:val="left" w:pos="540"/>
        </w:tabs>
        <w:spacing w:after="0" w:line="240" w:lineRule="auto"/>
        <w:rPr>
          <w:rFonts w:ascii="Garamond" w:hAnsi="Garamond"/>
          <w:sz w:val="24"/>
          <w:szCs w:val="24"/>
          <w:lang w:val="sq-AL"/>
        </w:rPr>
      </w:pPr>
      <w:r w:rsidRPr="00FD13C1">
        <w:rPr>
          <w:rFonts w:ascii="Garamond" w:hAnsi="Garamond"/>
          <w:sz w:val="24"/>
          <w:szCs w:val="24"/>
          <w:lang w:val="sq-AL"/>
        </w:rPr>
        <w:t xml:space="preserve">2. Kjo fazë fillon me dërgimin e kërkesës për ofertë ekonomike bankave të përfshira në listën paraprake dhe përfundon me marrjen e vendimit nga Këshilli Drejtues i Agjencisë për përzgjedhjen e </w:t>
      </w:r>
      <w:r w:rsidRPr="00FD13C1">
        <w:rPr>
          <w:rFonts w:ascii="Garamond" w:hAnsi="Garamond"/>
          <w:sz w:val="24"/>
          <w:szCs w:val="24"/>
          <w:lang w:val="sq-AL"/>
        </w:rPr>
        <w:lastRenderedPageBreak/>
        <w:t>bankës agjente fituese.</w:t>
      </w:r>
    </w:p>
    <w:p w:rsidR="00516EFA" w:rsidRPr="00FD13C1" w:rsidRDefault="00516EFA" w:rsidP="00516EFA">
      <w:pPr>
        <w:widowControl w:val="0"/>
        <w:tabs>
          <w:tab w:val="left" w:pos="540"/>
        </w:tabs>
        <w:spacing w:after="0" w:line="240" w:lineRule="auto"/>
        <w:rPr>
          <w:rFonts w:ascii="Garamond" w:hAnsi="Garamond"/>
          <w:sz w:val="24"/>
          <w:szCs w:val="24"/>
          <w:lang w:val="sq-AL"/>
        </w:rPr>
      </w:pPr>
      <w:r w:rsidRPr="00FD13C1">
        <w:rPr>
          <w:rFonts w:ascii="Garamond" w:hAnsi="Garamond"/>
          <w:sz w:val="24"/>
          <w:szCs w:val="24"/>
          <w:lang w:val="sq-AL"/>
        </w:rPr>
        <w:t xml:space="preserve">3. Komisioni i përhershëm i vlerësimit përpara marrjes së ofertave ekonomike, nëse e gjykon të arsyeshme, mund të verifikojë përmbushjen e kritereve të përgjithshme dhe teknike nga bankat e përfshira në listën paraprake sipas pikës 6, të nenit 24, të kësaj rregulloreje. </w:t>
      </w:r>
    </w:p>
    <w:p w:rsidR="00516EFA" w:rsidRPr="00FD13C1" w:rsidRDefault="00516EFA" w:rsidP="00516EFA">
      <w:pPr>
        <w:widowControl w:val="0"/>
        <w:tabs>
          <w:tab w:val="left" w:pos="540"/>
        </w:tabs>
        <w:spacing w:after="0" w:line="240" w:lineRule="auto"/>
        <w:rPr>
          <w:rFonts w:ascii="Garamond" w:hAnsi="Garamond"/>
          <w:sz w:val="24"/>
          <w:szCs w:val="24"/>
          <w:lang w:val="sq-AL"/>
        </w:rPr>
      </w:pPr>
      <w:r w:rsidRPr="00FD13C1">
        <w:rPr>
          <w:rFonts w:ascii="Garamond" w:hAnsi="Garamond"/>
          <w:sz w:val="24"/>
          <w:szCs w:val="24"/>
          <w:lang w:val="sq-AL"/>
        </w:rPr>
        <w:t xml:space="preserve">4. Drejtori i përgjithshëm nënshkruan kër-kesën për ofertë që i dërgohet bankave të përfshira në listën paraprake. </w:t>
      </w:r>
    </w:p>
    <w:p w:rsidR="00516EFA" w:rsidRPr="00FD13C1" w:rsidRDefault="00516EFA" w:rsidP="00516EFA">
      <w:pPr>
        <w:widowControl w:val="0"/>
        <w:tabs>
          <w:tab w:val="left" w:pos="540"/>
        </w:tabs>
        <w:spacing w:after="0" w:line="240" w:lineRule="auto"/>
        <w:rPr>
          <w:rFonts w:ascii="Garamond" w:hAnsi="Garamond"/>
          <w:sz w:val="24"/>
          <w:szCs w:val="24"/>
          <w:lang w:val="sq-AL"/>
        </w:rPr>
      </w:pPr>
      <w:r w:rsidRPr="00FD13C1">
        <w:rPr>
          <w:rFonts w:ascii="Garamond" w:hAnsi="Garamond"/>
          <w:sz w:val="24"/>
          <w:szCs w:val="24"/>
          <w:lang w:val="sq-AL"/>
        </w:rPr>
        <w:t xml:space="preserve">5. Komisioni i përhershëm i vlerësimit, nëse e gjykon të arsyeshme, kryen negocime me bankat për sqarimin dhe përmirësimin e kushteve të kontratës; të mënyrave të kalimit të mjeteve monetare të Agjencisë; të listës së degëve dhe pikave të pagesës të bankës; si dhe të metodologjisë së kryerjes të shërbimit dhe përbërjen e stafit, i cili do të marrë pjesë në procesin e kompensimit. </w:t>
      </w:r>
    </w:p>
    <w:p w:rsidR="00516EFA" w:rsidRPr="00FD13C1" w:rsidRDefault="00516EFA" w:rsidP="00516EFA">
      <w:pPr>
        <w:widowControl w:val="0"/>
        <w:tabs>
          <w:tab w:val="left" w:pos="540"/>
        </w:tabs>
        <w:spacing w:after="0" w:line="240" w:lineRule="auto"/>
        <w:rPr>
          <w:rFonts w:ascii="Garamond" w:hAnsi="Garamond"/>
          <w:sz w:val="24"/>
          <w:szCs w:val="24"/>
          <w:lang w:val="sq-AL"/>
        </w:rPr>
      </w:pPr>
      <w:r w:rsidRPr="00FD13C1">
        <w:rPr>
          <w:rFonts w:ascii="Garamond" w:hAnsi="Garamond"/>
          <w:sz w:val="24"/>
          <w:szCs w:val="24"/>
          <w:lang w:val="sq-AL"/>
        </w:rPr>
        <w:t>6. Bankat paraqesin ofertat ekonomike për shërbimin e kompensimit të depozitave brenda afatit të përcaktuar në njoftimin e komisionit të përhershëm të vlerësimit.</w:t>
      </w:r>
    </w:p>
    <w:p w:rsidR="00516EFA" w:rsidRPr="00FD13C1" w:rsidRDefault="00516EFA" w:rsidP="00516EFA">
      <w:pPr>
        <w:widowControl w:val="0"/>
        <w:tabs>
          <w:tab w:val="left" w:pos="540"/>
        </w:tabs>
        <w:spacing w:after="0" w:line="240" w:lineRule="auto"/>
        <w:rPr>
          <w:rFonts w:ascii="Garamond" w:hAnsi="Garamond"/>
          <w:sz w:val="24"/>
          <w:szCs w:val="24"/>
          <w:lang w:val="sq-AL"/>
        </w:rPr>
      </w:pPr>
      <w:r w:rsidRPr="00FD13C1">
        <w:rPr>
          <w:rFonts w:ascii="Garamond" w:hAnsi="Garamond"/>
          <w:sz w:val="24"/>
          <w:szCs w:val="24"/>
          <w:lang w:val="sq-AL"/>
        </w:rPr>
        <w:t xml:space="preserve">7. Komisioni i përhershëm i vlerësimit i paraqet për shqyrtim Këshillit Drejtues raportin e vlerësimit, në të cilin klasifikohen sipas rendit zbritës ofertat e paraqitura. Banka që vlerësohet se ka paraqitur ofertën ekonomikisht më të favorshme sipas aneksit 4 të kësaj rregulloreje, renditet e para. </w:t>
      </w:r>
    </w:p>
    <w:p w:rsidR="00516EFA" w:rsidRPr="00FD13C1" w:rsidRDefault="00516EFA" w:rsidP="00516EFA">
      <w:pPr>
        <w:widowControl w:val="0"/>
        <w:tabs>
          <w:tab w:val="left" w:pos="540"/>
        </w:tabs>
        <w:spacing w:after="0" w:line="240" w:lineRule="auto"/>
        <w:rPr>
          <w:rFonts w:ascii="Garamond" w:hAnsi="Garamond"/>
          <w:sz w:val="24"/>
          <w:szCs w:val="24"/>
          <w:lang w:val="sq-AL"/>
        </w:rPr>
      </w:pPr>
      <w:r w:rsidRPr="00FD13C1">
        <w:rPr>
          <w:rFonts w:ascii="Garamond" w:hAnsi="Garamond"/>
          <w:sz w:val="24"/>
          <w:szCs w:val="24"/>
          <w:lang w:val="sq-AL"/>
        </w:rPr>
        <w:t>8. Këshilli Drejtues merr vendim për për-zgjedhjen e bankës agjente vetëm pasi njoftohet me shkrim nga Autoriteti Mbikëqyrës për vendosjen e subjektit në likuidim të detyruar. Ky vendim përcakton mënyrën e pagesës së kompensimit, pagesën e bankës agjente (nëse ka), mënyrën e kalimit të mjeteve monetare të Agjencisë për kompensimin e depozitave etj.</w:t>
      </w:r>
    </w:p>
    <w:p w:rsidR="00516EFA" w:rsidRPr="00FD13C1" w:rsidRDefault="00516EFA" w:rsidP="00516EFA">
      <w:pPr>
        <w:widowControl w:val="0"/>
        <w:tabs>
          <w:tab w:val="left" w:pos="540"/>
        </w:tabs>
        <w:spacing w:after="0" w:line="240" w:lineRule="auto"/>
        <w:rPr>
          <w:rFonts w:ascii="Garamond" w:hAnsi="Garamond"/>
          <w:sz w:val="24"/>
          <w:szCs w:val="24"/>
          <w:lang w:val="sq-AL"/>
        </w:rPr>
      </w:pPr>
      <w:r w:rsidRPr="00FD13C1">
        <w:rPr>
          <w:rFonts w:ascii="Garamond" w:hAnsi="Garamond"/>
          <w:sz w:val="24"/>
          <w:szCs w:val="24"/>
          <w:lang w:val="sq-AL"/>
        </w:rPr>
        <w:t xml:space="preserve">9. Këshilli Drejtues kur e vlerëson të arsyeshme mund të përzgjedhë më shumë se një bankë agjente nga lista paraprake. </w:t>
      </w:r>
    </w:p>
    <w:p w:rsidR="00516EFA" w:rsidRPr="00FD13C1" w:rsidRDefault="00516EFA" w:rsidP="00516EFA">
      <w:pPr>
        <w:widowControl w:val="0"/>
        <w:tabs>
          <w:tab w:val="left" w:pos="540"/>
        </w:tabs>
        <w:spacing w:after="0" w:line="240" w:lineRule="auto"/>
        <w:rPr>
          <w:rFonts w:ascii="Garamond" w:hAnsi="Garamond"/>
          <w:sz w:val="24"/>
          <w:szCs w:val="24"/>
          <w:lang w:val="sq-AL"/>
        </w:rPr>
      </w:pPr>
      <w:r w:rsidRPr="00FD13C1">
        <w:rPr>
          <w:rFonts w:ascii="Garamond" w:hAnsi="Garamond"/>
          <w:sz w:val="24"/>
          <w:szCs w:val="24"/>
          <w:lang w:val="sq-AL"/>
        </w:rPr>
        <w:t>10. Bankës/ve agjente fituese i dërgohet autorizimi për kompensimin e depozitave, jo më vonë se dita e nesërme e punës nga marrja e vendimit të Këshillit Drejtues.</w:t>
      </w:r>
    </w:p>
    <w:p w:rsidR="00516EFA" w:rsidRPr="00FD13C1" w:rsidRDefault="00516EFA" w:rsidP="00516EFA">
      <w:pPr>
        <w:widowControl w:val="0"/>
        <w:tabs>
          <w:tab w:val="left" w:pos="540"/>
        </w:tabs>
        <w:spacing w:after="0" w:line="240" w:lineRule="auto"/>
        <w:rPr>
          <w:rFonts w:ascii="Garamond" w:hAnsi="Garamond"/>
          <w:sz w:val="24"/>
          <w:szCs w:val="24"/>
          <w:lang w:val="sq-AL"/>
        </w:rPr>
      </w:pPr>
      <w:r w:rsidRPr="00FD13C1">
        <w:rPr>
          <w:rFonts w:ascii="Garamond" w:hAnsi="Garamond"/>
          <w:sz w:val="24"/>
          <w:szCs w:val="24"/>
          <w:lang w:val="sq-AL"/>
        </w:rPr>
        <w:t>11. Vendimi i Këshillit Drejtues për për-zgjedhjen e bankës/ave agjente hyn në fuqi menjëherë dhe shpallet në faqen zyrtare të internetit të Agjencisë.</w:t>
      </w:r>
    </w:p>
    <w:p w:rsidR="00516EFA" w:rsidRPr="00FD13C1" w:rsidRDefault="00516EFA" w:rsidP="00516EFA">
      <w:pPr>
        <w:widowControl w:val="0"/>
        <w:tabs>
          <w:tab w:val="left" w:pos="540"/>
        </w:tabs>
        <w:spacing w:after="0" w:line="240" w:lineRule="auto"/>
        <w:rPr>
          <w:rFonts w:ascii="Garamond" w:hAnsi="Garamond"/>
          <w:sz w:val="24"/>
          <w:szCs w:val="24"/>
          <w:lang w:val="sq-AL"/>
        </w:rPr>
      </w:pPr>
      <w:r w:rsidRPr="00FD13C1">
        <w:rPr>
          <w:rFonts w:ascii="Garamond" w:hAnsi="Garamond"/>
          <w:sz w:val="24"/>
          <w:szCs w:val="24"/>
          <w:lang w:val="sq-AL"/>
        </w:rPr>
        <w:t xml:space="preserve">12. Në rast se banka/at agjente fituese shkel kushtet e kontratës ose tërhiqet, Këshilli Drejtues i Agjencisë merr vendim për zëvendësimin e saj, duke përzgjedhur bankën agjente që renditet e dyta në vlerësimin përfundimtar. </w:t>
      </w:r>
    </w:p>
    <w:p w:rsidR="00516EFA" w:rsidRPr="00FD13C1" w:rsidRDefault="00516EFA" w:rsidP="00516EFA">
      <w:pPr>
        <w:pStyle w:val="Hapesira7"/>
        <w:rPr>
          <w:sz w:val="24"/>
          <w:lang w:val="sq-AL"/>
        </w:rPr>
      </w:pPr>
    </w:p>
    <w:p w:rsidR="00516EFA" w:rsidRPr="00FD13C1" w:rsidRDefault="00516EFA" w:rsidP="00516EFA">
      <w:pPr>
        <w:widowControl w:val="0"/>
        <w:tabs>
          <w:tab w:val="left" w:pos="540"/>
        </w:tabs>
        <w:spacing w:after="0" w:line="240" w:lineRule="auto"/>
        <w:jc w:val="center"/>
        <w:rPr>
          <w:rFonts w:ascii="Garamond" w:hAnsi="Garamond"/>
          <w:sz w:val="24"/>
          <w:szCs w:val="24"/>
          <w:lang w:val="sq-AL"/>
        </w:rPr>
      </w:pPr>
      <w:r w:rsidRPr="00FD13C1">
        <w:rPr>
          <w:rFonts w:ascii="Garamond" w:hAnsi="Garamond"/>
          <w:sz w:val="24"/>
          <w:szCs w:val="24"/>
          <w:lang w:val="sq-AL"/>
        </w:rPr>
        <w:t>Neni 27</w:t>
      </w:r>
    </w:p>
    <w:p w:rsidR="00516EFA" w:rsidRPr="00FD13C1" w:rsidRDefault="00516EFA" w:rsidP="00516EFA">
      <w:pPr>
        <w:widowControl w:val="0"/>
        <w:tabs>
          <w:tab w:val="left" w:pos="540"/>
        </w:tabs>
        <w:spacing w:after="0" w:line="240" w:lineRule="auto"/>
        <w:jc w:val="center"/>
        <w:rPr>
          <w:rFonts w:ascii="Garamond" w:hAnsi="Garamond"/>
          <w:b/>
          <w:sz w:val="24"/>
          <w:szCs w:val="24"/>
          <w:lang w:val="sq-AL"/>
        </w:rPr>
      </w:pPr>
      <w:r w:rsidRPr="00FD13C1">
        <w:rPr>
          <w:rFonts w:ascii="Garamond" w:hAnsi="Garamond"/>
          <w:b/>
          <w:sz w:val="24"/>
          <w:szCs w:val="24"/>
          <w:lang w:val="sq-AL"/>
        </w:rPr>
        <w:t>Përzgjedhja e subjekteve mbështetëse</w:t>
      </w:r>
    </w:p>
    <w:p w:rsidR="00516EFA" w:rsidRPr="00FD13C1" w:rsidRDefault="00516EFA" w:rsidP="00516EFA">
      <w:pPr>
        <w:pStyle w:val="Hapesira7"/>
        <w:rPr>
          <w:sz w:val="24"/>
          <w:lang w:val="sq-AL"/>
        </w:rPr>
      </w:pPr>
    </w:p>
    <w:p w:rsidR="00516EFA" w:rsidRPr="00FD13C1" w:rsidRDefault="00516EFA" w:rsidP="00516EFA">
      <w:pPr>
        <w:widowControl w:val="0"/>
        <w:tabs>
          <w:tab w:val="left" w:pos="540"/>
        </w:tabs>
        <w:spacing w:after="0" w:line="240" w:lineRule="auto"/>
        <w:rPr>
          <w:rFonts w:ascii="Garamond" w:hAnsi="Garamond"/>
          <w:sz w:val="24"/>
          <w:szCs w:val="24"/>
          <w:lang w:val="sq-AL"/>
        </w:rPr>
      </w:pPr>
      <w:r w:rsidRPr="00FD13C1">
        <w:rPr>
          <w:rFonts w:ascii="Garamond" w:hAnsi="Garamond"/>
          <w:sz w:val="24"/>
          <w:szCs w:val="24"/>
          <w:lang w:val="sq-AL"/>
        </w:rPr>
        <w:t>1. Subjekte mbështetëse që ofrojnë shërbime dhe mallra për përgatitjen dhe kompensimin e depozitave mund të jenë: shërbime për zhvillim dhe mirëmbajtje të SIRK-së dhe platforma të tjera elektronike; shërbime kontabiliteti dhe mbështetje për veprimet me listëpagesën e kompensimit, shërbime auditimi, shërbime ligjore; qendër thirrjesh telefonike (</w:t>
      </w:r>
      <w:r w:rsidRPr="00FD13C1">
        <w:rPr>
          <w:rFonts w:ascii="Garamond" w:hAnsi="Garamond"/>
          <w:i/>
          <w:sz w:val="24"/>
          <w:szCs w:val="24"/>
          <w:lang w:val="sq-AL"/>
        </w:rPr>
        <w:t>call center</w:t>
      </w:r>
      <w:r w:rsidRPr="00FD13C1">
        <w:rPr>
          <w:rFonts w:ascii="Garamond" w:hAnsi="Garamond"/>
          <w:sz w:val="24"/>
          <w:szCs w:val="24"/>
          <w:lang w:val="sq-AL"/>
        </w:rPr>
        <w:t>); shërbime konsulence profesionale; shërbime financiare; shërbime vlerësimi për rimarrje, shërbime ndërmjetësimi dhe pajtimi, shërbime të ruajtjes fizike.</w:t>
      </w:r>
    </w:p>
    <w:p w:rsidR="00516EFA" w:rsidRPr="00FD13C1" w:rsidRDefault="00516EFA" w:rsidP="00516EFA">
      <w:pPr>
        <w:widowControl w:val="0"/>
        <w:tabs>
          <w:tab w:val="left" w:pos="540"/>
        </w:tabs>
        <w:spacing w:after="0" w:line="240" w:lineRule="auto"/>
        <w:rPr>
          <w:rFonts w:ascii="Garamond" w:hAnsi="Garamond"/>
          <w:sz w:val="24"/>
          <w:szCs w:val="24"/>
          <w:lang w:val="sq-AL"/>
        </w:rPr>
      </w:pPr>
      <w:r w:rsidRPr="00FD13C1">
        <w:rPr>
          <w:rFonts w:ascii="Garamond" w:hAnsi="Garamond"/>
          <w:sz w:val="24"/>
          <w:szCs w:val="24"/>
          <w:lang w:val="sq-AL"/>
        </w:rPr>
        <w:t>2. Njësitë organizative të Agjencisë i paraqesin drejtorit të përgjithshëm propozimin për kontraktimin e subjekteve mbështetëse nëpër-mjet studimit të tregut mbi vlerat limit të kontratave, specifikimet teknike, termat e referencës dhe kriteret e kualifikimit. Përcaktimi i fondit limit bazohet në shumën e plotë të pagueshme pa TVSH në tregun vendas dhe nëse gjykohet e nevojshme në shumat e pagueshme nga skemat homologe të sigurimit të depozitave.</w:t>
      </w:r>
    </w:p>
    <w:p w:rsidR="00516EFA" w:rsidRPr="00FD13C1" w:rsidRDefault="00516EFA" w:rsidP="00516EFA">
      <w:pPr>
        <w:widowControl w:val="0"/>
        <w:tabs>
          <w:tab w:val="left" w:pos="540"/>
        </w:tabs>
        <w:spacing w:after="0" w:line="240" w:lineRule="auto"/>
        <w:rPr>
          <w:rFonts w:ascii="Garamond" w:hAnsi="Garamond"/>
          <w:sz w:val="24"/>
          <w:szCs w:val="24"/>
          <w:lang w:val="sq-AL"/>
        </w:rPr>
      </w:pPr>
      <w:r w:rsidRPr="00FD13C1">
        <w:rPr>
          <w:rFonts w:ascii="Garamond" w:hAnsi="Garamond"/>
          <w:sz w:val="24"/>
          <w:szCs w:val="24"/>
          <w:lang w:val="sq-AL"/>
        </w:rPr>
        <w:t>3. Drejtori i përgjithshëm, bazuar në propozimin e njësive organizative të Agjencisë, i kërkon Këshillit Drejtues dhënien e autorizimit për fillimin e procedurave për përzgjedhjen e subjekteve mbështetëse. Vendimi i Këshillit Drejtues përcakton kategoritë e subjekteve mbështetëse për të cilat do të kryhen procedurat e përzgjedhjes dhe fondet limite përkatëse për çdo kontratë.</w:t>
      </w:r>
    </w:p>
    <w:p w:rsidR="00516EFA" w:rsidRPr="00FD13C1" w:rsidRDefault="00516EFA" w:rsidP="00516EFA">
      <w:pPr>
        <w:widowControl w:val="0"/>
        <w:tabs>
          <w:tab w:val="left" w:pos="540"/>
        </w:tabs>
        <w:spacing w:after="0" w:line="240" w:lineRule="auto"/>
        <w:rPr>
          <w:rFonts w:ascii="Garamond" w:hAnsi="Garamond"/>
          <w:sz w:val="24"/>
          <w:szCs w:val="24"/>
          <w:lang w:val="sq-AL"/>
        </w:rPr>
      </w:pPr>
      <w:r w:rsidRPr="00FD13C1">
        <w:rPr>
          <w:rFonts w:ascii="Garamond" w:hAnsi="Garamond"/>
          <w:sz w:val="24"/>
          <w:szCs w:val="24"/>
          <w:lang w:val="sq-AL"/>
        </w:rPr>
        <w:t>4. Këshilli Drejtues me propozim të drejtorit të përgjithshëm vendos për marrjen e shërbimeve dhe mallrave sipas pikës 1 të këtij neni, nga subjektet që janë ose kanë qenë të kontraktuara nga Agjencia, pa kryer procedurat e përzgjedhjes, kur gjykohet se përmbushja e detyrimeve prej tyre ka qenë e kënaqshme.</w:t>
      </w:r>
    </w:p>
    <w:p w:rsidR="00516EFA" w:rsidRPr="00FD13C1" w:rsidRDefault="00516EFA" w:rsidP="00516EFA">
      <w:pPr>
        <w:widowControl w:val="0"/>
        <w:tabs>
          <w:tab w:val="left" w:pos="540"/>
        </w:tabs>
        <w:spacing w:after="0" w:line="240" w:lineRule="auto"/>
        <w:rPr>
          <w:rFonts w:ascii="Garamond" w:hAnsi="Garamond"/>
          <w:sz w:val="24"/>
          <w:szCs w:val="24"/>
          <w:lang w:val="sq-AL"/>
        </w:rPr>
      </w:pPr>
      <w:r w:rsidRPr="00FD13C1">
        <w:rPr>
          <w:rFonts w:ascii="Garamond" w:hAnsi="Garamond"/>
          <w:sz w:val="24"/>
          <w:szCs w:val="24"/>
          <w:lang w:val="sq-AL"/>
        </w:rPr>
        <w:t>5. Subjektet që ofrojnë mallra dhe/ose shërbime të ndryshme nga ato të përcaktuara në pikën 1 të këtij neni (mirëmbajtje, kancelari, transport, konferenca, karburant, shërbime postare, trajnime, akomodime stafi, tryeza të rrumbullakëta, linja telefonike pa pagesë, materiale informative dhe promocionale etj.), kontraktohen drejtpërdrejt me urdhër të drejtorit të përgjithshëm, sipas propozimit të sektorit përkatës të Agjencisë, në procesin e kompensimit sipas kreut III të kësaj rregulloreje.</w:t>
      </w:r>
    </w:p>
    <w:p w:rsidR="00516EFA" w:rsidRPr="00FD13C1" w:rsidRDefault="00516EFA" w:rsidP="00516EFA">
      <w:pPr>
        <w:pStyle w:val="Hapesira7"/>
        <w:rPr>
          <w:sz w:val="24"/>
          <w:lang w:val="sq-AL"/>
        </w:rPr>
      </w:pPr>
    </w:p>
    <w:p w:rsidR="00516EFA" w:rsidRPr="00FD13C1" w:rsidRDefault="00516EFA" w:rsidP="00516EFA">
      <w:pPr>
        <w:widowControl w:val="0"/>
        <w:tabs>
          <w:tab w:val="left" w:pos="540"/>
        </w:tabs>
        <w:spacing w:after="0" w:line="240" w:lineRule="auto"/>
        <w:jc w:val="center"/>
        <w:rPr>
          <w:rFonts w:ascii="Garamond" w:hAnsi="Garamond"/>
          <w:sz w:val="24"/>
          <w:szCs w:val="24"/>
          <w:lang w:val="sq-AL"/>
        </w:rPr>
      </w:pPr>
      <w:r w:rsidRPr="00FD13C1">
        <w:rPr>
          <w:rFonts w:ascii="Garamond" w:hAnsi="Garamond"/>
          <w:sz w:val="24"/>
          <w:szCs w:val="24"/>
          <w:lang w:val="sq-AL"/>
        </w:rPr>
        <w:t>Neni 28</w:t>
      </w:r>
    </w:p>
    <w:p w:rsidR="00516EFA" w:rsidRPr="00FD13C1" w:rsidRDefault="00516EFA" w:rsidP="00516EFA">
      <w:pPr>
        <w:widowControl w:val="0"/>
        <w:tabs>
          <w:tab w:val="left" w:pos="540"/>
        </w:tabs>
        <w:spacing w:after="0" w:line="240" w:lineRule="auto"/>
        <w:jc w:val="center"/>
        <w:rPr>
          <w:rFonts w:ascii="Garamond" w:hAnsi="Garamond"/>
          <w:b/>
          <w:sz w:val="24"/>
          <w:szCs w:val="24"/>
          <w:lang w:val="sq-AL"/>
        </w:rPr>
      </w:pPr>
      <w:r w:rsidRPr="00FD13C1">
        <w:rPr>
          <w:rFonts w:ascii="Garamond" w:hAnsi="Garamond"/>
          <w:b/>
          <w:sz w:val="24"/>
          <w:szCs w:val="24"/>
          <w:lang w:val="sq-AL"/>
        </w:rPr>
        <w:lastRenderedPageBreak/>
        <w:t>Vlerësimi i subjekteve mbështetëse</w:t>
      </w:r>
    </w:p>
    <w:p w:rsidR="00516EFA" w:rsidRPr="00FD13C1" w:rsidRDefault="00516EFA" w:rsidP="00516EFA">
      <w:pPr>
        <w:pStyle w:val="Hapesira7"/>
        <w:rPr>
          <w:sz w:val="24"/>
          <w:lang w:val="sq-AL"/>
        </w:rPr>
      </w:pPr>
    </w:p>
    <w:p w:rsidR="00516EFA" w:rsidRPr="00FD13C1" w:rsidRDefault="00516EFA" w:rsidP="00516EFA">
      <w:pPr>
        <w:widowControl w:val="0"/>
        <w:tabs>
          <w:tab w:val="left" w:pos="540"/>
        </w:tabs>
        <w:spacing w:after="0" w:line="240" w:lineRule="auto"/>
        <w:rPr>
          <w:rFonts w:ascii="Garamond" w:hAnsi="Garamond"/>
          <w:sz w:val="24"/>
          <w:szCs w:val="24"/>
          <w:lang w:val="sq-AL"/>
        </w:rPr>
      </w:pPr>
      <w:r w:rsidRPr="00FD13C1">
        <w:rPr>
          <w:rFonts w:ascii="Garamond" w:hAnsi="Garamond"/>
          <w:sz w:val="24"/>
          <w:szCs w:val="24"/>
          <w:lang w:val="sq-AL"/>
        </w:rPr>
        <w:t>1. Drejtori i përgjithshëm i Agjencisë krijon një njësi vlerësimi të subjekteve mbështetëse të përcaktuara në pikën 1, të nenit 27, të kësaj rregulloreje, përveç për rastet në të cilat zbatohet pika 4, e nenit 27, të kësaj rregulloreje. Kjo njësi përbëhet nga 3 persona dhe mund të përbëhet nga punonjës të Agjencisë dhe/ose specialistë/ ekspertë të fushës.</w:t>
      </w:r>
    </w:p>
    <w:p w:rsidR="00516EFA" w:rsidRPr="00FD13C1" w:rsidRDefault="00516EFA" w:rsidP="00516EFA">
      <w:pPr>
        <w:widowControl w:val="0"/>
        <w:tabs>
          <w:tab w:val="left" w:pos="540"/>
        </w:tabs>
        <w:spacing w:after="0" w:line="240" w:lineRule="auto"/>
        <w:rPr>
          <w:rFonts w:ascii="Garamond" w:hAnsi="Garamond"/>
          <w:sz w:val="24"/>
          <w:szCs w:val="24"/>
          <w:lang w:val="sq-AL"/>
        </w:rPr>
      </w:pPr>
      <w:r w:rsidRPr="00FD13C1">
        <w:rPr>
          <w:rFonts w:ascii="Garamond" w:hAnsi="Garamond"/>
          <w:sz w:val="24"/>
          <w:szCs w:val="24"/>
          <w:lang w:val="sq-AL"/>
        </w:rPr>
        <w:t>2. Njësia e vlerësimit i dërgon ftesën për ofertë jo më shumë se 3 (tri) subjekteve mbështetëse të së njëjtës natyrë. Ftesat shoqë-rohen me kriteret e kualifikimit, udhëzimet, kushtet e kontratës, si dhe çdo informacion tjetër të nevojshëm.</w:t>
      </w:r>
    </w:p>
    <w:p w:rsidR="00516EFA" w:rsidRPr="00FD13C1" w:rsidRDefault="00516EFA" w:rsidP="00516EFA">
      <w:pPr>
        <w:widowControl w:val="0"/>
        <w:tabs>
          <w:tab w:val="left" w:pos="540"/>
        </w:tabs>
        <w:spacing w:after="0" w:line="240" w:lineRule="auto"/>
        <w:rPr>
          <w:rFonts w:ascii="Garamond" w:hAnsi="Garamond"/>
          <w:sz w:val="24"/>
          <w:szCs w:val="24"/>
          <w:lang w:val="sq-AL"/>
        </w:rPr>
      </w:pPr>
      <w:r w:rsidRPr="00FD13C1">
        <w:rPr>
          <w:rFonts w:ascii="Garamond" w:hAnsi="Garamond"/>
          <w:sz w:val="24"/>
          <w:szCs w:val="24"/>
          <w:lang w:val="sq-AL"/>
        </w:rPr>
        <w:t>3. Vlerësimi i subjekteve mbështetëse nga njësia e vlerësimit kryhet në përputhje me kriteret dhe procedurat e përcaktuara në aneksin 4 të kësaj rregulloreje.</w:t>
      </w:r>
    </w:p>
    <w:p w:rsidR="00516EFA" w:rsidRPr="00FD13C1" w:rsidRDefault="00516EFA" w:rsidP="00516EFA">
      <w:pPr>
        <w:widowControl w:val="0"/>
        <w:tabs>
          <w:tab w:val="left" w:pos="540"/>
        </w:tabs>
        <w:spacing w:after="0" w:line="240" w:lineRule="auto"/>
        <w:rPr>
          <w:rFonts w:ascii="Garamond" w:hAnsi="Garamond"/>
          <w:sz w:val="24"/>
          <w:szCs w:val="24"/>
          <w:lang w:val="sq-AL"/>
        </w:rPr>
      </w:pPr>
      <w:r w:rsidRPr="00FD13C1">
        <w:rPr>
          <w:rFonts w:ascii="Garamond" w:hAnsi="Garamond"/>
          <w:sz w:val="24"/>
          <w:szCs w:val="24"/>
          <w:lang w:val="sq-AL"/>
        </w:rPr>
        <w:t>4. Njësia e vlerësimit harton raportin në të cilin subjektet që përmbushin kriteret e kuali-fikimit klasifikohen sipas rendit zbritës të ofertave të paraqitura. Subjekti që ka ofruar çmimin më të ulët renditet i pari.</w:t>
      </w:r>
    </w:p>
    <w:p w:rsidR="00516EFA" w:rsidRPr="00FD13C1" w:rsidRDefault="00516EFA" w:rsidP="00516EFA">
      <w:pPr>
        <w:widowControl w:val="0"/>
        <w:tabs>
          <w:tab w:val="left" w:pos="540"/>
        </w:tabs>
        <w:spacing w:after="0" w:line="240" w:lineRule="auto"/>
        <w:rPr>
          <w:rFonts w:ascii="Garamond" w:hAnsi="Garamond"/>
          <w:sz w:val="24"/>
          <w:szCs w:val="24"/>
          <w:lang w:val="sq-AL"/>
        </w:rPr>
      </w:pPr>
      <w:r w:rsidRPr="00FD13C1">
        <w:rPr>
          <w:rFonts w:ascii="Garamond" w:hAnsi="Garamond"/>
          <w:sz w:val="24"/>
          <w:szCs w:val="24"/>
          <w:lang w:val="sq-AL"/>
        </w:rPr>
        <w:t xml:space="preserve">5. Drejtori i përgjithshëm shqyrton raportin e njësisë të vlerësimit dhe urdhëron nënshkrimin e kontratës me subjektin fitues për çdonjërën nga kategoritë. </w:t>
      </w:r>
    </w:p>
    <w:p w:rsidR="00516EFA" w:rsidRPr="00FD13C1" w:rsidRDefault="00516EFA" w:rsidP="00516EFA">
      <w:pPr>
        <w:widowControl w:val="0"/>
        <w:tabs>
          <w:tab w:val="left" w:pos="540"/>
        </w:tabs>
        <w:spacing w:after="0" w:line="240" w:lineRule="auto"/>
        <w:rPr>
          <w:rFonts w:ascii="Garamond" w:hAnsi="Garamond"/>
          <w:sz w:val="24"/>
          <w:szCs w:val="24"/>
          <w:lang w:val="sq-AL"/>
        </w:rPr>
      </w:pPr>
      <w:r w:rsidRPr="00FD13C1">
        <w:rPr>
          <w:rFonts w:ascii="Garamond" w:hAnsi="Garamond"/>
          <w:sz w:val="24"/>
          <w:szCs w:val="24"/>
          <w:lang w:val="sq-AL"/>
        </w:rPr>
        <w:t xml:space="preserve">6. Drejtori i përgjithshëm miraton dhe nënshkruan kontratën tip për kryerjen e shërbimeve dhe ofrimin e mallrave, nëse ka, me subjektet mbështetëse. </w:t>
      </w:r>
    </w:p>
    <w:p w:rsidR="00516EFA" w:rsidRPr="00FD13C1" w:rsidRDefault="00516EFA" w:rsidP="00516EFA">
      <w:pPr>
        <w:widowControl w:val="0"/>
        <w:tabs>
          <w:tab w:val="left" w:pos="540"/>
        </w:tabs>
        <w:spacing w:after="0" w:line="240" w:lineRule="auto"/>
        <w:rPr>
          <w:rFonts w:ascii="Garamond" w:hAnsi="Garamond"/>
          <w:sz w:val="24"/>
          <w:szCs w:val="24"/>
          <w:lang w:val="sq-AL"/>
        </w:rPr>
      </w:pPr>
      <w:r w:rsidRPr="00FD13C1">
        <w:rPr>
          <w:rFonts w:ascii="Garamond" w:hAnsi="Garamond"/>
          <w:sz w:val="24"/>
          <w:szCs w:val="24"/>
          <w:lang w:val="sq-AL"/>
        </w:rPr>
        <w:t>7. Urdhrat e drejtorit të përgjithshëm për përzgjedhjen e subjekteve janë përfundimtare dhe nuk mund të ankimohen.</w:t>
      </w:r>
    </w:p>
    <w:p w:rsidR="00516EFA" w:rsidRPr="00FD13C1" w:rsidRDefault="00516EFA" w:rsidP="00516EFA">
      <w:pPr>
        <w:pStyle w:val="Hapesira7"/>
        <w:rPr>
          <w:sz w:val="24"/>
          <w:lang w:val="sq-AL"/>
        </w:rPr>
      </w:pPr>
    </w:p>
    <w:p w:rsidR="00516EFA" w:rsidRPr="00FD13C1" w:rsidRDefault="00516EFA" w:rsidP="00516EFA">
      <w:pPr>
        <w:widowControl w:val="0"/>
        <w:tabs>
          <w:tab w:val="left" w:pos="540"/>
        </w:tabs>
        <w:spacing w:after="0" w:line="240" w:lineRule="auto"/>
        <w:jc w:val="center"/>
        <w:rPr>
          <w:rFonts w:ascii="Garamond" w:hAnsi="Garamond"/>
          <w:sz w:val="24"/>
          <w:szCs w:val="24"/>
          <w:lang w:val="sq-AL"/>
        </w:rPr>
      </w:pPr>
      <w:r w:rsidRPr="00FD13C1">
        <w:rPr>
          <w:rFonts w:ascii="Garamond" w:hAnsi="Garamond"/>
          <w:sz w:val="24"/>
          <w:szCs w:val="24"/>
          <w:lang w:val="sq-AL"/>
        </w:rPr>
        <w:t>Neni 29</w:t>
      </w:r>
    </w:p>
    <w:p w:rsidR="00516EFA" w:rsidRPr="00FD13C1" w:rsidRDefault="00516EFA" w:rsidP="00516EFA">
      <w:pPr>
        <w:widowControl w:val="0"/>
        <w:tabs>
          <w:tab w:val="left" w:pos="540"/>
        </w:tabs>
        <w:spacing w:after="0" w:line="240" w:lineRule="auto"/>
        <w:jc w:val="center"/>
        <w:rPr>
          <w:rFonts w:ascii="Garamond" w:hAnsi="Garamond"/>
          <w:b/>
          <w:sz w:val="24"/>
          <w:szCs w:val="24"/>
          <w:lang w:val="sq-AL"/>
        </w:rPr>
      </w:pPr>
      <w:r w:rsidRPr="00FD13C1">
        <w:rPr>
          <w:rFonts w:ascii="Garamond" w:hAnsi="Garamond"/>
          <w:b/>
          <w:sz w:val="24"/>
          <w:szCs w:val="24"/>
          <w:lang w:val="sq-AL"/>
        </w:rPr>
        <w:t>Anulimi i procedurave të përzgjedhjes</w:t>
      </w:r>
    </w:p>
    <w:p w:rsidR="00516EFA" w:rsidRPr="00FD13C1" w:rsidRDefault="00516EFA" w:rsidP="00516EFA">
      <w:pPr>
        <w:pStyle w:val="Hapesira7"/>
        <w:rPr>
          <w:sz w:val="24"/>
          <w:lang w:val="sq-AL"/>
        </w:rPr>
      </w:pPr>
    </w:p>
    <w:p w:rsidR="00516EFA" w:rsidRPr="00FD13C1" w:rsidRDefault="00516EFA" w:rsidP="00516EFA">
      <w:pPr>
        <w:widowControl w:val="0"/>
        <w:tabs>
          <w:tab w:val="left" w:pos="540"/>
        </w:tabs>
        <w:spacing w:after="0" w:line="240" w:lineRule="auto"/>
        <w:rPr>
          <w:rFonts w:ascii="Garamond" w:hAnsi="Garamond"/>
          <w:sz w:val="24"/>
          <w:szCs w:val="24"/>
          <w:lang w:val="sq-AL"/>
        </w:rPr>
      </w:pPr>
      <w:r w:rsidRPr="00FD13C1">
        <w:rPr>
          <w:rFonts w:ascii="Garamond" w:hAnsi="Garamond"/>
          <w:sz w:val="24"/>
          <w:szCs w:val="24"/>
          <w:lang w:val="sq-AL"/>
        </w:rPr>
        <w:t>1. Në përputhje me vendimin e Këshillit Drejtues të Agjencisë ose urdhrit të drejtorit të përgjithshëm sipas kompetencave përkatëse, procedurat e përzgjedhjes anulohen në këto raste:</w:t>
      </w:r>
    </w:p>
    <w:p w:rsidR="00516EFA" w:rsidRPr="00FD13C1" w:rsidRDefault="00516EFA" w:rsidP="00516EFA">
      <w:pPr>
        <w:widowControl w:val="0"/>
        <w:tabs>
          <w:tab w:val="left" w:pos="540"/>
        </w:tabs>
        <w:spacing w:after="0" w:line="240" w:lineRule="auto"/>
        <w:rPr>
          <w:rFonts w:ascii="Garamond" w:hAnsi="Garamond"/>
          <w:sz w:val="24"/>
          <w:szCs w:val="24"/>
          <w:lang w:val="sq-AL"/>
        </w:rPr>
      </w:pPr>
      <w:r w:rsidRPr="00FD13C1">
        <w:rPr>
          <w:rFonts w:ascii="Garamond" w:hAnsi="Garamond"/>
          <w:sz w:val="24"/>
          <w:szCs w:val="24"/>
          <w:lang w:val="sq-AL"/>
        </w:rPr>
        <w:t>a) nëse brenda afatit të përcaktuar nuk janë paraqitur dokumentacione ose oferta nga bankat dhe/ose subjektet;</w:t>
      </w:r>
    </w:p>
    <w:p w:rsidR="00516EFA" w:rsidRPr="00FD13C1" w:rsidRDefault="00516EFA" w:rsidP="00516EFA">
      <w:pPr>
        <w:widowControl w:val="0"/>
        <w:tabs>
          <w:tab w:val="left" w:pos="540"/>
        </w:tabs>
        <w:spacing w:after="0" w:line="240" w:lineRule="auto"/>
        <w:rPr>
          <w:rFonts w:ascii="Garamond" w:hAnsi="Garamond"/>
          <w:sz w:val="24"/>
          <w:szCs w:val="24"/>
          <w:lang w:val="sq-AL"/>
        </w:rPr>
      </w:pPr>
      <w:r w:rsidRPr="00FD13C1">
        <w:rPr>
          <w:rFonts w:ascii="Garamond" w:hAnsi="Garamond"/>
          <w:sz w:val="24"/>
          <w:szCs w:val="24"/>
          <w:lang w:val="sq-AL"/>
        </w:rPr>
        <w:t>b) nëse mbi bazë të rezultateve të vlerësimit është marrë vendimi për refuzimin e të gjithë bankave dhe/ose subjekteve për shkak të mos-plotësimit të kritereve.</w:t>
      </w:r>
    </w:p>
    <w:p w:rsidR="00516EFA" w:rsidRPr="00FD13C1" w:rsidRDefault="00516EFA" w:rsidP="00516EFA">
      <w:pPr>
        <w:widowControl w:val="0"/>
        <w:tabs>
          <w:tab w:val="left" w:pos="540"/>
        </w:tabs>
        <w:spacing w:after="0" w:line="240" w:lineRule="auto"/>
        <w:rPr>
          <w:rFonts w:ascii="Garamond" w:hAnsi="Garamond"/>
          <w:sz w:val="24"/>
          <w:szCs w:val="24"/>
          <w:lang w:val="sq-AL"/>
        </w:rPr>
      </w:pPr>
      <w:r w:rsidRPr="00FD13C1">
        <w:rPr>
          <w:rFonts w:ascii="Garamond" w:hAnsi="Garamond"/>
          <w:sz w:val="24"/>
          <w:szCs w:val="24"/>
          <w:lang w:val="sq-AL"/>
        </w:rPr>
        <w:t>2. Në rastet e anulimit të procedurave sipas pikës 1 të këtij neni, Këshilli Drejtues i Agjencisë ka të drejtë të vendosë, për:</w:t>
      </w:r>
    </w:p>
    <w:p w:rsidR="00516EFA" w:rsidRPr="00FD13C1" w:rsidRDefault="00516EFA" w:rsidP="00516EFA">
      <w:pPr>
        <w:widowControl w:val="0"/>
        <w:tabs>
          <w:tab w:val="left" w:pos="540"/>
        </w:tabs>
        <w:spacing w:after="0" w:line="240" w:lineRule="auto"/>
        <w:rPr>
          <w:rFonts w:ascii="Garamond" w:hAnsi="Garamond"/>
          <w:sz w:val="24"/>
          <w:szCs w:val="24"/>
          <w:lang w:val="sq-AL"/>
        </w:rPr>
      </w:pPr>
      <w:r w:rsidRPr="00FD13C1">
        <w:rPr>
          <w:rFonts w:ascii="Garamond" w:hAnsi="Garamond"/>
          <w:sz w:val="24"/>
          <w:szCs w:val="24"/>
          <w:lang w:val="sq-AL"/>
        </w:rPr>
        <w:t xml:space="preserve">a) ripërsëritjen e procedurave; </w:t>
      </w:r>
    </w:p>
    <w:p w:rsidR="00516EFA" w:rsidRPr="00FD13C1" w:rsidRDefault="00516EFA" w:rsidP="00516EFA">
      <w:pPr>
        <w:widowControl w:val="0"/>
        <w:tabs>
          <w:tab w:val="left" w:pos="540"/>
        </w:tabs>
        <w:spacing w:after="0" w:line="240" w:lineRule="auto"/>
        <w:rPr>
          <w:rFonts w:ascii="Garamond" w:hAnsi="Garamond"/>
          <w:sz w:val="24"/>
          <w:szCs w:val="24"/>
          <w:lang w:val="sq-AL"/>
        </w:rPr>
      </w:pPr>
      <w:r w:rsidRPr="00FD13C1">
        <w:rPr>
          <w:rFonts w:ascii="Garamond" w:hAnsi="Garamond"/>
          <w:sz w:val="24"/>
          <w:szCs w:val="24"/>
          <w:lang w:val="sq-AL"/>
        </w:rPr>
        <w:t>b nënshkrimin e kontratave në mënyrë të drejtpërdrejtë me një bankë ose subjekt mbështetës të përcaktuar në pikën 1, të nenit 27.</w:t>
      </w:r>
    </w:p>
    <w:p w:rsidR="00516EFA" w:rsidRPr="00FD13C1" w:rsidRDefault="00516EFA" w:rsidP="00516EFA">
      <w:pPr>
        <w:pStyle w:val="Hapesira7"/>
        <w:rPr>
          <w:sz w:val="24"/>
          <w:lang w:val="sq-AL"/>
        </w:rPr>
      </w:pPr>
    </w:p>
    <w:p w:rsidR="00516EFA" w:rsidRPr="00FD13C1" w:rsidRDefault="00516EFA" w:rsidP="00516EFA">
      <w:pPr>
        <w:widowControl w:val="0"/>
        <w:tabs>
          <w:tab w:val="left" w:pos="540"/>
        </w:tabs>
        <w:spacing w:after="0" w:line="240" w:lineRule="auto"/>
        <w:jc w:val="center"/>
        <w:rPr>
          <w:rFonts w:ascii="Garamond" w:hAnsi="Garamond"/>
          <w:sz w:val="24"/>
          <w:szCs w:val="24"/>
          <w:lang w:val="sq-AL"/>
        </w:rPr>
      </w:pPr>
      <w:r w:rsidRPr="00FD13C1">
        <w:rPr>
          <w:rFonts w:ascii="Garamond" w:hAnsi="Garamond"/>
          <w:sz w:val="24"/>
          <w:szCs w:val="24"/>
          <w:lang w:val="sq-AL"/>
        </w:rPr>
        <w:t>KREU V</w:t>
      </w:r>
    </w:p>
    <w:p w:rsidR="00516EFA" w:rsidRPr="00FD13C1" w:rsidRDefault="00516EFA" w:rsidP="00516EFA">
      <w:pPr>
        <w:widowControl w:val="0"/>
        <w:tabs>
          <w:tab w:val="left" w:pos="540"/>
        </w:tabs>
        <w:spacing w:after="0" w:line="240" w:lineRule="auto"/>
        <w:jc w:val="center"/>
        <w:rPr>
          <w:rFonts w:ascii="Garamond" w:hAnsi="Garamond"/>
          <w:sz w:val="24"/>
          <w:szCs w:val="24"/>
          <w:lang w:val="sq-AL"/>
        </w:rPr>
      </w:pPr>
      <w:r w:rsidRPr="00FD13C1">
        <w:rPr>
          <w:rFonts w:ascii="Garamond" w:hAnsi="Garamond"/>
          <w:sz w:val="24"/>
          <w:szCs w:val="24"/>
          <w:lang w:val="sq-AL"/>
        </w:rPr>
        <w:t>DISPOZITA PËRFUNDIMTARE</w:t>
      </w:r>
    </w:p>
    <w:p w:rsidR="00516EFA" w:rsidRPr="00FD13C1" w:rsidRDefault="00516EFA" w:rsidP="00516EFA">
      <w:pPr>
        <w:pStyle w:val="Hapesira7"/>
        <w:rPr>
          <w:sz w:val="24"/>
          <w:lang w:val="sq-AL"/>
        </w:rPr>
      </w:pPr>
    </w:p>
    <w:p w:rsidR="00516EFA" w:rsidRPr="00FD13C1" w:rsidRDefault="00516EFA" w:rsidP="00516EFA">
      <w:pPr>
        <w:widowControl w:val="0"/>
        <w:tabs>
          <w:tab w:val="left" w:pos="540"/>
        </w:tabs>
        <w:spacing w:after="0" w:line="240" w:lineRule="auto"/>
        <w:jc w:val="center"/>
        <w:rPr>
          <w:rFonts w:ascii="Garamond" w:hAnsi="Garamond"/>
          <w:sz w:val="24"/>
          <w:szCs w:val="24"/>
          <w:lang w:val="sq-AL"/>
        </w:rPr>
      </w:pPr>
      <w:r w:rsidRPr="00FD13C1">
        <w:rPr>
          <w:rFonts w:ascii="Garamond" w:hAnsi="Garamond"/>
          <w:sz w:val="24"/>
          <w:szCs w:val="24"/>
          <w:lang w:val="sq-AL"/>
        </w:rPr>
        <w:t>Neni 30</w:t>
      </w:r>
    </w:p>
    <w:p w:rsidR="00516EFA" w:rsidRPr="00FD13C1" w:rsidRDefault="00516EFA" w:rsidP="00516EFA">
      <w:pPr>
        <w:widowControl w:val="0"/>
        <w:tabs>
          <w:tab w:val="left" w:pos="540"/>
        </w:tabs>
        <w:spacing w:after="0" w:line="240" w:lineRule="auto"/>
        <w:jc w:val="center"/>
        <w:rPr>
          <w:rFonts w:ascii="Garamond" w:hAnsi="Garamond"/>
          <w:b/>
          <w:sz w:val="24"/>
          <w:szCs w:val="24"/>
          <w:lang w:val="sq-AL"/>
        </w:rPr>
      </w:pPr>
      <w:r w:rsidRPr="00FD13C1">
        <w:rPr>
          <w:rFonts w:ascii="Garamond" w:hAnsi="Garamond"/>
          <w:b/>
          <w:sz w:val="24"/>
          <w:szCs w:val="24"/>
          <w:lang w:val="sq-AL"/>
        </w:rPr>
        <w:t>Masat ndëshkimore</w:t>
      </w:r>
    </w:p>
    <w:p w:rsidR="00516EFA" w:rsidRPr="00FD13C1" w:rsidRDefault="00516EFA" w:rsidP="00516EFA">
      <w:pPr>
        <w:pStyle w:val="Hapesira7"/>
        <w:rPr>
          <w:sz w:val="24"/>
          <w:lang w:val="sq-AL"/>
        </w:rPr>
      </w:pPr>
    </w:p>
    <w:p w:rsidR="00516EFA" w:rsidRPr="00FD13C1" w:rsidRDefault="00516EFA" w:rsidP="00516EFA">
      <w:pPr>
        <w:widowControl w:val="0"/>
        <w:tabs>
          <w:tab w:val="left" w:pos="540"/>
        </w:tabs>
        <w:spacing w:after="0" w:line="240" w:lineRule="auto"/>
        <w:rPr>
          <w:rFonts w:ascii="Garamond" w:hAnsi="Garamond"/>
          <w:sz w:val="24"/>
          <w:szCs w:val="24"/>
          <w:lang w:val="sq-AL"/>
        </w:rPr>
      </w:pPr>
      <w:r w:rsidRPr="00FD13C1">
        <w:rPr>
          <w:rFonts w:ascii="Garamond" w:hAnsi="Garamond"/>
          <w:sz w:val="24"/>
          <w:szCs w:val="24"/>
          <w:lang w:val="sq-AL"/>
        </w:rPr>
        <w:t>1. Agjencia, në rast shkeljeje të dispozitave të kësaj rregulloreje dhe akteve të miratuara prej saj nga likuidatori ose punonjësit e subjektit nën likuidim, i propozon Autoritetit Mbikëqyrës marrjen e masave ndëshkimore.</w:t>
      </w:r>
    </w:p>
    <w:p w:rsidR="00516EFA" w:rsidRPr="00FD13C1" w:rsidRDefault="00516EFA" w:rsidP="00516EFA">
      <w:pPr>
        <w:widowControl w:val="0"/>
        <w:tabs>
          <w:tab w:val="left" w:pos="540"/>
        </w:tabs>
        <w:spacing w:after="0" w:line="240" w:lineRule="auto"/>
        <w:rPr>
          <w:rFonts w:ascii="Garamond" w:hAnsi="Garamond"/>
          <w:sz w:val="24"/>
          <w:szCs w:val="24"/>
          <w:lang w:val="sq-AL"/>
        </w:rPr>
      </w:pPr>
      <w:r w:rsidRPr="00FD13C1">
        <w:rPr>
          <w:rFonts w:ascii="Garamond" w:hAnsi="Garamond"/>
          <w:sz w:val="24"/>
          <w:szCs w:val="24"/>
          <w:lang w:val="sq-AL"/>
        </w:rPr>
        <w:t>2. Agjencia, në rast shkeljeje të dispozitave të kësaj rregulloreje dhe akteve të miratuara prej saj nga subjektet mbështetëse, zbaton sanksionet e përcaktuara në kontratën e lidhur.</w:t>
      </w:r>
    </w:p>
    <w:p w:rsidR="00516EFA" w:rsidRPr="00FD13C1" w:rsidRDefault="00516EFA" w:rsidP="00516EFA">
      <w:pPr>
        <w:pStyle w:val="Hapesira7"/>
        <w:rPr>
          <w:sz w:val="24"/>
          <w:lang w:val="sq-AL"/>
        </w:rPr>
      </w:pPr>
    </w:p>
    <w:p w:rsidR="00516EFA" w:rsidRPr="00FD13C1" w:rsidRDefault="00516EFA" w:rsidP="00516EFA">
      <w:pPr>
        <w:widowControl w:val="0"/>
        <w:tabs>
          <w:tab w:val="left" w:pos="540"/>
        </w:tabs>
        <w:spacing w:after="0" w:line="240" w:lineRule="auto"/>
        <w:jc w:val="center"/>
        <w:rPr>
          <w:rFonts w:ascii="Garamond" w:hAnsi="Garamond"/>
          <w:sz w:val="24"/>
          <w:szCs w:val="24"/>
          <w:lang w:val="sq-AL"/>
        </w:rPr>
      </w:pPr>
      <w:r w:rsidRPr="00FD13C1">
        <w:rPr>
          <w:rFonts w:ascii="Garamond" w:hAnsi="Garamond"/>
          <w:sz w:val="24"/>
          <w:szCs w:val="24"/>
          <w:lang w:val="sq-AL"/>
        </w:rPr>
        <w:t>Neni 31</w:t>
      </w:r>
    </w:p>
    <w:p w:rsidR="00516EFA" w:rsidRPr="00FD13C1" w:rsidRDefault="00516EFA" w:rsidP="00516EFA">
      <w:pPr>
        <w:widowControl w:val="0"/>
        <w:tabs>
          <w:tab w:val="left" w:pos="540"/>
        </w:tabs>
        <w:spacing w:after="0" w:line="240" w:lineRule="auto"/>
        <w:jc w:val="center"/>
        <w:rPr>
          <w:rFonts w:ascii="Garamond" w:hAnsi="Garamond"/>
          <w:b/>
          <w:sz w:val="24"/>
          <w:szCs w:val="24"/>
          <w:lang w:val="sq-AL"/>
        </w:rPr>
      </w:pPr>
      <w:r w:rsidRPr="00FD13C1">
        <w:rPr>
          <w:rFonts w:ascii="Garamond" w:hAnsi="Garamond"/>
          <w:b/>
          <w:sz w:val="24"/>
          <w:szCs w:val="24"/>
          <w:lang w:val="sq-AL"/>
        </w:rPr>
        <w:t>Plani i veprimit për kompensim</w:t>
      </w:r>
    </w:p>
    <w:p w:rsidR="00516EFA" w:rsidRPr="00FD13C1" w:rsidRDefault="00516EFA" w:rsidP="00516EFA">
      <w:pPr>
        <w:pStyle w:val="Hapesira7"/>
        <w:rPr>
          <w:sz w:val="24"/>
          <w:lang w:val="sq-AL"/>
        </w:rPr>
      </w:pPr>
    </w:p>
    <w:p w:rsidR="00516EFA" w:rsidRPr="00FD13C1" w:rsidRDefault="00516EFA" w:rsidP="00516EFA">
      <w:pPr>
        <w:widowControl w:val="0"/>
        <w:tabs>
          <w:tab w:val="left" w:pos="540"/>
        </w:tabs>
        <w:spacing w:after="0" w:line="240" w:lineRule="auto"/>
        <w:rPr>
          <w:rFonts w:ascii="Garamond" w:hAnsi="Garamond"/>
          <w:sz w:val="24"/>
          <w:szCs w:val="24"/>
          <w:lang w:val="sq-AL"/>
        </w:rPr>
      </w:pPr>
      <w:r w:rsidRPr="00FD13C1">
        <w:rPr>
          <w:rFonts w:ascii="Garamond" w:hAnsi="Garamond"/>
          <w:sz w:val="24"/>
          <w:szCs w:val="24"/>
          <w:lang w:val="sq-AL"/>
        </w:rPr>
        <w:t>Drejtori i përgjithshëm i Agjencisë miraton, brenda gjashtë muajve nga hyrja në fuqi e kësaj rregulloreje, planin e veprimit, i cili përmban dokumentet tip dhe procedurën e brendshme operacionale të Agjencisë për përgatitjen dhe kryerjen e kompensimit të depozitave.</w:t>
      </w:r>
    </w:p>
    <w:p w:rsidR="00516EFA" w:rsidRPr="00FD13C1" w:rsidRDefault="00516EFA" w:rsidP="00516EFA">
      <w:pPr>
        <w:pStyle w:val="Hapesira7"/>
        <w:rPr>
          <w:sz w:val="24"/>
          <w:lang w:val="sq-AL"/>
        </w:rPr>
      </w:pPr>
    </w:p>
    <w:p w:rsidR="00516EFA" w:rsidRPr="00FD13C1" w:rsidRDefault="00516EFA" w:rsidP="00516EFA">
      <w:pPr>
        <w:widowControl w:val="0"/>
        <w:tabs>
          <w:tab w:val="left" w:pos="540"/>
        </w:tabs>
        <w:spacing w:after="0" w:line="240" w:lineRule="auto"/>
        <w:jc w:val="center"/>
        <w:rPr>
          <w:rFonts w:ascii="Garamond" w:hAnsi="Garamond"/>
          <w:sz w:val="24"/>
          <w:szCs w:val="24"/>
          <w:lang w:val="sq-AL"/>
        </w:rPr>
      </w:pPr>
      <w:r w:rsidRPr="00FD13C1">
        <w:rPr>
          <w:rFonts w:ascii="Garamond" w:hAnsi="Garamond"/>
          <w:sz w:val="24"/>
          <w:szCs w:val="24"/>
          <w:lang w:val="sq-AL"/>
        </w:rPr>
        <w:t>Neni 32</w:t>
      </w:r>
    </w:p>
    <w:p w:rsidR="00516EFA" w:rsidRPr="00FD13C1" w:rsidRDefault="00516EFA" w:rsidP="00516EFA">
      <w:pPr>
        <w:widowControl w:val="0"/>
        <w:tabs>
          <w:tab w:val="left" w:pos="540"/>
        </w:tabs>
        <w:spacing w:after="0" w:line="240" w:lineRule="auto"/>
        <w:jc w:val="center"/>
        <w:rPr>
          <w:rFonts w:ascii="Garamond" w:hAnsi="Garamond"/>
          <w:b/>
          <w:sz w:val="24"/>
          <w:szCs w:val="24"/>
          <w:lang w:val="sq-AL"/>
        </w:rPr>
      </w:pPr>
      <w:r w:rsidRPr="00FD13C1">
        <w:rPr>
          <w:rFonts w:ascii="Garamond" w:hAnsi="Garamond"/>
          <w:b/>
          <w:sz w:val="24"/>
          <w:szCs w:val="24"/>
          <w:lang w:val="sq-AL"/>
        </w:rPr>
        <w:t>Hyrja në fuqi</w:t>
      </w:r>
    </w:p>
    <w:p w:rsidR="00516EFA" w:rsidRPr="00FD13C1" w:rsidRDefault="00516EFA" w:rsidP="00516EFA">
      <w:pPr>
        <w:pStyle w:val="Hapesira7"/>
        <w:rPr>
          <w:sz w:val="24"/>
          <w:lang w:val="sq-AL"/>
        </w:rPr>
      </w:pPr>
    </w:p>
    <w:p w:rsidR="00516EFA" w:rsidRPr="00FD13C1" w:rsidRDefault="00516EFA" w:rsidP="00516EFA">
      <w:pPr>
        <w:widowControl w:val="0"/>
        <w:tabs>
          <w:tab w:val="left" w:pos="540"/>
        </w:tabs>
        <w:spacing w:after="0" w:line="240" w:lineRule="auto"/>
        <w:rPr>
          <w:rFonts w:ascii="Garamond" w:hAnsi="Garamond"/>
          <w:sz w:val="24"/>
          <w:szCs w:val="24"/>
          <w:lang w:val="sq-AL"/>
        </w:rPr>
      </w:pPr>
      <w:r w:rsidRPr="00FD13C1">
        <w:rPr>
          <w:rFonts w:ascii="Garamond" w:hAnsi="Garamond"/>
          <w:sz w:val="24"/>
          <w:szCs w:val="24"/>
          <w:lang w:val="sq-AL"/>
        </w:rPr>
        <w:t>1. Kjo rregullore hyn në fuqi 15 ditë pas botimit në Fletoren Zyrtare.</w:t>
      </w:r>
    </w:p>
    <w:p w:rsidR="00516EFA" w:rsidRPr="00FD13C1" w:rsidRDefault="00516EFA" w:rsidP="00516EFA">
      <w:pPr>
        <w:widowControl w:val="0"/>
        <w:tabs>
          <w:tab w:val="left" w:pos="540"/>
        </w:tabs>
        <w:spacing w:after="0" w:line="240" w:lineRule="auto"/>
        <w:rPr>
          <w:rFonts w:ascii="Garamond" w:hAnsi="Garamond"/>
          <w:sz w:val="24"/>
          <w:szCs w:val="24"/>
          <w:lang w:val="sq-AL"/>
        </w:rPr>
      </w:pPr>
      <w:r w:rsidRPr="00FD13C1">
        <w:rPr>
          <w:rFonts w:ascii="Garamond" w:hAnsi="Garamond"/>
          <w:sz w:val="24"/>
          <w:szCs w:val="24"/>
          <w:lang w:val="sq-AL"/>
        </w:rPr>
        <w:t>2. Kjo rregullore shfuqizon rregulloren “Për kompensimin e depozitave” dhe udhëzimin “Për procedurat e kompensimit të depozitave të siguruara”, të miratuara me urdhër të Guvernatorit të Bankës së Shqipërisë nr. prot. 1827, datë 6.3.2008.</w:t>
      </w:r>
    </w:p>
    <w:p w:rsidR="00516EFA" w:rsidRPr="00FD13C1" w:rsidRDefault="00516EFA" w:rsidP="00516EFA">
      <w:pPr>
        <w:pStyle w:val="Paragrafi"/>
        <w:tabs>
          <w:tab w:val="left" w:pos="540"/>
        </w:tabs>
        <w:rPr>
          <w:szCs w:val="24"/>
          <w:lang w:val="sq-AL"/>
        </w:rPr>
        <w:sectPr w:rsidR="00516EFA" w:rsidRPr="00FD13C1" w:rsidSect="00E60A4F">
          <w:pgSz w:w="11907" w:h="16840" w:code="9"/>
          <w:pgMar w:top="720" w:right="1134" w:bottom="720" w:left="1134" w:header="851" w:footer="851" w:gutter="0"/>
          <w:cols w:space="454"/>
          <w:docGrid w:linePitch="360"/>
        </w:sectPr>
      </w:pPr>
    </w:p>
    <w:p w:rsidR="00516EFA" w:rsidRPr="00FD13C1" w:rsidRDefault="00516EFA" w:rsidP="00516EFA">
      <w:pPr>
        <w:pStyle w:val="Hapesira7"/>
        <w:rPr>
          <w:sz w:val="24"/>
          <w:lang w:val="sq-AL"/>
        </w:rPr>
      </w:pPr>
    </w:p>
    <w:p w:rsidR="00516EFA" w:rsidRPr="00FD13C1" w:rsidRDefault="00516EFA" w:rsidP="00516EFA">
      <w:pPr>
        <w:pStyle w:val="12"/>
        <w:widowControl w:val="0"/>
        <w:tabs>
          <w:tab w:val="left" w:pos="540"/>
        </w:tabs>
        <w:rPr>
          <w:rFonts w:ascii="Garamond" w:hAnsi="Garamond" w:cs="Arial"/>
          <w:b w:val="0"/>
          <w:sz w:val="24"/>
          <w:szCs w:val="24"/>
          <w:lang w:val="sq-AL"/>
        </w:rPr>
      </w:pPr>
    </w:p>
    <w:p w:rsidR="00516EFA" w:rsidRPr="00FD13C1" w:rsidRDefault="00516EFA" w:rsidP="00516EFA">
      <w:pPr>
        <w:pStyle w:val="12"/>
        <w:widowControl w:val="0"/>
        <w:tabs>
          <w:tab w:val="left" w:pos="540"/>
        </w:tabs>
        <w:rPr>
          <w:rFonts w:ascii="Garamond" w:hAnsi="Garamond" w:cs="Arial"/>
          <w:b w:val="0"/>
          <w:sz w:val="24"/>
          <w:szCs w:val="24"/>
          <w:lang w:val="sq-AL"/>
        </w:rPr>
      </w:pPr>
      <w:r w:rsidRPr="00FD13C1">
        <w:rPr>
          <w:rFonts w:ascii="Garamond" w:hAnsi="Garamond" w:cs="Arial"/>
          <w:b w:val="0"/>
          <w:sz w:val="24"/>
          <w:szCs w:val="24"/>
          <w:lang w:val="sq-AL"/>
        </w:rPr>
        <w:t>ANEKSI 1</w:t>
      </w:r>
    </w:p>
    <w:p w:rsidR="00516EFA" w:rsidRPr="00FD13C1" w:rsidRDefault="00516EFA" w:rsidP="00516EFA">
      <w:pPr>
        <w:pStyle w:val="BodyText"/>
        <w:widowControl w:val="0"/>
        <w:numPr>
          <w:ilvl w:val="0"/>
          <w:numId w:val="0"/>
        </w:numPr>
        <w:tabs>
          <w:tab w:val="left" w:pos="540"/>
        </w:tabs>
        <w:jc w:val="center"/>
        <w:rPr>
          <w:rFonts w:ascii="Garamond" w:hAnsi="Garamond"/>
          <w:lang w:val="sq-AL"/>
        </w:rPr>
      </w:pPr>
      <w:r w:rsidRPr="00FD13C1">
        <w:rPr>
          <w:rFonts w:ascii="Garamond" w:hAnsi="Garamond"/>
          <w:lang w:val="sq-AL"/>
        </w:rPr>
        <w:t>LISTËPAGESA</w:t>
      </w:r>
    </w:p>
    <w:p w:rsidR="000751B0" w:rsidRPr="000751B0" w:rsidRDefault="000751B0" w:rsidP="000751B0">
      <w:pPr>
        <w:jc w:val="center"/>
        <w:rPr>
          <w:rFonts w:ascii="Garamond" w:eastAsia="MS Mincho" w:hAnsi="Garamond" w:cs="CG Times"/>
          <w:i/>
          <w:sz w:val="24"/>
          <w:szCs w:val="24"/>
          <w:lang w:val="sq-AL"/>
        </w:rPr>
      </w:pPr>
      <w:bookmarkStart w:id="4" w:name="_Hlk170467278"/>
      <w:r w:rsidRPr="000751B0">
        <w:rPr>
          <w:rFonts w:ascii="Garamond" w:hAnsi="Garamond" w:cs="Arial"/>
          <w:i/>
          <w:sz w:val="24"/>
          <w:szCs w:val="24"/>
          <w:lang w:val="sq-AL"/>
        </w:rPr>
        <w:t xml:space="preserve">(Ndryshuar me </w:t>
      </w:r>
      <w:r w:rsidRPr="000751B0">
        <w:rPr>
          <w:rFonts w:ascii="Garamond" w:eastAsia="MS Mincho" w:hAnsi="Garamond" w:cs="CG Times"/>
          <w:i/>
          <w:sz w:val="24"/>
          <w:szCs w:val="24"/>
          <w:lang w:val="sq-AL"/>
        </w:rPr>
        <w:t>me Vendimin nr. 2680, datë 20.6.2024)</w:t>
      </w:r>
    </w:p>
    <w:bookmarkEnd w:id="4"/>
    <w:p w:rsidR="00516EFA" w:rsidRPr="00FD13C1" w:rsidRDefault="00516EFA" w:rsidP="00516EFA">
      <w:pPr>
        <w:pStyle w:val="BodyText"/>
        <w:widowControl w:val="0"/>
        <w:numPr>
          <w:ilvl w:val="0"/>
          <w:numId w:val="0"/>
        </w:numPr>
        <w:tabs>
          <w:tab w:val="left" w:pos="540"/>
        </w:tabs>
        <w:rPr>
          <w:rFonts w:ascii="Garamond" w:hAnsi="Garamond"/>
          <w:b/>
          <w:lang w:val="sq-AL"/>
        </w:rPr>
      </w:pPr>
    </w:p>
    <w:p w:rsidR="00012974" w:rsidRPr="00012974" w:rsidRDefault="00012974" w:rsidP="00012974">
      <w:pPr>
        <w:tabs>
          <w:tab w:val="left" w:pos="576"/>
          <w:tab w:val="left" w:leader="underscore" w:pos="8640"/>
        </w:tabs>
        <w:spacing w:after="0" w:line="240" w:lineRule="auto"/>
        <w:jc w:val="left"/>
        <w:rPr>
          <w:rFonts w:ascii="Garamond" w:eastAsia="Times New Roman" w:hAnsi="Garamond"/>
          <w:b/>
          <w:sz w:val="24"/>
          <w:szCs w:val="24"/>
          <w:lang w:val="sq-AL"/>
        </w:rPr>
      </w:pPr>
      <w:r w:rsidRPr="00012974">
        <w:rPr>
          <w:rFonts w:ascii="Garamond" w:eastAsia="Times New Roman" w:hAnsi="Garamond"/>
          <w:b/>
          <w:sz w:val="24"/>
          <w:szCs w:val="24"/>
          <w:lang w:val="sq-AL"/>
        </w:rPr>
        <w:t>Për individët</w:t>
      </w: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3950"/>
        <w:gridCol w:w="5040"/>
      </w:tblGrid>
      <w:tr w:rsidR="00012974" w:rsidRPr="00012974" w:rsidTr="00330039">
        <w:trPr>
          <w:trHeight w:val="20"/>
        </w:trPr>
        <w:tc>
          <w:tcPr>
            <w:tcW w:w="568" w:type="dxa"/>
            <w:shd w:val="clear" w:color="auto" w:fill="auto"/>
            <w:vAlign w:val="center"/>
            <w:hideMark/>
          </w:tcPr>
          <w:p w:rsidR="00012974" w:rsidRPr="00012974" w:rsidRDefault="00012974" w:rsidP="00012974">
            <w:pPr>
              <w:spacing w:after="0" w:line="240" w:lineRule="auto"/>
              <w:ind w:firstLine="0"/>
              <w:jc w:val="right"/>
              <w:rPr>
                <w:rFonts w:ascii="Garamond" w:hAnsi="Garamond"/>
                <w:b/>
                <w:sz w:val="20"/>
                <w:szCs w:val="24"/>
                <w:lang w:val="sq-AL"/>
              </w:rPr>
            </w:pPr>
            <w:r w:rsidRPr="00012974">
              <w:rPr>
                <w:rFonts w:ascii="Garamond" w:hAnsi="Garamond"/>
                <w:b/>
                <w:sz w:val="20"/>
                <w:szCs w:val="24"/>
                <w:lang w:val="sq-AL"/>
              </w:rPr>
              <w:t>Nr.</w:t>
            </w:r>
          </w:p>
        </w:tc>
        <w:tc>
          <w:tcPr>
            <w:tcW w:w="3950" w:type="dxa"/>
            <w:shd w:val="clear" w:color="auto" w:fill="auto"/>
            <w:vAlign w:val="center"/>
            <w:hideMark/>
          </w:tcPr>
          <w:p w:rsidR="00012974" w:rsidRPr="00012974" w:rsidRDefault="00012974" w:rsidP="00012974">
            <w:pPr>
              <w:spacing w:after="0" w:line="240" w:lineRule="auto"/>
              <w:ind w:firstLine="0"/>
              <w:jc w:val="center"/>
              <w:rPr>
                <w:rFonts w:ascii="Garamond" w:hAnsi="Garamond"/>
                <w:b/>
                <w:sz w:val="20"/>
                <w:szCs w:val="24"/>
                <w:lang w:val="sq-AL"/>
              </w:rPr>
            </w:pPr>
            <w:r w:rsidRPr="00012974">
              <w:rPr>
                <w:rFonts w:ascii="Garamond" w:hAnsi="Garamond"/>
                <w:b/>
                <w:sz w:val="20"/>
                <w:szCs w:val="24"/>
                <w:lang w:val="sq-AL"/>
              </w:rPr>
              <w:t>Përshkrimi</w:t>
            </w:r>
          </w:p>
        </w:tc>
        <w:tc>
          <w:tcPr>
            <w:tcW w:w="5040" w:type="dxa"/>
            <w:shd w:val="clear" w:color="auto" w:fill="auto"/>
            <w:vAlign w:val="center"/>
            <w:hideMark/>
          </w:tcPr>
          <w:p w:rsidR="00012974" w:rsidRPr="00012974" w:rsidRDefault="00012974" w:rsidP="00012974">
            <w:pPr>
              <w:spacing w:after="0" w:line="240" w:lineRule="auto"/>
              <w:ind w:firstLine="0"/>
              <w:jc w:val="center"/>
              <w:rPr>
                <w:rFonts w:ascii="Garamond" w:hAnsi="Garamond"/>
                <w:b/>
                <w:sz w:val="20"/>
                <w:szCs w:val="24"/>
                <w:lang w:val="sq-AL"/>
              </w:rPr>
            </w:pPr>
            <w:r w:rsidRPr="00012974">
              <w:rPr>
                <w:rFonts w:ascii="Garamond" w:hAnsi="Garamond"/>
                <w:b/>
                <w:sz w:val="20"/>
                <w:szCs w:val="24"/>
                <w:lang w:val="sq-AL"/>
              </w:rPr>
              <w:t>Koment</w:t>
            </w:r>
          </w:p>
        </w:tc>
      </w:tr>
      <w:tr w:rsidR="00012974" w:rsidRPr="00012974" w:rsidTr="00330039">
        <w:trPr>
          <w:trHeight w:val="20"/>
        </w:trPr>
        <w:tc>
          <w:tcPr>
            <w:tcW w:w="568" w:type="dxa"/>
            <w:shd w:val="clear" w:color="auto" w:fill="auto"/>
            <w:vAlign w:val="center"/>
            <w:hideMark/>
          </w:tcPr>
          <w:p w:rsidR="00012974" w:rsidRPr="00012974" w:rsidRDefault="00012974" w:rsidP="00012974">
            <w:pPr>
              <w:spacing w:after="0" w:line="240" w:lineRule="auto"/>
              <w:ind w:firstLine="0"/>
              <w:jc w:val="right"/>
              <w:rPr>
                <w:rFonts w:ascii="Garamond" w:hAnsi="Garamond"/>
                <w:sz w:val="20"/>
                <w:szCs w:val="24"/>
                <w:lang w:val="sq-AL"/>
              </w:rPr>
            </w:pPr>
            <w:r w:rsidRPr="00012974">
              <w:rPr>
                <w:rFonts w:ascii="Garamond" w:hAnsi="Garamond"/>
                <w:sz w:val="20"/>
                <w:szCs w:val="24"/>
                <w:lang w:val="sq-AL"/>
              </w:rPr>
              <w:t>1</w:t>
            </w:r>
          </w:p>
        </w:tc>
        <w:tc>
          <w:tcPr>
            <w:tcW w:w="3950" w:type="dxa"/>
            <w:shd w:val="clear" w:color="auto" w:fill="auto"/>
            <w:vAlign w:val="center"/>
            <w:hideMark/>
          </w:tcPr>
          <w:p w:rsidR="00012974" w:rsidRPr="00012974" w:rsidRDefault="00012974" w:rsidP="00012974">
            <w:pPr>
              <w:spacing w:after="0" w:line="240" w:lineRule="auto"/>
              <w:ind w:firstLine="0"/>
              <w:jc w:val="left"/>
              <w:rPr>
                <w:rFonts w:ascii="Garamond" w:hAnsi="Garamond"/>
                <w:sz w:val="20"/>
                <w:szCs w:val="24"/>
                <w:lang w:val="sq-AL"/>
              </w:rPr>
            </w:pPr>
            <w:r w:rsidRPr="00012974">
              <w:rPr>
                <w:rFonts w:ascii="Garamond" w:hAnsi="Garamond"/>
                <w:sz w:val="20"/>
                <w:szCs w:val="24"/>
                <w:lang w:val="sq-AL"/>
              </w:rPr>
              <w:t>Kodi unik i depozituesit në bankë/SHKK</w:t>
            </w:r>
          </w:p>
        </w:tc>
        <w:tc>
          <w:tcPr>
            <w:tcW w:w="5040" w:type="dxa"/>
            <w:shd w:val="clear" w:color="auto" w:fill="auto"/>
            <w:vAlign w:val="center"/>
            <w:hideMark/>
          </w:tcPr>
          <w:p w:rsidR="00012974" w:rsidRPr="00012974" w:rsidRDefault="00012974" w:rsidP="00012974">
            <w:pPr>
              <w:spacing w:after="0" w:line="240" w:lineRule="auto"/>
              <w:ind w:firstLine="0"/>
              <w:jc w:val="left"/>
              <w:rPr>
                <w:rFonts w:ascii="Garamond" w:hAnsi="Garamond"/>
                <w:sz w:val="20"/>
                <w:szCs w:val="24"/>
                <w:lang w:val="sq-AL"/>
              </w:rPr>
            </w:pPr>
            <w:r w:rsidRPr="00012974">
              <w:rPr>
                <w:rFonts w:ascii="Garamond" w:hAnsi="Garamond"/>
                <w:sz w:val="20"/>
                <w:szCs w:val="24"/>
                <w:lang w:val="sq-AL"/>
              </w:rPr>
              <w:t>Sipas të dhënave në bankën/SHKK-në nën likuidim të detyruar</w:t>
            </w:r>
          </w:p>
        </w:tc>
      </w:tr>
      <w:tr w:rsidR="00012974" w:rsidRPr="00012974" w:rsidTr="00330039">
        <w:trPr>
          <w:trHeight w:val="20"/>
        </w:trPr>
        <w:tc>
          <w:tcPr>
            <w:tcW w:w="568" w:type="dxa"/>
            <w:shd w:val="clear" w:color="auto" w:fill="auto"/>
            <w:vAlign w:val="center"/>
            <w:hideMark/>
          </w:tcPr>
          <w:p w:rsidR="00012974" w:rsidRPr="00012974" w:rsidRDefault="00012974" w:rsidP="00012974">
            <w:pPr>
              <w:spacing w:after="0" w:line="240" w:lineRule="auto"/>
              <w:ind w:firstLine="0"/>
              <w:jc w:val="right"/>
              <w:rPr>
                <w:rFonts w:ascii="Garamond" w:hAnsi="Garamond"/>
                <w:sz w:val="20"/>
                <w:szCs w:val="24"/>
                <w:lang w:val="sq-AL"/>
              </w:rPr>
            </w:pPr>
            <w:r w:rsidRPr="00012974">
              <w:rPr>
                <w:rFonts w:ascii="Garamond" w:hAnsi="Garamond"/>
                <w:sz w:val="20"/>
                <w:szCs w:val="24"/>
                <w:lang w:val="sq-AL"/>
              </w:rPr>
              <w:t>2</w:t>
            </w:r>
          </w:p>
        </w:tc>
        <w:tc>
          <w:tcPr>
            <w:tcW w:w="3950" w:type="dxa"/>
            <w:shd w:val="clear" w:color="auto" w:fill="auto"/>
            <w:vAlign w:val="center"/>
            <w:hideMark/>
          </w:tcPr>
          <w:p w:rsidR="00012974" w:rsidRPr="00012974" w:rsidRDefault="00012974" w:rsidP="00012974">
            <w:pPr>
              <w:spacing w:after="0" w:line="240" w:lineRule="auto"/>
              <w:ind w:firstLine="0"/>
              <w:jc w:val="left"/>
              <w:rPr>
                <w:rFonts w:ascii="Garamond" w:hAnsi="Garamond"/>
                <w:sz w:val="20"/>
                <w:szCs w:val="24"/>
                <w:lang w:val="sq-AL"/>
              </w:rPr>
            </w:pPr>
            <w:r w:rsidRPr="00012974">
              <w:rPr>
                <w:rFonts w:ascii="Garamond" w:hAnsi="Garamond"/>
                <w:sz w:val="20"/>
                <w:szCs w:val="24"/>
                <w:lang w:val="sq-AL"/>
              </w:rPr>
              <w:t xml:space="preserve">Emri </w:t>
            </w:r>
          </w:p>
        </w:tc>
        <w:tc>
          <w:tcPr>
            <w:tcW w:w="5040" w:type="dxa"/>
            <w:shd w:val="clear" w:color="auto" w:fill="auto"/>
            <w:vAlign w:val="center"/>
            <w:hideMark/>
          </w:tcPr>
          <w:p w:rsidR="00012974" w:rsidRPr="00012974" w:rsidRDefault="00012974" w:rsidP="00012974">
            <w:pPr>
              <w:spacing w:after="0" w:line="240" w:lineRule="auto"/>
              <w:ind w:firstLine="0"/>
              <w:jc w:val="left"/>
              <w:rPr>
                <w:rFonts w:ascii="Garamond" w:hAnsi="Garamond"/>
                <w:sz w:val="20"/>
                <w:szCs w:val="24"/>
                <w:lang w:val="sq-AL"/>
              </w:rPr>
            </w:pPr>
            <w:r w:rsidRPr="00012974">
              <w:rPr>
                <w:rFonts w:ascii="Garamond" w:hAnsi="Garamond"/>
                <w:sz w:val="20"/>
                <w:szCs w:val="24"/>
                <w:lang w:val="sq-AL"/>
              </w:rPr>
              <w:t>Emri</w:t>
            </w:r>
          </w:p>
        </w:tc>
      </w:tr>
      <w:tr w:rsidR="00012974" w:rsidRPr="00012974" w:rsidTr="00330039">
        <w:trPr>
          <w:trHeight w:val="20"/>
        </w:trPr>
        <w:tc>
          <w:tcPr>
            <w:tcW w:w="568" w:type="dxa"/>
            <w:shd w:val="clear" w:color="auto" w:fill="auto"/>
            <w:vAlign w:val="center"/>
            <w:hideMark/>
          </w:tcPr>
          <w:p w:rsidR="00012974" w:rsidRPr="00012974" w:rsidRDefault="00012974" w:rsidP="00012974">
            <w:pPr>
              <w:spacing w:after="0" w:line="240" w:lineRule="auto"/>
              <w:ind w:firstLine="0"/>
              <w:jc w:val="right"/>
              <w:rPr>
                <w:rFonts w:ascii="Garamond" w:hAnsi="Garamond"/>
                <w:sz w:val="20"/>
                <w:szCs w:val="24"/>
                <w:lang w:val="sq-AL"/>
              </w:rPr>
            </w:pPr>
            <w:r w:rsidRPr="00012974">
              <w:rPr>
                <w:rFonts w:ascii="Garamond" w:hAnsi="Garamond"/>
                <w:sz w:val="20"/>
                <w:szCs w:val="24"/>
                <w:lang w:val="sq-AL"/>
              </w:rPr>
              <w:t>3</w:t>
            </w:r>
          </w:p>
        </w:tc>
        <w:tc>
          <w:tcPr>
            <w:tcW w:w="3950" w:type="dxa"/>
            <w:shd w:val="clear" w:color="auto" w:fill="auto"/>
            <w:vAlign w:val="center"/>
            <w:hideMark/>
          </w:tcPr>
          <w:p w:rsidR="00012974" w:rsidRPr="00012974" w:rsidRDefault="00012974" w:rsidP="00012974">
            <w:pPr>
              <w:spacing w:after="0" w:line="240" w:lineRule="auto"/>
              <w:ind w:firstLine="0"/>
              <w:jc w:val="left"/>
              <w:rPr>
                <w:rFonts w:ascii="Garamond" w:hAnsi="Garamond"/>
                <w:sz w:val="20"/>
                <w:szCs w:val="24"/>
                <w:lang w:val="sq-AL"/>
              </w:rPr>
            </w:pPr>
            <w:r w:rsidRPr="00012974">
              <w:rPr>
                <w:rFonts w:ascii="Garamond" w:hAnsi="Garamond"/>
                <w:sz w:val="20"/>
                <w:szCs w:val="24"/>
                <w:lang w:val="sq-AL"/>
              </w:rPr>
              <w:t>Atësia</w:t>
            </w:r>
          </w:p>
        </w:tc>
        <w:tc>
          <w:tcPr>
            <w:tcW w:w="5040" w:type="dxa"/>
            <w:shd w:val="clear" w:color="auto" w:fill="auto"/>
            <w:vAlign w:val="center"/>
            <w:hideMark/>
          </w:tcPr>
          <w:p w:rsidR="00012974" w:rsidRPr="00012974" w:rsidRDefault="00012974" w:rsidP="00012974">
            <w:pPr>
              <w:spacing w:after="0" w:line="240" w:lineRule="auto"/>
              <w:ind w:firstLine="0"/>
              <w:jc w:val="left"/>
              <w:rPr>
                <w:rFonts w:ascii="Garamond" w:hAnsi="Garamond"/>
                <w:sz w:val="20"/>
                <w:szCs w:val="24"/>
                <w:lang w:val="sq-AL"/>
              </w:rPr>
            </w:pPr>
            <w:r w:rsidRPr="00012974">
              <w:rPr>
                <w:rFonts w:ascii="Garamond" w:hAnsi="Garamond"/>
                <w:sz w:val="20"/>
                <w:szCs w:val="24"/>
                <w:lang w:val="sq-AL"/>
              </w:rPr>
              <w:t>Atësia</w:t>
            </w:r>
          </w:p>
        </w:tc>
      </w:tr>
      <w:tr w:rsidR="00012974" w:rsidRPr="00012974" w:rsidTr="00330039">
        <w:trPr>
          <w:trHeight w:val="20"/>
        </w:trPr>
        <w:tc>
          <w:tcPr>
            <w:tcW w:w="568" w:type="dxa"/>
            <w:shd w:val="clear" w:color="auto" w:fill="auto"/>
            <w:vAlign w:val="center"/>
            <w:hideMark/>
          </w:tcPr>
          <w:p w:rsidR="00012974" w:rsidRPr="00012974" w:rsidRDefault="00012974" w:rsidP="00012974">
            <w:pPr>
              <w:spacing w:after="0" w:line="240" w:lineRule="auto"/>
              <w:ind w:firstLine="0"/>
              <w:jc w:val="right"/>
              <w:rPr>
                <w:rFonts w:ascii="Garamond" w:hAnsi="Garamond"/>
                <w:sz w:val="20"/>
                <w:szCs w:val="24"/>
                <w:lang w:val="sq-AL"/>
              </w:rPr>
            </w:pPr>
            <w:r w:rsidRPr="00012974">
              <w:rPr>
                <w:rFonts w:ascii="Garamond" w:hAnsi="Garamond"/>
                <w:sz w:val="20"/>
                <w:szCs w:val="24"/>
                <w:lang w:val="sq-AL"/>
              </w:rPr>
              <w:t>4</w:t>
            </w:r>
          </w:p>
        </w:tc>
        <w:tc>
          <w:tcPr>
            <w:tcW w:w="3950" w:type="dxa"/>
            <w:shd w:val="clear" w:color="auto" w:fill="auto"/>
            <w:vAlign w:val="center"/>
            <w:hideMark/>
          </w:tcPr>
          <w:p w:rsidR="00012974" w:rsidRPr="00012974" w:rsidRDefault="00012974" w:rsidP="00012974">
            <w:pPr>
              <w:spacing w:after="0" w:line="240" w:lineRule="auto"/>
              <w:ind w:firstLine="0"/>
              <w:jc w:val="left"/>
              <w:rPr>
                <w:rFonts w:ascii="Garamond" w:hAnsi="Garamond"/>
                <w:sz w:val="20"/>
                <w:szCs w:val="24"/>
                <w:lang w:val="sq-AL"/>
              </w:rPr>
            </w:pPr>
            <w:r w:rsidRPr="00012974">
              <w:rPr>
                <w:rFonts w:ascii="Garamond" w:hAnsi="Garamond"/>
                <w:sz w:val="20"/>
                <w:szCs w:val="24"/>
                <w:lang w:val="sq-AL"/>
              </w:rPr>
              <w:t xml:space="preserve">Mbiemri </w:t>
            </w:r>
          </w:p>
        </w:tc>
        <w:tc>
          <w:tcPr>
            <w:tcW w:w="5040" w:type="dxa"/>
            <w:shd w:val="clear" w:color="auto" w:fill="auto"/>
            <w:vAlign w:val="center"/>
            <w:hideMark/>
          </w:tcPr>
          <w:p w:rsidR="00012974" w:rsidRPr="00012974" w:rsidRDefault="00012974" w:rsidP="00012974">
            <w:pPr>
              <w:spacing w:after="0" w:line="240" w:lineRule="auto"/>
              <w:ind w:firstLine="0"/>
              <w:jc w:val="left"/>
              <w:rPr>
                <w:rFonts w:ascii="Garamond" w:hAnsi="Garamond"/>
                <w:sz w:val="20"/>
                <w:szCs w:val="24"/>
                <w:lang w:val="sq-AL"/>
              </w:rPr>
            </w:pPr>
            <w:r w:rsidRPr="00012974">
              <w:rPr>
                <w:rFonts w:ascii="Garamond" w:hAnsi="Garamond"/>
                <w:sz w:val="20"/>
                <w:szCs w:val="24"/>
                <w:lang w:val="sq-AL"/>
              </w:rPr>
              <w:t>Mbiemri</w:t>
            </w:r>
          </w:p>
        </w:tc>
      </w:tr>
      <w:tr w:rsidR="00012974" w:rsidRPr="00012974" w:rsidTr="00330039">
        <w:trPr>
          <w:trHeight w:val="20"/>
        </w:trPr>
        <w:tc>
          <w:tcPr>
            <w:tcW w:w="568" w:type="dxa"/>
            <w:shd w:val="clear" w:color="auto" w:fill="auto"/>
            <w:vAlign w:val="center"/>
            <w:hideMark/>
          </w:tcPr>
          <w:p w:rsidR="00012974" w:rsidRPr="00012974" w:rsidRDefault="00012974" w:rsidP="00012974">
            <w:pPr>
              <w:spacing w:after="0" w:line="240" w:lineRule="auto"/>
              <w:ind w:firstLine="0"/>
              <w:jc w:val="right"/>
              <w:rPr>
                <w:rFonts w:ascii="Garamond" w:hAnsi="Garamond"/>
                <w:sz w:val="20"/>
                <w:szCs w:val="24"/>
                <w:lang w:val="sq-AL"/>
              </w:rPr>
            </w:pPr>
            <w:r w:rsidRPr="00012974">
              <w:rPr>
                <w:rFonts w:ascii="Garamond" w:hAnsi="Garamond"/>
                <w:sz w:val="20"/>
                <w:szCs w:val="24"/>
                <w:lang w:val="sq-AL"/>
              </w:rPr>
              <w:t>5</w:t>
            </w:r>
          </w:p>
        </w:tc>
        <w:tc>
          <w:tcPr>
            <w:tcW w:w="3950" w:type="dxa"/>
            <w:shd w:val="clear" w:color="auto" w:fill="auto"/>
            <w:vAlign w:val="center"/>
            <w:hideMark/>
          </w:tcPr>
          <w:p w:rsidR="00012974" w:rsidRPr="00012974" w:rsidRDefault="00012974" w:rsidP="00012974">
            <w:pPr>
              <w:spacing w:after="0" w:line="240" w:lineRule="auto"/>
              <w:ind w:firstLine="0"/>
              <w:jc w:val="left"/>
              <w:rPr>
                <w:rFonts w:ascii="Garamond" w:hAnsi="Garamond"/>
                <w:sz w:val="20"/>
                <w:szCs w:val="24"/>
                <w:lang w:val="sq-AL"/>
              </w:rPr>
            </w:pPr>
            <w:r w:rsidRPr="00012974">
              <w:rPr>
                <w:rFonts w:ascii="Garamond" w:hAnsi="Garamond"/>
                <w:sz w:val="20"/>
                <w:szCs w:val="24"/>
                <w:lang w:val="sq-AL"/>
              </w:rPr>
              <w:t xml:space="preserve">Mbiemri përpara martese </w:t>
            </w:r>
          </w:p>
        </w:tc>
        <w:tc>
          <w:tcPr>
            <w:tcW w:w="5040" w:type="dxa"/>
            <w:shd w:val="clear" w:color="auto" w:fill="auto"/>
            <w:vAlign w:val="center"/>
            <w:hideMark/>
          </w:tcPr>
          <w:p w:rsidR="00012974" w:rsidRPr="00012974" w:rsidRDefault="00012974" w:rsidP="00012974">
            <w:pPr>
              <w:spacing w:after="0" w:line="240" w:lineRule="auto"/>
              <w:ind w:firstLine="0"/>
              <w:jc w:val="left"/>
              <w:rPr>
                <w:rFonts w:ascii="Garamond" w:hAnsi="Garamond"/>
                <w:sz w:val="20"/>
                <w:szCs w:val="24"/>
                <w:lang w:val="sq-AL"/>
              </w:rPr>
            </w:pPr>
            <w:r w:rsidRPr="00012974">
              <w:rPr>
                <w:rFonts w:ascii="Garamond" w:hAnsi="Garamond"/>
                <w:sz w:val="20"/>
                <w:szCs w:val="24"/>
                <w:lang w:val="sq-AL"/>
              </w:rPr>
              <w:t>Mbiemri përpara martese</w:t>
            </w:r>
          </w:p>
        </w:tc>
      </w:tr>
      <w:tr w:rsidR="00012974" w:rsidRPr="00012974" w:rsidTr="00330039">
        <w:trPr>
          <w:trHeight w:val="20"/>
        </w:trPr>
        <w:tc>
          <w:tcPr>
            <w:tcW w:w="568" w:type="dxa"/>
            <w:shd w:val="clear" w:color="auto" w:fill="auto"/>
            <w:vAlign w:val="center"/>
            <w:hideMark/>
          </w:tcPr>
          <w:p w:rsidR="00012974" w:rsidRPr="00012974" w:rsidRDefault="00012974" w:rsidP="00012974">
            <w:pPr>
              <w:spacing w:after="0" w:line="240" w:lineRule="auto"/>
              <w:ind w:firstLine="0"/>
              <w:jc w:val="right"/>
              <w:rPr>
                <w:rFonts w:ascii="Garamond" w:hAnsi="Garamond"/>
                <w:sz w:val="20"/>
                <w:szCs w:val="24"/>
                <w:lang w:val="sq-AL"/>
              </w:rPr>
            </w:pPr>
            <w:r w:rsidRPr="00012974">
              <w:rPr>
                <w:rFonts w:ascii="Garamond" w:hAnsi="Garamond"/>
                <w:sz w:val="20"/>
                <w:szCs w:val="24"/>
                <w:lang w:val="sq-AL"/>
              </w:rPr>
              <w:t>6</w:t>
            </w:r>
          </w:p>
        </w:tc>
        <w:tc>
          <w:tcPr>
            <w:tcW w:w="3950" w:type="dxa"/>
            <w:shd w:val="clear" w:color="auto" w:fill="auto"/>
            <w:vAlign w:val="center"/>
            <w:hideMark/>
          </w:tcPr>
          <w:p w:rsidR="00012974" w:rsidRPr="00012974" w:rsidRDefault="00012974" w:rsidP="00012974">
            <w:pPr>
              <w:spacing w:after="0" w:line="240" w:lineRule="auto"/>
              <w:ind w:firstLine="0"/>
              <w:jc w:val="left"/>
              <w:rPr>
                <w:rFonts w:ascii="Garamond" w:hAnsi="Garamond"/>
                <w:sz w:val="20"/>
                <w:szCs w:val="24"/>
                <w:lang w:val="sq-AL"/>
              </w:rPr>
            </w:pPr>
            <w:r w:rsidRPr="00012974">
              <w:rPr>
                <w:rFonts w:ascii="Garamond" w:hAnsi="Garamond"/>
                <w:sz w:val="20"/>
                <w:szCs w:val="24"/>
                <w:lang w:val="sq-AL"/>
              </w:rPr>
              <w:t>Gjinia</w:t>
            </w:r>
          </w:p>
        </w:tc>
        <w:tc>
          <w:tcPr>
            <w:tcW w:w="5040" w:type="dxa"/>
            <w:shd w:val="clear" w:color="auto" w:fill="auto"/>
            <w:vAlign w:val="center"/>
            <w:hideMark/>
          </w:tcPr>
          <w:p w:rsidR="00012974" w:rsidRPr="00012974" w:rsidRDefault="00012974" w:rsidP="00012974">
            <w:pPr>
              <w:spacing w:after="0" w:line="240" w:lineRule="auto"/>
              <w:ind w:firstLine="0"/>
              <w:jc w:val="left"/>
              <w:rPr>
                <w:rFonts w:ascii="Garamond" w:hAnsi="Garamond"/>
                <w:sz w:val="20"/>
                <w:szCs w:val="24"/>
                <w:lang w:val="sq-AL"/>
              </w:rPr>
            </w:pPr>
            <w:r w:rsidRPr="00012974">
              <w:rPr>
                <w:rFonts w:ascii="Garamond" w:hAnsi="Garamond"/>
                <w:sz w:val="20"/>
                <w:szCs w:val="24"/>
                <w:lang w:val="sq-AL"/>
              </w:rPr>
              <w:t>Gjinia</w:t>
            </w:r>
          </w:p>
        </w:tc>
      </w:tr>
      <w:tr w:rsidR="00012974" w:rsidRPr="00012974" w:rsidTr="00330039">
        <w:trPr>
          <w:trHeight w:val="20"/>
        </w:trPr>
        <w:tc>
          <w:tcPr>
            <w:tcW w:w="568" w:type="dxa"/>
            <w:shd w:val="clear" w:color="auto" w:fill="auto"/>
            <w:vAlign w:val="center"/>
          </w:tcPr>
          <w:p w:rsidR="00012974" w:rsidRPr="00012974" w:rsidRDefault="00012974" w:rsidP="00012974">
            <w:pPr>
              <w:spacing w:after="0" w:line="240" w:lineRule="auto"/>
              <w:ind w:firstLine="0"/>
              <w:jc w:val="right"/>
              <w:rPr>
                <w:rFonts w:ascii="Garamond" w:hAnsi="Garamond"/>
                <w:sz w:val="20"/>
                <w:szCs w:val="24"/>
                <w:lang w:val="sq-AL"/>
              </w:rPr>
            </w:pPr>
            <w:r w:rsidRPr="00012974">
              <w:rPr>
                <w:rFonts w:ascii="Garamond" w:hAnsi="Garamond"/>
                <w:sz w:val="20"/>
                <w:szCs w:val="24"/>
                <w:lang w:val="sq-AL"/>
              </w:rPr>
              <w:t>7</w:t>
            </w:r>
          </w:p>
        </w:tc>
        <w:tc>
          <w:tcPr>
            <w:tcW w:w="3950" w:type="dxa"/>
            <w:shd w:val="clear" w:color="auto" w:fill="auto"/>
            <w:vAlign w:val="center"/>
          </w:tcPr>
          <w:p w:rsidR="00012974" w:rsidRPr="00012974" w:rsidRDefault="00012974" w:rsidP="00012974">
            <w:pPr>
              <w:spacing w:after="0" w:line="240" w:lineRule="auto"/>
              <w:ind w:firstLine="0"/>
              <w:jc w:val="left"/>
              <w:rPr>
                <w:rFonts w:ascii="Garamond" w:hAnsi="Garamond"/>
                <w:sz w:val="20"/>
                <w:szCs w:val="24"/>
                <w:lang w:val="sq-AL"/>
              </w:rPr>
            </w:pPr>
            <w:r w:rsidRPr="00012974">
              <w:rPr>
                <w:rFonts w:ascii="Garamond" w:hAnsi="Garamond"/>
                <w:sz w:val="20"/>
                <w:szCs w:val="24"/>
                <w:lang w:val="sq-AL"/>
              </w:rPr>
              <w:t>Rezidenca</w:t>
            </w:r>
          </w:p>
        </w:tc>
        <w:tc>
          <w:tcPr>
            <w:tcW w:w="5040" w:type="dxa"/>
            <w:shd w:val="clear" w:color="auto" w:fill="auto"/>
            <w:vAlign w:val="center"/>
          </w:tcPr>
          <w:p w:rsidR="00012974" w:rsidRPr="00012974" w:rsidRDefault="00012974" w:rsidP="00012974">
            <w:pPr>
              <w:spacing w:after="0" w:line="240" w:lineRule="auto"/>
              <w:ind w:firstLine="0"/>
              <w:jc w:val="left"/>
              <w:rPr>
                <w:rFonts w:ascii="Garamond" w:hAnsi="Garamond"/>
                <w:sz w:val="20"/>
                <w:szCs w:val="24"/>
                <w:lang w:val="sq-AL"/>
              </w:rPr>
            </w:pPr>
            <w:r w:rsidRPr="00012974">
              <w:rPr>
                <w:rFonts w:ascii="Garamond" w:hAnsi="Garamond"/>
                <w:sz w:val="20"/>
                <w:szCs w:val="24"/>
                <w:lang w:val="sq-AL"/>
              </w:rPr>
              <w:t xml:space="preserve">01 – Rezident </w:t>
            </w:r>
          </w:p>
          <w:p w:rsidR="00012974" w:rsidRPr="00012974" w:rsidRDefault="00012974" w:rsidP="00012974">
            <w:pPr>
              <w:spacing w:after="0" w:line="240" w:lineRule="auto"/>
              <w:ind w:firstLine="0"/>
              <w:jc w:val="left"/>
              <w:rPr>
                <w:rFonts w:ascii="Garamond" w:hAnsi="Garamond"/>
                <w:sz w:val="20"/>
                <w:szCs w:val="24"/>
                <w:lang w:val="sq-AL"/>
              </w:rPr>
            </w:pPr>
            <w:r w:rsidRPr="00012974">
              <w:rPr>
                <w:rFonts w:ascii="Garamond" w:hAnsi="Garamond"/>
                <w:sz w:val="20"/>
                <w:szCs w:val="24"/>
                <w:lang w:val="sq-AL"/>
              </w:rPr>
              <w:t>02 – Jo rezident</w:t>
            </w:r>
          </w:p>
        </w:tc>
      </w:tr>
      <w:tr w:rsidR="00012974" w:rsidRPr="00012974" w:rsidTr="00330039">
        <w:trPr>
          <w:trHeight w:val="20"/>
        </w:trPr>
        <w:tc>
          <w:tcPr>
            <w:tcW w:w="568" w:type="dxa"/>
            <w:shd w:val="clear" w:color="auto" w:fill="auto"/>
            <w:vAlign w:val="center"/>
          </w:tcPr>
          <w:p w:rsidR="00012974" w:rsidRPr="00012974" w:rsidRDefault="00012974" w:rsidP="00012974">
            <w:pPr>
              <w:spacing w:after="0" w:line="240" w:lineRule="auto"/>
              <w:ind w:firstLine="0"/>
              <w:jc w:val="right"/>
              <w:rPr>
                <w:rFonts w:ascii="Garamond" w:hAnsi="Garamond"/>
                <w:sz w:val="20"/>
                <w:szCs w:val="24"/>
                <w:lang w:val="sq-AL"/>
              </w:rPr>
            </w:pPr>
            <w:r w:rsidRPr="00012974">
              <w:rPr>
                <w:rFonts w:ascii="Garamond" w:hAnsi="Garamond"/>
                <w:sz w:val="20"/>
                <w:szCs w:val="24"/>
                <w:lang w:val="sq-AL"/>
              </w:rPr>
              <w:t>8</w:t>
            </w:r>
          </w:p>
        </w:tc>
        <w:tc>
          <w:tcPr>
            <w:tcW w:w="3950" w:type="dxa"/>
            <w:shd w:val="clear" w:color="auto" w:fill="auto"/>
            <w:vAlign w:val="center"/>
          </w:tcPr>
          <w:p w:rsidR="00012974" w:rsidRPr="00012974" w:rsidRDefault="00012974" w:rsidP="00012974">
            <w:pPr>
              <w:spacing w:after="0" w:line="240" w:lineRule="auto"/>
              <w:ind w:firstLine="0"/>
              <w:jc w:val="left"/>
              <w:rPr>
                <w:rFonts w:ascii="Garamond" w:hAnsi="Garamond"/>
                <w:sz w:val="20"/>
                <w:szCs w:val="24"/>
                <w:lang w:val="sq-AL"/>
              </w:rPr>
            </w:pPr>
            <w:r w:rsidRPr="00012974">
              <w:rPr>
                <w:rFonts w:ascii="Garamond" w:hAnsi="Garamond"/>
                <w:sz w:val="20"/>
                <w:szCs w:val="24"/>
                <w:lang w:val="sq-AL"/>
              </w:rPr>
              <w:t>Statusi i depozituesit</w:t>
            </w:r>
          </w:p>
        </w:tc>
        <w:tc>
          <w:tcPr>
            <w:tcW w:w="5040" w:type="dxa"/>
            <w:shd w:val="clear" w:color="auto" w:fill="auto"/>
            <w:vAlign w:val="center"/>
          </w:tcPr>
          <w:p w:rsidR="00012974" w:rsidRPr="00012974" w:rsidRDefault="00012974" w:rsidP="00012974">
            <w:pPr>
              <w:spacing w:after="0" w:line="240" w:lineRule="auto"/>
              <w:ind w:firstLine="0"/>
              <w:jc w:val="left"/>
              <w:rPr>
                <w:rFonts w:ascii="Garamond" w:hAnsi="Garamond"/>
                <w:sz w:val="20"/>
                <w:szCs w:val="24"/>
                <w:lang w:val="sq-AL"/>
              </w:rPr>
            </w:pPr>
            <w:r w:rsidRPr="00012974">
              <w:rPr>
                <w:rFonts w:ascii="Garamond" w:hAnsi="Garamond"/>
                <w:sz w:val="20"/>
                <w:szCs w:val="24"/>
                <w:lang w:val="sq-AL"/>
              </w:rPr>
              <w:t>01 – I punësuar</w:t>
            </w:r>
          </w:p>
          <w:p w:rsidR="00012974" w:rsidRPr="00012974" w:rsidRDefault="00012974" w:rsidP="00012974">
            <w:pPr>
              <w:spacing w:after="0" w:line="240" w:lineRule="auto"/>
              <w:ind w:firstLine="0"/>
              <w:jc w:val="left"/>
              <w:rPr>
                <w:rFonts w:ascii="Garamond" w:hAnsi="Garamond"/>
                <w:sz w:val="20"/>
                <w:szCs w:val="24"/>
                <w:lang w:val="sq-AL"/>
              </w:rPr>
            </w:pPr>
            <w:r w:rsidRPr="00012974">
              <w:rPr>
                <w:rFonts w:ascii="Garamond" w:hAnsi="Garamond"/>
                <w:sz w:val="20"/>
                <w:szCs w:val="24"/>
                <w:lang w:val="sq-AL"/>
              </w:rPr>
              <w:t>02 – I papunësuar</w:t>
            </w:r>
          </w:p>
          <w:p w:rsidR="00012974" w:rsidRPr="00012974" w:rsidRDefault="00012974" w:rsidP="00012974">
            <w:pPr>
              <w:spacing w:after="0" w:line="240" w:lineRule="auto"/>
              <w:ind w:firstLine="0"/>
              <w:jc w:val="left"/>
              <w:rPr>
                <w:rFonts w:ascii="Garamond" w:hAnsi="Garamond"/>
                <w:sz w:val="20"/>
                <w:szCs w:val="24"/>
                <w:lang w:val="sq-AL"/>
              </w:rPr>
            </w:pPr>
            <w:r w:rsidRPr="00012974">
              <w:rPr>
                <w:rFonts w:ascii="Garamond" w:hAnsi="Garamond"/>
                <w:sz w:val="20"/>
                <w:szCs w:val="24"/>
                <w:lang w:val="sq-AL"/>
              </w:rPr>
              <w:t>03 – Student</w:t>
            </w:r>
          </w:p>
          <w:p w:rsidR="00012974" w:rsidRPr="00012974" w:rsidRDefault="00012974" w:rsidP="00012974">
            <w:pPr>
              <w:spacing w:after="0" w:line="240" w:lineRule="auto"/>
              <w:ind w:firstLine="0"/>
              <w:jc w:val="left"/>
              <w:rPr>
                <w:rFonts w:ascii="Garamond" w:hAnsi="Garamond"/>
                <w:sz w:val="20"/>
                <w:szCs w:val="24"/>
                <w:lang w:val="sq-AL"/>
              </w:rPr>
            </w:pPr>
            <w:r w:rsidRPr="00012974">
              <w:rPr>
                <w:rFonts w:ascii="Garamond" w:hAnsi="Garamond"/>
                <w:sz w:val="20"/>
                <w:szCs w:val="24"/>
                <w:lang w:val="sq-AL"/>
              </w:rPr>
              <w:t xml:space="preserve">04 – Pensionist </w:t>
            </w:r>
          </w:p>
          <w:p w:rsidR="00012974" w:rsidRPr="00012974" w:rsidRDefault="00012974" w:rsidP="00012974">
            <w:pPr>
              <w:spacing w:after="0" w:line="240" w:lineRule="auto"/>
              <w:ind w:firstLine="0"/>
              <w:jc w:val="left"/>
              <w:rPr>
                <w:rFonts w:ascii="Garamond" w:hAnsi="Garamond"/>
                <w:sz w:val="20"/>
                <w:szCs w:val="24"/>
                <w:lang w:val="sq-AL"/>
              </w:rPr>
            </w:pPr>
            <w:r w:rsidRPr="00012974">
              <w:rPr>
                <w:rFonts w:ascii="Garamond" w:hAnsi="Garamond"/>
                <w:sz w:val="20"/>
                <w:szCs w:val="24"/>
                <w:lang w:val="sq-AL"/>
              </w:rPr>
              <w:t>05 – Tjetër</w:t>
            </w:r>
          </w:p>
        </w:tc>
      </w:tr>
      <w:tr w:rsidR="00012974" w:rsidRPr="00012974" w:rsidTr="00330039">
        <w:trPr>
          <w:trHeight w:val="20"/>
        </w:trPr>
        <w:tc>
          <w:tcPr>
            <w:tcW w:w="568" w:type="dxa"/>
            <w:vMerge w:val="restart"/>
            <w:shd w:val="clear" w:color="auto" w:fill="auto"/>
            <w:vAlign w:val="center"/>
            <w:hideMark/>
          </w:tcPr>
          <w:p w:rsidR="00012974" w:rsidRPr="00012974" w:rsidRDefault="00012974" w:rsidP="00012974">
            <w:pPr>
              <w:spacing w:after="0" w:line="240" w:lineRule="auto"/>
              <w:ind w:firstLine="0"/>
              <w:jc w:val="right"/>
              <w:rPr>
                <w:rFonts w:ascii="Garamond" w:hAnsi="Garamond"/>
                <w:sz w:val="20"/>
                <w:szCs w:val="24"/>
                <w:lang w:val="sq-AL"/>
              </w:rPr>
            </w:pPr>
            <w:r w:rsidRPr="00012974">
              <w:rPr>
                <w:rFonts w:ascii="Garamond" w:hAnsi="Garamond"/>
                <w:sz w:val="20"/>
                <w:szCs w:val="24"/>
                <w:lang w:val="sq-AL"/>
              </w:rPr>
              <w:t>9</w:t>
            </w:r>
          </w:p>
        </w:tc>
        <w:tc>
          <w:tcPr>
            <w:tcW w:w="3950" w:type="dxa"/>
            <w:vMerge w:val="restart"/>
            <w:shd w:val="clear" w:color="auto" w:fill="auto"/>
            <w:vAlign w:val="center"/>
            <w:hideMark/>
          </w:tcPr>
          <w:p w:rsidR="00012974" w:rsidRPr="00012974" w:rsidRDefault="00012974" w:rsidP="00012974">
            <w:pPr>
              <w:spacing w:after="0" w:line="240" w:lineRule="auto"/>
              <w:ind w:firstLine="0"/>
              <w:jc w:val="left"/>
              <w:rPr>
                <w:rFonts w:ascii="Garamond" w:hAnsi="Garamond"/>
                <w:sz w:val="20"/>
                <w:szCs w:val="24"/>
                <w:lang w:val="sq-AL"/>
              </w:rPr>
            </w:pPr>
            <w:r w:rsidRPr="00012974">
              <w:rPr>
                <w:rFonts w:ascii="Garamond" w:hAnsi="Garamond"/>
                <w:sz w:val="20"/>
                <w:szCs w:val="24"/>
                <w:lang w:val="sq-AL"/>
              </w:rPr>
              <w:t xml:space="preserve">Tipi i dokumentit të identifikimit </w:t>
            </w:r>
          </w:p>
        </w:tc>
        <w:tc>
          <w:tcPr>
            <w:tcW w:w="5040" w:type="dxa"/>
            <w:shd w:val="clear" w:color="auto" w:fill="auto"/>
            <w:vAlign w:val="center"/>
            <w:hideMark/>
          </w:tcPr>
          <w:p w:rsidR="00012974" w:rsidRPr="00012974" w:rsidRDefault="00012974" w:rsidP="00012974">
            <w:pPr>
              <w:spacing w:after="0" w:line="240" w:lineRule="auto"/>
              <w:ind w:firstLine="0"/>
              <w:jc w:val="left"/>
              <w:rPr>
                <w:rFonts w:ascii="Garamond" w:hAnsi="Garamond"/>
                <w:sz w:val="20"/>
                <w:szCs w:val="24"/>
                <w:lang w:val="sq-AL"/>
              </w:rPr>
            </w:pPr>
            <w:r w:rsidRPr="00012974">
              <w:rPr>
                <w:rFonts w:ascii="Garamond" w:hAnsi="Garamond"/>
                <w:sz w:val="20"/>
                <w:szCs w:val="24"/>
                <w:lang w:val="sq-AL"/>
              </w:rPr>
              <w:t>1 – Kartë identiteti</w:t>
            </w:r>
          </w:p>
        </w:tc>
      </w:tr>
      <w:tr w:rsidR="00012974" w:rsidRPr="00012974" w:rsidTr="00330039">
        <w:trPr>
          <w:trHeight w:val="20"/>
        </w:trPr>
        <w:tc>
          <w:tcPr>
            <w:tcW w:w="568" w:type="dxa"/>
            <w:vMerge/>
            <w:vAlign w:val="center"/>
            <w:hideMark/>
          </w:tcPr>
          <w:p w:rsidR="00012974" w:rsidRPr="00012974" w:rsidRDefault="00012974" w:rsidP="00012974">
            <w:pPr>
              <w:spacing w:after="0" w:line="240" w:lineRule="auto"/>
              <w:ind w:firstLine="0"/>
              <w:jc w:val="right"/>
              <w:rPr>
                <w:rFonts w:ascii="Garamond" w:hAnsi="Garamond"/>
                <w:sz w:val="20"/>
                <w:szCs w:val="24"/>
                <w:lang w:val="sq-AL"/>
              </w:rPr>
            </w:pPr>
          </w:p>
        </w:tc>
        <w:tc>
          <w:tcPr>
            <w:tcW w:w="3950" w:type="dxa"/>
            <w:vMerge/>
            <w:vAlign w:val="center"/>
            <w:hideMark/>
          </w:tcPr>
          <w:p w:rsidR="00012974" w:rsidRPr="00012974" w:rsidRDefault="00012974" w:rsidP="00012974">
            <w:pPr>
              <w:spacing w:after="0" w:line="240" w:lineRule="auto"/>
              <w:ind w:firstLine="0"/>
              <w:jc w:val="left"/>
              <w:rPr>
                <w:rFonts w:ascii="Garamond" w:hAnsi="Garamond"/>
                <w:sz w:val="20"/>
                <w:szCs w:val="24"/>
                <w:lang w:val="sq-AL"/>
              </w:rPr>
            </w:pPr>
          </w:p>
        </w:tc>
        <w:tc>
          <w:tcPr>
            <w:tcW w:w="5040" w:type="dxa"/>
            <w:shd w:val="clear" w:color="auto" w:fill="auto"/>
            <w:vAlign w:val="center"/>
            <w:hideMark/>
          </w:tcPr>
          <w:p w:rsidR="00012974" w:rsidRPr="00012974" w:rsidRDefault="00012974" w:rsidP="00012974">
            <w:pPr>
              <w:spacing w:after="0" w:line="240" w:lineRule="auto"/>
              <w:ind w:firstLine="0"/>
              <w:jc w:val="left"/>
              <w:rPr>
                <w:rFonts w:ascii="Garamond" w:hAnsi="Garamond"/>
                <w:sz w:val="20"/>
                <w:szCs w:val="24"/>
                <w:lang w:val="sq-AL"/>
              </w:rPr>
            </w:pPr>
            <w:r w:rsidRPr="00012974">
              <w:rPr>
                <w:rFonts w:ascii="Garamond" w:hAnsi="Garamond"/>
                <w:sz w:val="20"/>
                <w:szCs w:val="24"/>
                <w:lang w:val="sq-AL"/>
              </w:rPr>
              <w:t>2 – Pasaportë</w:t>
            </w:r>
          </w:p>
        </w:tc>
      </w:tr>
      <w:tr w:rsidR="00012974" w:rsidRPr="00012974" w:rsidTr="00330039">
        <w:trPr>
          <w:trHeight w:val="20"/>
        </w:trPr>
        <w:tc>
          <w:tcPr>
            <w:tcW w:w="568" w:type="dxa"/>
            <w:vMerge/>
            <w:vAlign w:val="center"/>
            <w:hideMark/>
          </w:tcPr>
          <w:p w:rsidR="00012974" w:rsidRPr="00012974" w:rsidRDefault="00012974" w:rsidP="00012974">
            <w:pPr>
              <w:spacing w:after="0" w:line="240" w:lineRule="auto"/>
              <w:ind w:firstLine="0"/>
              <w:jc w:val="right"/>
              <w:rPr>
                <w:rFonts w:ascii="Garamond" w:hAnsi="Garamond"/>
                <w:sz w:val="20"/>
                <w:szCs w:val="24"/>
                <w:lang w:val="sq-AL"/>
              </w:rPr>
            </w:pPr>
          </w:p>
        </w:tc>
        <w:tc>
          <w:tcPr>
            <w:tcW w:w="3950" w:type="dxa"/>
            <w:vMerge/>
            <w:vAlign w:val="center"/>
            <w:hideMark/>
          </w:tcPr>
          <w:p w:rsidR="00012974" w:rsidRPr="00012974" w:rsidRDefault="00012974" w:rsidP="00012974">
            <w:pPr>
              <w:spacing w:after="0" w:line="240" w:lineRule="auto"/>
              <w:ind w:firstLine="0"/>
              <w:jc w:val="left"/>
              <w:rPr>
                <w:rFonts w:ascii="Garamond" w:hAnsi="Garamond"/>
                <w:sz w:val="20"/>
                <w:szCs w:val="24"/>
                <w:lang w:val="sq-AL"/>
              </w:rPr>
            </w:pPr>
          </w:p>
        </w:tc>
        <w:tc>
          <w:tcPr>
            <w:tcW w:w="5040" w:type="dxa"/>
            <w:shd w:val="clear" w:color="auto" w:fill="auto"/>
            <w:vAlign w:val="center"/>
            <w:hideMark/>
          </w:tcPr>
          <w:p w:rsidR="00012974" w:rsidRPr="00012974" w:rsidRDefault="00012974" w:rsidP="00012974">
            <w:pPr>
              <w:spacing w:after="0" w:line="240" w:lineRule="auto"/>
              <w:ind w:firstLine="0"/>
              <w:jc w:val="left"/>
              <w:rPr>
                <w:rFonts w:ascii="Garamond" w:hAnsi="Garamond"/>
                <w:sz w:val="20"/>
                <w:szCs w:val="24"/>
                <w:lang w:val="sq-AL"/>
              </w:rPr>
            </w:pPr>
            <w:r w:rsidRPr="00012974">
              <w:rPr>
                <w:rFonts w:ascii="Garamond" w:hAnsi="Garamond"/>
                <w:sz w:val="20"/>
                <w:szCs w:val="24"/>
                <w:lang w:val="sq-AL"/>
              </w:rPr>
              <w:t>3 – Të tjera</w:t>
            </w:r>
          </w:p>
        </w:tc>
      </w:tr>
      <w:tr w:rsidR="00012974" w:rsidRPr="00012974" w:rsidTr="00330039">
        <w:trPr>
          <w:trHeight w:val="20"/>
        </w:trPr>
        <w:tc>
          <w:tcPr>
            <w:tcW w:w="568" w:type="dxa"/>
            <w:shd w:val="clear" w:color="auto" w:fill="auto"/>
            <w:vAlign w:val="center"/>
          </w:tcPr>
          <w:p w:rsidR="00012974" w:rsidRPr="00012974" w:rsidRDefault="00012974" w:rsidP="00012974">
            <w:pPr>
              <w:spacing w:after="0" w:line="240" w:lineRule="auto"/>
              <w:ind w:firstLine="0"/>
              <w:jc w:val="right"/>
              <w:rPr>
                <w:rFonts w:ascii="Garamond" w:hAnsi="Garamond"/>
                <w:sz w:val="20"/>
                <w:szCs w:val="24"/>
                <w:lang w:val="sq-AL"/>
              </w:rPr>
            </w:pPr>
            <w:r w:rsidRPr="00012974">
              <w:rPr>
                <w:rFonts w:ascii="Garamond" w:hAnsi="Garamond"/>
                <w:sz w:val="20"/>
                <w:szCs w:val="24"/>
                <w:lang w:val="sq-AL"/>
              </w:rPr>
              <w:t>10</w:t>
            </w:r>
          </w:p>
        </w:tc>
        <w:tc>
          <w:tcPr>
            <w:tcW w:w="3950" w:type="dxa"/>
            <w:shd w:val="clear" w:color="auto" w:fill="auto"/>
            <w:vAlign w:val="center"/>
          </w:tcPr>
          <w:p w:rsidR="00012974" w:rsidRPr="00012974" w:rsidRDefault="00012974" w:rsidP="00012974">
            <w:pPr>
              <w:spacing w:after="0" w:line="240" w:lineRule="auto"/>
              <w:ind w:firstLine="0"/>
              <w:jc w:val="left"/>
              <w:rPr>
                <w:rFonts w:ascii="Garamond" w:hAnsi="Garamond"/>
                <w:sz w:val="20"/>
                <w:szCs w:val="24"/>
                <w:lang w:val="sq-AL"/>
              </w:rPr>
            </w:pPr>
            <w:r w:rsidRPr="00012974">
              <w:rPr>
                <w:rFonts w:ascii="Garamond" w:hAnsi="Garamond"/>
                <w:sz w:val="20"/>
                <w:szCs w:val="24"/>
                <w:lang w:val="sq-AL"/>
              </w:rPr>
              <w:t>Numri personal i identifikimit të depozituesit</w:t>
            </w:r>
          </w:p>
        </w:tc>
        <w:tc>
          <w:tcPr>
            <w:tcW w:w="5040" w:type="dxa"/>
            <w:shd w:val="clear" w:color="auto" w:fill="auto"/>
            <w:vAlign w:val="center"/>
          </w:tcPr>
          <w:p w:rsidR="00012974" w:rsidRPr="00012974" w:rsidRDefault="00012974" w:rsidP="00012974">
            <w:pPr>
              <w:spacing w:after="0" w:line="240" w:lineRule="auto"/>
              <w:ind w:firstLine="0"/>
              <w:jc w:val="left"/>
              <w:rPr>
                <w:rFonts w:ascii="Garamond" w:hAnsi="Garamond"/>
                <w:sz w:val="20"/>
                <w:szCs w:val="24"/>
                <w:lang w:val="sq-AL"/>
              </w:rPr>
            </w:pPr>
            <w:r w:rsidRPr="00012974">
              <w:rPr>
                <w:rFonts w:ascii="Garamond" w:hAnsi="Garamond"/>
                <w:sz w:val="20"/>
                <w:szCs w:val="24"/>
                <w:lang w:val="sq-AL"/>
              </w:rPr>
              <w:t>Numri unik i identifikimit sipas dokumentit të identifikimit</w:t>
            </w:r>
          </w:p>
        </w:tc>
      </w:tr>
      <w:tr w:rsidR="00012974" w:rsidRPr="00012974" w:rsidTr="00330039">
        <w:trPr>
          <w:trHeight w:val="20"/>
        </w:trPr>
        <w:tc>
          <w:tcPr>
            <w:tcW w:w="568" w:type="dxa"/>
            <w:shd w:val="clear" w:color="auto" w:fill="auto"/>
            <w:vAlign w:val="center"/>
            <w:hideMark/>
          </w:tcPr>
          <w:p w:rsidR="00012974" w:rsidRPr="00012974" w:rsidRDefault="00012974" w:rsidP="00012974">
            <w:pPr>
              <w:spacing w:after="0" w:line="240" w:lineRule="auto"/>
              <w:ind w:firstLine="0"/>
              <w:jc w:val="right"/>
              <w:rPr>
                <w:rFonts w:ascii="Garamond" w:hAnsi="Garamond"/>
                <w:sz w:val="20"/>
                <w:szCs w:val="24"/>
                <w:lang w:val="sq-AL"/>
              </w:rPr>
            </w:pPr>
            <w:r w:rsidRPr="00012974">
              <w:rPr>
                <w:rFonts w:ascii="Garamond" w:hAnsi="Garamond"/>
                <w:sz w:val="20"/>
                <w:szCs w:val="24"/>
                <w:lang w:val="sq-AL"/>
              </w:rPr>
              <w:t>11</w:t>
            </w:r>
          </w:p>
        </w:tc>
        <w:tc>
          <w:tcPr>
            <w:tcW w:w="3950" w:type="dxa"/>
            <w:shd w:val="clear" w:color="auto" w:fill="auto"/>
            <w:vAlign w:val="center"/>
          </w:tcPr>
          <w:p w:rsidR="00012974" w:rsidRPr="00012974" w:rsidRDefault="00012974" w:rsidP="00012974">
            <w:pPr>
              <w:spacing w:after="0" w:line="240" w:lineRule="auto"/>
              <w:ind w:firstLine="0"/>
              <w:jc w:val="left"/>
              <w:rPr>
                <w:rFonts w:ascii="Garamond" w:hAnsi="Garamond"/>
                <w:sz w:val="20"/>
                <w:szCs w:val="24"/>
                <w:lang w:val="sq-AL"/>
              </w:rPr>
            </w:pPr>
            <w:r w:rsidRPr="00012974">
              <w:rPr>
                <w:rFonts w:ascii="Garamond" w:hAnsi="Garamond"/>
                <w:sz w:val="20"/>
                <w:szCs w:val="24"/>
                <w:lang w:val="sq-AL"/>
              </w:rPr>
              <w:t>Numri i dokumentit të identifikimit</w:t>
            </w:r>
          </w:p>
        </w:tc>
        <w:tc>
          <w:tcPr>
            <w:tcW w:w="5040" w:type="dxa"/>
            <w:shd w:val="clear" w:color="auto" w:fill="auto"/>
            <w:vAlign w:val="center"/>
          </w:tcPr>
          <w:p w:rsidR="00012974" w:rsidRPr="00012974" w:rsidRDefault="00012974" w:rsidP="00012974">
            <w:pPr>
              <w:spacing w:after="0" w:line="240" w:lineRule="auto"/>
              <w:ind w:firstLine="0"/>
              <w:jc w:val="left"/>
              <w:rPr>
                <w:rFonts w:ascii="Garamond" w:hAnsi="Garamond"/>
                <w:sz w:val="20"/>
                <w:szCs w:val="24"/>
                <w:lang w:val="sq-AL"/>
              </w:rPr>
            </w:pPr>
            <w:r w:rsidRPr="00012974">
              <w:rPr>
                <w:rFonts w:ascii="Garamond" w:hAnsi="Garamond"/>
                <w:sz w:val="20"/>
                <w:szCs w:val="24"/>
                <w:lang w:val="sq-AL"/>
              </w:rPr>
              <w:t>Numri i dokumentit të identifikimit</w:t>
            </w:r>
          </w:p>
        </w:tc>
      </w:tr>
      <w:tr w:rsidR="00012974" w:rsidRPr="00012974" w:rsidTr="00330039">
        <w:trPr>
          <w:trHeight w:val="20"/>
        </w:trPr>
        <w:tc>
          <w:tcPr>
            <w:tcW w:w="568" w:type="dxa"/>
            <w:shd w:val="clear" w:color="auto" w:fill="auto"/>
            <w:vAlign w:val="center"/>
            <w:hideMark/>
          </w:tcPr>
          <w:p w:rsidR="00012974" w:rsidRPr="00012974" w:rsidRDefault="00012974" w:rsidP="00012974">
            <w:pPr>
              <w:spacing w:after="0" w:line="240" w:lineRule="auto"/>
              <w:ind w:firstLine="0"/>
              <w:jc w:val="right"/>
              <w:rPr>
                <w:rFonts w:ascii="Garamond" w:hAnsi="Garamond"/>
                <w:sz w:val="20"/>
                <w:szCs w:val="24"/>
                <w:lang w:val="sq-AL"/>
              </w:rPr>
            </w:pPr>
            <w:r w:rsidRPr="00012974">
              <w:rPr>
                <w:rFonts w:ascii="Garamond" w:hAnsi="Garamond"/>
                <w:sz w:val="20"/>
                <w:szCs w:val="24"/>
                <w:lang w:val="sq-AL"/>
              </w:rPr>
              <w:t>12</w:t>
            </w:r>
          </w:p>
        </w:tc>
        <w:tc>
          <w:tcPr>
            <w:tcW w:w="3950" w:type="dxa"/>
            <w:shd w:val="clear" w:color="auto" w:fill="auto"/>
            <w:vAlign w:val="center"/>
            <w:hideMark/>
          </w:tcPr>
          <w:p w:rsidR="00012974" w:rsidRPr="00012974" w:rsidRDefault="00012974" w:rsidP="00012974">
            <w:pPr>
              <w:spacing w:after="0" w:line="240" w:lineRule="auto"/>
              <w:ind w:firstLine="0"/>
              <w:jc w:val="left"/>
              <w:rPr>
                <w:rFonts w:ascii="Garamond" w:hAnsi="Garamond"/>
                <w:sz w:val="20"/>
                <w:szCs w:val="24"/>
                <w:lang w:val="sq-AL"/>
              </w:rPr>
            </w:pPr>
            <w:r w:rsidRPr="00012974">
              <w:rPr>
                <w:rFonts w:ascii="Garamond" w:hAnsi="Garamond"/>
                <w:sz w:val="20"/>
                <w:szCs w:val="24"/>
                <w:lang w:val="sq-AL"/>
              </w:rPr>
              <w:t>Data e lëshimit të dokumentit të identifikimit</w:t>
            </w:r>
          </w:p>
        </w:tc>
        <w:tc>
          <w:tcPr>
            <w:tcW w:w="5040" w:type="dxa"/>
            <w:shd w:val="clear" w:color="auto" w:fill="auto"/>
            <w:vAlign w:val="center"/>
            <w:hideMark/>
          </w:tcPr>
          <w:p w:rsidR="00012974" w:rsidRPr="00012974" w:rsidRDefault="00012974" w:rsidP="00012974">
            <w:pPr>
              <w:spacing w:after="0" w:line="240" w:lineRule="auto"/>
              <w:ind w:firstLine="0"/>
              <w:jc w:val="left"/>
              <w:rPr>
                <w:rFonts w:ascii="Garamond" w:hAnsi="Garamond"/>
                <w:sz w:val="20"/>
                <w:szCs w:val="24"/>
                <w:lang w:val="sq-AL"/>
              </w:rPr>
            </w:pPr>
            <w:r w:rsidRPr="00012974">
              <w:rPr>
                <w:rFonts w:ascii="Garamond" w:hAnsi="Garamond"/>
                <w:sz w:val="20"/>
                <w:szCs w:val="24"/>
                <w:lang w:val="sq-AL"/>
              </w:rPr>
              <w:t>Data e lëshimit të dokumentit të identifikimit</w:t>
            </w:r>
          </w:p>
        </w:tc>
      </w:tr>
      <w:tr w:rsidR="00012974" w:rsidRPr="00012974" w:rsidTr="00330039">
        <w:trPr>
          <w:trHeight w:val="20"/>
        </w:trPr>
        <w:tc>
          <w:tcPr>
            <w:tcW w:w="568" w:type="dxa"/>
            <w:shd w:val="clear" w:color="auto" w:fill="auto"/>
            <w:vAlign w:val="center"/>
            <w:hideMark/>
          </w:tcPr>
          <w:p w:rsidR="00012974" w:rsidRPr="00012974" w:rsidRDefault="00012974" w:rsidP="00012974">
            <w:pPr>
              <w:spacing w:after="0" w:line="240" w:lineRule="auto"/>
              <w:ind w:firstLine="0"/>
              <w:jc w:val="right"/>
              <w:rPr>
                <w:rFonts w:ascii="Garamond" w:hAnsi="Garamond"/>
                <w:sz w:val="20"/>
                <w:szCs w:val="24"/>
                <w:lang w:val="sq-AL"/>
              </w:rPr>
            </w:pPr>
            <w:r w:rsidRPr="00012974">
              <w:rPr>
                <w:rFonts w:ascii="Garamond" w:hAnsi="Garamond"/>
                <w:sz w:val="20"/>
                <w:szCs w:val="24"/>
                <w:lang w:val="sq-AL"/>
              </w:rPr>
              <w:t>13</w:t>
            </w:r>
          </w:p>
        </w:tc>
        <w:tc>
          <w:tcPr>
            <w:tcW w:w="3950" w:type="dxa"/>
            <w:shd w:val="clear" w:color="auto" w:fill="auto"/>
            <w:vAlign w:val="center"/>
            <w:hideMark/>
          </w:tcPr>
          <w:p w:rsidR="00012974" w:rsidRPr="00012974" w:rsidRDefault="00012974" w:rsidP="00012974">
            <w:pPr>
              <w:spacing w:after="0" w:line="240" w:lineRule="auto"/>
              <w:ind w:firstLine="0"/>
              <w:jc w:val="left"/>
              <w:rPr>
                <w:rFonts w:ascii="Garamond" w:hAnsi="Garamond"/>
                <w:sz w:val="20"/>
                <w:szCs w:val="24"/>
                <w:lang w:val="sq-AL"/>
              </w:rPr>
            </w:pPr>
            <w:r w:rsidRPr="00012974">
              <w:rPr>
                <w:rFonts w:ascii="Garamond" w:hAnsi="Garamond"/>
                <w:sz w:val="20"/>
                <w:szCs w:val="24"/>
                <w:lang w:val="sq-AL"/>
              </w:rPr>
              <w:t>Data e skadimit të dokumentit të identifikimit</w:t>
            </w:r>
          </w:p>
        </w:tc>
        <w:tc>
          <w:tcPr>
            <w:tcW w:w="5040" w:type="dxa"/>
            <w:shd w:val="clear" w:color="auto" w:fill="auto"/>
            <w:vAlign w:val="center"/>
            <w:hideMark/>
          </w:tcPr>
          <w:p w:rsidR="00012974" w:rsidRPr="00012974" w:rsidRDefault="00012974" w:rsidP="00012974">
            <w:pPr>
              <w:spacing w:after="0" w:line="240" w:lineRule="auto"/>
              <w:ind w:firstLine="0"/>
              <w:jc w:val="left"/>
              <w:rPr>
                <w:rFonts w:ascii="Garamond" w:hAnsi="Garamond"/>
                <w:sz w:val="20"/>
                <w:szCs w:val="24"/>
                <w:lang w:val="sq-AL"/>
              </w:rPr>
            </w:pPr>
            <w:r w:rsidRPr="00012974">
              <w:rPr>
                <w:rFonts w:ascii="Garamond" w:hAnsi="Garamond"/>
                <w:sz w:val="20"/>
                <w:szCs w:val="24"/>
                <w:lang w:val="sq-AL"/>
              </w:rPr>
              <w:t>Data e skadimit të dokumentit të identifikimit</w:t>
            </w:r>
          </w:p>
        </w:tc>
      </w:tr>
      <w:tr w:rsidR="00012974" w:rsidRPr="00012974" w:rsidTr="00330039">
        <w:trPr>
          <w:trHeight w:val="20"/>
        </w:trPr>
        <w:tc>
          <w:tcPr>
            <w:tcW w:w="568" w:type="dxa"/>
            <w:shd w:val="clear" w:color="auto" w:fill="auto"/>
            <w:vAlign w:val="center"/>
            <w:hideMark/>
          </w:tcPr>
          <w:p w:rsidR="00012974" w:rsidRPr="00012974" w:rsidRDefault="00012974" w:rsidP="00012974">
            <w:pPr>
              <w:spacing w:after="0" w:line="240" w:lineRule="auto"/>
              <w:ind w:firstLine="0"/>
              <w:jc w:val="right"/>
              <w:rPr>
                <w:rFonts w:ascii="Garamond" w:hAnsi="Garamond"/>
                <w:sz w:val="20"/>
                <w:szCs w:val="24"/>
                <w:lang w:val="sq-AL"/>
              </w:rPr>
            </w:pPr>
            <w:r w:rsidRPr="00012974">
              <w:rPr>
                <w:rFonts w:ascii="Garamond" w:hAnsi="Garamond"/>
                <w:sz w:val="20"/>
                <w:szCs w:val="24"/>
                <w:lang w:val="sq-AL"/>
              </w:rPr>
              <w:t>14</w:t>
            </w:r>
          </w:p>
        </w:tc>
        <w:tc>
          <w:tcPr>
            <w:tcW w:w="3950" w:type="dxa"/>
            <w:shd w:val="clear" w:color="auto" w:fill="auto"/>
            <w:vAlign w:val="center"/>
            <w:hideMark/>
          </w:tcPr>
          <w:p w:rsidR="00012974" w:rsidRPr="00012974" w:rsidRDefault="00012974" w:rsidP="00012974">
            <w:pPr>
              <w:spacing w:after="0" w:line="240" w:lineRule="auto"/>
              <w:ind w:firstLine="0"/>
              <w:jc w:val="left"/>
              <w:rPr>
                <w:rFonts w:ascii="Garamond" w:hAnsi="Garamond"/>
                <w:sz w:val="20"/>
                <w:szCs w:val="24"/>
                <w:lang w:val="sq-AL"/>
              </w:rPr>
            </w:pPr>
            <w:r w:rsidRPr="00012974">
              <w:rPr>
                <w:rFonts w:ascii="Garamond" w:hAnsi="Garamond"/>
                <w:sz w:val="20"/>
                <w:szCs w:val="24"/>
                <w:lang w:val="sq-AL"/>
              </w:rPr>
              <w:t>Datëlindja</w:t>
            </w:r>
          </w:p>
        </w:tc>
        <w:tc>
          <w:tcPr>
            <w:tcW w:w="5040" w:type="dxa"/>
            <w:shd w:val="clear" w:color="auto" w:fill="auto"/>
            <w:vAlign w:val="center"/>
            <w:hideMark/>
          </w:tcPr>
          <w:p w:rsidR="00012974" w:rsidRPr="00012974" w:rsidRDefault="00012974" w:rsidP="00012974">
            <w:pPr>
              <w:spacing w:after="0" w:line="240" w:lineRule="auto"/>
              <w:ind w:firstLine="0"/>
              <w:jc w:val="left"/>
              <w:rPr>
                <w:rFonts w:ascii="Garamond" w:hAnsi="Garamond"/>
                <w:sz w:val="20"/>
                <w:szCs w:val="24"/>
                <w:lang w:val="sq-AL"/>
              </w:rPr>
            </w:pPr>
            <w:r w:rsidRPr="00012974">
              <w:rPr>
                <w:rFonts w:ascii="Garamond" w:hAnsi="Garamond"/>
                <w:sz w:val="20"/>
                <w:szCs w:val="24"/>
                <w:lang w:val="sq-AL"/>
              </w:rPr>
              <w:t>Datëlindja</w:t>
            </w:r>
          </w:p>
        </w:tc>
      </w:tr>
      <w:tr w:rsidR="00012974" w:rsidRPr="00012974" w:rsidTr="00330039">
        <w:trPr>
          <w:trHeight w:val="20"/>
        </w:trPr>
        <w:tc>
          <w:tcPr>
            <w:tcW w:w="568" w:type="dxa"/>
            <w:shd w:val="clear" w:color="auto" w:fill="auto"/>
            <w:vAlign w:val="center"/>
            <w:hideMark/>
          </w:tcPr>
          <w:p w:rsidR="00012974" w:rsidRPr="00012974" w:rsidRDefault="00012974" w:rsidP="00012974">
            <w:pPr>
              <w:spacing w:after="0" w:line="240" w:lineRule="auto"/>
              <w:ind w:firstLine="0"/>
              <w:jc w:val="right"/>
              <w:rPr>
                <w:rFonts w:ascii="Garamond" w:hAnsi="Garamond"/>
                <w:sz w:val="20"/>
                <w:szCs w:val="24"/>
                <w:lang w:val="sq-AL"/>
              </w:rPr>
            </w:pPr>
            <w:r w:rsidRPr="00012974">
              <w:rPr>
                <w:rFonts w:ascii="Garamond" w:hAnsi="Garamond"/>
                <w:sz w:val="20"/>
                <w:szCs w:val="24"/>
                <w:lang w:val="sq-AL"/>
              </w:rPr>
              <w:t>15</w:t>
            </w:r>
          </w:p>
        </w:tc>
        <w:tc>
          <w:tcPr>
            <w:tcW w:w="3950" w:type="dxa"/>
            <w:shd w:val="clear" w:color="auto" w:fill="auto"/>
            <w:vAlign w:val="center"/>
            <w:hideMark/>
          </w:tcPr>
          <w:p w:rsidR="00012974" w:rsidRPr="00012974" w:rsidRDefault="00012974" w:rsidP="00012974">
            <w:pPr>
              <w:spacing w:after="0" w:line="240" w:lineRule="auto"/>
              <w:ind w:firstLine="0"/>
              <w:jc w:val="left"/>
              <w:rPr>
                <w:rFonts w:ascii="Garamond" w:hAnsi="Garamond"/>
                <w:sz w:val="20"/>
                <w:szCs w:val="24"/>
                <w:lang w:val="sq-AL"/>
              </w:rPr>
            </w:pPr>
            <w:r w:rsidRPr="00012974">
              <w:rPr>
                <w:rFonts w:ascii="Garamond" w:hAnsi="Garamond"/>
                <w:sz w:val="20"/>
                <w:szCs w:val="24"/>
                <w:lang w:val="sq-AL"/>
              </w:rPr>
              <w:t>Adresa</w:t>
            </w:r>
          </w:p>
        </w:tc>
        <w:tc>
          <w:tcPr>
            <w:tcW w:w="5040" w:type="dxa"/>
            <w:shd w:val="clear" w:color="auto" w:fill="auto"/>
            <w:vAlign w:val="center"/>
            <w:hideMark/>
          </w:tcPr>
          <w:p w:rsidR="00012974" w:rsidRPr="00012974" w:rsidRDefault="00012974" w:rsidP="00012974">
            <w:pPr>
              <w:spacing w:after="0" w:line="240" w:lineRule="auto"/>
              <w:ind w:firstLine="0"/>
              <w:jc w:val="left"/>
              <w:rPr>
                <w:rFonts w:ascii="Garamond" w:hAnsi="Garamond"/>
                <w:sz w:val="20"/>
                <w:szCs w:val="24"/>
                <w:lang w:val="sq-AL"/>
              </w:rPr>
            </w:pPr>
            <w:r w:rsidRPr="00012974">
              <w:rPr>
                <w:rFonts w:ascii="Garamond" w:hAnsi="Garamond"/>
                <w:sz w:val="20"/>
                <w:szCs w:val="24"/>
                <w:lang w:val="sq-AL"/>
              </w:rPr>
              <w:t>Adresa</w:t>
            </w:r>
          </w:p>
        </w:tc>
      </w:tr>
      <w:tr w:rsidR="00012974" w:rsidRPr="00012974" w:rsidTr="00330039">
        <w:trPr>
          <w:trHeight w:val="20"/>
        </w:trPr>
        <w:tc>
          <w:tcPr>
            <w:tcW w:w="568" w:type="dxa"/>
            <w:shd w:val="clear" w:color="auto" w:fill="auto"/>
            <w:vAlign w:val="center"/>
            <w:hideMark/>
          </w:tcPr>
          <w:p w:rsidR="00012974" w:rsidRPr="00012974" w:rsidRDefault="00012974" w:rsidP="00012974">
            <w:pPr>
              <w:spacing w:after="0" w:line="240" w:lineRule="auto"/>
              <w:ind w:firstLine="0"/>
              <w:jc w:val="right"/>
              <w:rPr>
                <w:rFonts w:ascii="Garamond" w:hAnsi="Garamond"/>
                <w:sz w:val="20"/>
                <w:szCs w:val="24"/>
                <w:lang w:val="sq-AL"/>
              </w:rPr>
            </w:pPr>
            <w:r w:rsidRPr="00012974">
              <w:rPr>
                <w:rFonts w:ascii="Garamond" w:hAnsi="Garamond"/>
                <w:sz w:val="20"/>
                <w:szCs w:val="24"/>
                <w:lang w:val="sq-AL"/>
              </w:rPr>
              <w:t>16</w:t>
            </w:r>
          </w:p>
        </w:tc>
        <w:tc>
          <w:tcPr>
            <w:tcW w:w="3950" w:type="dxa"/>
            <w:shd w:val="clear" w:color="auto" w:fill="auto"/>
            <w:vAlign w:val="center"/>
            <w:hideMark/>
          </w:tcPr>
          <w:p w:rsidR="00012974" w:rsidRPr="00012974" w:rsidRDefault="00012974" w:rsidP="00012974">
            <w:pPr>
              <w:spacing w:after="0" w:line="240" w:lineRule="auto"/>
              <w:ind w:firstLine="0"/>
              <w:jc w:val="left"/>
              <w:rPr>
                <w:rFonts w:ascii="Garamond" w:hAnsi="Garamond"/>
                <w:sz w:val="20"/>
                <w:szCs w:val="24"/>
                <w:lang w:val="sq-AL"/>
              </w:rPr>
            </w:pPr>
            <w:r w:rsidRPr="00012974">
              <w:rPr>
                <w:rFonts w:ascii="Garamond" w:hAnsi="Garamond"/>
                <w:sz w:val="20"/>
                <w:szCs w:val="24"/>
                <w:lang w:val="sq-AL"/>
              </w:rPr>
              <w:t>Numri i telefonit</w:t>
            </w:r>
          </w:p>
        </w:tc>
        <w:tc>
          <w:tcPr>
            <w:tcW w:w="5040" w:type="dxa"/>
            <w:shd w:val="clear" w:color="auto" w:fill="auto"/>
            <w:vAlign w:val="center"/>
            <w:hideMark/>
          </w:tcPr>
          <w:p w:rsidR="00012974" w:rsidRPr="00012974" w:rsidRDefault="00012974" w:rsidP="00012974">
            <w:pPr>
              <w:spacing w:after="0" w:line="240" w:lineRule="auto"/>
              <w:ind w:firstLine="0"/>
              <w:jc w:val="left"/>
              <w:rPr>
                <w:rFonts w:ascii="Garamond" w:hAnsi="Garamond"/>
                <w:sz w:val="20"/>
                <w:szCs w:val="24"/>
                <w:lang w:val="sq-AL"/>
              </w:rPr>
            </w:pPr>
            <w:r w:rsidRPr="00012974">
              <w:rPr>
                <w:rFonts w:ascii="Garamond" w:hAnsi="Garamond"/>
                <w:sz w:val="20"/>
                <w:szCs w:val="24"/>
                <w:lang w:val="sq-AL"/>
              </w:rPr>
              <w:t>Numri i telefonit</w:t>
            </w:r>
          </w:p>
        </w:tc>
      </w:tr>
      <w:tr w:rsidR="00012974" w:rsidRPr="00012974" w:rsidTr="00330039">
        <w:trPr>
          <w:trHeight w:val="20"/>
        </w:trPr>
        <w:tc>
          <w:tcPr>
            <w:tcW w:w="568" w:type="dxa"/>
            <w:shd w:val="clear" w:color="auto" w:fill="auto"/>
            <w:vAlign w:val="center"/>
            <w:hideMark/>
          </w:tcPr>
          <w:p w:rsidR="00012974" w:rsidRPr="00012974" w:rsidRDefault="00012974" w:rsidP="00012974">
            <w:pPr>
              <w:spacing w:after="0" w:line="240" w:lineRule="auto"/>
              <w:ind w:firstLine="0"/>
              <w:jc w:val="right"/>
              <w:rPr>
                <w:rFonts w:ascii="Garamond" w:hAnsi="Garamond"/>
                <w:sz w:val="20"/>
                <w:szCs w:val="24"/>
                <w:lang w:val="sq-AL"/>
              </w:rPr>
            </w:pPr>
            <w:r w:rsidRPr="00012974">
              <w:rPr>
                <w:rFonts w:ascii="Garamond" w:hAnsi="Garamond"/>
                <w:sz w:val="20"/>
                <w:szCs w:val="24"/>
                <w:lang w:val="sq-AL"/>
              </w:rPr>
              <w:t>17</w:t>
            </w:r>
          </w:p>
        </w:tc>
        <w:tc>
          <w:tcPr>
            <w:tcW w:w="3950" w:type="dxa"/>
            <w:shd w:val="clear" w:color="auto" w:fill="auto"/>
            <w:vAlign w:val="center"/>
            <w:hideMark/>
          </w:tcPr>
          <w:p w:rsidR="00012974" w:rsidRPr="00012974" w:rsidRDefault="00012974" w:rsidP="00012974">
            <w:pPr>
              <w:spacing w:after="0" w:line="240" w:lineRule="auto"/>
              <w:ind w:firstLine="0"/>
              <w:jc w:val="left"/>
              <w:rPr>
                <w:rFonts w:ascii="Garamond" w:hAnsi="Garamond"/>
                <w:i/>
                <w:iCs/>
                <w:sz w:val="20"/>
                <w:szCs w:val="24"/>
                <w:lang w:val="sq-AL"/>
              </w:rPr>
            </w:pPr>
            <w:r w:rsidRPr="00012974">
              <w:rPr>
                <w:rFonts w:ascii="Garamond" w:hAnsi="Garamond"/>
                <w:i/>
                <w:iCs/>
                <w:sz w:val="20"/>
                <w:szCs w:val="24"/>
                <w:lang w:val="sq-AL"/>
              </w:rPr>
              <w:t>E-mail</w:t>
            </w:r>
          </w:p>
        </w:tc>
        <w:tc>
          <w:tcPr>
            <w:tcW w:w="5040" w:type="dxa"/>
            <w:shd w:val="clear" w:color="auto" w:fill="auto"/>
            <w:vAlign w:val="center"/>
            <w:hideMark/>
          </w:tcPr>
          <w:p w:rsidR="00012974" w:rsidRPr="00012974" w:rsidRDefault="00012974" w:rsidP="00012974">
            <w:pPr>
              <w:spacing w:after="0" w:line="240" w:lineRule="auto"/>
              <w:ind w:firstLine="0"/>
              <w:jc w:val="left"/>
              <w:rPr>
                <w:rFonts w:ascii="Garamond" w:hAnsi="Garamond"/>
                <w:i/>
                <w:iCs/>
                <w:sz w:val="20"/>
                <w:szCs w:val="24"/>
                <w:lang w:val="sq-AL"/>
              </w:rPr>
            </w:pPr>
            <w:r w:rsidRPr="00012974">
              <w:rPr>
                <w:rFonts w:ascii="Garamond" w:hAnsi="Garamond"/>
                <w:i/>
                <w:iCs/>
                <w:sz w:val="20"/>
                <w:szCs w:val="24"/>
                <w:lang w:val="sq-AL"/>
              </w:rPr>
              <w:t>E-mail</w:t>
            </w:r>
          </w:p>
        </w:tc>
      </w:tr>
      <w:tr w:rsidR="00012974" w:rsidRPr="00012974" w:rsidTr="00330039">
        <w:trPr>
          <w:trHeight w:val="20"/>
        </w:trPr>
        <w:tc>
          <w:tcPr>
            <w:tcW w:w="568" w:type="dxa"/>
            <w:shd w:val="clear" w:color="auto" w:fill="auto"/>
            <w:vAlign w:val="center"/>
          </w:tcPr>
          <w:p w:rsidR="00012974" w:rsidRPr="00012974" w:rsidRDefault="00012974" w:rsidP="00012974">
            <w:pPr>
              <w:spacing w:after="0" w:line="240" w:lineRule="auto"/>
              <w:ind w:firstLine="0"/>
              <w:jc w:val="right"/>
              <w:rPr>
                <w:rFonts w:ascii="Garamond" w:hAnsi="Garamond"/>
                <w:sz w:val="20"/>
                <w:szCs w:val="24"/>
                <w:lang w:val="sq-AL"/>
              </w:rPr>
            </w:pPr>
            <w:r w:rsidRPr="00012974">
              <w:rPr>
                <w:rFonts w:ascii="Garamond" w:hAnsi="Garamond"/>
                <w:sz w:val="20"/>
                <w:szCs w:val="24"/>
                <w:lang w:val="sq-AL"/>
              </w:rPr>
              <w:t>18</w:t>
            </w:r>
          </w:p>
        </w:tc>
        <w:tc>
          <w:tcPr>
            <w:tcW w:w="3950" w:type="dxa"/>
            <w:shd w:val="clear" w:color="auto" w:fill="auto"/>
            <w:vAlign w:val="center"/>
          </w:tcPr>
          <w:p w:rsidR="00012974" w:rsidRPr="00012974" w:rsidRDefault="00012974" w:rsidP="00012974">
            <w:pPr>
              <w:spacing w:after="0" w:line="240" w:lineRule="auto"/>
              <w:ind w:firstLine="0"/>
              <w:jc w:val="left"/>
              <w:rPr>
                <w:rFonts w:ascii="Garamond" w:hAnsi="Garamond"/>
                <w:sz w:val="20"/>
                <w:szCs w:val="24"/>
                <w:lang w:val="sq-AL"/>
              </w:rPr>
            </w:pPr>
            <w:r w:rsidRPr="00012974">
              <w:rPr>
                <w:rFonts w:ascii="Garamond" w:hAnsi="Garamond"/>
                <w:sz w:val="20"/>
                <w:szCs w:val="24"/>
                <w:lang w:val="sq-AL"/>
              </w:rPr>
              <w:t>Shtetësia</w:t>
            </w:r>
          </w:p>
        </w:tc>
        <w:tc>
          <w:tcPr>
            <w:tcW w:w="5040" w:type="dxa"/>
            <w:shd w:val="clear" w:color="auto" w:fill="auto"/>
            <w:vAlign w:val="center"/>
          </w:tcPr>
          <w:p w:rsidR="00012974" w:rsidRPr="00012974" w:rsidRDefault="00012974" w:rsidP="00012974">
            <w:pPr>
              <w:spacing w:after="0" w:line="240" w:lineRule="auto"/>
              <w:ind w:firstLine="0"/>
              <w:jc w:val="left"/>
              <w:rPr>
                <w:rFonts w:ascii="Garamond" w:hAnsi="Garamond"/>
                <w:sz w:val="20"/>
                <w:szCs w:val="24"/>
                <w:lang w:val="sq-AL"/>
              </w:rPr>
            </w:pPr>
            <w:r w:rsidRPr="00012974">
              <w:rPr>
                <w:rFonts w:ascii="Garamond" w:hAnsi="Garamond"/>
                <w:sz w:val="20"/>
                <w:szCs w:val="24"/>
                <w:lang w:val="sq-AL"/>
              </w:rPr>
              <w:t>Shteti që ka lëshuar mjetin e identifikimit sipas kodit ISO</w:t>
            </w:r>
          </w:p>
        </w:tc>
      </w:tr>
      <w:tr w:rsidR="00012974" w:rsidRPr="00012974" w:rsidTr="00330039">
        <w:trPr>
          <w:trHeight w:val="20"/>
        </w:trPr>
        <w:tc>
          <w:tcPr>
            <w:tcW w:w="568" w:type="dxa"/>
            <w:shd w:val="clear" w:color="auto" w:fill="auto"/>
            <w:vAlign w:val="center"/>
            <w:hideMark/>
          </w:tcPr>
          <w:p w:rsidR="00012974" w:rsidRPr="00012974" w:rsidRDefault="00012974" w:rsidP="00012974">
            <w:pPr>
              <w:spacing w:after="0" w:line="240" w:lineRule="auto"/>
              <w:ind w:firstLine="0"/>
              <w:jc w:val="right"/>
              <w:rPr>
                <w:rFonts w:ascii="Garamond" w:hAnsi="Garamond"/>
                <w:sz w:val="20"/>
                <w:szCs w:val="24"/>
                <w:lang w:val="sq-AL"/>
              </w:rPr>
            </w:pPr>
            <w:r w:rsidRPr="00012974">
              <w:rPr>
                <w:rFonts w:ascii="Garamond" w:hAnsi="Garamond"/>
                <w:sz w:val="20"/>
                <w:szCs w:val="24"/>
                <w:lang w:val="sq-AL"/>
              </w:rPr>
              <w:t>19</w:t>
            </w:r>
          </w:p>
        </w:tc>
        <w:tc>
          <w:tcPr>
            <w:tcW w:w="3950" w:type="dxa"/>
            <w:shd w:val="clear" w:color="auto" w:fill="auto"/>
            <w:vAlign w:val="center"/>
            <w:hideMark/>
          </w:tcPr>
          <w:p w:rsidR="00012974" w:rsidRPr="00012974" w:rsidRDefault="00012974" w:rsidP="00012974">
            <w:pPr>
              <w:spacing w:after="0" w:line="240" w:lineRule="auto"/>
              <w:ind w:firstLine="0"/>
              <w:jc w:val="left"/>
              <w:rPr>
                <w:rFonts w:ascii="Garamond" w:hAnsi="Garamond"/>
                <w:sz w:val="20"/>
                <w:szCs w:val="24"/>
                <w:lang w:val="sq-AL"/>
              </w:rPr>
            </w:pPr>
            <w:r w:rsidRPr="00012974">
              <w:rPr>
                <w:rFonts w:ascii="Garamond" w:hAnsi="Garamond"/>
                <w:sz w:val="20"/>
                <w:szCs w:val="24"/>
                <w:lang w:val="sq-AL"/>
              </w:rPr>
              <w:t>Shuma e kompensimit</w:t>
            </w:r>
          </w:p>
        </w:tc>
        <w:tc>
          <w:tcPr>
            <w:tcW w:w="5040" w:type="dxa"/>
            <w:shd w:val="clear" w:color="auto" w:fill="auto"/>
            <w:vAlign w:val="center"/>
            <w:hideMark/>
          </w:tcPr>
          <w:p w:rsidR="00012974" w:rsidRPr="00012974" w:rsidRDefault="00012974" w:rsidP="00012974">
            <w:pPr>
              <w:spacing w:after="0" w:line="240" w:lineRule="auto"/>
              <w:ind w:firstLine="0"/>
              <w:jc w:val="left"/>
              <w:rPr>
                <w:rFonts w:ascii="Garamond" w:hAnsi="Garamond"/>
                <w:sz w:val="20"/>
                <w:szCs w:val="24"/>
                <w:lang w:val="sq-AL"/>
              </w:rPr>
            </w:pPr>
            <w:r w:rsidRPr="00012974">
              <w:rPr>
                <w:rFonts w:ascii="Garamond" w:hAnsi="Garamond"/>
                <w:sz w:val="20"/>
                <w:szCs w:val="24"/>
                <w:lang w:val="sq-AL"/>
              </w:rPr>
              <w:t xml:space="preserve">Shuma totale për t’iu kompensuar depozituesit </w:t>
            </w:r>
          </w:p>
        </w:tc>
      </w:tr>
      <w:tr w:rsidR="00012974" w:rsidRPr="00012974" w:rsidTr="00330039">
        <w:trPr>
          <w:trHeight w:val="20"/>
        </w:trPr>
        <w:tc>
          <w:tcPr>
            <w:tcW w:w="568" w:type="dxa"/>
            <w:shd w:val="clear" w:color="auto" w:fill="auto"/>
            <w:vAlign w:val="center"/>
            <w:hideMark/>
          </w:tcPr>
          <w:p w:rsidR="00012974" w:rsidRPr="00012974" w:rsidRDefault="00012974" w:rsidP="00012974">
            <w:pPr>
              <w:spacing w:after="0" w:line="240" w:lineRule="auto"/>
              <w:ind w:firstLine="0"/>
              <w:jc w:val="right"/>
              <w:rPr>
                <w:rFonts w:ascii="Garamond" w:hAnsi="Garamond"/>
                <w:sz w:val="20"/>
                <w:szCs w:val="24"/>
                <w:lang w:val="sq-AL"/>
              </w:rPr>
            </w:pPr>
            <w:r w:rsidRPr="00012974">
              <w:rPr>
                <w:rFonts w:ascii="Garamond" w:hAnsi="Garamond"/>
                <w:sz w:val="20"/>
                <w:szCs w:val="24"/>
                <w:lang w:val="sq-AL"/>
              </w:rPr>
              <w:t>20</w:t>
            </w:r>
          </w:p>
        </w:tc>
        <w:tc>
          <w:tcPr>
            <w:tcW w:w="3950" w:type="dxa"/>
            <w:shd w:val="clear" w:color="auto" w:fill="auto"/>
            <w:vAlign w:val="center"/>
            <w:hideMark/>
          </w:tcPr>
          <w:p w:rsidR="00012974" w:rsidRPr="00012974" w:rsidRDefault="00012974" w:rsidP="00012974">
            <w:pPr>
              <w:spacing w:after="0" w:line="240" w:lineRule="auto"/>
              <w:ind w:firstLine="0"/>
              <w:jc w:val="left"/>
              <w:rPr>
                <w:rFonts w:ascii="Garamond" w:hAnsi="Garamond"/>
                <w:sz w:val="20"/>
                <w:szCs w:val="24"/>
                <w:lang w:val="sq-AL"/>
              </w:rPr>
            </w:pPr>
            <w:r w:rsidRPr="00012974">
              <w:rPr>
                <w:rFonts w:ascii="Garamond" w:hAnsi="Garamond"/>
                <w:sz w:val="20"/>
                <w:szCs w:val="24"/>
                <w:lang w:val="sq-AL"/>
              </w:rPr>
              <w:t>Data e dërgimit të listëpagesës</w:t>
            </w:r>
          </w:p>
        </w:tc>
        <w:tc>
          <w:tcPr>
            <w:tcW w:w="5040" w:type="dxa"/>
            <w:shd w:val="clear" w:color="auto" w:fill="auto"/>
            <w:vAlign w:val="center"/>
            <w:hideMark/>
          </w:tcPr>
          <w:p w:rsidR="00012974" w:rsidRPr="00012974" w:rsidRDefault="00012974" w:rsidP="00012974">
            <w:pPr>
              <w:spacing w:after="0" w:line="240" w:lineRule="auto"/>
              <w:ind w:firstLine="0"/>
              <w:jc w:val="left"/>
              <w:rPr>
                <w:rFonts w:ascii="Garamond" w:hAnsi="Garamond"/>
                <w:sz w:val="20"/>
                <w:szCs w:val="24"/>
                <w:lang w:val="sq-AL"/>
              </w:rPr>
            </w:pPr>
            <w:r w:rsidRPr="00012974">
              <w:rPr>
                <w:rFonts w:ascii="Garamond" w:hAnsi="Garamond"/>
                <w:sz w:val="20"/>
                <w:szCs w:val="24"/>
                <w:lang w:val="sq-AL"/>
              </w:rPr>
              <w:t>Data e dërgimit të listëpagesës</w:t>
            </w:r>
          </w:p>
        </w:tc>
      </w:tr>
    </w:tbl>
    <w:p w:rsidR="00012974" w:rsidRPr="00012974" w:rsidRDefault="00012974" w:rsidP="00012974">
      <w:pPr>
        <w:tabs>
          <w:tab w:val="left" w:pos="576"/>
          <w:tab w:val="left" w:leader="underscore" w:pos="8640"/>
        </w:tabs>
        <w:spacing w:after="0" w:line="240" w:lineRule="auto"/>
        <w:jc w:val="left"/>
        <w:rPr>
          <w:rFonts w:ascii="Garamond" w:eastAsia="Times New Roman" w:hAnsi="Garamond"/>
          <w:b/>
          <w:sz w:val="24"/>
          <w:szCs w:val="24"/>
          <w:lang w:val="sq-AL"/>
        </w:rPr>
      </w:pPr>
    </w:p>
    <w:p w:rsidR="00012974" w:rsidRPr="00012974" w:rsidRDefault="00012974" w:rsidP="00012974">
      <w:pPr>
        <w:tabs>
          <w:tab w:val="left" w:pos="576"/>
          <w:tab w:val="left" w:leader="underscore" w:pos="8640"/>
        </w:tabs>
        <w:spacing w:after="0" w:line="240" w:lineRule="auto"/>
        <w:jc w:val="left"/>
        <w:rPr>
          <w:rFonts w:ascii="Garamond" w:eastAsia="Times New Roman" w:hAnsi="Garamond"/>
          <w:b/>
          <w:sz w:val="24"/>
          <w:szCs w:val="24"/>
          <w:lang w:val="sq-AL"/>
        </w:rPr>
      </w:pPr>
      <w:r w:rsidRPr="00012974">
        <w:rPr>
          <w:rFonts w:ascii="Garamond" w:eastAsia="Times New Roman" w:hAnsi="Garamond"/>
          <w:b/>
          <w:sz w:val="24"/>
          <w:szCs w:val="24"/>
          <w:lang w:val="sq-AL"/>
        </w:rPr>
        <w:t>Për tregtarët dhe shoqëritë tregtare</w:t>
      </w: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3590"/>
        <w:gridCol w:w="5400"/>
      </w:tblGrid>
      <w:tr w:rsidR="00012974" w:rsidRPr="00012974" w:rsidTr="00330039">
        <w:trPr>
          <w:trHeight w:val="20"/>
        </w:trPr>
        <w:tc>
          <w:tcPr>
            <w:tcW w:w="568" w:type="dxa"/>
            <w:shd w:val="clear" w:color="auto" w:fill="auto"/>
            <w:vAlign w:val="center"/>
            <w:hideMark/>
          </w:tcPr>
          <w:p w:rsidR="00012974" w:rsidRPr="00012974" w:rsidRDefault="00012974" w:rsidP="00012974">
            <w:pPr>
              <w:spacing w:after="0" w:line="240" w:lineRule="auto"/>
              <w:ind w:firstLine="0"/>
              <w:jc w:val="right"/>
              <w:rPr>
                <w:rFonts w:ascii="Garamond" w:hAnsi="Garamond"/>
                <w:b/>
                <w:sz w:val="20"/>
                <w:szCs w:val="24"/>
                <w:lang w:val="sq-AL"/>
              </w:rPr>
            </w:pPr>
            <w:r w:rsidRPr="00012974">
              <w:rPr>
                <w:rFonts w:ascii="Garamond" w:hAnsi="Garamond"/>
                <w:b/>
                <w:sz w:val="20"/>
                <w:szCs w:val="24"/>
                <w:lang w:val="sq-AL"/>
              </w:rPr>
              <w:t>Nr.</w:t>
            </w:r>
          </w:p>
        </w:tc>
        <w:tc>
          <w:tcPr>
            <w:tcW w:w="3590" w:type="dxa"/>
            <w:shd w:val="clear" w:color="auto" w:fill="auto"/>
            <w:vAlign w:val="center"/>
            <w:hideMark/>
          </w:tcPr>
          <w:p w:rsidR="00012974" w:rsidRPr="00012974" w:rsidRDefault="00012974" w:rsidP="00012974">
            <w:pPr>
              <w:spacing w:after="0" w:line="240" w:lineRule="auto"/>
              <w:ind w:firstLine="0"/>
              <w:jc w:val="center"/>
              <w:rPr>
                <w:rFonts w:ascii="Garamond" w:hAnsi="Garamond"/>
                <w:b/>
                <w:sz w:val="20"/>
                <w:szCs w:val="24"/>
                <w:lang w:val="sq-AL"/>
              </w:rPr>
            </w:pPr>
            <w:r w:rsidRPr="00012974">
              <w:rPr>
                <w:rFonts w:ascii="Garamond" w:hAnsi="Garamond"/>
                <w:b/>
                <w:sz w:val="20"/>
                <w:szCs w:val="24"/>
                <w:lang w:val="sq-AL"/>
              </w:rPr>
              <w:t>Përshkrimi</w:t>
            </w:r>
          </w:p>
        </w:tc>
        <w:tc>
          <w:tcPr>
            <w:tcW w:w="5400" w:type="dxa"/>
            <w:shd w:val="clear" w:color="auto" w:fill="auto"/>
            <w:vAlign w:val="center"/>
            <w:hideMark/>
          </w:tcPr>
          <w:p w:rsidR="00012974" w:rsidRPr="00012974" w:rsidRDefault="00012974" w:rsidP="00012974">
            <w:pPr>
              <w:spacing w:after="0" w:line="240" w:lineRule="auto"/>
              <w:ind w:firstLine="0"/>
              <w:jc w:val="center"/>
              <w:rPr>
                <w:rFonts w:ascii="Garamond" w:hAnsi="Garamond"/>
                <w:b/>
                <w:sz w:val="20"/>
                <w:szCs w:val="24"/>
                <w:lang w:val="sq-AL"/>
              </w:rPr>
            </w:pPr>
            <w:r w:rsidRPr="00012974">
              <w:rPr>
                <w:rFonts w:ascii="Garamond" w:hAnsi="Garamond"/>
                <w:b/>
                <w:sz w:val="20"/>
                <w:szCs w:val="24"/>
                <w:lang w:val="sq-AL"/>
              </w:rPr>
              <w:t>Koment</w:t>
            </w:r>
          </w:p>
        </w:tc>
      </w:tr>
      <w:tr w:rsidR="00012974" w:rsidRPr="00012974" w:rsidTr="00330039">
        <w:trPr>
          <w:trHeight w:val="20"/>
        </w:trPr>
        <w:tc>
          <w:tcPr>
            <w:tcW w:w="568" w:type="dxa"/>
            <w:shd w:val="clear" w:color="auto" w:fill="auto"/>
            <w:vAlign w:val="center"/>
            <w:hideMark/>
          </w:tcPr>
          <w:p w:rsidR="00012974" w:rsidRPr="00012974" w:rsidRDefault="00012974" w:rsidP="00012974">
            <w:pPr>
              <w:spacing w:after="0" w:line="240" w:lineRule="auto"/>
              <w:ind w:firstLine="0"/>
              <w:jc w:val="right"/>
              <w:rPr>
                <w:rFonts w:ascii="Garamond" w:hAnsi="Garamond"/>
                <w:sz w:val="20"/>
                <w:szCs w:val="24"/>
                <w:lang w:val="sq-AL"/>
              </w:rPr>
            </w:pPr>
            <w:r w:rsidRPr="00012974">
              <w:rPr>
                <w:rFonts w:ascii="Garamond" w:hAnsi="Garamond"/>
                <w:sz w:val="20"/>
                <w:szCs w:val="24"/>
                <w:lang w:val="sq-AL"/>
              </w:rPr>
              <w:t>1</w:t>
            </w:r>
          </w:p>
        </w:tc>
        <w:tc>
          <w:tcPr>
            <w:tcW w:w="3590" w:type="dxa"/>
            <w:shd w:val="clear" w:color="auto" w:fill="auto"/>
            <w:vAlign w:val="center"/>
            <w:hideMark/>
          </w:tcPr>
          <w:p w:rsidR="00012974" w:rsidRPr="00012974" w:rsidRDefault="00012974" w:rsidP="00012974">
            <w:pPr>
              <w:spacing w:after="0" w:line="240" w:lineRule="auto"/>
              <w:ind w:firstLine="0"/>
              <w:jc w:val="left"/>
              <w:rPr>
                <w:rFonts w:ascii="Garamond" w:hAnsi="Garamond"/>
                <w:sz w:val="20"/>
                <w:szCs w:val="24"/>
                <w:lang w:val="sq-AL"/>
              </w:rPr>
            </w:pPr>
            <w:r w:rsidRPr="00012974">
              <w:rPr>
                <w:rFonts w:ascii="Garamond" w:hAnsi="Garamond"/>
                <w:sz w:val="20"/>
                <w:szCs w:val="24"/>
                <w:lang w:val="sq-AL"/>
              </w:rPr>
              <w:t>Kodi unik i depozituesit në bankë/SHKK</w:t>
            </w:r>
          </w:p>
        </w:tc>
        <w:tc>
          <w:tcPr>
            <w:tcW w:w="5400" w:type="dxa"/>
            <w:shd w:val="clear" w:color="auto" w:fill="auto"/>
            <w:vAlign w:val="center"/>
            <w:hideMark/>
          </w:tcPr>
          <w:p w:rsidR="00012974" w:rsidRPr="00012974" w:rsidRDefault="00012974" w:rsidP="00012974">
            <w:pPr>
              <w:spacing w:after="0" w:line="240" w:lineRule="auto"/>
              <w:ind w:firstLine="0"/>
              <w:jc w:val="left"/>
              <w:rPr>
                <w:rFonts w:ascii="Garamond" w:hAnsi="Garamond"/>
                <w:sz w:val="20"/>
                <w:szCs w:val="24"/>
                <w:lang w:val="sq-AL"/>
              </w:rPr>
            </w:pPr>
            <w:r w:rsidRPr="00012974">
              <w:rPr>
                <w:rFonts w:ascii="Garamond" w:hAnsi="Garamond"/>
                <w:sz w:val="20"/>
                <w:szCs w:val="24"/>
                <w:lang w:val="sq-AL"/>
              </w:rPr>
              <w:t>Sipas të dhënave në bankën/SHKK-në nën likuidim të detyruar</w:t>
            </w:r>
          </w:p>
        </w:tc>
      </w:tr>
      <w:tr w:rsidR="00012974" w:rsidRPr="00012974" w:rsidTr="00330039">
        <w:trPr>
          <w:trHeight w:val="20"/>
        </w:trPr>
        <w:tc>
          <w:tcPr>
            <w:tcW w:w="568" w:type="dxa"/>
            <w:shd w:val="clear" w:color="auto" w:fill="auto"/>
            <w:vAlign w:val="center"/>
            <w:hideMark/>
          </w:tcPr>
          <w:p w:rsidR="00012974" w:rsidRPr="00012974" w:rsidRDefault="00012974" w:rsidP="00012974">
            <w:pPr>
              <w:spacing w:after="0" w:line="240" w:lineRule="auto"/>
              <w:ind w:firstLine="0"/>
              <w:jc w:val="right"/>
              <w:rPr>
                <w:rFonts w:ascii="Garamond" w:hAnsi="Garamond"/>
                <w:sz w:val="20"/>
                <w:szCs w:val="24"/>
                <w:lang w:val="sq-AL"/>
              </w:rPr>
            </w:pPr>
            <w:r w:rsidRPr="00012974">
              <w:rPr>
                <w:rFonts w:ascii="Garamond" w:hAnsi="Garamond"/>
                <w:sz w:val="20"/>
                <w:szCs w:val="24"/>
                <w:lang w:val="sq-AL"/>
              </w:rPr>
              <w:t>2</w:t>
            </w:r>
          </w:p>
        </w:tc>
        <w:tc>
          <w:tcPr>
            <w:tcW w:w="3590" w:type="dxa"/>
            <w:shd w:val="clear" w:color="auto" w:fill="auto"/>
            <w:vAlign w:val="center"/>
            <w:hideMark/>
          </w:tcPr>
          <w:p w:rsidR="00012974" w:rsidRPr="00012974" w:rsidRDefault="00012974" w:rsidP="00012974">
            <w:pPr>
              <w:spacing w:after="0" w:line="240" w:lineRule="auto"/>
              <w:ind w:firstLine="0"/>
              <w:jc w:val="left"/>
              <w:rPr>
                <w:rFonts w:ascii="Garamond" w:hAnsi="Garamond"/>
                <w:sz w:val="20"/>
                <w:szCs w:val="24"/>
                <w:lang w:val="sq-AL"/>
              </w:rPr>
            </w:pPr>
            <w:r w:rsidRPr="00012974">
              <w:rPr>
                <w:rFonts w:ascii="Garamond" w:hAnsi="Garamond"/>
                <w:sz w:val="20"/>
                <w:szCs w:val="24"/>
                <w:lang w:val="sq-AL"/>
              </w:rPr>
              <w:t>Emri i subjektit</w:t>
            </w:r>
          </w:p>
        </w:tc>
        <w:tc>
          <w:tcPr>
            <w:tcW w:w="5400" w:type="dxa"/>
            <w:shd w:val="clear" w:color="auto" w:fill="auto"/>
            <w:vAlign w:val="center"/>
            <w:hideMark/>
          </w:tcPr>
          <w:p w:rsidR="00012974" w:rsidRPr="00012974" w:rsidRDefault="00012974" w:rsidP="00012974">
            <w:pPr>
              <w:spacing w:after="0" w:line="240" w:lineRule="auto"/>
              <w:ind w:firstLine="0"/>
              <w:jc w:val="left"/>
              <w:rPr>
                <w:rFonts w:ascii="Garamond" w:hAnsi="Garamond"/>
                <w:sz w:val="20"/>
                <w:szCs w:val="24"/>
                <w:lang w:val="sq-AL"/>
              </w:rPr>
            </w:pPr>
            <w:r w:rsidRPr="00012974">
              <w:rPr>
                <w:rFonts w:ascii="Garamond" w:hAnsi="Garamond"/>
                <w:sz w:val="20"/>
                <w:szCs w:val="24"/>
                <w:lang w:val="sq-AL"/>
              </w:rPr>
              <w:t>Emri i subjektit tregtar</w:t>
            </w:r>
          </w:p>
        </w:tc>
      </w:tr>
      <w:tr w:rsidR="00012974" w:rsidRPr="00012974" w:rsidTr="00330039">
        <w:trPr>
          <w:trHeight w:val="20"/>
        </w:trPr>
        <w:tc>
          <w:tcPr>
            <w:tcW w:w="568" w:type="dxa"/>
            <w:shd w:val="clear" w:color="auto" w:fill="auto"/>
            <w:vAlign w:val="center"/>
            <w:hideMark/>
          </w:tcPr>
          <w:p w:rsidR="00012974" w:rsidRPr="00012974" w:rsidRDefault="00012974" w:rsidP="00012974">
            <w:pPr>
              <w:spacing w:after="0" w:line="240" w:lineRule="auto"/>
              <w:ind w:firstLine="0"/>
              <w:jc w:val="right"/>
              <w:rPr>
                <w:rFonts w:ascii="Garamond" w:hAnsi="Garamond"/>
                <w:sz w:val="20"/>
                <w:szCs w:val="24"/>
                <w:lang w:val="sq-AL"/>
              </w:rPr>
            </w:pPr>
            <w:r w:rsidRPr="00012974">
              <w:rPr>
                <w:rFonts w:ascii="Garamond" w:hAnsi="Garamond"/>
                <w:sz w:val="20"/>
                <w:szCs w:val="24"/>
                <w:lang w:val="sq-AL"/>
              </w:rPr>
              <w:t>3</w:t>
            </w:r>
          </w:p>
        </w:tc>
        <w:tc>
          <w:tcPr>
            <w:tcW w:w="3590" w:type="dxa"/>
            <w:shd w:val="clear" w:color="auto" w:fill="auto"/>
            <w:vAlign w:val="center"/>
          </w:tcPr>
          <w:p w:rsidR="00012974" w:rsidRPr="00012974" w:rsidRDefault="00012974" w:rsidP="00012974">
            <w:pPr>
              <w:spacing w:after="0" w:line="240" w:lineRule="auto"/>
              <w:ind w:firstLine="0"/>
              <w:jc w:val="left"/>
              <w:rPr>
                <w:rFonts w:ascii="Garamond" w:hAnsi="Garamond"/>
                <w:sz w:val="20"/>
                <w:szCs w:val="24"/>
                <w:lang w:val="sq-AL"/>
              </w:rPr>
            </w:pPr>
            <w:r w:rsidRPr="00012974">
              <w:rPr>
                <w:rFonts w:ascii="Garamond" w:hAnsi="Garamond"/>
                <w:sz w:val="20"/>
                <w:szCs w:val="24"/>
                <w:lang w:val="sq-AL"/>
              </w:rPr>
              <w:t>Numri unik i identifikimit të subjektit</w:t>
            </w:r>
          </w:p>
        </w:tc>
        <w:tc>
          <w:tcPr>
            <w:tcW w:w="5400" w:type="dxa"/>
            <w:shd w:val="clear" w:color="auto" w:fill="auto"/>
            <w:vAlign w:val="center"/>
          </w:tcPr>
          <w:p w:rsidR="00012974" w:rsidRPr="00012974" w:rsidRDefault="00012974" w:rsidP="00012974">
            <w:pPr>
              <w:spacing w:after="0" w:line="240" w:lineRule="auto"/>
              <w:ind w:firstLine="0"/>
              <w:jc w:val="left"/>
              <w:rPr>
                <w:rFonts w:ascii="Garamond" w:hAnsi="Garamond"/>
                <w:sz w:val="20"/>
                <w:szCs w:val="24"/>
                <w:lang w:val="sq-AL"/>
              </w:rPr>
            </w:pPr>
            <w:r w:rsidRPr="00012974">
              <w:rPr>
                <w:rFonts w:ascii="Garamond" w:hAnsi="Garamond"/>
                <w:sz w:val="20"/>
                <w:szCs w:val="24"/>
                <w:lang w:val="sq-AL"/>
              </w:rPr>
              <w:t>NUIS</w:t>
            </w:r>
          </w:p>
        </w:tc>
      </w:tr>
      <w:tr w:rsidR="00012974" w:rsidRPr="00012974" w:rsidTr="00330039">
        <w:trPr>
          <w:trHeight w:val="20"/>
        </w:trPr>
        <w:tc>
          <w:tcPr>
            <w:tcW w:w="568" w:type="dxa"/>
            <w:shd w:val="clear" w:color="auto" w:fill="auto"/>
            <w:vAlign w:val="center"/>
            <w:hideMark/>
          </w:tcPr>
          <w:p w:rsidR="00012974" w:rsidRPr="00012974" w:rsidRDefault="00012974" w:rsidP="00012974">
            <w:pPr>
              <w:spacing w:after="0" w:line="240" w:lineRule="auto"/>
              <w:ind w:firstLine="0"/>
              <w:jc w:val="right"/>
              <w:rPr>
                <w:rFonts w:ascii="Garamond" w:hAnsi="Garamond"/>
                <w:sz w:val="20"/>
                <w:szCs w:val="24"/>
                <w:lang w:val="sq-AL"/>
              </w:rPr>
            </w:pPr>
            <w:r w:rsidRPr="00012974">
              <w:rPr>
                <w:rFonts w:ascii="Garamond" w:hAnsi="Garamond"/>
                <w:sz w:val="20"/>
                <w:szCs w:val="24"/>
                <w:lang w:val="sq-AL"/>
              </w:rPr>
              <w:t>4</w:t>
            </w:r>
          </w:p>
        </w:tc>
        <w:tc>
          <w:tcPr>
            <w:tcW w:w="3590" w:type="dxa"/>
            <w:shd w:val="clear" w:color="auto" w:fill="auto"/>
            <w:vAlign w:val="center"/>
            <w:hideMark/>
          </w:tcPr>
          <w:p w:rsidR="00012974" w:rsidRPr="00012974" w:rsidRDefault="00012974" w:rsidP="00012974">
            <w:pPr>
              <w:spacing w:after="0" w:line="240" w:lineRule="auto"/>
              <w:ind w:firstLine="0"/>
              <w:jc w:val="left"/>
              <w:rPr>
                <w:rFonts w:ascii="Garamond" w:hAnsi="Garamond"/>
                <w:sz w:val="20"/>
                <w:szCs w:val="24"/>
                <w:lang w:val="sq-AL"/>
              </w:rPr>
            </w:pPr>
            <w:r w:rsidRPr="00012974">
              <w:rPr>
                <w:rFonts w:ascii="Garamond" w:hAnsi="Garamond"/>
                <w:sz w:val="20"/>
                <w:szCs w:val="24"/>
                <w:lang w:val="sq-AL"/>
              </w:rPr>
              <w:t>Data e regjistrimit të subjektit</w:t>
            </w:r>
          </w:p>
        </w:tc>
        <w:tc>
          <w:tcPr>
            <w:tcW w:w="5400" w:type="dxa"/>
            <w:shd w:val="clear" w:color="auto" w:fill="auto"/>
            <w:vAlign w:val="center"/>
            <w:hideMark/>
          </w:tcPr>
          <w:p w:rsidR="00012974" w:rsidRPr="00012974" w:rsidRDefault="00012974" w:rsidP="00012974">
            <w:pPr>
              <w:spacing w:after="0" w:line="240" w:lineRule="auto"/>
              <w:ind w:firstLine="0"/>
              <w:jc w:val="left"/>
              <w:rPr>
                <w:rFonts w:ascii="Garamond" w:hAnsi="Garamond"/>
                <w:sz w:val="20"/>
                <w:szCs w:val="24"/>
                <w:lang w:val="sq-AL"/>
              </w:rPr>
            </w:pPr>
            <w:r w:rsidRPr="00012974">
              <w:rPr>
                <w:rFonts w:ascii="Garamond" w:hAnsi="Garamond"/>
                <w:sz w:val="20"/>
                <w:szCs w:val="24"/>
                <w:lang w:val="sq-AL"/>
              </w:rPr>
              <w:t>Sipas ekstraktit të QKB</w:t>
            </w:r>
          </w:p>
        </w:tc>
      </w:tr>
      <w:tr w:rsidR="00012974" w:rsidRPr="00012974" w:rsidTr="00330039">
        <w:trPr>
          <w:trHeight w:val="20"/>
        </w:trPr>
        <w:tc>
          <w:tcPr>
            <w:tcW w:w="568" w:type="dxa"/>
            <w:shd w:val="clear" w:color="auto" w:fill="auto"/>
            <w:vAlign w:val="center"/>
            <w:hideMark/>
          </w:tcPr>
          <w:p w:rsidR="00012974" w:rsidRPr="00012974" w:rsidRDefault="00012974" w:rsidP="00012974">
            <w:pPr>
              <w:spacing w:after="0" w:line="240" w:lineRule="auto"/>
              <w:ind w:firstLine="0"/>
              <w:jc w:val="right"/>
              <w:rPr>
                <w:rFonts w:ascii="Garamond" w:hAnsi="Garamond"/>
                <w:sz w:val="20"/>
                <w:szCs w:val="24"/>
                <w:lang w:val="sq-AL"/>
              </w:rPr>
            </w:pPr>
            <w:r w:rsidRPr="00012974">
              <w:rPr>
                <w:rFonts w:ascii="Garamond" w:hAnsi="Garamond"/>
                <w:sz w:val="20"/>
                <w:szCs w:val="24"/>
                <w:lang w:val="sq-AL"/>
              </w:rPr>
              <w:t>5</w:t>
            </w:r>
          </w:p>
        </w:tc>
        <w:tc>
          <w:tcPr>
            <w:tcW w:w="3590" w:type="dxa"/>
            <w:shd w:val="clear" w:color="auto" w:fill="auto"/>
            <w:vAlign w:val="center"/>
            <w:hideMark/>
          </w:tcPr>
          <w:p w:rsidR="00012974" w:rsidRPr="00012974" w:rsidRDefault="00012974" w:rsidP="00012974">
            <w:pPr>
              <w:spacing w:after="0" w:line="240" w:lineRule="auto"/>
              <w:ind w:firstLine="0"/>
              <w:jc w:val="left"/>
              <w:rPr>
                <w:rFonts w:ascii="Garamond" w:hAnsi="Garamond"/>
                <w:sz w:val="20"/>
                <w:szCs w:val="24"/>
                <w:lang w:val="sq-AL"/>
              </w:rPr>
            </w:pPr>
            <w:r w:rsidRPr="00012974">
              <w:rPr>
                <w:rFonts w:ascii="Garamond" w:hAnsi="Garamond"/>
                <w:sz w:val="20"/>
                <w:szCs w:val="24"/>
                <w:lang w:val="sq-AL"/>
              </w:rPr>
              <w:t>Forma ligjore</w:t>
            </w:r>
          </w:p>
        </w:tc>
        <w:tc>
          <w:tcPr>
            <w:tcW w:w="5400" w:type="dxa"/>
            <w:shd w:val="clear" w:color="auto" w:fill="auto"/>
            <w:vAlign w:val="center"/>
            <w:hideMark/>
          </w:tcPr>
          <w:p w:rsidR="00012974" w:rsidRPr="00012974" w:rsidRDefault="00012974" w:rsidP="00012974">
            <w:pPr>
              <w:spacing w:after="0" w:line="240" w:lineRule="auto"/>
              <w:ind w:firstLine="0"/>
              <w:jc w:val="left"/>
              <w:rPr>
                <w:rFonts w:ascii="Garamond" w:hAnsi="Garamond"/>
                <w:sz w:val="20"/>
                <w:szCs w:val="24"/>
                <w:lang w:val="sq-AL"/>
              </w:rPr>
            </w:pPr>
            <w:r w:rsidRPr="00012974">
              <w:rPr>
                <w:rFonts w:ascii="Garamond" w:hAnsi="Garamond"/>
                <w:sz w:val="20"/>
                <w:szCs w:val="24"/>
                <w:lang w:val="sq-AL"/>
              </w:rPr>
              <w:t>Tregtarë, shoqëri aksionare, shoqëri me përgjegjësi të kufizuara, Shoqëri kolektive, shoqëri komandite, të tjera</w:t>
            </w:r>
          </w:p>
        </w:tc>
      </w:tr>
      <w:tr w:rsidR="00012974" w:rsidRPr="00012974" w:rsidTr="00330039">
        <w:trPr>
          <w:trHeight w:val="20"/>
        </w:trPr>
        <w:tc>
          <w:tcPr>
            <w:tcW w:w="568" w:type="dxa"/>
            <w:shd w:val="clear" w:color="auto" w:fill="auto"/>
            <w:vAlign w:val="center"/>
            <w:hideMark/>
          </w:tcPr>
          <w:p w:rsidR="00012974" w:rsidRPr="00012974" w:rsidRDefault="00012974" w:rsidP="00012974">
            <w:pPr>
              <w:spacing w:after="0" w:line="240" w:lineRule="auto"/>
              <w:ind w:firstLine="0"/>
              <w:jc w:val="right"/>
              <w:rPr>
                <w:rFonts w:ascii="Garamond" w:hAnsi="Garamond"/>
                <w:sz w:val="20"/>
                <w:szCs w:val="24"/>
                <w:lang w:val="sq-AL"/>
              </w:rPr>
            </w:pPr>
            <w:r w:rsidRPr="00012974">
              <w:rPr>
                <w:rFonts w:ascii="Garamond" w:hAnsi="Garamond"/>
                <w:sz w:val="20"/>
                <w:szCs w:val="24"/>
                <w:lang w:val="sq-AL"/>
              </w:rPr>
              <w:t>6</w:t>
            </w:r>
          </w:p>
        </w:tc>
        <w:tc>
          <w:tcPr>
            <w:tcW w:w="3590" w:type="dxa"/>
            <w:shd w:val="clear" w:color="auto" w:fill="auto"/>
            <w:vAlign w:val="center"/>
            <w:hideMark/>
          </w:tcPr>
          <w:p w:rsidR="00012974" w:rsidRPr="00012974" w:rsidRDefault="00012974" w:rsidP="00012974">
            <w:pPr>
              <w:spacing w:after="0" w:line="240" w:lineRule="auto"/>
              <w:ind w:firstLine="0"/>
              <w:jc w:val="left"/>
              <w:rPr>
                <w:rFonts w:ascii="Garamond" w:hAnsi="Garamond"/>
                <w:sz w:val="20"/>
                <w:szCs w:val="24"/>
                <w:lang w:val="sq-AL"/>
              </w:rPr>
            </w:pPr>
            <w:r w:rsidRPr="00012974">
              <w:rPr>
                <w:rFonts w:ascii="Garamond" w:hAnsi="Garamond"/>
                <w:sz w:val="20"/>
                <w:szCs w:val="24"/>
                <w:lang w:val="sq-AL"/>
              </w:rPr>
              <w:t>Adresa e selisë</w:t>
            </w:r>
          </w:p>
        </w:tc>
        <w:tc>
          <w:tcPr>
            <w:tcW w:w="5400" w:type="dxa"/>
            <w:shd w:val="clear" w:color="auto" w:fill="auto"/>
            <w:vAlign w:val="center"/>
            <w:hideMark/>
          </w:tcPr>
          <w:p w:rsidR="00012974" w:rsidRPr="00012974" w:rsidRDefault="00012974" w:rsidP="00012974">
            <w:pPr>
              <w:spacing w:after="0" w:line="240" w:lineRule="auto"/>
              <w:ind w:firstLine="0"/>
              <w:jc w:val="left"/>
              <w:rPr>
                <w:rFonts w:ascii="Garamond" w:hAnsi="Garamond"/>
                <w:sz w:val="20"/>
                <w:szCs w:val="24"/>
                <w:lang w:val="sq-AL"/>
              </w:rPr>
            </w:pPr>
            <w:r w:rsidRPr="00012974">
              <w:rPr>
                <w:rFonts w:ascii="Garamond" w:hAnsi="Garamond"/>
                <w:sz w:val="20"/>
                <w:szCs w:val="24"/>
                <w:lang w:val="sq-AL"/>
              </w:rPr>
              <w:t>Adresa</w:t>
            </w:r>
          </w:p>
        </w:tc>
      </w:tr>
      <w:tr w:rsidR="00012974" w:rsidRPr="00012974" w:rsidTr="00330039">
        <w:trPr>
          <w:trHeight w:val="20"/>
        </w:trPr>
        <w:tc>
          <w:tcPr>
            <w:tcW w:w="568" w:type="dxa"/>
            <w:shd w:val="clear" w:color="auto" w:fill="auto"/>
            <w:vAlign w:val="center"/>
            <w:hideMark/>
          </w:tcPr>
          <w:p w:rsidR="00012974" w:rsidRPr="00012974" w:rsidRDefault="00012974" w:rsidP="00012974">
            <w:pPr>
              <w:spacing w:after="0" w:line="240" w:lineRule="auto"/>
              <w:ind w:firstLine="0"/>
              <w:jc w:val="right"/>
              <w:rPr>
                <w:rFonts w:ascii="Garamond" w:hAnsi="Garamond"/>
                <w:sz w:val="20"/>
                <w:szCs w:val="24"/>
                <w:lang w:val="sq-AL"/>
              </w:rPr>
            </w:pPr>
            <w:r w:rsidRPr="00012974">
              <w:rPr>
                <w:rFonts w:ascii="Garamond" w:hAnsi="Garamond"/>
                <w:sz w:val="20"/>
                <w:szCs w:val="24"/>
                <w:lang w:val="sq-AL"/>
              </w:rPr>
              <w:t>7</w:t>
            </w:r>
          </w:p>
        </w:tc>
        <w:tc>
          <w:tcPr>
            <w:tcW w:w="3590" w:type="dxa"/>
            <w:shd w:val="clear" w:color="auto" w:fill="auto"/>
            <w:vAlign w:val="center"/>
            <w:hideMark/>
          </w:tcPr>
          <w:p w:rsidR="00012974" w:rsidRPr="00012974" w:rsidRDefault="00012974" w:rsidP="00012974">
            <w:pPr>
              <w:spacing w:after="0" w:line="240" w:lineRule="auto"/>
              <w:ind w:firstLine="0"/>
              <w:jc w:val="left"/>
              <w:rPr>
                <w:rFonts w:ascii="Garamond" w:hAnsi="Garamond"/>
                <w:sz w:val="20"/>
                <w:szCs w:val="24"/>
                <w:lang w:val="sq-AL"/>
              </w:rPr>
            </w:pPr>
            <w:r w:rsidRPr="00012974">
              <w:rPr>
                <w:rFonts w:ascii="Garamond" w:hAnsi="Garamond"/>
                <w:sz w:val="20"/>
                <w:szCs w:val="24"/>
                <w:lang w:val="sq-AL"/>
              </w:rPr>
              <w:t>Numri i telefonit</w:t>
            </w:r>
          </w:p>
        </w:tc>
        <w:tc>
          <w:tcPr>
            <w:tcW w:w="5400" w:type="dxa"/>
            <w:shd w:val="clear" w:color="auto" w:fill="auto"/>
            <w:vAlign w:val="center"/>
            <w:hideMark/>
          </w:tcPr>
          <w:p w:rsidR="00012974" w:rsidRPr="00012974" w:rsidRDefault="00012974" w:rsidP="00012974">
            <w:pPr>
              <w:spacing w:after="0" w:line="240" w:lineRule="auto"/>
              <w:ind w:firstLine="0"/>
              <w:jc w:val="left"/>
              <w:rPr>
                <w:rFonts w:ascii="Garamond" w:hAnsi="Garamond"/>
                <w:sz w:val="20"/>
                <w:szCs w:val="24"/>
                <w:lang w:val="sq-AL"/>
              </w:rPr>
            </w:pPr>
            <w:r w:rsidRPr="00012974">
              <w:rPr>
                <w:rFonts w:ascii="Garamond" w:hAnsi="Garamond"/>
                <w:sz w:val="20"/>
                <w:szCs w:val="24"/>
                <w:lang w:val="sq-AL"/>
              </w:rPr>
              <w:t>Numri i telefonit</w:t>
            </w:r>
          </w:p>
        </w:tc>
      </w:tr>
      <w:tr w:rsidR="00012974" w:rsidRPr="00012974" w:rsidTr="00330039">
        <w:trPr>
          <w:trHeight w:val="134"/>
        </w:trPr>
        <w:tc>
          <w:tcPr>
            <w:tcW w:w="568" w:type="dxa"/>
            <w:shd w:val="clear" w:color="auto" w:fill="auto"/>
            <w:vAlign w:val="center"/>
            <w:hideMark/>
          </w:tcPr>
          <w:p w:rsidR="00012974" w:rsidRPr="00012974" w:rsidRDefault="00012974" w:rsidP="00012974">
            <w:pPr>
              <w:spacing w:after="0" w:line="240" w:lineRule="auto"/>
              <w:ind w:firstLine="0"/>
              <w:jc w:val="right"/>
              <w:rPr>
                <w:rFonts w:ascii="Garamond" w:hAnsi="Garamond"/>
                <w:sz w:val="20"/>
                <w:szCs w:val="24"/>
                <w:lang w:val="sq-AL"/>
              </w:rPr>
            </w:pPr>
            <w:r w:rsidRPr="00012974">
              <w:rPr>
                <w:rFonts w:ascii="Garamond" w:hAnsi="Garamond"/>
                <w:sz w:val="20"/>
                <w:szCs w:val="24"/>
                <w:lang w:val="sq-AL"/>
              </w:rPr>
              <w:t>8</w:t>
            </w:r>
          </w:p>
        </w:tc>
        <w:tc>
          <w:tcPr>
            <w:tcW w:w="3590" w:type="dxa"/>
            <w:shd w:val="clear" w:color="auto" w:fill="auto"/>
            <w:vAlign w:val="center"/>
            <w:hideMark/>
          </w:tcPr>
          <w:p w:rsidR="00012974" w:rsidRPr="00012974" w:rsidRDefault="00012974" w:rsidP="00012974">
            <w:pPr>
              <w:spacing w:after="0" w:line="240" w:lineRule="auto"/>
              <w:ind w:firstLine="0"/>
              <w:jc w:val="left"/>
              <w:rPr>
                <w:rFonts w:ascii="Garamond" w:hAnsi="Garamond"/>
                <w:i/>
                <w:iCs/>
                <w:sz w:val="20"/>
                <w:szCs w:val="24"/>
                <w:lang w:val="sq-AL"/>
              </w:rPr>
            </w:pPr>
            <w:r w:rsidRPr="00012974">
              <w:rPr>
                <w:rFonts w:ascii="Garamond" w:hAnsi="Garamond"/>
                <w:i/>
                <w:iCs/>
                <w:sz w:val="20"/>
                <w:szCs w:val="24"/>
                <w:lang w:val="sq-AL"/>
              </w:rPr>
              <w:t>E-mail</w:t>
            </w:r>
          </w:p>
        </w:tc>
        <w:tc>
          <w:tcPr>
            <w:tcW w:w="5400" w:type="dxa"/>
            <w:shd w:val="clear" w:color="auto" w:fill="auto"/>
            <w:vAlign w:val="center"/>
            <w:hideMark/>
          </w:tcPr>
          <w:p w:rsidR="00012974" w:rsidRPr="00012974" w:rsidRDefault="00012974" w:rsidP="00012974">
            <w:pPr>
              <w:spacing w:after="0" w:line="240" w:lineRule="auto"/>
              <w:ind w:firstLine="0"/>
              <w:jc w:val="left"/>
              <w:rPr>
                <w:rFonts w:ascii="Garamond" w:hAnsi="Garamond"/>
                <w:i/>
                <w:iCs/>
                <w:sz w:val="20"/>
                <w:szCs w:val="24"/>
                <w:lang w:val="sq-AL"/>
              </w:rPr>
            </w:pPr>
            <w:r w:rsidRPr="00012974">
              <w:rPr>
                <w:rFonts w:ascii="Garamond" w:hAnsi="Garamond"/>
                <w:i/>
                <w:iCs/>
                <w:sz w:val="20"/>
                <w:szCs w:val="24"/>
                <w:lang w:val="sq-AL"/>
              </w:rPr>
              <w:t>E-mail</w:t>
            </w:r>
          </w:p>
        </w:tc>
      </w:tr>
      <w:tr w:rsidR="00012974" w:rsidRPr="00012974" w:rsidTr="00330039">
        <w:trPr>
          <w:trHeight w:val="20"/>
        </w:trPr>
        <w:tc>
          <w:tcPr>
            <w:tcW w:w="568" w:type="dxa"/>
            <w:shd w:val="clear" w:color="auto" w:fill="auto"/>
            <w:vAlign w:val="center"/>
            <w:hideMark/>
          </w:tcPr>
          <w:p w:rsidR="00012974" w:rsidRPr="00012974" w:rsidRDefault="00012974" w:rsidP="00012974">
            <w:pPr>
              <w:spacing w:after="0" w:line="240" w:lineRule="auto"/>
              <w:ind w:firstLine="0"/>
              <w:jc w:val="right"/>
              <w:rPr>
                <w:rFonts w:ascii="Garamond" w:hAnsi="Garamond"/>
                <w:sz w:val="20"/>
                <w:szCs w:val="24"/>
                <w:lang w:val="sq-AL"/>
              </w:rPr>
            </w:pPr>
            <w:r w:rsidRPr="00012974">
              <w:rPr>
                <w:rFonts w:ascii="Garamond" w:hAnsi="Garamond"/>
                <w:sz w:val="20"/>
                <w:szCs w:val="24"/>
                <w:lang w:val="sq-AL"/>
              </w:rPr>
              <w:t>9</w:t>
            </w:r>
          </w:p>
        </w:tc>
        <w:tc>
          <w:tcPr>
            <w:tcW w:w="3590" w:type="dxa"/>
            <w:shd w:val="clear" w:color="auto" w:fill="auto"/>
            <w:vAlign w:val="center"/>
            <w:hideMark/>
          </w:tcPr>
          <w:p w:rsidR="00012974" w:rsidRPr="00012974" w:rsidRDefault="00012974" w:rsidP="00012974">
            <w:pPr>
              <w:spacing w:after="0" w:line="240" w:lineRule="auto"/>
              <w:ind w:firstLine="0"/>
              <w:jc w:val="left"/>
              <w:rPr>
                <w:rFonts w:ascii="Garamond" w:hAnsi="Garamond"/>
                <w:sz w:val="20"/>
                <w:szCs w:val="24"/>
                <w:lang w:val="sq-AL"/>
              </w:rPr>
            </w:pPr>
            <w:r w:rsidRPr="00012974">
              <w:rPr>
                <w:rFonts w:ascii="Garamond" w:hAnsi="Garamond"/>
                <w:sz w:val="20"/>
                <w:szCs w:val="24"/>
                <w:lang w:val="sq-AL"/>
              </w:rPr>
              <w:t>Shuma e kompensimit</w:t>
            </w:r>
          </w:p>
        </w:tc>
        <w:tc>
          <w:tcPr>
            <w:tcW w:w="5400" w:type="dxa"/>
            <w:shd w:val="clear" w:color="auto" w:fill="auto"/>
            <w:vAlign w:val="center"/>
            <w:hideMark/>
          </w:tcPr>
          <w:p w:rsidR="00012974" w:rsidRPr="00012974" w:rsidRDefault="00012974" w:rsidP="00012974">
            <w:pPr>
              <w:spacing w:after="0" w:line="240" w:lineRule="auto"/>
              <w:ind w:firstLine="0"/>
              <w:jc w:val="left"/>
              <w:rPr>
                <w:rFonts w:ascii="Garamond" w:hAnsi="Garamond"/>
                <w:sz w:val="20"/>
                <w:szCs w:val="24"/>
                <w:lang w:val="sq-AL"/>
              </w:rPr>
            </w:pPr>
            <w:r w:rsidRPr="00012974">
              <w:rPr>
                <w:rFonts w:ascii="Garamond" w:hAnsi="Garamond"/>
                <w:sz w:val="20"/>
                <w:szCs w:val="24"/>
                <w:lang w:val="sq-AL"/>
              </w:rPr>
              <w:t xml:space="preserve">Shuma totale për t’iu kompensuar subjektit </w:t>
            </w:r>
          </w:p>
        </w:tc>
      </w:tr>
      <w:tr w:rsidR="00012974" w:rsidRPr="00012974" w:rsidTr="00330039">
        <w:trPr>
          <w:trHeight w:val="20"/>
        </w:trPr>
        <w:tc>
          <w:tcPr>
            <w:tcW w:w="568" w:type="dxa"/>
            <w:shd w:val="clear" w:color="auto" w:fill="auto"/>
            <w:vAlign w:val="center"/>
            <w:hideMark/>
          </w:tcPr>
          <w:p w:rsidR="00012974" w:rsidRPr="00012974" w:rsidRDefault="00012974" w:rsidP="00012974">
            <w:pPr>
              <w:spacing w:after="0" w:line="240" w:lineRule="auto"/>
              <w:ind w:firstLine="0"/>
              <w:jc w:val="right"/>
              <w:rPr>
                <w:rFonts w:ascii="Garamond" w:hAnsi="Garamond"/>
                <w:sz w:val="20"/>
                <w:szCs w:val="24"/>
                <w:lang w:val="sq-AL"/>
              </w:rPr>
            </w:pPr>
            <w:r w:rsidRPr="00012974">
              <w:rPr>
                <w:rFonts w:ascii="Garamond" w:hAnsi="Garamond"/>
                <w:sz w:val="20"/>
                <w:szCs w:val="24"/>
                <w:lang w:val="sq-AL"/>
              </w:rPr>
              <w:t>10</w:t>
            </w:r>
          </w:p>
        </w:tc>
        <w:tc>
          <w:tcPr>
            <w:tcW w:w="3590" w:type="dxa"/>
            <w:shd w:val="clear" w:color="auto" w:fill="auto"/>
            <w:vAlign w:val="center"/>
            <w:hideMark/>
          </w:tcPr>
          <w:p w:rsidR="00012974" w:rsidRPr="00012974" w:rsidRDefault="00012974" w:rsidP="00012974">
            <w:pPr>
              <w:spacing w:after="0" w:line="240" w:lineRule="auto"/>
              <w:ind w:firstLine="0"/>
              <w:jc w:val="left"/>
              <w:rPr>
                <w:rFonts w:ascii="Garamond" w:hAnsi="Garamond"/>
                <w:sz w:val="20"/>
                <w:szCs w:val="24"/>
                <w:lang w:val="sq-AL"/>
              </w:rPr>
            </w:pPr>
            <w:r w:rsidRPr="00012974">
              <w:rPr>
                <w:rFonts w:ascii="Garamond" w:hAnsi="Garamond"/>
                <w:sz w:val="20"/>
                <w:szCs w:val="24"/>
                <w:lang w:val="sq-AL"/>
              </w:rPr>
              <w:t>Data e dërgimit të listëpagesës</w:t>
            </w:r>
          </w:p>
        </w:tc>
        <w:tc>
          <w:tcPr>
            <w:tcW w:w="5400" w:type="dxa"/>
            <w:shd w:val="clear" w:color="auto" w:fill="auto"/>
            <w:vAlign w:val="center"/>
            <w:hideMark/>
          </w:tcPr>
          <w:p w:rsidR="00012974" w:rsidRPr="00012974" w:rsidRDefault="00012974" w:rsidP="00012974">
            <w:pPr>
              <w:spacing w:after="0" w:line="240" w:lineRule="auto"/>
              <w:ind w:firstLine="0"/>
              <w:jc w:val="left"/>
              <w:rPr>
                <w:rFonts w:ascii="Garamond" w:hAnsi="Garamond"/>
                <w:sz w:val="20"/>
                <w:szCs w:val="24"/>
                <w:lang w:val="sq-AL"/>
              </w:rPr>
            </w:pPr>
            <w:r w:rsidRPr="00012974">
              <w:rPr>
                <w:rFonts w:ascii="Garamond" w:hAnsi="Garamond"/>
                <w:sz w:val="20"/>
                <w:szCs w:val="24"/>
                <w:lang w:val="sq-AL"/>
              </w:rPr>
              <w:t>Data e dërgimit të listëpagesës</w:t>
            </w:r>
          </w:p>
        </w:tc>
      </w:tr>
    </w:tbl>
    <w:p w:rsidR="00012974" w:rsidRPr="00012974" w:rsidRDefault="00012974" w:rsidP="00012974">
      <w:pPr>
        <w:spacing w:after="0" w:line="240" w:lineRule="auto"/>
        <w:jc w:val="left"/>
        <w:rPr>
          <w:rFonts w:ascii="Garamond" w:hAnsi="Garamond"/>
          <w:sz w:val="24"/>
          <w:szCs w:val="24"/>
          <w:lang w:val="sq-AL"/>
        </w:rPr>
      </w:pPr>
    </w:p>
    <w:p w:rsidR="00516EFA" w:rsidRPr="00FD13C1" w:rsidRDefault="00516EFA" w:rsidP="00516EFA">
      <w:pPr>
        <w:pStyle w:val="12"/>
        <w:widowControl w:val="0"/>
        <w:tabs>
          <w:tab w:val="left" w:pos="540"/>
        </w:tabs>
        <w:ind w:firstLine="284"/>
        <w:rPr>
          <w:rFonts w:ascii="Garamond" w:hAnsi="Garamond" w:cs="Arial"/>
          <w:b w:val="0"/>
          <w:sz w:val="24"/>
          <w:szCs w:val="24"/>
          <w:lang w:val="sq-AL"/>
        </w:rPr>
        <w:sectPr w:rsidR="00516EFA" w:rsidRPr="00FD13C1" w:rsidSect="00FD13C1">
          <w:type w:val="continuous"/>
          <w:pgSz w:w="11907" w:h="16840" w:code="9"/>
          <w:pgMar w:top="720" w:right="1134" w:bottom="720" w:left="1134" w:header="851" w:footer="851" w:gutter="0"/>
          <w:cols w:space="720"/>
          <w:docGrid w:linePitch="360"/>
        </w:sectPr>
      </w:pPr>
    </w:p>
    <w:p w:rsidR="00012974" w:rsidRPr="00012974" w:rsidRDefault="00012974" w:rsidP="00012974">
      <w:pPr>
        <w:spacing w:after="0" w:line="240" w:lineRule="auto"/>
        <w:jc w:val="center"/>
        <w:rPr>
          <w:rFonts w:ascii="Garamond" w:hAnsi="Garamond"/>
          <w:sz w:val="24"/>
          <w:szCs w:val="24"/>
          <w:lang w:val="sq-AL"/>
        </w:rPr>
      </w:pPr>
      <w:r w:rsidRPr="00012974">
        <w:rPr>
          <w:rFonts w:ascii="Garamond" w:hAnsi="Garamond"/>
          <w:sz w:val="24"/>
          <w:szCs w:val="24"/>
          <w:lang w:val="sq-AL"/>
        </w:rPr>
        <w:lastRenderedPageBreak/>
        <w:t>ANEKSI 2</w:t>
      </w:r>
    </w:p>
    <w:p w:rsidR="00012974" w:rsidRPr="00012974" w:rsidRDefault="00012974" w:rsidP="00012974">
      <w:pPr>
        <w:spacing w:after="0" w:line="240" w:lineRule="auto"/>
        <w:jc w:val="center"/>
        <w:rPr>
          <w:rFonts w:ascii="Garamond" w:hAnsi="Garamond"/>
          <w:sz w:val="24"/>
          <w:szCs w:val="24"/>
          <w:lang w:val="sq-AL"/>
        </w:rPr>
      </w:pPr>
      <w:r w:rsidRPr="00012974">
        <w:rPr>
          <w:rFonts w:ascii="Garamond" w:hAnsi="Garamond"/>
          <w:sz w:val="24"/>
          <w:szCs w:val="24"/>
          <w:lang w:val="sq-AL"/>
        </w:rPr>
        <w:t>SHKRESË PËR DËRGIMIN E LISTËPAGESËS</w:t>
      </w:r>
    </w:p>
    <w:p w:rsidR="000751B0" w:rsidRPr="000751B0" w:rsidRDefault="000751B0" w:rsidP="000751B0">
      <w:pPr>
        <w:jc w:val="center"/>
        <w:rPr>
          <w:rFonts w:ascii="Garamond" w:eastAsia="MS Mincho" w:hAnsi="Garamond" w:cs="CG Times"/>
          <w:i/>
          <w:sz w:val="24"/>
          <w:szCs w:val="24"/>
          <w:lang w:val="sq-AL"/>
        </w:rPr>
      </w:pPr>
      <w:r w:rsidRPr="000751B0">
        <w:rPr>
          <w:rFonts w:ascii="Garamond" w:hAnsi="Garamond" w:cs="Arial"/>
          <w:i/>
          <w:sz w:val="24"/>
          <w:szCs w:val="24"/>
          <w:lang w:val="sq-AL"/>
        </w:rPr>
        <w:t xml:space="preserve">(Ndryshuar me </w:t>
      </w:r>
      <w:r w:rsidRPr="000751B0">
        <w:rPr>
          <w:rFonts w:ascii="Garamond" w:eastAsia="MS Mincho" w:hAnsi="Garamond" w:cs="CG Times"/>
          <w:i/>
          <w:sz w:val="24"/>
          <w:szCs w:val="24"/>
          <w:lang w:val="sq-AL"/>
        </w:rPr>
        <w:t>me Vendimin nr. 2680, datë 20.6.2024)</w:t>
      </w:r>
    </w:p>
    <w:p w:rsidR="00012974" w:rsidRPr="00012974" w:rsidRDefault="00012974" w:rsidP="00012974">
      <w:pPr>
        <w:autoSpaceDE w:val="0"/>
        <w:autoSpaceDN w:val="0"/>
        <w:adjustRightInd w:val="0"/>
        <w:spacing w:after="0" w:line="240" w:lineRule="auto"/>
        <w:jc w:val="center"/>
        <w:rPr>
          <w:rFonts w:ascii="Garamond" w:eastAsia="Times New Roman" w:hAnsi="Garamond"/>
          <w:sz w:val="24"/>
          <w:szCs w:val="24"/>
          <w:lang w:val="sq-AL"/>
        </w:rPr>
      </w:pPr>
    </w:p>
    <w:p w:rsidR="00012974" w:rsidRPr="00012974" w:rsidRDefault="00012974" w:rsidP="00012974">
      <w:pPr>
        <w:autoSpaceDE w:val="0"/>
        <w:autoSpaceDN w:val="0"/>
        <w:adjustRightInd w:val="0"/>
        <w:spacing w:after="0" w:line="240" w:lineRule="auto"/>
        <w:rPr>
          <w:rFonts w:ascii="Garamond" w:eastAsia="Times New Roman" w:hAnsi="Garamond"/>
          <w:sz w:val="24"/>
          <w:szCs w:val="24"/>
          <w:lang w:val="sq-AL"/>
        </w:rPr>
      </w:pPr>
      <w:r w:rsidRPr="00012974">
        <w:rPr>
          <w:rFonts w:ascii="Garamond" w:eastAsia="Times New Roman" w:hAnsi="Garamond"/>
          <w:sz w:val="24"/>
          <w:szCs w:val="24"/>
          <w:lang w:val="sq-AL"/>
        </w:rPr>
        <w:t>Me anë të kësaj shkrese deklarojmë se informacioni i raportuar në SIRK nëpërmjet ngarkimit të skedarëve sipas formatit standard të përcaktuar me vendim të Këshillit Drejtues të Agjencisë, është në përputhje me kërkesat e ligjit nr.53/2014, datë 22.5.2014, “Për sigurimin e depozitave”, të ndryshuar, dhe të rregullores nr. 3762, datë 18.7.2016, “Për kompensimin e depozitave”, të ndryshuar.</w:t>
      </w:r>
    </w:p>
    <w:p w:rsidR="00012974" w:rsidRPr="00012974" w:rsidRDefault="00012974" w:rsidP="00012974">
      <w:pPr>
        <w:spacing w:after="0" w:line="240" w:lineRule="auto"/>
        <w:rPr>
          <w:rFonts w:ascii="Garamond" w:hAnsi="Garamond"/>
          <w:sz w:val="24"/>
          <w:szCs w:val="24"/>
          <w:lang w:val="sq-AL"/>
        </w:rPr>
      </w:pPr>
      <w:r w:rsidRPr="00012974">
        <w:rPr>
          <w:rFonts w:ascii="Garamond" w:hAnsi="Garamond"/>
          <w:sz w:val="24"/>
          <w:szCs w:val="24"/>
          <w:lang w:val="sq-AL"/>
        </w:rPr>
        <w:t>Njësia që e përgatit informacionin dhe njësia që e monitoron këtë informacion sigurojnë vërtetësinë e regjistrimit të transaksioneve, dhe se informacioni i raportuar Agjencisë në SIRK në dijeninë më të mirë është i vërtetë dhe i saktë. Konfirmojmë se, sistemet e përpunimit të të dhënave të subjektit në likuidim të detyruar përputhen me kërkesat e Agjencisë.</w:t>
      </w:r>
    </w:p>
    <w:p w:rsidR="00012974" w:rsidRPr="00012974" w:rsidRDefault="00012974" w:rsidP="00012974">
      <w:pPr>
        <w:spacing w:after="0" w:line="240" w:lineRule="auto"/>
        <w:rPr>
          <w:rFonts w:ascii="Garamond" w:hAnsi="Garamond"/>
          <w:sz w:val="24"/>
          <w:szCs w:val="24"/>
          <w:lang w:val="sq-AL"/>
        </w:rPr>
      </w:pPr>
      <w:r w:rsidRPr="00012974">
        <w:rPr>
          <w:rFonts w:ascii="Garamond" w:hAnsi="Garamond"/>
          <w:sz w:val="24"/>
          <w:szCs w:val="24"/>
          <w:lang w:val="sq-AL"/>
        </w:rPr>
        <w:t>Listëpagesa e depozituesve që kompensohen, e ngarkuar në SIRK, përmban në mënyrë të konsoliduar të dhënat e mëposhtme:</w:t>
      </w:r>
    </w:p>
    <w:p w:rsidR="00012974" w:rsidRPr="00012974" w:rsidRDefault="00012974" w:rsidP="00012974">
      <w:pPr>
        <w:tabs>
          <w:tab w:val="left" w:pos="1080"/>
        </w:tabs>
        <w:spacing w:after="0" w:line="240" w:lineRule="auto"/>
        <w:rPr>
          <w:rFonts w:ascii="Garamond" w:hAnsi="Garamond"/>
          <w:sz w:val="24"/>
          <w:szCs w:val="24"/>
          <w:lang w:val="sq-AL"/>
        </w:rPr>
      </w:pPr>
      <w:r w:rsidRPr="00012974">
        <w:rPr>
          <w:rFonts w:ascii="Garamond" w:hAnsi="Garamond"/>
          <w:sz w:val="24"/>
          <w:szCs w:val="24"/>
          <w:lang w:val="sq-AL"/>
        </w:rPr>
        <w:t>a) totali i depozitave për t’u kompensuar është _________;</w:t>
      </w:r>
    </w:p>
    <w:p w:rsidR="00012974" w:rsidRPr="00012974" w:rsidRDefault="00012974" w:rsidP="00012974">
      <w:pPr>
        <w:tabs>
          <w:tab w:val="left" w:pos="1080"/>
        </w:tabs>
        <w:spacing w:after="0" w:line="240" w:lineRule="auto"/>
        <w:rPr>
          <w:rFonts w:ascii="Garamond" w:hAnsi="Garamond"/>
          <w:sz w:val="24"/>
          <w:szCs w:val="24"/>
          <w:lang w:val="sq-AL"/>
        </w:rPr>
      </w:pPr>
      <w:r w:rsidRPr="00012974">
        <w:rPr>
          <w:rFonts w:ascii="Garamond" w:hAnsi="Garamond"/>
          <w:sz w:val="24"/>
          <w:szCs w:val="24"/>
          <w:lang w:val="sq-AL"/>
        </w:rPr>
        <w:t>b) numri i depozituesve për t’u kompensuar është _______.</w:t>
      </w:r>
    </w:p>
    <w:p w:rsidR="00012974" w:rsidRPr="00012974" w:rsidRDefault="00012974" w:rsidP="00012974">
      <w:pPr>
        <w:spacing w:after="0" w:line="240" w:lineRule="auto"/>
        <w:rPr>
          <w:rFonts w:ascii="Garamond" w:hAnsi="Garamond"/>
          <w:sz w:val="24"/>
          <w:szCs w:val="24"/>
          <w:lang w:val="sq-AL"/>
        </w:rPr>
      </w:pPr>
    </w:p>
    <w:tbl>
      <w:tblPr>
        <w:tblStyle w:val="TableGrid4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50"/>
        <w:gridCol w:w="2913"/>
        <w:gridCol w:w="3163"/>
      </w:tblGrid>
      <w:tr w:rsidR="00012974" w:rsidRPr="00012974" w:rsidTr="00330039">
        <w:trPr>
          <w:jc w:val="center"/>
        </w:trPr>
        <w:tc>
          <w:tcPr>
            <w:tcW w:w="0" w:type="auto"/>
            <w:vAlign w:val="center"/>
          </w:tcPr>
          <w:p w:rsidR="00012974" w:rsidRPr="00012974" w:rsidRDefault="00012974" w:rsidP="00012974">
            <w:pPr>
              <w:ind w:firstLine="0"/>
              <w:jc w:val="center"/>
              <w:rPr>
                <w:rFonts w:ascii="Garamond" w:hAnsi="Garamond"/>
                <w:sz w:val="20"/>
                <w:szCs w:val="20"/>
                <w:lang w:val="sq-AL"/>
              </w:rPr>
            </w:pPr>
            <w:r w:rsidRPr="00012974">
              <w:rPr>
                <w:rFonts w:ascii="Garamond" w:hAnsi="Garamond"/>
                <w:sz w:val="20"/>
                <w:szCs w:val="20"/>
                <w:lang w:val="sq-AL"/>
              </w:rPr>
              <w:t>Njësia që përgatiti informacionin</w:t>
            </w:r>
          </w:p>
        </w:tc>
        <w:tc>
          <w:tcPr>
            <w:tcW w:w="0" w:type="auto"/>
            <w:vAlign w:val="center"/>
          </w:tcPr>
          <w:p w:rsidR="00012974" w:rsidRPr="00012974" w:rsidRDefault="00012974" w:rsidP="00012974">
            <w:pPr>
              <w:ind w:firstLine="0"/>
              <w:jc w:val="center"/>
              <w:rPr>
                <w:rFonts w:ascii="Garamond" w:hAnsi="Garamond"/>
                <w:sz w:val="20"/>
                <w:szCs w:val="20"/>
                <w:lang w:val="sq-AL"/>
              </w:rPr>
            </w:pPr>
            <w:r w:rsidRPr="00012974">
              <w:rPr>
                <w:rFonts w:ascii="Garamond" w:hAnsi="Garamond"/>
                <w:sz w:val="20"/>
                <w:szCs w:val="20"/>
                <w:lang w:val="sq-AL"/>
              </w:rPr>
              <w:t>Njësia monitoruese</w:t>
            </w:r>
          </w:p>
        </w:tc>
        <w:tc>
          <w:tcPr>
            <w:tcW w:w="0" w:type="auto"/>
            <w:vAlign w:val="center"/>
          </w:tcPr>
          <w:p w:rsidR="00012974" w:rsidRPr="00012974" w:rsidRDefault="00012974" w:rsidP="00012974">
            <w:pPr>
              <w:jc w:val="center"/>
              <w:rPr>
                <w:rFonts w:ascii="Garamond" w:hAnsi="Garamond"/>
                <w:sz w:val="20"/>
                <w:szCs w:val="20"/>
                <w:lang w:val="sq-AL"/>
              </w:rPr>
            </w:pPr>
            <w:r w:rsidRPr="00012974">
              <w:rPr>
                <w:rFonts w:ascii="Garamond" w:hAnsi="Garamond"/>
                <w:sz w:val="20"/>
                <w:szCs w:val="20"/>
                <w:lang w:val="sq-AL"/>
              </w:rPr>
              <w:t>Likuidatori</w:t>
            </w:r>
          </w:p>
        </w:tc>
      </w:tr>
      <w:tr w:rsidR="00012974" w:rsidRPr="00012974" w:rsidTr="00330039">
        <w:trPr>
          <w:jc w:val="center"/>
        </w:trPr>
        <w:tc>
          <w:tcPr>
            <w:tcW w:w="0" w:type="auto"/>
            <w:vAlign w:val="center"/>
          </w:tcPr>
          <w:p w:rsidR="00012974" w:rsidRPr="00012974" w:rsidRDefault="00012974" w:rsidP="00012974">
            <w:pPr>
              <w:ind w:firstLine="0"/>
              <w:jc w:val="center"/>
              <w:rPr>
                <w:rFonts w:ascii="Garamond" w:hAnsi="Garamond"/>
                <w:sz w:val="20"/>
                <w:szCs w:val="20"/>
                <w:lang w:val="sq-AL"/>
              </w:rPr>
            </w:pPr>
            <w:r w:rsidRPr="00012974">
              <w:rPr>
                <w:rFonts w:ascii="Garamond" w:hAnsi="Garamond"/>
                <w:sz w:val="20"/>
                <w:szCs w:val="20"/>
                <w:lang w:val="sq-AL"/>
              </w:rPr>
              <w:t>(emër, mbiemër, pozicion pune, firmë, vulë)</w:t>
            </w:r>
          </w:p>
        </w:tc>
        <w:tc>
          <w:tcPr>
            <w:tcW w:w="0" w:type="auto"/>
            <w:vAlign w:val="center"/>
          </w:tcPr>
          <w:p w:rsidR="00012974" w:rsidRPr="00012974" w:rsidRDefault="00012974" w:rsidP="00012974">
            <w:pPr>
              <w:ind w:firstLine="0"/>
              <w:jc w:val="center"/>
              <w:rPr>
                <w:rFonts w:ascii="Garamond" w:hAnsi="Garamond"/>
                <w:sz w:val="20"/>
                <w:szCs w:val="20"/>
                <w:lang w:val="sq-AL"/>
              </w:rPr>
            </w:pPr>
            <w:r w:rsidRPr="00012974">
              <w:rPr>
                <w:rFonts w:ascii="Garamond" w:hAnsi="Garamond"/>
                <w:sz w:val="20"/>
                <w:szCs w:val="20"/>
                <w:lang w:val="sq-AL"/>
              </w:rPr>
              <w:t>(emër, mbiemër, pozicion pune, firmë, vulë)</w:t>
            </w:r>
          </w:p>
        </w:tc>
        <w:tc>
          <w:tcPr>
            <w:tcW w:w="0" w:type="auto"/>
            <w:vAlign w:val="center"/>
          </w:tcPr>
          <w:p w:rsidR="00012974" w:rsidRPr="00012974" w:rsidRDefault="00012974" w:rsidP="00012974">
            <w:pPr>
              <w:tabs>
                <w:tab w:val="left" w:pos="3008"/>
                <w:tab w:val="left" w:pos="6017"/>
                <w:tab w:val="left" w:pos="9026"/>
              </w:tabs>
              <w:jc w:val="center"/>
              <w:rPr>
                <w:rFonts w:ascii="Garamond" w:hAnsi="Garamond"/>
                <w:sz w:val="20"/>
                <w:szCs w:val="20"/>
                <w:lang w:val="sq-AL"/>
              </w:rPr>
            </w:pPr>
            <w:r w:rsidRPr="00012974">
              <w:rPr>
                <w:rFonts w:ascii="Garamond" w:hAnsi="Garamond"/>
                <w:sz w:val="20"/>
                <w:szCs w:val="20"/>
                <w:lang w:val="sq-AL"/>
              </w:rPr>
              <w:t>(emër, mbiemër, pozicion pune, firmë, vulë)</w:t>
            </w:r>
          </w:p>
        </w:tc>
      </w:tr>
    </w:tbl>
    <w:p w:rsidR="00012974" w:rsidRDefault="00012974" w:rsidP="00516EFA">
      <w:pPr>
        <w:pStyle w:val="12"/>
        <w:widowControl w:val="0"/>
        <w:tabs>
          <w:tab w:val="left" w:pos="540"/>
        </w:tabs>
        <w:ind w:firstLine="284"/>
        <w:rPr>
          <w:rFonts w:ascii="Garamond" w:hAnsi="Garamond" w:cs="Arial"/>
          <w:b w:val="0"/>
          <w:spacing w:val="-4"/>
          <w:sz w:val="24"/>
          <w:szCs w:val="24"/>
          <w:lang w:val="sq-AL"/>
        </w:rPr>
      </w:pPr>
    </w:p>
    <w:p w:rsidR="00012974" w:rsidRDefault="00012974" w:rsidP="00012974">
      <w:pPr>
        <w:tabs>
          <w:tab w:val="left" w:pos="3008"/>
          <w:tab w:val="left" w:pos="6017"/>
          <w:tab w:val="left" w:pos="9026"/>
        </w:tabs>
        <w:spacing w:after="0" w:line="240" w:lineRule="auto"/>
        <w:jc w:val="center"/>
        <w:rPr>
          <w:rFonts w:ascii="Garamond" w:hAnsi="Garamond"/>
          <w:sz w:val="24"/>
          <w:szCs w:val="24"/>
          <w:lang w:val="sq-AL"/>
        </w:rPr>
      </w:pPr>
    </w:p>
    <w:p w:rsidR="000751B0" w:rsidRDefault="000751B0" w:rsidP="00012974">
      <w:pPr>
        <w:tabs>
          <w:tab w:val="left" w:pos="3008"/>
          <w:tab w:val="left" w:pos="6017"/>
          <w:tab w:val="left" w:pos="9026"/>
        </w:tabs>
        <w:spacing w:after="0" w:line="240" w:lineRule="auto"/>
        <w:jc w:val="center"/>
        <w:rPr>
          <w:rFonts w:ascii="Garamond" w:hAnsi="Garamond"/>
          <w:sz w:val="24"/>
          <w:szCs w:val="24"/>
          <w:lang w:val="sq-AL"/>
        </w:rPr>
      </w:pPr>
    </w:p>
    <w:p w:rsidR="00012974" w:rsidRPr="00012974" w:rsidRDefault="00012974" w:rsidP="00012974">
      <w:pPr>
        <w:tabs>
          <w:tab w:val="left" w:pos="3008"/>
          <w:tab w:val="left" w:pos="6017"/>
          <w:tab w:val="left" w:pos="9026"/>
        </w:tabs>
        <w:spacing w:after="0" w:line="240" w:lineRule="auto"/>
        <w:jc w:val="center"/>
        <w:rPr>
          <w:rFonts w:ascii="Garamond" w:hAnsi="Garamond"/>
          <w:sz w:val="24"/>
          <w:szCs w:val="24"/>
          <w:lang w:val="sq-AL"/>
        </w:rPr>
      </w:pPr>
      <w:r w:rsidRPr="00012974">
        <w:rPr>
          <w:rFonts w:ascii="Garamond" w:hAnsi="Garamond"/>
          <w:sz w:val="24"/>
          <w:szCs w:val="24"/>
          <w:lang w:val="sq-AL"/>
        </w:rPr>
        <w:t>ANEKSI 3</w:t>
      </w:r>
    </w:p>
    <w:p w:rsidR="00012974" w:rsidRPr="00012974" w:rsidRDefault="00012974" w:rsidP="00012974">
      <w:pPr>
        <w:tabs>
          <w:tab w:val="left" w:pos="576"/>
          <w:tab w:val="left" w:leader="underscore" w:pos="8640"/>
        </w:tabs>
        <w:spacing w:after="0" w:line="240" w:lineRule="auto"/>
        <w:jc w:val="center"/>
        <w:rPr>
          <w:rFonts w:ascii="Garamond" w:eastAsia="Times New Roman" w:hAnsi="Garamond"/>
          <w:sz w:val="24"/>
          <w:szCs w:val="24"/>
          <w:lang w:val="sq-AL"/>
        </w:rPr>
      </w:pPr>
      <w:r w:rsidRPr="00012974">
        <w:rPr>
          <w:rFonts w:ascii="Garamond" w:eastAsia="Times New Roman" w:hAnsi="Garamond"/>
          <w:sz w:val="24"/>
          <w:szCs w:val="24"/>
          <w:lang w:val="sq-AL"/>
        </w:rPr>
        <w:t>PROCEDURA E PAGESËS SË SHUMËS SË KOMPENSIMIT</w:t>
      </w:r>
    </w:p>
    <w:p w:rsidR="000751B0" w:rsidRPr="000751B0" w:rsidRDefault="000751B0" w:rsidP="000751B0">
      <w:pPr>
        <w:jc w:val="center"/>
        <w:rPr>
          <w:rFonts w:ascii="Garamond" w:eastAsia="MS Mincho" w:hAnsi="Garamond" w:cs="CG Times"/>
          <w:i/>
          <w:sz w:val="24"/>
          <w:szCs w:val="24"/>
          <w:lang w:val="sq-AL"/>
        </w:rPr>
      </w:pPr>
      <w:r w:rsidRPr="000751B0">
        <w:rPr>
          <w:rFonts w:ascii="Garamond" w:hAnsi="Garamond" w:cs="Arial"/>
          <w:i/>
          <w:sz w:val="24"/>
          <w:szCs w:val="24"/>
          <w:lang w:val="sq-AL"/>
        </w:rPr>
        <w:t xml:space="preserve">(Ndryshuar me </w:t>
      </w:r>
      <w:r w:rsidRPr="000751B0">
        <w:rPr>
          <w:rFonts w:ascii="Garamond" w:eastAsia="MS Mincho" w:hAnsi="Garamond" w:cs="CG Times"/>
          <w:i/>
          <w:sz w:val="24"/>
          <w:szCs w:val="24"/>
          <w:lang w:val="sq-AL"/>
        </w:rPr>
        <w:t>me Vendimin nr. 2680, datë 20.6.2024)</w:t>
      </w:r>
    </w:p>
    <w:p w:rsidR="00012974" w:rsidRPr="00012974" w:rsidRDefault="00012974" w:rsidP="00012974">
      <w:pPr>
        <w:widowControl w:val="0"/>
        <w:autoSpaceDE w:val="0"/>
        <w:autoSpaceDN w:val="0"/>
        <w:spacing w:after="0" w:line="240" w:lineRule="auto"/>
        <w:jc w:val="left"/>
        <w:rPr>
          <w:rFonts w:ascii="Garamond" w:eastAsia="Times New Roman" w:hAnsi="Garamond" w:cs="Courier New"/>
          <w:b/>
          <w:bCs/>
          <w:sz w:val="24"/>
          <w:szCs w:val="24"/>
          <w:lang w:val="sq-AL" w:eastAsia="ru-RU"/>
        </w:rPr>
      </w:pPr>
      <w:r w:rsidRPr="00012974">
        <w:rPr>
          <w:rFonts w:ascii="Garamond" w:eastAsia="Times New Roman" w:hAnsi="Garamond" w:cs="Courier New"/>
          <w:b/>
          <w:bCs/>
          <w:sz w:val="24"/>
          <w:szCs w:val="24"/>
          <w:lang w:val="sq-AL" w:eastAsia="ru-RU"/>
        </w:rPr>
        <w:t>A. Pagesa e kompensimit për depozituesit individë</w:t>
      </w:r>
    </w:p>
    <w:p w:rsidR="00012974" w:rsidRPr="00012974" w:rsidRDefault="00012974" w:rsidP="00012974">
      <w:pPr>
        <w:spacing w:after="0" w:line="240" w:lineRule="auto"/>
        <w:rPr>
          <w:rFonts w:ascii="Garamond" w:hAnsi="Garamond"/>
          <w:b/>
          <w:bCs/>
          <w:sz w:val="24"/>
          <w:szCs w:val="24"/>
          <w:lang w:val="sq-AL"/>
        </w:rPr>
      </w:pPr>
      <w:r w:rsidRPr="00012974">
        <w:rPr>
          <w:rFonts w:ascii="Garamond" w:hAnsi="Garamond"/>
          <w:b/>
          <w:bCs/>
          <w:sz w:val="24"/>
          <w:szCs w:val="24"/>
          <w:lang w:val="sq-AL"/>
        </w:rPr>
        <w:t>Pagesa e kompensimit kryhet si vijon:</w:t>
      </w:r>
    </w:p>
    <w:p w:rsidR="00012974" w:rsidRPr="00012974" w:rsidRDefault="00012974" w:rsidP="00012974">
      <w:pPr>
        <w:spacing w:after="0" w:line="240" w:lineRule="auto"/>
        <w:rPr>
          <w:rFonts w:ascii="Garamond" w:hAnsi="Garamond"/>
          <w:sz w:val="24"/>
          <w:szCs w:val="24"/>
          <w:lang w:val="sq-AL"/>
        </w:rPr>
      </w:pPr>
      <w:r w:rsidRPr="00012974">
        <w:rPr>
          <w:rFonts w:ascii="Garamond" w:hAnsi="Garamond"/>
          <w:sz w:val="24"/>
          <w:szCs w:val="24"/>
          <w:lang w:val="sq-AL"/>
        </w:rPr>
        <w:t xml:space="preserve">1. Konfirmohet identiteti i depozituesit nëpërmjet verifikimit të </w:t>
      </w:r>
      <w:r w:rsidRPr="00012974">
        <w:rPr>
          <w:rFonts w:ascii="Garamond" w:hAnsi="Garamond"/>
          <w:b/>
          <w:bCs/>
          <w:sz w:val="24"/>
          <w:szCs w:val="24"/>
          <w:lang w:val="sq-AL"/>
        </w:rPr>
        <w:t>emrit, mbiemrit dhe numrit personal</w:t>
      </w:r>
      <w:r w:rsidRPr="00012974">
        <w:rPr>
          <w:rFonts w:ascii="Garamond" w:hAnsi="Garamond"/>
          <w:sz w:val="24"/>
          <w:szCs w:val="24"/>
          <w:lang w:val="sq-AL"/>
        </w:rPr>
        <w:t xml:space="preserve"> sipas dokumenteve të identifikimit (pasaportë biometrike ose kartë identiteti), të cilat duhet të përputhen me të dhënat e listëpagesës. </w:t>
      </w:r>
    </w:p>
    <w:p w:rsidR="00012974" w:rsidRPr="00012974" w:rsidRDefault="00012974" w:rsidP="00012974">
      <w:pPr>
        <w:spacing w:after="0" w:line="240" w:lineRule="auto"/>
        <w:rPr>
          <w:rFonts w:ascii="Garamond" w:hAnsi="Garamond"/>
          <w:sz w:val="24"/>
          <w:szCs w:val="24"/>
          <w:lang w:val="sq-AL"/>
        </w:rPr>
      </w:pPr>
      <w:r w:rsidRPr="00012974">
        <w:rPr>
          <w:rFonts w:ascii="Garamond" w:hAnsi="Garamond"/>
          <w:sz w:val="24"/>
          <w:szCs w:val="24"/>
          <w:lang w:val="sq-AL"/>
        </w:rPr>
        <w:t xml:space="preserve">2. Pas konfirmimit të identitetit të depozituesit, banka agjente, kryen veprimet nëpërmjet SIRK-ut, sipas manualit të përdorimit të tij, si dhe ngarkon në SIRK dokumentacionin përkatës, që vërteton kryerjen e pagesës, në përputhje me procedurën e përcaktuar nga Agjencia. </w:t>
      </w:r>
    </w:p>
    <w:p w:rsidR="00012974" w:rsidRPr="00012974" w:rsidRDefault="00012974" w:rsidP="00012974">
      <w:pPr>
        <w:spacing w:after="0" w:line="240" w:lineRule="auto"/>
        <w:rPr>
          <w:rFonts w:ascii="Garamond" w:hAnsi="Garamond"/>
          <w:sz w:val="24"/>
          <w:szCs w:val="24"/>
          <w:lang w:val="sq-AL"/>
        </w:rPr>
      </w:pPr>
      <w:r w:rsidRPr="00012974">
        <w:rPr>
          <w:rFonts w:ascii="Garamond" w:hAnsi="Garamond"/>
          <w:sz w:val="24"/>
          <w:szCs w:val="24"/>
          <w:lang w:val="sq-AL"/>
        </w:rPr>
        <w:t>3. Pagesa e kompensimit, kryhet me para në dorë (</w:t>
      </w:r>
      <w:r w:rsidRPr="00012974">
        <w:rPr>
          <w:rFonts w:ascii="Garamond" w:hAnsi="Garamond"/>
          <w:i/>
          <w:iCs/>
          <w:sz w:val="24"/>
          <w:szCs w:val="24"/>
          <w:lang w:val="sq-AL"/>
        </w:rPr>
        <w:t>CASH</w:t>
      </w:r>
      <w:r w:rsidRPr="00012974">
        <w:rPr>
          <w:rFonts w:ascii="Garamond" w:hAnsi="Garamond"/>
          <w:sz w:val="24"/>
          <w:szCs w:val="24"/>
          <w:lang w:val="sq-AL"/>
        </w:rPr>
        <w:t>), ose transfertë në një llogari, në njërën nga bankat, që operojnë në Shqipëri, sipas përcaktimeve në nenin 14 të kësaj rregulloreje.</w:t>
      </w:r>
    </w:p>
    <w:p w:rsidR="00012974" w:rsidRPr="00012974" w:rsidRDefault="00012974" w:rsidP="00012974">
      <w:pPr>
        <w:widowControl w:val="0"/>
        <w:autoSpaceDE w:val="0"/>
        <w:autoSpaceDN w:val="0"/>
        <w:spacing w:after="0" w:line="240" w:lineRule="auto"/>
        <w:jc w:val="left"/>
        <w:rPr>
          <w:rFonts w:ascii="Garamond" w:eastAsia="Times New Roman" w:hAnsi="Garamond" w:cs="Courier New"/>
          <w:b/>
          <w:bCs/>
          <w:sz w:val="24"/>
          <w:szCs w:val="24"/>
          <w:lang w:val="sq-AL" w:eastAsia="ru-RU"/>
        </w:rPr>
      </w:pPr>
      <w:r w:rsidRPr="00012974">
        <w:rPr>
          <w:rFonts w:ascii="Garamond" w:eastAsia="Times New Roman" w:hAnsi="Garamond" w:cs="Courier New"/>
          <w:b/>
          <w:bCs/>
          <w:sz w:val="24"/>
          <w:szCs w:val="24"/>
          <w:lang w:val="sq-AL" w:eastAsia="ru-RU"/>
        </w:rPr>
        <w:t>B. Pagesa e kompensimit për depozituesit individë me person të autorizuar</w:t>
      </w:r>
    </w:p>
    <w:p w:rsidR="00012974" w:rsidRPr="00012974" w:rsidRDefault="00012974" w:rsidP="00012974">
      <w:pPr>
        <w:spacing w:after="0" w:line="240" w:lineRule="auto"/>
        <w:rPr>
          <w:rFonts w:ascii="Garamond" w:hAnsi="Garamond"/>
          <w:sz w:val="24"/>
          <w:szCs w:val="24"/>
          <w:lang w:val="sq-AL"/>
        </w:rPr>
      </w:pPr>
      <w:r w:rsidRPr="00012974">
        <w:rPr>
          <w:rFonts w:ascii="Garamond" w:hAnsi="Garamond"/>
          <w:sz w:val="24"/>
          <w:szCs w:val="24"/>
          <w:lang w:val="sq-AL"/>
        </w:rPr>
        <w:t xml:space="preserve">1. Në rastin kur depozituesi përfaqësohet nga personi i autorizuar, banka agjente kryen edhe verifikimin e identitetit të personit të autorizuar. Personi i autorizuar paraqet prokurën origjinale, të posaçme për pagesën e kompensimit. Prokura e përfaqësuesit të depozituesit duhet të përmbajë të dhënat e dokumentit identifikues të depozituesit, të cilat duhet të përputhen me të dhënat e listëpagesës. </w:t>
      </w:r>
    </w:p>
    <w:p w:rsidR="00012974" w:rsidRPr="00012974" w:rsidRDefault="00012974" w:rsidP="00012974">
      <w:pPr>
        <w:spacing w:after="0" w:line="240" w:lineRule="auto"/>
        <w:rPr>
          <w:rFonts w:ascii="Garamond" w:hAnsi="Garamond"/>
          <w:sz w:val="24"/>
          <w:szCs w:val="24"/>
          <w:lang w:val="sq-AL"/>
        </w:rPr>
      </w:pPr>
      <w:r w:rsidRPr="00012974">
        <w:rPr>
          <w:rFonts w:ascii="Garamond" w:hAnsi="Garamond"/>
          <w:sz w:val="24"/>
          <w:szCs w:val="24"/>
          <w:lang w:val="sq-AL"/>
        </w:rPr>
        <w:t xml:space="preserve">2. Prokurat e hartuara jashtë territorit të Republikës së Shqipërisë duhet të jenë të legalizuara me vulën </w:t>
      </w:r>
      <w:r w:rsidRPr="00012974">
        <w:rPr>
          <w:rFonts w:ascii="Garamond" w:hAnsi="Garamond"/>
          <w:i/>
          <w:iCs/>
          <w:sz w:val="24"/>
          <w:szCs w:val="24"/>
          <w:lang w:val="sq-AL"/>
        </w:rPr>
        <w:t>Apostille</w:t>
      </w:r>
      <w:r w:rsidRPr="00012974">
        <w:rPr>
          <w:rFonts w:ascii="Garamond" w:hAnsi="Garamond"/>
          <w:sz w:val="24"/>
          <w:szCs w:val="24"/>
          <w:lang w:val="sq-AL"/>
        </w:rPr>
        <w:t>, e lëshuar nga autoriteti përkatës kompetent i vendit ku është lëshuar prokura. Për ato shtete, të cilat nuk janë palë në Konventën e Hagës, prokura duhet të jetë e legalizuar nga autoriteti përkatës kompetent i vendit, ku është lëshuar prokura. Dokumentacioni në çdo rast, duhet të shoqërohet me përkthim të noterizuar në gjuhën shqipe.</w:t>
      </w:r>
    </w:p>
    <w:p w:rsidR="00012974" w:rsidRPr="00012974" w:rsidRDefault="00012974" w:rsidP="00012974">
      <w:pPr>
        <w:spacing w:after="0" w:line="240" w:lineRule="auto"/>
        <w:rPr>
          <w:rFonts w:ascii="Garamond" w:hAnsi="Garamond"/>
          <w:sz w:val="24"/>
          <w:szCs w:val="24"/>
          <w:lang w:val="sq-AL"/>
        </w:rPr>
      </w:pPr>
      <w:r w:rsidRPr="00012974">
        <w:rPr>
          <w:rFonts w:ascii="Garamond" w:hAnsi="Garamond"/>
          <w:sz w:val="24"/>
          <w:szCs w:val="24"/>
          <w:lang w:val="sq-AL"/>
        </w:rPr>
        <w:t xml:space="preserve">3. Pas konfirmimit të identitetit të personit të autorizuar, banka agjente kryen veprimet sipas përcaktimit në shkronjën “A”, pika 2 të këtij aneksi. </w:t>
      </w:r>
    </w:p>
    <w:p w:rsidR="00012974" w:rsidRPr="00012974" w:rsidRDefault="00012974" w:rsidP="00012974">
      <w:pPr>
        <w:spacing w:after="0" w:line="240" w:lineRule="auto"/>
        <w:rPr>
          <w:rFonts w:ascii="Garamond" w:hAnsi="Garamond"/>
          <w:sz w:val="24"/>
          <w:szCs w:val="24"/>
          <w:lang w:val="sq-AL"/>
        </w:rPr>
      </w:pPr>
      <w:r w:rsidRPr="00012974">
        <w:rPr>
          <w:rFonts w:ascii="Garamond" w:hAnsi="Garamond"/>
          <w:sz w:val="24"/>
          <w:szCs w:val="24"/>
          <w:lang w:val="sq-AL"/>
        </w:rPr>
        <w:lastRenderedPageBreak/>
        <w:t xml:space="preserve">4. Pagesa e kompensimit kryhet me para në dorë </w:t>
      </w:r>
      <w:r w:rsidRPr="00012974">
        <w:rPr>
          <w:rFonts w:ascii="Garamond" w:hAnsi="Garamond"/>
          <w:i/>
          <w:iCs/>
          <w:sz w:val="24"/>
          <w:szCs w:val="24"/>
          <w:lang w:val="sq-AL"/>
        </w:rPr>
        <w:t xml:space="preserve">(CASH) </w:t>
      </w:r>
      <w:r w:rsidRPr="00012974">
        <w:rPr>
          <w:rFonts w:ascii="Garamond" w:hAnsi="Garamond"/>
          <w:sz w:val="24"/>
          <w:szCs w:val="24"/>
          <w:lang w:val="sq-AL"/>
        </w:rPr>
        <w:t>ose transfertë në një llogari në njërën nga bankat, që operojnë në Shqipëri, sipas përcaktimeve në nenin 14 të kësaj rregulloreje.</w:t>
      </w:r>
    </w:p>
    <w:p w:rsidR="00012974" w:rsidRPr="00012974" w:rsidRDefault="00012974" w:rsidP="00012974">
      <w:pPr>
        <w:widowControl w:val="0"/>
        <w:autoSpaceDE w:val="0"/>
        <w:autoSpaceDN w:val="0"/>
        <w:spacing w:after="0" w:line="240" w:lineRule="auto"/>
        <w:rPr>
          <w:rFonts w:ascii="Garamond" w:eastAsia="Times New Roman" w:hAnsi="Garamond" w:cs="Courier New"/>
          <w:b/>
          <w:bCs/>
          <w:sz w:val="24"/>
          <w:szCs w:val="24"/>
          <w:lang w:val="sq-AL" w:eastAsia="ru-RU"/>
        </w:rPr>
      </w:pPr>
      <w:r w:rsidRPr="00012974">
        <w:rPr>
          <w:rFonts w:ascii="Garamond" w:eastAsia="Times New Roman" w:hAnsi="Garamond" w:cs="Courier New"/>
          <w:b/>
          <w:bCs/>
          <w:sz w:val="24"/>
          <w:szCs w:val="24"/>
          <w:lang w:val="sq-AL" w:eastAsia="ru-RU"/>
        </w:rPr>
        <w:t>A. Pagesa e kompensimit për depozituesit e mitur</w:t>
      </w:r>
    </w:p>
    <w:p w:rsidR="00012974" w:rsidRPr="00012974" w:rsidRDefault="00012974" w:rsidP="00012974">
      <w:pPr>
        <w:spacing w:after="0" w:line="240" w:lineRule="auto"/>
        <w:rPr>
          <w:rFonts w:ascii="Garamond" w:hAnsi="Garamond"/>
          <w:sz w:val="24"/>
          <w:szCs w:val="24"/>
          <w:lang w:val="sq-AL"/>
        </w:rPr>
      </w:pPr>
      <w:r w:rsidRPr="00012974">
        <w:rPr>
          <w:rFonts w:ascii="Garamond" w:hAnsi="Garamond"/>
          <w:sz w:val="24"/>
          <w:szCs w:val="24"/>
          <w:lang w:val="sq-AL"/>
        </w:rPr>
        <w:t xml:space="preserve">1. Në rastin kur depozituesi është i mitur, banka agjente kryen edhe verifikimin e identitetit të përfaqësuesit ligjor të të miturit, i cili mund të jenë prindi ose kujdestari ligjor. </w:t>
      </w:r>
    </w:p>
    <w:p w:rsidR="00012974" w:rsidRPr="00012974" w:rsidRDefault="00012974" w:rsidP="00012974">
      <w:pPr>
        <w:spacing w:after="0" w:line="240" w:lineRule="auto"/>
        <w:rPr>
          <w:rFonts w:ascii="Garamond" w:hAnsi="Garamond"/>
          <w:sz w:val="24"/>
          <w:szCs w:val="24"/>
          <w:lang w:val="sq-AL"/>
        </w:rPr>
      </w:pPr>
      <w:r w:rsidRPr="00012974">
        <w:rPr>
          <w:rFonts w:ascii="Garamond" w:hAnsi="Garamond"/>
          <w:sz w:val="24"/>
          <w:szCs w:val="24"/>
          <w:lang w:val="sq-AL"/>
        </w:rPr>
        <w:t>2. Dokumentet që paraqiten nga përfaqësuesi ligjor i të miturit janë:</w:t>
      </w:r>
    </w:p>
    <w:p w:rsidR="00012974" w:rsidRPr="00012974" w:rsidRDefault="00012974" w:rsidP="00012974">
      <w:pPr>
        <w:spacing w:after="0" w:line="240" w:lineRule="auto"/>
        <w:rPr>
          <w:rFonts w:ascii="Garamond" w:hAnsi="Garamond"/>
          <w:sz w:val="24"/>
          <w:szCs w:val="24"/>
          <w:lang w:val="sq-AL"/>
        </w:rPr>
      </w:pPr>
      <w:r w:rsidRPr="00012974">
        <w:rPr>
          <w:rFonts w:ascii="Garamond" w:hAnsi="Garamond"/>
          <w:sz w:val="24"/>
          <w:szCs w:val="24"/>
          <w:lang w:val="sq-AL"/>
        </w:rPr>
        <w:t>a) certifikatë personale/pasaportë e të miturit;</w:t>
      </w:r>
    </w:p>
    <w:p w:rsidR="00012974" w:rsidRPr="00012974" w:rsidRDefault="00012974" w:rsidP="00012974">
      <w:pPr>
        <w:spacing w:after="0" w:line="240" w:lineRule="auto"/>
        <w:rPr>
          <w:rFonts w:ascii="Garamond" w:hAnsi="Garamond"/>
          <w:sz w:val="24"/>
          <w:szCs w:val="24"/>
          <w:lang w:val="sq-AL"/>
        </w:rPr>
      </w:pPr>
      <w:r w:rsidRPr="00012974">
        <w:rPr>
          <w:rFonts w:ascii="Garamond" w:hAnsi="Garamond"/>
          <w:sz w:val="24"/>
          <w:szCs w:val="24"/>
          <w:lang w:val="sq-AL"/>
        </w:rPr>
        <w:t>b) certifikatë familjare e të miturit;</w:t>
      </w:r>
    </w:p>
    <w:p w:rsidR="00012974" w:rsidRPr="00012974" w:rsidRDefault="00012974" w:rsidP="00012974">
      <w:pPr>
        <w:spacing w:after="0" w:line="240" w:lineRule="auto"/>
        <w:rPr>
          <w:rFonts w:ascii="Garamond" w:hAnsi="Garamond"/>
          <w:sz w:val="24"/>
          <w:szCs w:val="24"/>
          <w:lang w:val="sq-AL"/>
        </w:rPr>
      </w:pPr>
      <w:r w:rsidRPr="00012974">
        <w:rPr>
          <w:rFonts w:ascii="Garamond" w:hAnsi="Garamond"/>
          <w:sz w:val="24"/>
          <w:szCs w:val="24"/>
          <w:lang w:val="sq-AL"/>
        </w:rPr>
        <w:t>c) vendimi i kujdestarisë sipas rastit;</w:t>
      </w:r>
    </w:p>
    <w:p w:rsidR="00012974" w:rsidRPr="00012974" w:rsidRDefault="00012974" w:rsidP="00012974">
      <w:pPr>
        <w:spacing w:after="0" w:line="240" w:lineRule="auto"/>
        <w:rPr>
          <w:rFonts w:ascii="Garamond" w:hAnsi="Garamond"/>
          <w:sz w:val="24"/>
          <w:szCs w:val="24"/>
          <w:lang w:val="sq-AL"/>
        </w:rPr>
      </w:pPr>
      <w:r w:rsidRPr="00012974">
        <w:rPr>
          <w:rFonts w:ascii="Garamond" w:hAnsi="Garamond"/>
          <w:sz w:val="24"/>
          <w:szCs w:val="24"/>
          <w:lang w:val="sq-AL"/>
        </w:rPr>
        <w:t xml:space="preserve">ç) dokumenti identifikues i përfaqësuesit ligjor të të miturit. </w:t>
      </w:r>
    </w:p>
    <w:p w:rsidR="00012974" w:rsidRPr="00012974" w:rsidRDefault="00012974" w:rsidP="00012974">
      <w:pPr>
        <w:spacing w:after="0" w:line="240" w:lineRule="auto"/>
        <w:rPr>
          <w:rFonts w:ascii="Garamond" w:hAnsi="Garamond"/>
          <w:sz w:val="24"/>
          <w:szCs w:val="24"/>
          <w:lang w:val="sq-AL"/>
        </w:rPr>
      </w:pPr>
      <w:r w:rsidRPr="00012974">
        <w:rPr>
          <w:rFonts w:ascii="Garamond" w:hAnsi="Garamond"/>
          <w:sz w:val="24"/>
          <w:szCs w:val="24"/>
          <w:lang w:val="sq-AL"/>
        </w:rPr>
        <w:t>3. Pagesa e kompensimit bëhet nëpërmjet transfertës në një llogari bankare, në lek, në emër të të miturit, në njërën nga bankat, që operojnë në Shqipëri. Përfaqësuesi ligjor që jep numrin e llogarisë bankare duhet të sigurohet që ajo të ketë statusin aktiv.</w:t>
      </w:r>
    </w:p>
    <w:p w:rsidR="00012974" w:rsidRPr="00012974" w:rsidRDefault="00012974" w:rsidP="00012974">
      <w:pPr>
        <w:widowControl w:val="0"/>
        <w:autoSpaceDE w:val="0"/>
        <w:autoSpaceDN w:val="0"/>
        <w:spacing w:after="0" w:line="240" w:lineRule="auto"/>
        <w:jc w:val="left"/>
        <w:rPr>
          <w:rFonts w:ascii="Garamond" w:eastAsia="Times New Roman" w:hAnsi="Garamond" w:cs="Courier New"/>
          <w:b/>
          <w:bCs/>
          <w:sz w:val="24"/>
          <w:szCs w:val="24"/>
          <w:lang w:val="sq-AL" w:eastAsia="ru-RU"/>
        </w:rPr>
      </w:pPr>
      <w:r w:rsidRPr="00012974">
        <w:rPr>
          <w:rFonts w:ascii="Garamond" w:eastAsia="Times New Roman" w:hAnsi="Garamond" w:cs="Courier New"/>
          <w:b/>
          <w:bCs/>
          <w:sz w:val="24"/>
          <w:szCs w:val="24"/>
          <w:lang w:val="sq-AL" w:eastAsia="ru-RU"/>
        </w:rPr>
        <w:t>Ç. Pagesa e kompensimit për depozituesit me zotësi të kufizuara për të vepruar ose pa zotësi për të vepruar</w:t>
      </w:r>
    </w:p>
    <w:p w:rsidR="00012974" w:rsidRPr="00012974" w:rsidRDefault="00012974" w:rsidP="00012974">
      <w:pPr>
        <w:spacing w:after="0" w:line="240" w:lineRule="auto"/>
        <w:rPr>
          <w:rFonts w:ascii="Garamond" w:hAnsi="Garamond"/>
          <w:sz w:val="24"/>
          <w:szCs w:val="24"/>
          <w:lang w:val="sq-AL"/>
        </w:rPr>
      </w:pPr>
      <w:r w:rsidRPr="00012974">
        <w:rPr>
          <w:rFonts w:ascii="Garamond" w:hAnsi="Garamond"/>
          <w:sz w:val="24"/>
          <w:szCs w:val="24"/>
          <w:lang w:val="sq-AL"/>
        </w:rPr>
        <w:t xml:space="preserve">1. Në rastin kur depozituesi është person me zotësi të kufizuara ose nuk ka zotësi për të vepruar, banka agjente kryen edhe verifikimin e identitetit të përfaqësuesit ligjor të tij. </w:t>
      </w:r>
    </w:p>
    <w:p w:rsidR="00012974" w:rsidRPr="00012974" w:rsidRDefault="00012974" w:rsidP="00012974">
      <w:pPr>
        <w:spacing w:after="0" w:line="240" w:lineRule="auto"/>
        <w:rPr>
          <w:rFonts w:ascii="Garamond" w:hAnsi="Garamond"/>
          <w:sz w:val="24"/>
          <w:szCs w:val="24"/>
          <w:lang w:val="sq-AL"/>
        </w:rPr>
      </w:pPr>
      <w:r w:rsidRPr="00012974">
        <w:rPr>
          <w:rFonts w:ascii="Garamond" w:hAnsi="Garamond"/>
          <w:sz w:val="24"/>
          <w:szCs w:val="24"/>
          <w:lang w:val="sq-AL"/>
        </w:rPr>
        <w:t>2. Dokumentet që paraqiten nga përfaqësuesi ligjor i këtij depozituesi janë:</w:t>
      </w:r>
    </w:p>
    <w:p w:rsidR="00012974" w:rsidRPr="00012974" w:rsidRDefault="00012974" w:rsidP="00012974">
      <w:pPr>
        <w:spacing w:after="0" w:line="240" w:lineRule="auto"/>
        <w:rPr>
          <w:rFonts w:ascii="Garamond" w:hAnsi="Garamond"/>
          <w:sz w:val="24"/>
          <w:szCs w:val="24"/>
          <w:lang w:val="sq-AL"/>
        </w:rPr>
      </w:pPr>
      <w:r w:rsidRPr="00012974">
        <w:rPr>
          <w:rFonts w:ascii="Garamond" w:hAnsi="Garamond"/>
          <w:sz w:val="24"/>
          <w:szCs w:val="24"/>
          <w:lang w:val="sq-AL"/>
        </w:rPr>
        <w:t>a) dokument identifikimi i personit me zotësi të kufizuara për të vepruar ose pa zotësi për të vepruar;</w:t>
      </w:r>
    </w:p>
    <w:p w:rsidR="00012974" w:rsidRPr="00012974" w:rsidRDefault="00012974" w:rsidP="00012974">
      <w:pPr>
        <w:spacing w:after="0" w:line="240" w:lineRule="auto"/>
        <w:rPr>
          <w:rFonts w:ascii="Garamond" w:hAnsi="Garamond"/>
          <w:sz w:val="24"/>
          <w:szCs w:val="24"/>
          <w:lang w:val="sq-AL"/>
        </w:rPr>
      </w:pPr>
      <w:r w:rsidRPr="00012974">
        <w:rPr>
          <w:rFonts w:ascii="Garamond" w:hAnsi="Garamond"/>
          <w:sz w:val="24"/>
          <w:szCs w:val="24"/>
          <w:lang w:val="sq-AL"/>
        </w:rPr>
        <w:t>b) dokument identifikimi i përfaqësuesit ligjor;</w:t>
      </w:r>
    </w:p>
    <w:p w:rsidR="00012974" w:rsidRPr="00012974" w:rsidRDefault="00012974" w:rsidP="00012974">
      <w:pPr>
        <w:spacing w:after="0" w:line="240" w:lineRule="auto"/>
        <w:rPr>
          <w:rFonts w:ascii="Garamond" w:hAnsi="Garamond"/>
          <w:sz w:val="24"/>
          <w:szCs w:val="24"/>
          <w:lang w:val="sq-AL"/>
        </w:rPr>
      </w:pPr>
      <w:r w:rsidRPr="00012974">
        <w:rPr>
          <w:rFonts w:ascii="Garamond" w:hAnsi="Garamond"/>
          <w:sz w:val="24"/>
          <w:szCs w:val="24"/>
          <w:lang w:val="sq-AL"/>
        </w:rPr>
        <w:t xml:space="preserve">c) vendimin e institucionit që përcakton përfaqësuesin ligjor, sipas rastit. </w:t>
      </w:r>
    </w:p>
    <w:p w:rsidR="00012974" w:rsidRPr="00012974" w:rsidRDefault="00012974" w:rsidP="00012974">
      <w:pPr>
        <w:spacing w:after="0" w:line="240" w:lineRule="auto"/>
        <w:rPr>
          <w:rFonts w:ascii="Garamond" w:hAnsi="Garamond"/>
          <w:sz w:val="24"/>
          <w:szCs w:val="24"/>
          <w:lang w:val="sq-AL"/>
        </w:rPr>
      </w:pPr>
      <w:r w:rsidRPr="00012974">
        <w:rPr>
          <w:rFonts w:ascii="Garamond" w:hAnsi="Garamond"/>
          <w:sz w:val="24"/>
          <w:szCs w:val="24"/>
          <w:lang w:val="sq-AL"/>
        </w:rPr>
        <w:t>3. Pagesa e kompensimit bëhet nëpërmjet transfertës në një llogari bankare, në lek, në emër të këtij depozituesi, në njërën nga bankat, që operojnë në Shqipëri. Personat që japin numrin e llogarisë bankare duhet të sigurohen që ajo të ketë statusin aktiv.</w:t>
      </w:r>
    </w:p>
    <w:p w:rsidR="00012974" w:rsidRPr="00012974" w:rsidRDefault="00012974" w:rsidP="00012974">
      <w:pPr>
        <w:widowControl w:val="0"/>
        <w:autoSpaceDE w:val="0"/>
        <w:autoSpaceDN w:val="0"/>
        <w:spacing w:after="0" w:line="240" w:lineRule="auto"/>
        <w:jc w:val="left"/>
        <w:rPr>
          <w:rFonts w:ascii="Garamond" w:eastAsia="Times New Roman" w:hAnsi="Garamond" w:cs="Courier New"/>
          <w:b/>
          <w:bCs/>
          <w:sz w:val="24"/>
          <w:szCs w:val="24"/>
          <w:lang w:val="sq-AL" w:eastAsia="ru-RU"/>
        </w:rPr>
      </w:pPr>
      <w:r w:rsidRPr="00012974">
        <w:rPr>
          <w:rFonts w:ascii="Garamond" w:eastAsia="Times New Roman" w:hAnsi="Garamond" w:cs="Courier New"/>
          <w:b/>
          <w:bCs/>
          <w:sz w:val="24"/>
          <w:szCs w:val="24"/>
          <w:lang w:val="sq-AL" w:eastAsia="ru-RU"/>
        </w:rPr>
        <w:t xml:space="preserve">B. Pagesa e kompensimit për trashëgimtarët </w:t>
      </w:r>
    </w:p>
    <w:p w:rsidR="00012974" w:rsidRPr="00012974" w:rsidRDefault="00012974" w:rsidP="00012974">
      <w:pPr>
        <w:spacing w:after="0" w:line="240" w:lineRule="auto"/>
        <w:rPr>
          <w:rFonts w:ascii="Garamond" w:hAnsi="Garamond"/>
          <w:sz w:val="24"/>
          <w:szCs w:val="24"/>
          <w:lang w:val="sq-AL"/>
        </w:rPr>
      </w:pPr>
      <w:r w:rsidRPr="00012974">
        <w:rPr>
          <w:rFonts w:ascii="Garamond" w:hAnsi="Garamond"/>
          <w:sz w:val="24"/>
          <w:szCs w:val="24"/>
          <w:lang w:val="sq-AL"/>
        </w:rPr>
        <w:t>1. Pagesa e shumës për kompensim për trashëgimtarët e depozituesit kryhet vetëm nëse paraqitet akti për ndarjen e trashëgimisë sipas ligjeve në fuqi. Në këtë rast, banka agjente kryen edhe verifikimin e identitetit të trashëgimtarëve.</w:t>
      </w:r>
    </w:p>
    <w:p w:rsidR="00012974" w:rsidRPr="00012974" w:rsidRDefault="00012974" w:rsidP="00012974">
      <w:pPr>
        <w:spacing w:after="0" w:line="240" w:lineRule="auto"/>
        <w:rPr>
          <w:rFonts w:ascii="Garamond" w:hAnsi="Garamond"/>
          <w:sz w:val="24"/>
          <w:szCs w:val="24"/>
          <w:lang w:val="sq-AL"/>
        </w:rPr>
      </w:pPr>
      <w:r w:rsidRPr="00012974">
        <w:rPr>
          <w:rFonts w:ascii="Garamond" w:hAnsi="Garamond"/>
          <w:sz w:val="24"/>
          <w:szCs w:val="24"/>
          <w:lang w:val="sq-AL"/>
        </w:rPr>
        <w:t xml:space="preserve">2. Në rastet kur titullari me të drejta të plota i depozitës ka vdekur </w:t>
      </w:r>
      <w:r w:rsidRPr="00012974">
        <w:rPr>
          <w:rFonts w:ascii="Garamond" w:hAnsi="Garamond"/>
          <w:i/>
          <w:iCs/>
          <w:sz w:val="24"/>
          <w:szCs w:val="24"/>
          <w:lang w:val="sq-AL"/>
        </w:rPr>
        <w:t>(mortis causa),</w:t>
      </w:r>
      <w:r w:rsidRPr="00012974">
        <w:rPr>
          <w:rFonts w:ascii="Garamond" w:hAnsi="Garamond"/>
          <w:sz w:val="24"/>
          <w:szCs w:val="24"/>
          <w:lang w:val="sq-AL"/>
        </w:rPr>
        <w:t xml:space="preserve"> dhe ky fakt nuk ishte i njohur për likuidatorin në kohën e përgatitjes së listëpagesës, banka agjente nuk kryen pagesën, por informon Agjencinë për rastin në fjalë. </w:t>
      </w:r>
    </w:p>
    <w:p w:rsidR="00012974" w:rsidRPr="00012974" w:rsidRDefault="00012974" w:rsidP="00012974">
      <w:pPr>
        <w:spacing w:after="0" w:line="240" w:lineRule="auto"/>
        <w:rPr>
          <w:rFonts w:ascii="Garamond" w:hAnsi="Garamond"/>
          <w:sz w:val="24"/>
          <w:szCs w:val="24"/>
          <w:lang w:val="sq-AL"/>
        </w:rPr>
      </w:pPr>
      <w:r w:rsidRPr="00012974">
        <w:rPr>
          <w:rFonts w:ascii="Garamond" w:hAnsi="Garamond"/>
          <w:sz w:val="24"/>
          <w:szCs w:val="24"/>
          <w:lang w:val="sq-AL"/>
        </w:rPr>
        <w:t xml:space="preserve">3. Agjencia, kërkon nga likuidatori rishikimin e listëpagesës në bazë të aktit për ndarjen e trashëgimisë sipas ligjeve në fuqi. </w:t>
      </w:r>
    </w:p>
    <w:p w:rsidR="00012974" w:rsidRPr="00012974" w:rsidRDefault="00012974" w:rsidP="00012974">
      <w:pPr>
        <w:spacing w:after="0" w:line="240" w:lineRule="auto"/>
        <w:rPr>
          <w:rFonts w:ascii="Garamond" w:hAnsi="Garamond"/>
          <w:sz w:val="24"/>
          <w:szCs w:val="24"/>
          <w:lang w:val="sq-AL"/>
        </w:rPr>
      </w:pPr>
      <w:r w:rsidRPr="00012974">
        <w:rPr>
          <w:rFonts w:ascii="Garamond" w:hAnsi="Garamond"/>
          <w:sz w:val="24"/>
          <w:szCs w:val="24"/>
          <w:lang w:val="sq-AL"/>
        </w:rPr>
        <w:t>4. Pas rishikimit nga likuidatori, Agjencia i dërgon bankës agjente listëpagesën e përditësuar e cila kryen veprimet për kompensimin sipas rasteve të përcaktuara në këtë aneks.</w:t>
      </w:r>
    </w:p>
    <w:p w:rsidR="00012974" w:rsidRPr="00012974" w:rsidRDefault="00012974" w:rsidP="00012974">
      <w:pPr>
        <w:widowControl w:val="0"/>
        <w:autoSpaceDE w:val="0"/>
        <w:autoSpaceDN w:val="0"/>
        <w:spacing w:after="0" w:line="240" w:lineRule="auto"/>
        <w:jc w:val="left"/>
        <w:rPr>
          <w:rFonts w:ascii="Garamond" w:eastAsia="Times New Roman" w:hAnsi="Garamond" w:cs="Courier New"/>
          <w:b/>
          <w:bCs/>
          <w:sz w:val="24"/>
          <w:szCs w:val="24"/>
          <w:lang w:val="sq-AL" w:eastAsia="ru-RU"/>
        </w:rPr>
      </w:pPr>
      <w:r w:rsidRPr="00012974">
        <w:rPr>
          <w:rFonts w:ascii="Garamond" w:eastAsia="Times New Roman" w:hAnsi="Garamond" w:cs="Courier New"/>
          <w:b/>
          <w:bCs/>
          <w:sz w:val="24"/>
          <w:szCs w:val="24"/>
          <w:lang w:val="sq-AL" w:eastAsia="ru-RU"/>
        </w:rPr>
        <w:t>Dh. Pagesa e kompensimit për depozituesit tregtarë ose shoqëritë tregtare</w:t>
      </w:r>
    </w:p>
    <w:p w:rsidR="00012974" w:rsidRPr="00012974" w:rsidRDefault="00012974" w:rsidP="00012974">
      <w:pPr>
        <w:tabs>
          <w:tab w:val="left" w:pos="360"/>
        </w:tabs>
        <w:spacing w:after="0" w:line="240" w:lineRule="auto"/>
        <w:rPr>
          <w:rFonts w:ascii="Garamond" w:hAnsi="Garamond"/>
          <w:sz w:val="24"/>
          <w:szCs w:val="24"/>
          <w:lang w:val="sq-AL"/>
        </w:rPr>
      </w:pPr>
      <w:r w:rsidRPr="00012974">
        <w:rPr>
          <w:rFonts w:ascii="Garamond" w:hAnsi="Garamond"/>
          <w:sz w:val="24"/>
          <w:szCs w:val="24"/>
          <w:lang w:val="sq-AL"/>
        </w:rPr>
        <w:t>1. Pagesa e kompensimit për depozituesit tregtarë dhe shoqëritë tregtare kryhet nëpërmjet paraqitjes së dokumenteve vijues:</w:t>
      </w:r>
    </w:p>
    <w:p w:rsidR="00012974" w:rsidRPr="00012974" w:rsidRDefault="00012974" w:rsidP="00012974">
      <w:pPr>
        <w:spacing w:after="0" w:line="240" w:lineRule="auto"/>
        <w:rPr>
          <w:rFonts w:ascii="Garamond" w:hAnsi="Garamond"/>
          <w:sz w:val="24"/>
          <w:szCs w:val="24"/>
          <w:lang w:val="sq-AL"/>
        </w:rPr>
      </w:pPr>
      <w:r w:rsidRPr="00012974">
        <w:rPr>
          <w:rFonts w:ascii="Garamond" w:hAnsi="Garamond"/>
          <w:sz w:val="24"/>
          <w:szCs w:val="24"/>
          <w:lang w:val="sq-AL"/>
        </w:rPr>
        <w:t>a) Ekstraktit origjinal nga Qendra Kombëtare e Biznesit të tregtarit/shoqërisë tregtare, i cili mban datë jo më të hershme se 10 ditë nga paraqitja për përfitimin e kompensimit. Emri i administratorit që është paraqitur për të përfituar shumën e kompensimit duhet të jetë në ekstraktin e QKB-së.</w:t>
      </w:r>
    </w:p>
    <w:p w:rsidR="00012974" w:rsidRPr="00012974" w:rsidRDefault="00012974" w:rsidP="00012974">
      <w:pPr>
        <w:spacing w:after="0" w:line="240" w:lineRule="auto"/>
        <w:rPr>
          <w:rFonts w:ascii="Garamond" w:hAnsi="Garamond"/>
          <w:sz w:val="24"/>
          <w:szCs w:val="24"/>
          <w:lang w:val="sq-AL"/>
        </w:rPr>
      </w:pPr>
      <w:r w:rsidRPr="00012974">
        <w:rPr>
          <w:rFonts w:ascii="Garamond" w:hAnsi="Garamond"/>
          <w:sz w:val="24"/>
          <w:szCs w:val="24"/>
          <w:lang w:val="sq-AL"/>
        </w:rPr>
        <w:t>b) Certifikata e regjistrimit të tregtarit/shoqërisë tregtare në organin tatimor, ose kopje e noterizuar e saj, jo më herët se 10 ditë nga paraqitja për përfitimin e kompensimit;</w:t>
      </w:r>
    </w:p>
    <w:p w:rsidR="00012974" w:rsidRPr="00012974" w:rsidRDefault="00012974" w:rsidP="00012974">
      <w:pPr>
        <w:spacing w:after="0" w:line="240" w:lineRule="auto"/>
        <w:rPr>
          <w:rFonts w:ascii="Garamond" w:hAnsi="Garamond"/>
          <w:sz w:val="24"/>
          <w:szCs w:val="24"/>
          <w:lang w:val="sq-AL"/>
        </w:rPr>
      </w:pPr>
      <w:r w:rsidRPr="00012974">
        <w:rPr>
          <w:rFonts w:ascii="Garamond" w:hAnsi="Garamond"/>
          <w:sz w:val="24"/>
          <w:szCs w:val="24"/>
          <w:lang w:val="sq-AL"/>
        </w:rPr>
        <w:t xml:space="preserve">c) Dokument identifikimi (ID/pasaportë) të administratorit të subjektit tregtar. </w:t>
      </w:r>
    </w:p>
    <w:p w:rsidR="00012974" w:rsidRPr="00012974" w:rsidRDefault="00012974" w:rsidP="00012974">
      <w:pPr>
        <w:tabs>
          <w:tab w:val="left" w:pos="360"/>
        </w:tabs>
        <w:spacing w:after="0" w:line="240" w:lineRule="auto"/>
        <w:rPr>
          <w:rFonts w:ascii="Garamond" w:hAnsi="Garamond"/>
          <w:sz w:val="24"/>
          <w:szCs w:val="24"/>
          <w:lang w:val="sq-AL"/>
        </w:rPr>
      </w:pPr>
      <w:r w:rsidRPr="00012974">
        <w:rPr>
          <w:rFonts w:ascii="Garamond" w:hAnsi="Garamond"/>
          <w:sz w:val="24"/>
          <w:szCs w:val="24"/>
          <w:lang w:val="sq-AL"/>
        </w:rPr>
        <w:t>2. Pagesa e kompensimit bëhet nëpërmjet transfertës në një llogari bankare, në lek, në emër të depozituesit tregtar ose shoqërisë tregtare, në njërën nga bankat, që operojnë në Shqipëri, sipas informacionit që jepet nga administratori i subjektit tregtar.</w:t>
      </w:r>
    </w:p>
    <w:p w:rsidR="00012974" w:rsidRPr="00012974" w:rsidRDefault="00012974" w:rsidP="00012974">
      <w:pPr>
        <w:tabs>
          <w:tab w:val="left" w:pos="360"/>
        </w:tabs>
        <w:spacing w:after="0" w:line="240" w:lineRule="auto"/>
        <w:rPr>
          <w:rFonts w:ascii="Garamond" w:hAnsi="Garamond"/>
          <w:sz w:val="24"/>
          <w:szCs w:val="24"/>
          <w:lang w:val="sq-AL"/>
        </w:rPr>
      </w:pPr>
      <w:r w:rsidRPr="00012974">
        <w:rPr>
          <w:rFonts w:ascii="Garamond" w:hAnsi="Garamond"/>
          <w:sz w:val="24"/>
          <w:szCs w:val="24"/>
          <w:lang w:val="sq-AL"/>
        </w:rPr>
        <w:t xml:space="preserve">3. Në rastin kur tregtari ose shoqëria tregtare përfaqësohet nga një person i autorizuar, përveç dokumenteve të përcaktuar në shkronjën “Dh”, pika 1 të këtij aneksi, duhet të paraqitet edhe </w:t>
      </w:r>
      <w:r w:rsidRPr="00012974">
        <w:rPr>
          <w:rFonts w:ascii="Garamond" w:hAnsi="Garamond"/>
          <w:sz w:val="24"/>
          <w:szCs w:val="24"/>
          <w:lang w:val="sq-AL"/>
        </w:rPr>
        <w:lastRenderedPageBreak/>
        <w:t>prokura origjinale e posaçme për pagesën e kompensimit. Prokura duhet të lëshohet nga përfaqësuesi i subjektit, emri i të cilit duhet të jetë i përfshirë në ekstraktin e QKB-së. Prokura duhet të përmbajë të dhënat e subjektit, të cilat duhet të përputhen me të dhënat e listëpagesës, si dhe të dhënat e personit të autorizuar, sipas dokumentit të identifikimit. Në prokurë duhet përcaktohet detyrimisht numri i llogarisë bankare në lekë, në emër të tregtarit ose shoqërisë tregtare, si dhe emri i saktë i bankës që operon në Shqipëri, në të cilën do të transferohet shuma e kompensimit.</w:t>
      </w:r>
    </w:p>
    <w:p w:rsidR="00012974" w:rsidRPr="00012974" w:rsidRDefault="00012974" w:rsidP="00012974">
      <w:pPr>
        <w:spacing w:after="0" w:line="240" w:lineRule="auto"/>
        <w:rPr>
          <w:rFonts w:ascii="Garamond" w:hAnsi="Garamond"/>
          <w:sz w:val="24"/>
          <w:szCs w:val="24"/>
          <w:lang w:val="sq-AL"/>
        </w:rPr>
      </w:pPr>
      <w:r w:rsidRPr="00012974">
        <w:rPr>
          <w:rFonts w:ascii="Garamond" w:hAnsi="Garamond"/>
          <w:sz w:val="24"/>
          <w:szCs w:val="24"/>
          <w:lang w:val="sq-AL"/>
        </w:rPr>
        <w:t>* Banka agjente mund të kërkojë çdo dokument tjetër që konsiderohet i nevojshëm, sipas rastit dhe në përputhje me ligjet në fuqi.</w:t>
      </w:r>
    </w:p>
    <w:p w:rsidR="00012974" w:rsidRDefault="00012974" w:rsidP="00516EFA">
      <w:pPr>
        <w:pStyle w:val="12"/>
        <w:widowControl w:val="0"/>
        <w:tabs>
          <w:tab w:val="left" w:pos="540"/>
        </w:tabs>
        <w:ind w:firstLine="284"/>
        <w:rPr>
          <w:rFonts w:ascii="Garamond" w:hAnsi="Garamond" w:cs="Arial"/>
          <w:b w:val="0"/>
          <w:spacing w:val="-4"/>
          <w:sz w:val="24"/>
          <w:szCs w:val="24"/>
          <w:lang w:val="sq-AL"/>
        </w:rPr>
      </w:pPr>
    </w:p>
    <w:p w:rsidR="00012974" w:rsidRDefault="00012974" w:rsidP="00012974">
      <w:pPr>
        <w:autoSpaceDE w:val="0"/>
        <w:autoSpaceDN w:val="0"/>
        <w:adjustRightInd w:val="0"/>
        <w:spacing w:after="0" w:line="240" w:lineRule="auto"/>
        <w:jc w:val="center"/>
        <w:rPr>
          <w:rFonts w:ascii="Garamond" w:hAnsi="Garamond" w:cs="Garamond"/>
          <w:color w:val="000000"/>
          <w:sz w:val="24"/>
          <w:szCs w:val="24"/>
          <w:lang w:val="sq-AL"/>
        </w:rPr>
      </w:pPr>
    </w:p>
    <w:p w:rsidR="00012974" w:rsidRPr="00012974" w:rsidRDefault="00012974" w:rsidP="00012974">
      <w:pPr>
        <w:autoSpaceDE w:val="0"/>
        <w:autoSpaceDN w:val="0"/>
        <w:adjustRightInd w:val="0"/>
        <w:spacing w:after="0" w:line="240" w:lineRule="auto"/>
        <w:jc w:val="center"/>
        <w:rPr>
          <w:rFonts w:ascii="Garamond" w:hAnsi="Garamond" w:cs="Garamond"/>
          <w:color w:val="000000"/>
          <w:sz w:val="24"/>
          <w:szCs w:val="24"/>
          <w:lang w:val="sq-AL"/>
        </w:rPr>
      </w:pPr>
      <w:r w:rsidRPr="00012974">
        <w:rPr>
          <w:rFonts w:ascii="Garamond" w:hAnsi="Garamond" w:cs="Garamond"/>
          <w:color w:val="000000"/>
          <w:sz w:val="24"/>
          <w:szCs w:val="24"/>
          <w:lang w:val="sq-AL"/>
        </w:rPr>
        <w:t>ANEKSI 4</w:t>
      </w:r>
    </w:p>
    <w:p w:rsidR="00012974" w:rsidRPr="00012974" w:rsidRDefault="00012974" w:rsidP="00012974">
      <w:pPr>
        <w:autoSpaceDE w:val="0"/>
        <w:autoSpaceDN w:val="0"/>
        <w:adjustRightInd w:val="0"/>
        <w:spacing w:after="0" w:line="240" w:lineRule="auto"/>
        <w:jc w:val="center"/>
        <w:rPr>
          <w:rFonts w:ascii="Garamond" w:hAnsi="Garamond" w:cs="Garamond"/>
          <w:color w:val="000000"/>
          <w:sz w:val="24"/>
          <w:szCs w:val="24"/>
          <w:lang w:val="sq-AL"/>
        </w:rPr>
      </w:pPr>
      <w:r w:rsidRPr="00012974">
        <w:rPr>
          <w:rFonts w:ascii="Garamond" w:hAnsi="Garamond" w:cs="Garamond"/>
          <w:color w:val="000000"/>
          <w:sz w:val="24"/>
          <w:szCs w:val="24"/>
          <w:lang w:val="sq-AL"/>
        </w:rPr>
        <w:t xml:space="preserve">KRITERET E KUALIFIKIMIT DHE PROCEDURA E VLERËSIMIT </w:t>
      </w:r>
    </w:p>
    <w:p w:rsidR="00012974" w:rsidRPr="00012974" w:rsidRDefault="00012974" w:rsidP="00012974">
      <w:pPr>
        <w:autoSpaceDE w:val="0"/>
        <w:autoSpaceDN w:val="0"/>
        <w:adjustRightInd w:val="0"/>
        <w:spacing w:after="0" w:line="240" w:lineRule="auto"/>
        <w:jc w:val="center"/>
        <w:rPr>
          <w:rFonts w:ascii="Garamond" w:hAnsi="Garamond" w:cs="Garamond"/>
          <w:color w:val="000000"/>
          <w:sz w:val="24"/>
          <w:szCs w:val="24"/>
          <w:lang w:val="sq-AL"/>
        </w:rPr>
      </w:pPr>
      <w:r w:rsidRPr="00012974">
        <w:rPr>
          <w:rFonts w:ascii="Garamond" w:hAnsi="Garamond" w:cs="Garamond"/>
          <w:color w:val="000000"/>
          <w:sz w:val="24"/>
          <w:szCs w:val="24"/>
          <w:lang w:val="sq-AL"/>
        </w:rPr>
        <w:t>TË BANKAVE AGJENTE DHE SUBJEKTEVE MBËSHTETËSE</w:t>
      </w:r>
    </w:p>
    <w:p w:rsidR="000751B0" w:rsidRPr="000751B0" w:rsidRDefault="000751B0" w:rsidP="000751B0">
      <w:pPr>
        <w:jc w:val="center"/>
        <w:rPr>
          <w:rFonts w:ascii="Garamond" w:eastAsia="MS Mincho" w:hAnsi="Garamond" w:cs="CG Times"/>
          <w:i/>
          <w:sz w:val="24"/>
          <w:szCs w:val="24"/>
          <w:lang w:val="sq-AL"/>
        </w:rPr>
      </w:pPr>
      <w:r w:rsidRPr="000751B0">
        <w:rPr>
          <w:rFonts w:ascii="Garamond" w:hAnsi="Garamond" w:cs="Arial"/>
          <w:i/>
          <w:sz w:val="24"/>
          <w:szCs w:val="24"/>
          <w:lang w:val="sq-AL"/>
        </w:rPr>
        <w:t xml:space="preserve">(Ndryshuar me </w:t>
      </w:r>
      <w:r w:rsidRPr="000751B0">
        <w:rPr>
          <w:rFonts w:ascii="Garamond" w:eastAsia="MS Mincho" w:hAnsi="Garamond" w:cs="CG Times"/>
          <w:i/>
          <w:sz w:val="24"/>
          <w:szCs w:val="24"/>
          <w:lang w:val="sq-AL"/>
        </w:rPr>
        <w:t>me Vendimin nr. 2680, datë 20.6.2024)</w:t>
      </w:r>
    </w:p>
    <w:p w:rsidR="00012974" w:rsidRPr="00012974" w:rsidRDefault="00012974" w:rsidP="00012974">
      <w:pPr>
        <w:autoSpaceDE w:val="0"/>
        <w:autoSpaceDN w:val="0"/>
        <w:adjustRightInd w:val="0"/>
        <w:spacing w:after="0" w:line="240" w:lineRule="auto"/>
        <w:jc w:val="left"/>
        <w:rPr>
          <w:rFonts w:ascii="Garamond" w:hAnsi="Garamond" w:cs="Garamond"/>
          <w:b/>
          <w:bCs/>
          <w:color w:val="000000"/>
          <w:sz w:val="24"/>
          <w:szCs w:val="24"/>
          <w:lang w:val="sq-AL"/>
        </w:rPr>
      </w:pPr>
      <w:r w:rsidRPr="00012974">
        <w:rPr>
          <w:rFonts w:ascii="Garamond" w:hAnsi="Garamond" w:cs="Garamond"/>
          <w:b/>
          <w:bCs/>
          <w:color w:val="000000"/>
          <w:sz w:val="24"/>
          <w:szCs w:val="24"/>
          <w:lang w:val="sq-AL"/>
        </w:rPr>
        <w:t>4.1 Kriteret e kualifikimit të bankave agjente</w:t>
      </w:r>
    </w:p>
    <w:p w:rsidR="00012974" w:rsidRPr="00012974" w:rsidRDefault="00012974" w:rsidP="00012974">
      <w:pPr>
        <w:spacing w:after="0" w:line="240" w:lineRule="auto"/>
        <w:rPr>
          <w:rFonts w:ascii="Garamond" w:hAnsi="Garamond"/>
          <w:sz w:val="24"/>
          <w:szCs w:val="24"/>
          <w:lang w:val="sq-AL"/>
        </w:rPr>
      </w:pPr>
      <w:r w:rsidRPr="00012974">
        <w:rPr>
          <w:rFonts w:ascii="Garamond" w:hAnsi="Garamond"/>
          <w:sz w:val="24"/>
          <w:szCs w:val="24"/>
          <w:lang w:val="sq-AL"/>
        </w:rPr>
        <w:t>Bankat agjente kualifikohen, pasi të kenë përmbushur kriteret e mëposhtme:</w:t>
      </w:r>
    </w:p>
    <w:p w:rsidR="00012974" w:rsidRPr="00012974" w:rsidRDefault="00012974" w:rsidP="00012974">
      <w:pPr>
        <w:spacing w:after="0" w:line="240" w:lineRule="auto"/>
        <w:rPr>
          <w:rFonts w:ascii="Garamond" w:hAnsi="Garamond"/>
          <w:b/>
          <w:bCs/>
          <w:sz w:val="24"/>
          <w:szCs w:val="24"/>
          <w:lang w:val="sq-AL"/>
        </w:rPr>
      </w:pPr>
      <w:r w:rsidRPr="00012974">
        <w:rPr>
          <w:rFonts w:ascii="Garamond" w:hAnsi="Garamond"/>
          <w:b/>
          <w:bCs/>
          <w:sz w:val="24"/>
          <w:szCs w:val="24"/>
          <w:lang w:val="sq-AL"/>
        </w:rPr>
        <w:t>1.</w:t>
      </w:r>
      <w:r w:rsidRPr="00012974">
        <w:rPr>
          <w:rFonts w:ascii="Garamond" w:hAnsi="Garamond"/>
          <w:b/>
          <w:bCs/>
          <w:sz w:val="24"/>
          <w:lang w:val="sq-AL"/>
        </w:rPr>
        <w:t xml:space="preserve"> </w:t>
      </w:r>
      <w:r w:rsidRPr="00012974">
        <w:rPr>
          <w:rFonts w:ascii="Garamond" w:hAnsi="Garamond"/>
          <w:b/>
          <w:bCs/>
          <w:sz w:val="24"/>
          <w:szCs w:val="24"/>
          <w:lang w:val="sq-AL"/>
        </w:rPr>
        <w:t>Kriteret e përgjithshme të përzgjedhjes të bankave agjente</w:t>
      </w:r>
    </w:p>
    <w:p w:rsidR="00012974" w:rsidRPr="00012974" w:rsidRDefault="00012974" w:rsidP="00012974">
      <w:pPr>
        <w:spacing w:after="0" w:line="240" w:lineRule="auto"/>
        <w:rPr>
          <w:rFonts w:ascii="Garamond" w:hAnsi="Garamond"/>
          <w:sz w:val="24"/>
          <w:szCs w:val="24"/>
          <w:lang w:val="sq-AL"/>
        </w:rPr>
      </w:pPr>
      <w:r w:rsidRPr="00012974">
        <w:rPr>
          <w:rFonts w:ascii="Garamond" w:hAnsi="Garamond"/>
          <w:sz w:val="24"/>
          <w:szCs w:val="24"/>
          <w:lang w:val="sq-AL"/>
        </w:rPr>
        <w:t>a) Banka nuk ka masa mbikëqyrëse të vendosura nga Banka e Shqipërisë, në përputhje me dispozitat e ligjit “Për bankat”, të ligjit “Për ndërhyrjen e jashtëzakonshme” dhe të kuadrit rregullativ mbikëqyrës të nxjerrë në bazë dhe për zbatim të tyre, në momentin e paraqitjes së dokumentacionit;</w:t>
      </w:r>
    </w:p>
    <w:p w:rsidR="00012974" w:rsidRPr="00012974" w:rsidRDefault="00012974" w:rsidP="00012974">
      <w:pPr>
        <w:spacing w:after="0" w:line="240" w:lineRule="auto"/>
        <w:rPr>
          <w:rFonts w:ascii="Garamond" w:hAnsi="Garamond"/>
          <w:sz w:val="24"/>
          <w:szCs w:val="24"/>
          <w:lang w:val="sq-AL"/>
        </w:rPr>
      </w:pPr>
      <w:r w:rsidRPr="00012974">
        <w:rPr>
          <w:rFonts w:ascii="Garamond" w:hAnsi="Garamond"/>
          <w:sz w:val="24"/>
          <w:szCs w:val="24"/>
          <w:lang w:val="sq-AL"/>
        </w:rPr>
        <w:t>b) Profili i përgjithshëm i rrezikut të bankës është vlerësuar 1–3 sipas Bankës së Shqipërisë.</w:t>
      </w:r>
    </w:p>
    <w:p w:rsidR="00012974" w:rsidRPr="00012974" w:rsidRDefault="00012974" w:rsidP="00012974">
      <w:pPr>
        <w:tabs>
          <w:tab w:val="left" w:pos="360"/>
          <w:tab w:val="left" w:pos="576"/>
          <w:tab w:val="left" w:leader="underscore" w:pos="8640"/>
        </w:tabs>
        <w:spacing w:after="0" w:line="240" w:lineRule="auto"/>
        <w:jc w:val="left"/>
        <w:rPr>
          <w:rFonts w:ascii="Garamond" w:eastAsia="Times New Roman" w:hAnsi="Garamond"/>
          <w:sz w:val="24"/>
          <w:szCs w:val="24"/>
          <w:lang w:val="sq-AL"/>
        </w:rPr>
      </w:pPr>
      <w:r w:rsidRPr="00012974">
        <w:rPr>
          <w:rFonts w:ascii="Garamond" w:eastAsia="Times New Roman" w:hAnsi="Garamond"/>
          <w:b/>
          <w:bCs/>
          <w:sz w:val="24"/>
          <w:szCs w:val="24"/>
          <w:lang w:val="sq-AL"/>
        </w:rPr>
        <w:t>2. Kriteret teknike të vlerësimit të bankave agjente</w:t>
      </w:r>
    </w:p>
    <w:p w:rsidR="00012974" w:rsidRPr="00012974" w:rsidRDefault="00012974" w:rsidP="00012974">
      <w:pPr>
        <w:tabs>
          <w:tab w:val="left" w:pos="576"/>
          <w:tab w:val="left" w:leader="underscore" w:pos="8640"/>
        </w:tabs>
        <w:spacing w:after="0" w:line="240" w:lineRule="auto"/>
        <w:jc w:val="left"/>
        <w:rPr>
          <w:rFonts w:ascii="Garamond" w:eastAsia="Times New Roman" w:hAnsi="Garamond"/>
          <w:sz w:val="24"/>
          <w:szCs w:val="24"/>
          <w:lang w:val="sq-AL"/>
        </w:rPr>
      </w:pPr>
      <w:r w:rsidRPr="00012974">
        <w:rPr>
          <w:rFonts w:ascii="Garamond" w:eastAsia="Times New Roman" w:hAnsi="Garamond"/>
          <w:sz w:val="24"/>
          <w:szCs w:val="24"/>
          <w:lang w:val="sq-AL"/>
        </w:rPr>
        <w:t>Pikët:</w:t>
      </w:r>
    </w:p>
    <w:tbl>
      <w:tblPr>
        <w:tblStyle w:val="TableGrid50"/>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7"/>
        <w:gridCol w:w="6578"/>
        <w:gridCol w:w="1731"/>
      </w:tblGrid>
      <w:tr w:rsidR="00012974" w:rsidRPr="00012974" w:rsidTr="00330039">
        <w:trPr>
          <w:jc w:val="center"/>
        </w:trPr>
        <w:tc>
          <w:tcPr>
            <w:tcW w:w="397" w:type="pct"/>
          </w:tcPr>
          <w:p w:rsidR="00012974" w:rsidRPr="00012974" w:rsidRDefault="00012974" w:rsidP="00012974">
            <w:pPr>
              <w:tabs>
                <w:tab w:val="left" w:pos="576"/>
                <w:tab w:val="left" w:leader="underscore" w:pos="8640"/>
              </w:tabs>
              <w:spacing w:before="240"/>
              <w:ind w:firstLine="0"/>
              <w:jc w:val="right"/>
              <w:rPr>
                <w:rFonts w:ascii="Garamond" w:eastAsia="Times New Roman" w:hAnsi="Garamond"/>
                <w:sz w:val="24"/>
                <w:lang w:val="sq-AL"/>
              </w:rPr>
            </w:pPr>
            <w:r w:rsidRPr="00012974">
              <w:rPr>
                <w:rFonts w:ascii="Garamond" w:eastAsia="Times New Roman" w:hAnsi="Garamond"/>
                <w:sz w:val="24"/>
                <w:lang w:val="sq-AL"/>
              </w:rPr>
              <w:t>a)</w:t>
            </w:r>
          </w:p>
        </w:tc>
        <w:tc>
          <w:tcPr>
            <w:tcW w:w="3644" w:type="pct"/>
          </w:tcPr>
          <w:p w:rsidR="00012974" w:rsidRPr="00012974" w:rsidRDefault="00012974" w:rsidP="00012974">
            <w:pPr>
              <w:tabs>
                <w:tab w:val="left" w:pos="576"/>
                <w:tab w:val="left" w:leader="underscore" w:pos="8640"/>
              </w:tabs>
              <w:ind w:firstLine="0"/>
              <w:rPr>
                <w:rFonts w:ascii="Garamond" w:eastAsia="Times New Roman" w:hAnsi="Garamond"/>
                <w:sz w:val="24"/>
                <w:lang w:val="sq-AL"/>
              </w:rPr>
            </w:pPr>
            <w:r w:rsidRPr="00012974">
              <w:rPr>
                <w:rFonts w:ascii="Garamond" w:eastAsia="Times New Roman" w:hAnsi="Garamond"/>
                <w:sz w:val="24"/>
                <w:lang w:val="sq-AL"/>
              </w:rPr>
              <w:t>Numri i degëve dhe i agjencive, si dhe shpërndarja e detajuar gjeografike, përfshirë postet përkatëse të punës arkë, shërbim klienti dhe rrjeti i ATM</w:t>
            </w:r>
          </w:p>
        </w:tc>
        <w:tc>
          <w:tcPr>
            <w:tcW w:w="960" w:type="pct"/>
            <w:vAlign w:val="bottom"/>
          </w:tcPr>
          <w:p w:rsidR="00012974" w:rsidRPr="00012974" w:rsidRDefault="00012974" w:rsidP="00012974">
            <w:pPr>
              <w:tabs>
                <w:tab w:val="left" w:pos="576"/>
                <w:tab w:val="left" w:leader="underscore" w:pos="8640"/>
              </w:tabs>
              <w:ind w:firstLine="0"/>
              <w:jc w:val="right"/>
              <w:rPr>
                <w:rFonts w:ascii="Garamond" w:eastAsia="Times New Roman" w:hAnsi="Garamond"/>
                <w:sz w:val="24"/>
                <w:lang w:val="sq-AL"/>
              </w:rPr>
            </w:pPr>
            <w:r w:rsidRPr="00012974">
              <w:rPr>
                <w:rFonts w:ascii="Garamond" w:eastAsia="Times New Roman" w:hAnsi="Garamond"/>
                <w:sz w:val="24"/>
                <w:lang w:val="sq-AL"/>
              </w:rPr>
              <w:t>25%</w:t>
            </w:r>
          </w:p>
        </w:tc>
      </w:tr>
      <w:tr w:rsidR="00012974" w:rsidRPr="00012974" w:rsidTr="00330039">
        <w:trPr>
          <w:jc w:val="center"/>
        </w:trPr>
        <w:tc>
          <w:tcPr>
            <w:tcW w:w="397" w:type="pct"/>
          </w:tcPr>
          <w:p w:rsidR="00012974" w:rsidRPr="00012974" w:rsidRDefault="00012974" w:rsidP="00012974">
            <w:pPr>
              <w:tabs>
                <w:tab w:val="left" w:pos="576"/>
                <w:tab w:val="left" w:leader="underscore" w:pos="8640"/>
              </w:tabs>
              <w:ind w:firstLine="0"/>
              <w:jc w:val="right"/>
              <w:rPr>
                <w:rFonts w:ascii="Garamond" w:eastAsia="Times New Roman" w:hAnsi="Garamond"/>
                <w:sz w:val="24"/>
                <w:lang w:val="sq-AL"/>
              </w:rPr>
            </w:pPr>
            <w:r w:rsidRPr="00012974">
              <w:rPr>
                <w:rFonts w:ascii="Garamond" w:eastAsia="Times New Roman" w:hAnsi="Garamond"/>
                <w:sz w:val="24"/>
                <w:lang w:val="sq-AL"/>
              </w:rPr>
              <w:t>b)</w:t>
            </w:r>
          </w:p>
        </w:tc>
        <w:tc>
          <w:tcPr>
            <w:tcW w:w="3644" w:type="pct"/>
          </w:tcPr>
          <w:p w:rsidR="00012974" w:rsidRPr="00012974" w:rsidRDefault="00012974" w:rsidP="00012974">
            <w:pPr>
              <w:tabs>
                <w:tab w:val="left" w:pos="576"/>
                <w:tab w:val="left" w:leader="underscore" w:pos="8640"/>
              </w:tabs>
              <w:ind w:firstLine="0"/>
              <w:rPr>
                <w:rFonts w:ascii="Garamond" w:eastAsia="Times New Roman" w:hAnsi="Garamond"/>
                <w:sz w:val="24"/>
                <w:lang w:val="sq-AL"/>
              </w:rPr>
            </w:pPr>
            <w:r w:rsidRPr="00012974">
              <w:rPr>
                <w:rFonts w:ascii="Garamond" w:eastAsia="Times New Roman" w:hAnsi="Garamond"/>
                <w:sz w:val="24"/>
                <w:lang w:val="sq-AL"/>
              </w:rPr>
              <w:t xml:space="preserve">Aftësia për furnizimin dhe kapaciteti ditor i përpunimit të parasë në dorë </w:t>
            </w:r>
            <w:r w:rsidRPr="00012974">
              <w:rPr>
                <w:rFonts w:ascii="Garamond" w:eastAsia="Times New Roman" w:hAnsi="Garamond"/>
                <w:i/>
                <w:iCs/>
                <w:sz w:val="24"/>
                <w:lang w:val="sq-AL"/>
              </w:rPr>
              <w:t>(CASH)</w:t>
            </w:r>
            <w:r w:rsidRPr="00012974">
              <w:rPr>
                <w:rFonts w:ascii="Garamond" w:eastAsia="Times New Roman" w:hAnsi="Garamond"/>
                <w:sz w:val="24"/>
                <w:lang w:val="sq-AL"/>
              </w:rPr>
              <w:t xml:space="preserve">, sipas secilës degë </w:t>
            </w:r>
          </w:p>
        </w:tc>
        <w:tc>
          <w:tcPr>
            <w:tcW w:w="960" w:type="pct"/>
            <w:vAlign w:val="bottom"/>
          </w:tcPr>
          <w:p w:rsidR="00012974" w:rsidRPr="00012974" w:rsidRDefault="00012974" w:rsidP="00012974">
            <w:pPr>
              <w:tabs>
                <w:tab w:val="left" w:pos="576"/>
                <w:tab w:val="left" w:leader="underscore" w:pos="8640"/>
              </w:tabs>
              <w:ind w:firstLine="0"/>
              <w:jc w:val="right"/>
              <w:rPr>
                <w:rFonts w:ascii="Garamond" w:eastAsia="Times New Roman" w:hAnsi="Garamond"/>
                <w:sz w:val="24"/>
                <w:lang w:val="sq-AL"/>
              </w:rPr>
            </w:pPr>
            <w:r w:rsidRPr="00012974">
              <w:rPr>
                <w:rFonts w:ascii="Garamond" w:eastAsia="Times New Roman" w:hAnsi="Garamond"/>
                <w:sz w:val="24"/>
                <w:lang w:val="sq-AL"/>
              </w:rPr>
              <w:t>10%</w:t>
            </w:r>
          </w:p>
        </w:tc>
      </w:tr>
      <w:tr w:rsidR="00012974" w:rsidRPr="00012974" w:rsidTr="00330039">
        <w:trPr>
          <w:jc w:val="center"/>
        </w:trPr>
        <w:tc>
          <w:tcPr>
            <w:tcW w:w="397" w:type="pct"/>
          </w:tcPr>
          <w:p w:rsidR="00012974" w:rsidRPr="00012974" w:rsidRDefault="00012974" w:rsidP="00012974">
            <w:pPr>
              <w:tabs>
                <w:tab w:val="left" w:pos="576"/>
                <w:tab w:val="left" w:leader="underscore" w:pos="8640"/>
              </w:tabs>
              <w:ind w:firstLine="0"/>
              <w:jc w:val="right"/>
              <w:rPr>
                <w:rFonts w:ascii="Garamond" w:eastAsia="Times New Roman" w:hAnsi="Garamond"/>
                <w:sz w:val="24"/>
                <w:lang w:val="sq-AL"/>
              </w:rPr>
            </w:pPr>
            <w:r w:rsidRPr="00012974">
              <w:rPr>
                <w:rFonts w:ascii="Garamond" w:eastAsia="Times New Roman" w:hAnsi="Garamond"/>
                <w:sz w:val="24"/>
                <w:lang w:val="sq-AL"/>
              </w:rPr>
              <w:t>c)</w:t>
            </w:r>
          </w:p>
        </w:tc>
        <w:tc>
          <w:tcPr>
            <w:tcW w:w="3644" w:type="pct"/>
          </w:tcPr>
          <w:p w:rsidR="00012974" w:rsidRPr="00012974" w:rsidRDefault="00012974" w:rsidP="00012974">
            <w:pPr>
              <w:tabs>
                <w:tab w:val="left" w:pos="576"/>
                <w:tab w:val="left" w:leader="underscore" w:pos="8640"/>
              </w:tabs>
              <w:ind w:firstLine="0"/>
              <w:rPr>
                <w:rFonts w:ascii="Garamond" w:eastAsia="Times New Roman" w:hAnsi="Garamond"/>
                <w:sz w:val="24"/>
                <w:lang w:val="sq-AL"/>
              </w:rPr>
            </w:pPr>
            <w:r w:rsidRPr="00012974">
              <w:rPr>
                <w:rFonts w:ascii="Garamond" w:eastAsia="Times New Roman" w:hAnsi="Garamond"/>
                <w:sz w:val="24"/>
                <w:lang w:val="sq-AL"/>
              </w:rPr>
              <w:t>Aftësitë teknike të bankës agjente për të automatizuar proceset e brendshme për të përshpejtuar pagesat për kompensim</w:t>
            </w:r>
          </w:p>
        </w:tc>
        <w:tc>
          <w:tcPr>
            <w:tcW w:w="960" w:type="pct"/>
            <w:vAlign w:val="bottom"/>
          </w:tcPr>
          <w:p w:rsidR="00012974" w:rsidRPr="00012974" w:rsidRDefault="00012974" w:rsidP="00012974">
            <w:pPr>
              <w:tabs>
                <w:tab w:val="left" w:pos="576"/>
                <w:tab w:val="left" w:leader="underscore" w:pos="8640"/>
              </w:tabs>
              <w:ind w:firstLine="0"/>
              <w:jc w:val="right"/>
              <w:rPr>
                <w:rFonts w:ascii="Garamond" w:eastAsia="Times New Roman" w:hAnsi="Garamond"/>
                <w:sz w:val="24"/>
                <w:lang w:val="sq-AL"/>
              </w:rPr>
            </w:pPr>
            <w:r w:rsidRPr="00012974">
              <w:rPr>
                <w:rFonts w:ascii="Garamond" w:eastAsia="Times New Roman" w:hAnsi="Garamond"/>
                <w:sz w:val="24"/>
                <w:lang w:val="sq-AL"/>
              </w:rPr>
              <w:t>20%</w:t>
            </w:r>
          </w:p>
        </w:tc>
      </w:tr>
      <w:tr w:rsidR="00012974" w:rsidRPr="00012974" w:rsidTr="00330039">
        <w:trPr>
          <w:jc w:val="center"/>
        </w:trPr>
        <w:tc>
          <w:tcPr>
            <w:tcW w:w="397" w:type="pct"/>
          </w:tcPr>
          <w:p w:rsidR="00012974" w:rsidRPr="00012974" w:rsidRDefault="00012974" w:rsidP="00012974">
            <w:pPr>
              <w:tabs>
                <w:tab w:val="left" w:pos="576"/>
                <w:tab w:val="left" w:leader="underscore" w:pos="8640"/>
              </w:tabs>
              <w:ind w:firstLine="0"/>
              <w:jc w:val="right"/>
              <w:rPr>
                <w:rFonts w:ascii="Garamond" w:eastAsia="Times New Roman" w:hAnsi="Garamond"/>
                <w:sz w:val="24"/>
                <w:lang w:val="sq-AL"/>
              </w:rPr>
            </w:pPr>
            <w:r w:rsidRPr="00012974">
              <w:rPr>
                <w:rFonts w:ascii="Garamond" w:eastAsia="Times New Roman" w:hAnsi="Garamond"/>
                <w:sz w:val="24"/>
                <w:lang w:val="sq-AL"/>
              </w:rPr>
              <w:t>ç)</w:t>
            </w:r>
          </w:p>
        </w:tc>
        <w:tc>
          <w:tcPr>
            <w:tcW w:w="3644" w:type="pct"/>
          </w:tcPr>
          <w:p w:rsidR="00012974" w:rsidRPr="00012974" w:rsidRDefault="00012974" w:rsidP="00012974">
            <w:pPr>
              <w:tabs>
                <w:tab w:val="left" w:pos="576"/>
                <w:tab w:val="left" w:leader="underscore" w:pos="8640"/>
              </w:tabs>
              <w:ind w:firstLine="0"/>
              <w:rPr>
                <w:rFonts w:ascii="Garamond" w:eastAsia="Times New Roman" w:hAnsi="Garamond"/>
                <w:sz w:val="24"/>
                <w:lang w:val="sq-AL"/>
              </w:rPr>
            </w:pPr>
            <w:r w:rsidRPr="00012974">
              <w:rPr>
                <w:rFonts w:ascii="Garamond" w:eastAsia="Times New Roman" w:hAnsi="Garamond"/>
                <w:sz w:val="24"/>
                <w:lang w:val="sq-AL"/>
              </w:rPr>
              <w:t xml:space="preserve">Koha mesatare (në minuta) për 1 transaksion në arkë </w:t>
            </w:r>
          </w:p>
        </w:tc>
        <w:tc>
          <w:tcPr>
            <w:tcW w:w="960" w:type="pct"/>
            <w:vAlign w:val="bottom"/>
          </w:tcPr>
          <w:p w:rsidR="00012974" w:rsidRPr="00012974" w:rsidRDefault="00012974" w:rsidP="00012974">
            <w:pPr>
              <w:tabs>
                <w:tab w:val="left" w:pos="576"/>
                <w:tab w:val="left" w:leader="underscore" w:pos="8640"/>
              </w:tabs>
              <w:ind w:firstLine="0"/>
              <w:jc w:val="right"/>
              <w:rPr>
                <w:rFonts w:ascii="Garamond" w:eastAsia="Times New Roman" w:hAnsi="Garamond"/>
                <w:sz w:val="24"/>
                <w:lang w:val="sq-AL"/>
              </w:rPr>
            </w:pPr>
            <w:r w:rsidRPr="00012974">
              <w:rPr>
                <w:rFonts w:ascii="Garamond" w:eastAsia="Times New Roman" w:hAnsi="Garamond"/>
                <w:sz w:val="24"/>
                <w:lang w:val="sq-AL"/>
              </w:rPr>
              <w:t>5%</w:t>
            </w:r>
          </w:p>
        </w:tc>
      </w:tr>
      <w:tr w:rsidR="00012974" w:rsidRPr="00012974" w:rsidTr="00330039">
        <w:trPr>
          <w:jc w:val="center"/>
        </w:trPr>
        <w:tc>
          <w:tcPr>
            <w:tcW w:w="397" w:type="pct"/>
          </w:tcPr>
          <w:p w:rsidR="00012974" w:rsidRPr="00012974" w:rsidRDefault="00012974" w:rsidP="00012974">
            <w:pPr>
              <w:tabs>
                <w:tab w:val="left" w:pos="576"/>
                <w:tab w:val="left" w:leader="underscore" w:pos="8640"/>
              </w:tabs>
              <w:ind w:firstLine="0"/>
              <w:jc w:val="right"/>
              <w:rPr>
                <w:rFonts w:ascii="Garamond" w:eastAsia="Times New Roman" w:hAnsi="Garamond"/>
                <w:sz w:val="24"/>
                <w:lang w:val="sq-AL"/>
              </w:rPr>
            </w:pPr>
            <w:r w:rsidRPr="00012974">
              <w:rPr>
                <w:rFonts w:ascii="Garamond" w:eastAsia="Times New Roman" w:hAnsi="Garamond"/>
                <w:sz w:val="24"/>
                <w:lang w:val="sq-AL"/>
              </w:rPr>
              <w:t>d)</w:t>
            </w:r>
          </w:p>
        </w:tc>
        <w:tc>
          <w:tcPr>
            <w:tcW w:w="3644" w:type="pct"/>
          </w:tcPr>
          <w:p w:rsidR="00012974" w:rsidRPr="00012974" w:rsidRDefault="00012974" w:rsidP="00012974">
            <w:pPr>
              <w:tabs>
                <w:tab w:val="left" w:pos="576"/>
                <w:tab w:val="left" w:leader="underscore" w:pos="8640"/>
              </w:tabs>
              <w:ind w:firstLine="0"/>
              <w:rPr>
                <w:rFonts w:ascii="Garamond" w:eastAsia="Times New Roman" w:hAnsi="Garamond"/>
                <w:sz w:val="24"/>
                <w:lang w:val="sq-AL"/>
              </w:rPr>
            </w:pPr>
            <w:r w:rsidRPr="00012974">
              <w:rPr>
                <w:rFonts w:ascii="Garamond" w:eastAsia="Times New Roman" w:hAnsi="Garamond"/>
                <w:sz w:val="24"/>
                <w:lang w:val="sq-AL"/>
              </w:rPr>
              <w:t>Koha mesatare (në minuta) për 1 transaksion transfertë</w:t>
            </w:r>
          </w:p>
        </w:tc>
        <w:tc>
          <w:tcPr>
            <w:tcW w:w="960" w:type="pct"/>
            <w:vAlign w:val="bottom"/>
          </w:tcPr>
          <w:p w:rsidR="00012974" w:rsidRPr="00012974" w:rsidRDefault="00012974" w:rsidP="00012974">
            <w:pPr>
              <w:tabs>
                <w:tab w:val="left" w:pos="576"/>
                <w:tab w:val="left" w:leader="underscore" w:pos="8640"/>
              </w:tabs>
              <w:ind w:firstLine="0"/>
              <w:jc w:val="right"/>
              <w:rPr>
                <w:rFonts w:ascii="Garamond" w:eastAsia="Times New Roman" w:hAnsi="Garamond"/>
                <w:sz w:val="24"/>
                <w:lang w:val="sq-AL"/>
              </w:rPr>
            </w:pPr>
            <w:r w:rsidRPr="00012974">
              <w:rPr>
                <w:rFonts w:ascii="Garamond" w:eastAsia="Times New Roman" w:hAnsi="Garamond"/>
                <w:sz w:val="24"/>
                <w:lang w:val="sq-AL"/>
              </w:rPr>
              <w:t>5%</w:t>
            </w:r>
          </w:p>
        </w:tc>
      </w:tr>
      <w:tr w:rsidR="00012974" w:rsidRPr="00012974" w:rsidTr="00330039">
        <w:trPr>
          <w:jc w:val="center"/>
        </w:trPr>
        <w:tc>
          <w:tcPr>
            <w:tcW w:w="397" w:type="pct"/>
          </w:tcPr>
          <w:p w:rsidR="00012974" w:rsidRPr="00012974" w:rsidRDefault="00012974" w:rsidP="00012974">
            <w:pPr>
              <w:tabs>
                <w:tab w:val="left" w:pos="576"/>
                <w:tab w:val="left" w:leader="underscore" w:pos="8640"/>
              </w:tabs>
              <w:ind w:firstLine="0"/>
              <w:jc w:val="right"/>
              <w:rPr>
                <w:rFonts w:ascii="Garamond" w:eastAsia="Times New Roman" w:hAnsi="Garamond"/>
                <w:sz w:val="24"/>
                <w:lang w:val="sq-AL"/>
              </w:rPr>
            </w:pPr>
            <w:r w:rsidRPr="00012974">
              <w:rPr>
                <w:rFonts w:ascii="Garamond" w:eastAsia="Times New Roman" w:hAnsi="Garamond"/>
                <w:sz w:val="24"/>
                <w:lang w:val="sq-AL"/>
              </w:rPr>
              <w:t>dh)</w:t>
            </w:r>
          </w:p>
        </w:tc>
        <w:tc>
          <w:tcPr>
            <w:tcW w:w="3644" w:type="pct"/>
          </w:tcPr>
          <w:p w:rsidR="00012974" w:rsidRPr="00012974" w:rsidRDefault="00012974" w:rsidP="00012974">
            <w:pPr>
              <w:tabs>
                <w:tab w:val="left" w:pos="576"/>
                <w:tab w:val="left" w:leader="underscore" w:pos="8640"/>
              </w:tabs>
              <w:ind w:firstLine="0"/>
              <w:rPr>
                <w:rFonts w:ascii="Garamond" w:eastAsia="Times New Roman" w:hAnsi="Garamond"/>
                <w:sz w:val="24"/>
                <w:lang w:val="sq-AL"/>
              </w:rPr>
            </w:pPr>
            <w:r w:rsidRPr="00012974">
              <w:rPr>
                <w:rFonts w:ascii="Garamond" w:eastAsia="Times New Roman" w:hAnsi="Garamond"/>
                <w:sz w:val="24"/>
                <w:lang w:val="sq-AL"/>
              </w:rPr>
              <w:t>Koha mesatare (në minuta) për hapjen e një llogarie të re</w:t>
            </w:r>
          </w:p>
        </w:tc>
        <w:tc>
          <w:tcPr>
            <w:tcW w:w="960" w:type="pct"/>
            <w:vAlign w:val="bottom"/>
          </w:tcPr>
          <w:p w:rsidR="00012974" w:rsidRPr="00012974" w:rsidRDefault="00012974" w:rsidP="00012974">
            <w:pPr>
              <w:tabs>
                <w:tab w:val="left" w:pos="576"/>
                <w:tab w:val="left" w:leader="underscore" w:pos="8640"/>
              </w:tabs>
              <w:ind w:firstLine="0"/>
              <w:jc w:val="right"/>
              <w:rPr>
                <w:rFonts w:ascii="Garamond" w:eastAsia="Times New Roman" w:hAnsi="Garamond"/>
                <w:sz w:val="24"/>
                <w:lang w:val="sq-AL"/>
              </w:rPr>
            </w:pPr>
            <w:r w:rsidRPr="00012974">
              <w:rPr>
                <w:rFonts w:ascii="Garamond" w:eastAsia="Times New Roman" w:hAnsi="Garamond"/>
                <w:sz w:val="24"/>
                <w:lang w:val="sq-AL"/>
              </w:rPr>
              <w:t>5%</w:t>
            </w:r>
          </w:p>
        </w:tc>
      </w:tr>
      <w:tr w:rsidR="00012974" w:rsidRPr="00012974" w:rsidTr="00330039">
        <w:trPr>
          <w:jc w:val="center"/>
        </w:trPr>
        <w:tc>
          <w:tcPr>
            <w:tcW w:w="397" w:type="pct"/>
          </w:tcPr>
          <w:p w:rsidR="00012974" w:rsidRPr="00012974" w:rsidRDefault="00012974" w:rsidP="00012974">
            <w:pPr>
              <w:tabs>
                <w:tab w:val="left" w:pos="576"/>
                <w:tab w:val="left" w:leader="underscore" w:pos="8640"/>
              </w:tabs>
              <w:ind w:firstLine="0"/>
              <w:jc w:val="right"/>
              <w:rPr>
                <w:rFonts w:ascii="Garamond" w:eastAsia="Times New Roman" w:hAnsi="Garamond"/>
                <w:sz w:val="24"/>
                <w:lang w:val="sq-AL"/>
              </w:rPr>
            </w:pPr>
            <w:r w:rsidRPr="00012974">
              <w:rPr>
                <w:rFonts w:ascii="Garamond" w:eastAsia="Times New Roman" w:hAnsi="Garamond"/>
                <w:sz w:val="24"/>
                <w:lang w:val="sq-AL"/>
              </w:rPr>
              <w:t>e)</w:t>
            </w:r>
          </w:p>
        </w:tc>
        <w:tc>
          <w:tcPr>
            <w:tcW w:w="3644" w:type="pct"/>
          </w:tcPr>
          <w:p w:rsidR="00012974" w:rsidRPr="00012974" w:rsidRDefault="00012974" w:rsidP="00012974">
            <w:pPr>
              <w:tabs>
                <w:tab w:val="left" w:pos="576"/>
                <w:tab w:val="left" w:leader="underscore" w:pos="8640"/>
              </w:tabs>
              <w:ind w:firstLine="0"/>
              <w:rPr>
                <w:rFonts w:ascii="Garamond" w:eastAsia="Times New Roman" w:hAnsi="Garamond"/>
                <w:sz w:val="24"/>
                <w:lang w:val="sq-AL"/>
              </w:rPr>
            </w:pPr>
            <w:r w:rsidRPr="00012974">
              <w:rPr>
                <w:rFonts w:ascii="Garamond" w:eastAsia="Times New Roman" w:hAnsi="Garamond"/>
                <w:sz w:val="24"/>
                <w:lang w:val="sq-AL"/>
              </w:rPr>
              <w:t xml:space="preserve">Numri i operatorëve dhe kapaciteti përpunues i </w:t>
            </w:r>
            <w:r w:rsidRPr="00012974">
              <w:rPr>
                <w:rFonts w:ascii="Garamond" w:eastAsia="Times New Roman" w:hAnsi="Garamond"/>
                <w:i/>
                <w:iCs/>
                <w:sz w:val="24"/>
                <w:lang w:val="sq-AL"/>
              </w:rPr>
              <w:t>call center</w:t>
            </w:r>
          </w:p>
        </w:tc>
        <w:tc>
          <w:tcPr>
            <w:tcW w:w="960" w:type="pct"/>
            <w:vAlign w:val="bottom"/>
          </w:tcPr>
          <w:p w:rsidR="00012974" w:rsidRPr="00012974" w:rsidRDefault="00012974" w:rsidP="00012974">
            <w:pPr>
              <w:tabs>
                <w:tab w:val="left" w:pos="576"/>
                <w:tab w:val="left" w:leader="underscore" w:pos="8640"/>
              </w:tabs>
              <w:ind w:firstLine="0"/>
              <w:jc w:val="right"/>
              <w:rPr>
                <w:rFonts w:ascii="Garamond" w:eastAsia="Times New Roman" w:hAnsi="Garamond"/>
                <w:sz w:val="24"/>
                <w:lang w:val="sq-AL"/>
              </w:rPr>
            </w:pPr>
            <w:r w:rsidRPr="00012974">
              <w:rPr>
                <w:rFonts w:ascii="Garamond" w:eastAsia="Times New Roman" w:hAnsi="Garamond"/>
                <w:sz w:val="24"/>
                <w:lang w:val="sq-AL"/>
              </w:rPr>
              <w:t>5%</w:t>
            </w:r>
          </w:p>
        </w:tc>
      </w:tr>
      <w:tr w:rsidR="00012974" w:rsidRPr="00012974" w:rsidTr="00330039">
        <w:trPr>
          <w:jc w:val="center"/>
        </w:trPr>
        <w:tc>
          <w:tcPr>
            <w:tcW w:w="397" w:type="pct"/>
          </w:tcPr>
          <w:p w:rsidR="00012974" w:rsidRPr="00012974" w:rsidRDefault="00012974" w:rsidP="00012974">
            <w:pPr>
              <w:tabs>
                <w:tab w:val="left" w:pos="576"/>
                <w:tab w:val="left" w:leader="underscore" w:pos="8640"/>
              </w:tabs>
              <w:ind w:firstLine="0"/>
              <w:jc w:val="right"/>
              <w:rPr>
                <w:rFonts w:ascii="Garamond" w:eastAsia="Times New Roman" w:hAnsi="Garamond"/>
                <w:sz w:val="24"/>
                <w:lang w:val="sq-AL"/>
              </w:rPr>
            </w:pPr>
            <w:r w:rsidRPr="00012974">
              <w:rPr>
                <w:rFonts w:ascii="Garamond" w:eastAsia="Times New Roman" w:hAnsi="Garamond"/>
                <w:sz w:val="24"/>
                <w:lang w:val="sq-AL"/>
              </w:rPr>
              <w:t>ë)</w:t>
            </w:r>
          </w:p>
        </w:tc>
        <w:tc>
          <w:tcPr>
            <w:tcW w:w="3644" w:type="pct"/>
          </w:tcPr>
          <w:p w:rsidR="00012974" w:rsidRPr="00012974" w:rsidRDefault="00012974" w:rsidP="00012974">
            <w:pPr>
              <w:tabs>
                <w:tab w:val="left" w:pos="576"/>
                <w:tab w:val="left" w:leader="underscore" w:pos="8640"/>
              </w:tabs>
              <w:ind w:firstLine="0"/>
              <w:rPr>
                <w:rFonts w:ascii="Garamond" w:eastAsia="Times New Roman" w:hAnsi="Garamond"/>
                <w:sz w:val="24"/>
                <w:lang w:val="sq-AL"/>
              </w:rPr>
            </w:pPr>
            <w:r w:rsidRPr="00012974">
              <w:rPr>
                <w:rFonts w:ascii="Garamond" w:eastAsia="Times New Roman" w:hAnsi="Garamond"/>
                <w:sz w:val="24"/>
                <w:lang w:val="sq-AL"/>
              </w:rPr>
              <w:t>Aftësia e bankës agjente për të ofruar mjete alternative pagese në rast kompensimi</w:t>
            </w:r>
          </w:p>
        </w:tc>
        <w:tc>
          <w:tcPr>
            <w:tcW w:w="960" w:type="pct"/>
            <w:vAlign w:val="bottom"/>
          </w:tcPr>
          <w:p w:rsidR="00012974" w:rsidRPr="00012974" w:rsidRDefault="00012974" w:rsidP="00012974">
            <w:pPr>
              <w:tabs>
                <w:tab w:val="left" w:pos="576"/>
                <w:tab w:val="left" w:leader="underscore" w:pos="8640"/>
              </w:tabs>
              <w:ind w:firstLine="0"/>
              <w:jc w:val="right"/>
              <w:rPr>
                <w:rFonts w:ascii="Garamond" w:eastAsia="Times New Roman" w:hAnsi="Garamond"/>
                <w:sz w:val="24"/>
                <w:lang w:val="sq-AL"/>
              </w:rPr>
            </w:pPr>
            <w:r w:rsidRPr="00012974">
              <w:rPr>
                <w:rFonts w:ascii="Garamond" w:eastAsia="Times New Roman" w:hAnsi="Garamond"/>
                <w:sz w:val="24"/>
                <w:lang w:val="sq-AL"/>
              </w:rPr>
              <w:t>5%</w:t>
            </w:r>
          </w:p>
        </w:tc>
      </w:tr>
      <w:tr w:rsidR="00012974" w:rsidRPr="00012974" w:rsidTr="00330039">
        <w:trPr>
          <w:jc w:val="center"/>
        </w:trPr>
        <w:tc>
          <w:tcPr>
            <w:tcW w:w="397" w:type="pct"/>
          </w:tcPr>
          <w:p w:rsidR="00012974" w:rsidRPr="00012974" w:rsidRDefault="00012974" w:rsidP="00012974">
            <w:pPr>
              <w:tabs>
                <w:tab w:val="left" w:pos="576"/>
                <w:tab w:val="left" w:leader="underscore" w:pos="8640"/>
              </w:tabs>
              <w:ind w:firstLine="0"/>
              <w:jc w:val="right"/>
              <w:rPr>
                <w:rFonts w:ascii="Garamond" w:eastAsia="Times New Roman" w:hAnsi="Garamond"/>
                <w:sz w:val="24"/>
                <w:lang w:val="sq-AL"/>
              </w:rPr>
            </w:pPr>
            <w:r w:rsidRPr="00012974">
              <w:rPr>
                <w:rFonts w:ascii="Garamond" w:eastAsia="Times New Roman" w:hAnsi="Garamond"/>
                <w:sz w:val="24"/>
                <w:lang w:val="sq-AL"/>
              </w:rPr>
              <w:t>f)</w:t>
            </w:r>
          </w:p>
        </w:tc>
        <w:tc>
          <w:tcPr>
            <w:tcW w:w="3644" w:type="pct"/>
          </w:tcPr>
          <w:p w:rsidR="00012974" w:rsidRPr="00012974" w:rsidRDefault="00012974" w:rsidP="00012974">
            <w:pPr>
              <w:tabs>
                <w:tab w:val="left" w:pos="576"/>
                <w:tab w:val="left" w:leader="underscore" w:pos="8640"/>
              </w:tabs>
              <w:ind w:firstLine="0"/>
              <w:rPr>
                <w:rFonts w:ascii="Garamond" w:eastAsia="Times New Roman" w:hAnsi="Garamond"/>
                <w:sz w:val="24"/>
                <w:lang w:val="sq-AL"/>
              </w:rPr>
            </w:pPr>
            <w:r w:rsidRPr="00012974">
              <w:rPr>
                <w:rFonts w:ascii="Garamond" w:eastAsia="Times New Roman" w:hAnsi="Garamond"/>
                <w:sz w:val="24"/>
                <w:lang w:val="sq-AL"/>
              </w:rPr>
              <w:t>Poste pune të dedikuara për kompensim (sipas degëve) në dispozicion</w:t>
            </w:r>
          </w:p>
        </w:tc>
        <w:tc>
          <w:tcPr>
            <w:tcW w:w="960" w:type="pct"/>
            <w:vAlign w:val="bottom"/>
          </w:tcPr>
          <w:p w:rsidR="00012974" w:rsidRPr="00012974" w:rsidRDefault="00012974" w:rsidP="00012974">
            <w:pPr>
              <w:tabs>
                <w:tab w:val="left" w:pos="576"/>
                <w:tab w:val="left" w:leader="underscore" w:pos="8640"/>
              </w:tabs>
              <w:ind w:firstLine="0"/>
              <w:jc w:val="right"/>
              <w:rPr>
                <w:rFonts w:ascii="Garamond" w:eastAsia="Times New Roman" w:hAnsi="Garamond"/>
                <w:sz w:val="24"/>
                <w:lang w:val="sq-AL"/>
              </w:rPr>
            </w:pPr>
            <w:r w:rsidRPr="00012974">
              <w:rPr>
                <w:rFonts w:ascii="Garamond" w:eastAsia="Times New Roman" w:hAnsi="Garamond"/>
                <w:sz w:val="24"/>
                <w:lang w:val="sq-AL"/>
              </w:rPr>
              <w:t>10%</w:t>
            </w:r>
          </w:p>
        </w:tc>
      </w:tr>
      <w:tr w:rsidR="00012974" w:rsidRPr="00012974" w:rsidTr="00330039">
        <w:trPr>
          <w:jc w:val="center"/>
        </w:trPr>
        <w:tc>
          <w:tcPr>
            <w:tcW w:w="397" w:type="pct"/>
          </w:tcPr>
          <w:p w:rsidR="00012974" w:rsidRPr="00012974" w:rsidRDefault="00012974" w:rsidP="00012974">
            <w:pPr>
              <w:tabs>
                <w:tab w:val="left" w:pos="576"/>
                <w:tab w:val="left" w:leader="underscore" w:pos="8640"/>
              </w:tabs>
              <w:ind w:firstLine="0"/>
              <w:jc w:val="right"/>
              <w:rPr>
                <w:rFonts w:ascii="Garamond" w:eastAsia="Times New Roman" w:hAnsi="Garamond"/>
                <w:sz w:val="24"/>
                <w:lang w:val="sq-AL"/>
              </w:rPr>
            </w:pPr>
            <w:r w:rsidRPr="00012974">
              <w:rPr>
                <w:rFonts w:ascii="Garamond" w:eastAsia="Times New Roman" w:hAnsi="Garamond"/>
                <w:sz w:val="24"/>
                <w:lang w:val="sq-AL"/>
              </w:rPr>
              <w:t>g)</w:t>
            </w:r>
          </w:p>
        </w:tc>
        <w:tc>
          <w:tcPr>
            <w:tcW w:w="3644" w:type="pct"/>
          </w:tcPr>
          <w:p w:rsidR="00012974" w:rsidRPr="00012974" w:rsidRDefault="00012974" w:rsidP="00012974">
            <w:pPr>
              <w:tabs>
                <w:tab w:val="left" w:pos="576"/>
                <w:tab w:val="left" w:leader="underscore" w:pos="8640"/>
              </w:tabs>
              <w:ind w:firstLine="0"/>
              <w:rPr>
                <w:rFonts w:ascii="Garamond" w:eastAsia="Times New Roman" w:hAnsi="Garamond"/>
                <w:sz w:val="24"/>
                <w:lang w:val="sq-AL"/>
              </w:rPr>
            </w:pPr>
            <w:r w:rsidRPr="00012974">
              <w:rPr>
                <w:rFonts w:ascii="Garamond" w:eastAsia="Times New Roman" w:hAnsi="Garamond"/>
                <w:sz w:val="24"/>
                <w:lang w:val="sq-AL"/>
              </w:rPr>
              <w:t>Poste pune shtesë për kompensim, arkë ose shërbim klienti</w:t>
            </w:r>
          </w:p>
        </w:tc>
        <w:tc>
          <w:tcPr>
            <w:tcW w:w="960" w:type="pct"/>
            <w:vAlign w:val="bottom"/>
          </w:tcPr>
          <w:p w:rsidR="00012974" w:rsidRPr="00012974" w:rsidRDefault="00012974" w:rsidP="00012974">
            <w:pPr>
              <w:tabs>
                <w:tab w:val="left" w:pos="576"/>
                <w:tab w:val="left" w:leader="underscore" w:pos="8640"/>
              </w:tabs>
              <w:ind w:firstLine="0"/>
              <w:jc w:val="right"/>
              <w:rPr>
                <w:rFonts w:ascii="Garamond" w:eastAsia="Times New Roman" w:hAnsi="Garamond"/>
                <w:sz w:val="24"/>
                <w:lang w:val="sq-AL"/>
              </w:rPr>
            </w:pPr>
            <w:r w:rsidRPr="00012974">
              <w:rPr>
                <w:rFonts w:ascii="Garamond" w:eastAsia="Times New Roman" w:hAnsi="Garamond"/>
                <w:sz w:val="24"/>
                <w:lang w:val="sq-AL"/>
              </w:rPr>
              <w:t>5%</w:t>
            </w:r>
          </w:p>
        </w:tc>
      </w:tr>
      <w:tr w:rsidR="00012974" w:rsidRPr="00012974" w:rsidTr="00330039">
        <w:trPr>
          <w:jc w:val="center"/>
        </w:trPr>
        <w:tc>
          <w:tcPr>
            <w:tcW w:w="397" w:type="pct"/>
          </w:tcPr>
          <w:p w:rsidR="00012974" w:rsidRPr="00012974" w:rsidRDefault="00012974" w:rsidP="00012974">
            <w:pPr>
              <w:tabs>
                <w:tab w:val="left" w:pos="576"/>
                <w:tab w:val="left" w:leader="underscore" w:pos="8640"/>
              </w:tabs>
              <w:ind w:firstLine="0"/>
              <w:jc w:val="right"/>
              <w:rPr>
                <w:rFonts w:ascii="Garamond" w:eastAsia="Times New Roman" w:hAnsi="Garamond"/>
                <w:sz w:val="24"/>
                <w:lang w:val="sq-AL"/>
              </w:rPr>
            </w:pPr>
            <w:r w:rsidRPr="00012974">
              <w:rPr>
                <w:rFonts w:ascii="Garamond" w:eastAsia="Times New Roman" w:hAnsi="Garamond"/>
                <w:sz w:val="24"/>
                <w:lang w:val="sq-AL"/>
              </w:rPr>
              <w:t>gj)</w:t>
            </w:r>
          </w:p>
        </w:tc>
        <w:tc>
          <w:tcPr>
            <w:tcW w:w="3644" w:type="pct"/>
          </w:tcPr>
          <w:p w:rsidR="00012974" w:rsidRPr="00012974" w:rsidRDefault="00012974" w:rsidP="00012974">
            <w:pPr>
              <w:tabs>
                <w:tab w:val="left" w:pos="576"/>
                <w:tab w:val="left" w:leader="underscore" w:pos="8640"/>
              </w:tabs>
              <w:ind w:firstLine="0"/>
              <w:rPr>
                <w:rFonts w:ascii="Garamond" w:eastAsia="Times New Roman" w:hAnsi="Garamond"/>
                <w:sz w:val="24"/>
                <w:lang w:val="sq-AL"/>
              </w:rPr>
            </w:pPr>
            <w:r w:rsidRPr="00012974">
              <w:rPr>
                <w:rFonts w:ascii="Garamond" w:eastAsia="Times New Roman" w:hAnsi="Garamond"/>
                <w:sz w:val="24"/>
                <w:lang w:val="sq-AL"/>
              </w:rPr>
              <w:t>Mundësia për ofruar orë pune shtesë për kompensim, arkë ose shërbim klienti</w:t>
            </w:r>
          </w:p>
        </w:tc>
        <w:tc>
          <w:tcPr>
            <w:tcW w:w="960" w:type="pct"/>
            <w:vAlign w:val="bottom"/>
          </w:tcPr>
          <w:p w:rsidR="00012974" w:rsidRPr="00012974" w:rsidRDefault="00012974" w:rsidP="00012974">
            <w:pPr>
              <w:tabs>
                <w:tab w:val="left" w:pos="576"/>
                <w:tab w:val="left" w:leader="underscore" w:pos="8640"/>
              </w:tabs>
              <w:ind w:firstLine="0"/>
              <w:jc w:val="right"/>
              <w:rPr>
                <w:rFonts w:ascii="Garamond" w:eastAsia="Times New Roman" w:hAnsi="Garamond"/>
                <w:sz w:val="24"/>
                <w:lang w:val="sq-AL"/>
              </w:rPr>
            </w:pPr>
            <w:r w:rsidRPr="00012974">
              <w:rPr>
                <w:rFonts w:ascii="Garamond" w:eastAsia="Times New Roman" w:hAnsi="Garamond"/>
                <w:sz w:val="24"/>
                <w:lang w:val="sq-AL"/>
              </w:rPr>
              <w:t>5%</w:t>
            </w:r>
          </w:p>
        </w:tc>
      </w:tr>
      <w:tr w:rsidR="00012974" w:rsidRPr="00012974" w:rsidTr="00330039">
        <w:trPr>
          <w:jc w:val="center"/>
        </w:trPr>
        <w:tc>
          <w:tcPr>
            <w:tcW w:w="397" w:type="pct"/>
          </w:tcPr>
          <w:p w:rsidR="00012974" w:rsidRPr="00012974" w:rsidRDefault="00012974" w:rsidP="00012974">
            <w:pPr>
              <w:tabs>
                <w:tab w:val="left" w:pos="576"/>
                <w:tab w:val="left" w:leader="underscore" w:pos="8640"/>
              </w:tabs>
              <w:ind w:firstLine="0"/>
              <w:jc w:val="right"/>
              <w:rPr>
                <w:rFonts w:ascii="Garamond" w:eastAsia="Times New Roman" w:hAnsi="Garamond"/>
                <w:sz w:val="24"/>
                <w:lang w:val="sq-AL"/>
              </w:rPr>
            </w:pPr>
          </w:p>
        </w:tc>
        <w:tc>
          <w:tcPr>
            <w:tcW w:w="4603" w:type="pct"/>
            <w:gridSpan w:val="2"/>
            <w:vAlign w:val="bottom"/>
          </w:tcPr>
          <w:p w:rsidR="00012974" w:rsidRPr="00012974" w:rsidRDefault="00012974" w:rsidP="00012974">
            <w:pPr>
              <w:tabs>
                <w:tab w:val="left" w:pos="576"/>
                <w:tab w:val="left" w:leader="underscore" w:pos="8640"/>
              </w:tabs>
              <w:jc w:val="right"/>
              <w:rPr>
                <w:rFonts w:ascii="Garamond" w:eastAsia="Times New Roman" w:hAnsi="Garamond"/>
                <w:sz w:val="24"/>
                <w:lang w:val="sq-AL"/>
              </w:rPr>
            </w:pPr>
            <w:r w:rsidRPr="00012974">
              <w:rPr>
                <w:rFonts w:ascii="Garamond" w:eastAsia="Times New Roman" w:hAnsi="Garamond"/>
                <w:sz w:val="24"/>
                <w:lang w:val="sq-AL"/>
              </w:rPr>
              <w:t>Total (Propozimi teknik) 100%</w:t>
            </w:r>
          </w:p>
        </w:tc>
      </w:tr>
    </w:tbl>
    <w:p w:rsidR="00012974" w:rsidRPr="00012974" w:rsidRDefault="00012974" w:rsidP="00012974">
      <w:pPr>
        <w:tabs>
          <w:tab w:val="right" w:pos="7200"/>
        </w:tabs>
        <w:spacing w:after="0" w:line="240" w:lineRule="auto"/>
        <w:rPr>
          <w:rFonts w:ascii="Garamond" w:eastAsia="Times New Roman" w:hAnsi="Garamond"/>
          <w:sz w:val="24"/>
          <w:szCs w:val="24"/>
          <w:lang w:val="sq-AL"/>
        </w:rPr>
      </w:pPr>
      <w:r w:rsidRPr="00012974">
        <w:rPr>
          <w:rFonts w:ascii="Garamond" w:eastAsia="Times New Roman" w:hAnsi="Garamond"/>
          <w:sz w:val="24"/>
          <w:szCs w:val="24"/>
          <w:lang w:val="sq-AL"/>
        </w:rPr>
        <w:t xml:space="preserve">Minimumi i pikëve të propozimit teknik për t’u përfshirë në listën paraprake është 60%. </w:t>
      </w:r>
    </w:p>
    <w:p w:rsidR="00012974" w:rsidRPr="00012974" w:rsidRDefault="00012974" w:rsidP="00012974">
      <w:pPr>
        <w:tabs>
          <w:tab w:val="right" w:pos="7200"/>
        </w:tabs>
        <w:spacing w:after="0" w:line="240" w:lineRule="auto"/>
        <w:rPr>
          <w:rFonts w:ascii="Garamond" w:eastAsia="Times New Roman" w:hAnsi="Garamond"/>
          <w:sz w:val="24"/>
          <w:szCs w:val="24"/>
          <w:lang w:val="sq-AL"/>
        </w:rPr>
      </w:pPr>
      <w:r w:rsidRPr="00012974">
        <w:rPr>
          <w:rFonts w:ascii="Garamond" w:eastAsia="Times New Roman" w:hAnsi="Garamond"/>
          <w:sz w:val="24"/>
          <w:szCs w:val="24"/>
          <w:lang w:val="sq-AL"/>
        </w:rPr>
        <w:t>Fituese përzgjidhet banka agjente, e cila është vlerësuar me maksimumin e përqindjes për propozimin teknik dhe ka paraqitur ofertën ekonomike falas ose me çmimin më të ulët. Në rastin kur dy banka agjente janë vlerësuar me përqindje të njëjta më të larta të propozimit teknik, fituese do të përzgjidhet banka agjente e cila ka paraqitur ofertën ekonomike falas ose me çmimin më të ulët. Oferta ekonomike paraqitet në vlerë në lekë.</w:t>
      </w:r>
    </w:p>
    <w:p w:rsidR="00012974" w:rsidRPr="00012974" w:rsidRDefault="00012974" w:rsidP="00012974">
      <w:pPr>
        <w:spacing w:after="0" w:line="240" w:lineRule="auto"/>
        <w:rPr>
          <w:rFonts w:ascii="Garamond" w:hAnsi="Garamond"/>
          <w:sz w:val="24"/>
          <w:szCs w:val="24"/>
          <w:lang w:val="sq-AL"/>
        </w:rPr>
      </w:pPr>
      <w:r w:rsidRPr="00012974">
        <w:rPr>
          <w:rFonts w:ascii="Garamond" w:hAnsi="Garamond"/>
          <w:sz w:val="24"/>
          <w:szCs w:val="24"/>
          <w:lang w:val="sq-AL"/>
        </w:rPr>
        <w:lastRenderedPageBreak/>
        <w:t>* Bankat agjente duhet të dorëzojnë dokumente origjinale, ose të noterizuara, të lëshuara jo më parë se tre muaj nga dita e hapjes së procedurës.</w:t>
      </w:r>
    </w:p>
    <w:p w:rsidR="00012974" w:rsidRPr="00012974" w:rsidRDefault="00012974" w:rsidP="00012974">
      <w:pPr>
        <w:spacing w:after="0" w:line="240" w:lineRule="auto"/>
        <w:jc w:val="left"/>
        <w:rPr>
          <w:rFonts w:ascii="Garamond" w:hAnsi="Garamond"/>
          <w:b/>
          <w:bCs/>
          <w:sz w:val="24"/>
          <w:szCs w:val="24"/>
          <w:lang w:val="sq-AL"/>
        </w:rPr>
      </w:pPr>
      <w:r w:rsidRPr="00012974">
        <w:rPr>
          <w:rFonts w:ascii="Garamond" w:hAnsi="Garamond"/>
          <w:b/>
          <w:sz w:val="24"/>
          <w:szCs w:val="24"/>
          <w:lang w:val="sq-AL"/>
        </w:rPr>
        <w:t>4.2 Kriteret e kualifikimit të subjekteve mbështetëse</w:t>
      </w:r>
    </w:p>
    <w:p w:rsidR="00012974" w:rsidRPr="00012974" w:rsidRDefault="00012974" w:rsidP="00012974">
      <w:pPr>
        <w:tabs>
          <w:tab w:val="left" w:pos="576"/>
          <w:tab w:val="left" w:leader="underscore" w:pos="8640"/>
        </w:tabs>
        <w:spacing w:after="0" w:line="240" w:lineRule="auto"/>
        <w:jc w:val="left"/>
        <w:rPr>
          <w:rFonts w:ascii="Garamond" w:eastAsia="Times New Roman" w:hAnsi="Garamond"/>
          <w:sz w:val="24"/>
          <w:szCs w:val="24"/>
          <w:lang w:val="sq-AL"/>
        </w:rPr>
      </w:pPr>
      <w:r w:rsidRPr="00012974">
        <w:rPr>
          <w:rFonts w:ascii="Garamond" w:eastAsia="Times New Roman" w:hAnsi="Garamond"/>
          <w:sz w:val="24"/>
          <w:szCs w:val="24"/>
          <w:lang w:val="sq-AL"/>
        </w:rPr>
        <w:t>Subjektet mbështetëse kualifikohen, pasi të kenë përmbushur kriteret e mëposhtme:</w:t>
      </w:r>
    </w:p>
    <w:p w:rsidR="00012974" w:rsidRPr="00012974" w:rsidRDefault="00012974" w:rsidP="00012974">
      <w:pPr>
        <w:spacing w:after="0" w:line="240" w:lineRule="auto"/>
        <w:rPr>
          <w:rFonts w:ascii="Garamond" w:hAnsi="Garamond"/>
          <w:b/>
          <w:bCs/>
          <w:sz w:val="24"/>
          <w:szCs w:val="24"/>
          <w:lang w:val="sq-AL"/>
        </w:rPr>
      </w:pPr>
      <w:r w:rsidRPr="00012974">
        <w:rPr>
          <w:rFonts w:ascii="Garamond" w:hAnsi="Garamond"/>
          <w:b/>
          <w:bCs/>
          <w:sz w:val="24"/>
          <w:szCs w:val="24"/>
          <w:lang w:val="sq-AL"/>
        </w:rPr>
        <w:t>1. Kriteret e përgjithshme të përzgjedhjes të subjekteve mbështetëse:</w:t>
      </w:r>
    </w:p>
    <w:p w:rsidR="00012974" w:rsidRPr="00012974" w:rsidRDefault="00012974" w:rsidP="00012974">
      <w:pPr>
        <w:spacing w:after="0" w:line="240" w:lineRule="auto"/>
        <w:rPr>
          <w:rFonts w:ascii="Garamond" w:hAnsi="Garamond"/>
          <w:sz w:val="24"/>
          <w:szCs w:val="24"/>
          <w:lang w:val="sq-AL"/>
        </w:rPr>
      </w:pPr>
      <w:r w:rsidRPr="00012974">
        <w:rPr>
          <w:rFonts w:ascii="Garamond" w:hAnsi="Garamond"/>
          <w:sz w:val="24"/>
          <w:szCs w:val="24"/>
          <w:lang w:val="sq-AL"/>
        </w:rPr>
        <w:t>a) subjekti është i regjistruar në regjistrin tregtar dhe ka objektin e aktivitetit të kërkuar nga Agjencia;</w:t>
      </w:r>
    </w:p>
    <w:p w:rsidR="00012974" w:rsidRPr="00012974" w:rsidRDefault="00012974" w:rsidP="00012974">
      <w:pPr>
        <w:spacing w:after="0" w:line="240" w:lineRule="auto"/>
        <w:rPr>
          <w:rFonts w:ascii="Garamond" w:hAnsi="Garamond"/>
          <w:sz w:val="24"/>
          <w:szCs w:val="24"/>
          <w:lang w:val="sq-AL"/>
        </w:rPr>
      </w:pPr>
      <w:r w:rsidRPr="00012974">
        <w:rPr>
          <w:rFonts w:ascii="Garamond" w:hAnsi="Garamond"/>
          <w:sz w:val="24"/>
          <w:szCs w:val="24"/>
          <w:lang w:val="sq-AL"/>
        </w:rPr>
        <w:t>b) subjekti nuk është në proces falimentimi dhe/ose likuidimi (statusi aktiv);</w:t>
      </w:r>
    </w:p>
    <w:p w:rsidR="00012974" w:rsidRPr="00012974" w:rsidRDefault="00012974" w:rsidP="00012974">
      <w:pPr>
        <w:spacing w:after="0" w:line="240" w:lineRule="auto"/>
        <w:rPr>
          <w:rFonts w:ascii="Garamond" w:hAnsi="Garamond"/>
          <w:sz w:val="24"/>
          <w:szCs w:val="24"/>
          <w:lang w:val="sq-AL"/>
        </w:rPr>
      </w:pPr>
      <w:r w:rsidRPr="00012974">
        <w:rPr>
          <w:rFonts w:ascii="Garamond" w:hAnsi="Garamond"/>
          <w:sz w:val="24"/>
          <w:szCs w:val="24"/>
          <w:lang w:val="sq-AL"/>
        </w:rPr>
        <w:t>c) personi (personat) që veprojnë si administrator/aksionar/ortak të subjektit mbështetës, nuk është i dënuar nga një vendimi i gjykatës i formës së prerë për vepër penale;</w:t>
      </w:r>
    </w:p>
    <w:p w:rsidR="00012974" w:rsidRPr="00012974" w:rsidRDefault="00012974" w:rsidP="00012974">
      <w:pPr>
        <w:spacing w:after="0" w:line="240" w:lineRule="auto"/>
        <w:rPr>
          <w:rFonts w:ascii="Garamond" w:hAnsi="Garamond"/>
          <w:sz w:val="24"/>
          <w:szCs w:val="24"/>
          <w:lang w:val="sq-AL"/>
        </w:rPr>
      </w:pPr>
      <w:r w:rsidRPr="00012974">
        <w:rPr>
          <w:rFonts w:ascii="Garamond" w:hAnsi="Garamond"/>
          <w:sz w:val="24"/>
          <w:szCs w:val="24"/>
          <w:lang w:val="sq-AL"/>
        </w:rPr>
        <w:t>ç) subjekti ka shlyer detyrimet në lidhje me taksat dhe tatimet;</w:t>
      </w:r>
    </w:p>
    <w:p w:rsidR="00012974" w:rsidRPr="00012974" w:rsidRDefault="00012974" w:rsidP="00012974">
      <w:pPr>
        <w:spacing w:after="0" w:line="240" w:lineRule="auto"/>
        <w:rPr>
          <w:rFonts w:ascii="Garamond" w:hAnsi="Garamond"/>
          <w:sz w:val="24"/>
          <w:szCs w:val="24"/>
          <w:lang w:val="sq-AL"/>
        </w:rPr>
      </w:pPr>
      <w:r w:rsidRPr="00012974">
        <w:rPr>
          <w:rFonts w:ascii="Garamond" w:hAnsi="Garamond"/>
          <w:sz w:val="24"/>
          <w:szCs w:val="24"/>
          <w:lang w:val="sq-AL"/>
        </w:rPr>
        <w:t>d) subjekti ka shlyer detyrimet në lidhje me kontributet e sigurimeve shoqërore;</w:t>
      </w:r>
    </w:p>
    <w:p w:rsidR="00012974" w:rsidRPr="00012974" w:rsidRDefault="00012974" w:rsidP="00012974">
      <w:pPr>
        <w:spacing w:after="0" w:line="240" w:lineRule="auto"/>
        <w:rPr>
          <w:rFonts w:ascii="Garamond" w:hAnsi="Garamond"/>
          <w:sz w:val="24"/>
          <w:szCs w:val="24"/>
          <w:lang w:val="sq-AL"/>
        </w:rPr>
      </w:pPr>
      <w:r w:rsidRPr="00012974">
        <w:rPr>
          <w:rFonts w:ascii="Garamond" w:hAnsi="Garamond"/>
          <w:sz w:val="24"/>
          <w:szCs w:val="24"/>
          <w:lang w:val="sq-AL"/>
        </w:rPr>
        <w:t>dh) subjekti nuk është në kushtet e konfliktit të interesit, sipas legjislacionit në fuqi.</w:t>
      </w:r>
    </w:p>
    <w:p w:rsidR="00012974" w:rsidRPr="00012974" w:rsidRDefault="00012974" w:rsidP="00012974">
      <w:pPr>
        <w:spacing w:after="0" w:line="240" w:lineRule="auto"/>
        <w:rPr>
          <w:rFonts w:ascii="Garamond" w:hAnsi="Garamond"/>
          <w:b/>
          <w:bCs/>
          <w:sz w:val="24"/>
          <w:szCs w:val="24"/>
          <w:lang w:val="sq-AL"/>
        </w:rPr>
      </w:pPr>
      <w:r w:rsidRPr="00012974">
        <w:rPr>
          <w:rFonts w:ascii="Garamond" w:hAnsi="Garamond"/>
          <w:b/>
          <w:bCs/>
          <w:sz w:val="24"/>
          <w:szCs w:val="24"/>
          <w:lang w:val="sq-AL"/>
        </w:rPr>
        <w:t>2. Kriteret teknike të përzgjedhjes të subjekteve mbështetëse:</w:t>
      </w:r>
    </w:p>
    <w:p w:rsidR="00012974" w:rsidRPr="00012974" w:rsidRDefault="00012974" w:rsidP="00012974">
      <w:pPr>
        <w:spacing w:after="0" w:line="240" w:lineRule="auto"/>
        <w:rPr>
          <w:rFonts w:ascii="Garamond" w:hAnsi="Garamond"/>
          <w:sz w:val="24"/>
          <w:szCs w:val="24"/>
          <w:lang w:val="sq-AL"/>
        </w:rPr>
      </w:pPr>
      <w:r w:rsidRPr="00012974">
        <w:rPr>
          <w:rFonts w:ascii="Garamond" w:hAnsi="Garamond"/>
          <w:sz w:val="24"/>
          <w:szCs w:val="24"/>
          <w:lang w:val="sq-AL"/>
        </w:rPr>
        <w:t>a) kontrata të ngjashme me objektin e kontratës të kërkuar nga Agjencia;</w:t>
      </w:r>
    </w:p>
    <w:p w:rsidR="00012974" w:rsidRPr="00012974" w:rsidRDefault="00012974" w:rsidP="00012974">
      <w:pPr>
        <w:spacing w:after="0" w:line="240" w:lineRule="auto"/>
        <w:rPr>
          <w:rFonts w:ascii="Garamond" w:hAnsi="Garamond"/>
          <w:sz w:val="24"/>
          <w:szCs w:val="24"/>
          <w:lang w:val="sq-AL"/>
        </w:rPr>
      </w:pPr>
      <w:r w:rsidRPr="00012974">
        <w:rPr>
          <w:rFonts w:ascii="Garamond" w:hAnsi="Garamond"/>
          <w:sz w:val="24"/>
          <w:szCs w:val="24"/>
          <w:lang w:val="sq-AL"/>
        </w:rPr>
        <w:t>b) licenca profesionale të nevojshme për zbatimin e objektit të kontratës të kërkuar nga Agjencia;</w:t>
      </w:r>
    </w:p>
    <w:p w:rsidR="00012974" w:rsidRPr="00012974" w:rsidRDefault="00012974" w:rsidP="00012974">
      <w:pPr>
        <w:spacing w:after="0" w:line="240" w:lineRule="auto"/>
        <w:rPr>
          <w:rFonts w:ascii="Garamond" w:hAnsi="Garamond"/>
          <w:sz w:val="24"/>
          <w:szCs w:val="24"/>
          <w:lang w:val="sq-AL"/>
        </w:rPr>
      </w:pPr>
      <w:r w:rsidRPr="00012974">
        <w:rPr>
          <w:rFonts w:ascii="Garamond" w:hAnsi="Garamond"/>
          <w:sz w:val="24"/>
          <w:szCs w:val="24"/>
          <w:lang w:val="sq-AL"/>
        </w:rPr>
        <w:t>c) kualifikime teknike dhe profesionale të stafit përgjegjës për përmbushjen e objektit të kontratës të kërkuar nga Agjencia;</w:t>
      </w:r>
    </w:p>
    <w:p w:rsidR="00012974" w:rsidRPr="00012974" w:rsidRDefault="00012974" w:rsidP="00012974">
      <w:pPr>
        <w:spacing w:after="0" w:line="240" w:lineRule="auto"/>
        <w:rPr>
          <w:rFonts w:ascii="Garamond" w:hAnsi="Garamond"/>
          <w:sz w:val="24"/>
          <w:szCs w:val="24"/>
          <w:lang w:val="sq-AL"/>
        </w:rPr>
      </w:pPr>
      <w:r w:rsidRPr="00012974">
        <w:rPr>
          <w:rFonts w:ascii="Garamond" w:hAnsi="Garamond"/>
          <w:sz w:val="24"/>
          <w:szCs w:val="24"/>
          <w:lang w:val="sq-AL"/>
        </w:rPr>
        <w:t>ç) personeli i nevojshëm për të zbatuar kontratën;</w:t>
      </w:r>
    </w:p>
    <w:p w:rsidR="00012974" w:rsidRPr="00012974" w:rsidRDefault="00012974" w:rsidP="00012974">
      <w:pPr>
        <w:spacing w:after="0" w:line="240" w:lineRule="auto"/>
        <w:rPr>
          <w:rFonts w:ascii="Garamond" w:hAnsi="Garamond"/>
          <w:sz w:val="24"/>
          <w:szCs w:val="24"/>
          <w:lang w:val="sq-AL"/>
        </w:rPr>
      </w:pPr>
      <w:r w:rsidRPr="00012974">
        <w:rPr>
          <w:rFonts w:ascii="Garamond" w:hAnsi="Garamond"/>
          <w:sz w:val="24"/>
          <w:szCs w:val="24"/>
          <w:lang w:val="sq-AL"/>
        </w:rPr>
        <w:t>d) dëshmi të mjeteve, pajisjeve teknike të nevojshme për të përmbushur kontratën, siç kërkohet nga Agjencia.</w:t>
      </w:r>
    </w:p>
    <w:p w:rsidR="00012974" w:rsidRPr="00012974" w:rsidRDefault="00012974" w:rsidP="00012974">
      <w:pPr>
        <w:spacing w:after="0" w:line="240" w:lineRule="auto"/>
        <w:rPr>
          <w:rFonts w:ascii="Garamond" w:hAnsi="Garamond"/>
          <w:b/>
          <w:bCs/>
          <w:sz w:val="24"/>
          <w:szCs w:val="24"/>
          <w:lang w:val="sq-AL"/>
        </w:rPr>
      </w:pPr>
      <w:r w:rsidRPr="00012974">
        <w:rPr>
          <w:rFonts w:ascii="Garamond" w:hAnsi="Garamond"/>
          <w:b/>
          <w:bCs/>
          <w:sz w:val="24"/>
          <w:szCs w:val="24"/>
          <w:lang w:val="sq-AL"/>
        </w:rPr>
        <w:t>3. Kriteret financiare të përzgjedhjes të subjekteve mbështetës:</w:t>
      </w:r>
    </w:p>
    <w:p w:rsidR="00012974" w:rsidRPr="00012974" w:rsidRDefault="00012974" w:rsidP="00012974">
      <w:pPr>
        <w:spacing w:after="0" w:line="240" w:lineRule="auto"/>
        <w:rPr>
          <w:rFonts w:ascii="Garamond" w:hAnsi="Garamond"/>
          <w:sz w:val="24"/>
          <w:szCs w:val="24"/>
          <w:lang w:val="sq-AL"/>
        </w:rPr>
      </w:pPr>
      <w:r w:rsidRPr="00012974">
        <w:rPr>
          <w:rFonts w:ascii="Garamond" w:hAnsi="Garamond"/>
          <w:sz w:val="24"/>
          <w:szCs w:val="24"/>
          <w:lang w:val="sq-AL"/>
        </w:rPr>
        <w:t>a) kopje të certifikuara të bilanceve të një ose më shumë viteve, të paraqitura nga autoritetet përkatëse dhe raporteve të auditit financiar, të certifikuara nga një subjekt i licencuar auditimi;</w:t>
      </w:r>
    </w:p>
    <w:p w:rsidR="00012974" w:rsidRPr="00012974" w:rsidRDefault="00012974" w:rsidP="00012974">
      <w:pPr>
        <w:spacing w:after="0" w:line="240" w:lineRule="auto"/>
        <w:rPr>
          <w:rFonts w:ascii="Garamond" w:hAnsi="Garamond"/>
          <w:sz w:val="24"/>
          <w:szCs w:val="24"/>
          <w:lang w:val="sq-AL"/>
        </w:rPr>
      </w:pPr>
      <w:r w:rsidRPr="00012974">
        <w:rPr>
          <w:rFonts w:ascii="Garamond" w:hAnsi="Garamond"/>
          <w:sz w:val="24"/>
          <w:szCs w:val="24"/>
          <w:lang w:val="sq-AL"/>
        </w:rPr>
        <w:t>b) kopje të deklaratave të xhiros vjetore.</w:t>
      </w:r>
    </w:p>
    <w:p w:rsidR="00012974" w:rsidRPr="00012974" w:rsidRDefault="00012974" w:rsidP="00012974">
      <w:pPr>
        <w:spacing w:after="0" w:line="240" w:lineRule="auto"/>
        <w:rPr>
          <w:rFonts w:ascii="Garamond" w:hAnsi="Garamond"/>
          <w:color w:val="282828"/>
          <w:sz w:val="24"/>
          <w:szCs w:val="24"/>
          <w:lang w:val="sq-AL"/>
        </w:rPr>
      </w:pPr>
      <w:r w:rsidRPr="00012974">
        <w:rPr>
          <w:rFonts w:ascii="Garamond" w:hAnsi="Garamond"/>
          <w:sz w:val="24"/>
          <w:szCs w:val="24"/>
          <w:lang w:val="sq-AL"/>
        </w:rPr>
        <w:t>* Subjektet duhet të dorëzojnë dokumente origjinale, ose të noterizuara, të lëshuara jo më parë se tre muaj nga dita e hapjes së procedurës.</w:t>
      </w:r>
    </w:p>
    <w:p w:rsidR="00012974" w:rsidRPr="00012974" w:rsidRDefault="00012974" w:rsidP="00012974">
      <w:pPr>
        <w:spacing w:after="0" w:line="240" w:lineRule="auto"/>
        <w:jc w:val="left"/>
        <w:rPr>
          <w:rFonts w:ascii="Garamond" w:hAnsi="Garamond"/>
          <w:b/>
          <w:bCs/>
          <w:sz w:val="24"/>
          <w:szCs w:val="24"/>
          <w:lang w:val="sq-AL"/>
        </w:rPr>
      </w:pPr>
      <w:r w:rsidRPr="00012974">
        <w:rPr>
          <w:rFonts w:ascii="Garamond" w:hAnsi="Garamond"/>
          <w:b/>
          <w:bCs/>
          <w:sz w:val="24"/>
          <w:szCs w:val="24"/>
          <w:lang w:val="sq-AL"/>
        </w:rPr>
        <w:t>4.3 Procedura e vlerësimit të bankave agjente dhe subjekteve mbështetëse</w:t>
      </w:r>
    </w:p>
    <w:p w:rsidR="00012974" w:rsidRPr="00012974" w:rsidRDefault="00012974" w:rsidP="00012974">
      <w:pPr>
        <w:autoSpaceDE w:val="0"/>
        <w:autoSpaceDN w:val="0"/>
        <w:adjustRightInd w:val="0"/>
        <w:spacing w:after="0" w:line="240" w:lineRule="auto"/>
        <w:jc w:val="left"/>
        <w:rPr>
          <w:rFonts w:ascii="Garamond" w:eastAsia="Times New Roman" w:hAnsi="Garamond"/>
          <w:b/>
          <w:bCs/>
          <w:sz w:val="24"/>
          <w:szCs w:val="24"/>
          <w:lang w:val="sq-AL"/>
        </w:rPr>
      </w:pPr>
      <w:r w:rsidRPr="00012974">
        <w:rPr>
          <w:rFonts w:ascii="Garamond" w:eastAsia="Times New Roman" w:hAnsi="Garamond"/>
          <w:b/>
          <w:bCs/>
          <w:sz w:val="24"/>
          <w:szCs w:val="24"/>
          <w:lang w:val="sq-AL"/>
        </w:rPr>
        <w:t>A. Vlerësimi për kriteret e përgjithshme dhe teknike</w:t>
      </w:r>
    </w:p>
    <w:p w:rsidR="00012974" w:rsidRPr="00012974" w:rsidRDefault="00012974" w:rsidP="00012974">
      <w:pPr>
        <w:tabs>
          <w:tab w:val="left" w:pos="360"/>
        </w:tabs>
        <w:spacing w:after="0" w:line="240" w:lineRule="auto"/>
        <w:rPr>
          <w:rFonts w:ascii="Garamond" w:hAnsi="Garamond"/>
          <w:sz w:val="24"/>
          <w:szCs w:val="24"/>
          <w:lang w:val="sq-AL"/>
        </w:rPr>
      </w:pPr>
      <w:r w:rsidRPr="00012974">
        <w:rPr>
          <w:rFonts w:ascii="Garamond" w:hAnsi="Garamond"/>
          <w:sz w:val="24"/>
          <w:szCs w:val="24"/>
          <w:lang w:val="sq-AL"/>
        </w:rPr>
        <w:t>1. Anëtarët e komisionit/njësisë të vlerësimit deklarojnë konfliktin e interesit dhe përmbushin gjatë gjithë procedurës detyrimin për ruajtjen e konfidencialitetit.</w:t>
      </w:r>
    </w:p>
    <w:p w:rsidR="00012974" w:rsidRPr="00012974" w:rsidRDefault="00012974" w:rsidP="00012974">
      <w:pPr>
        <w:tabs>
          <w:tab w:val="left" w:pos="360"/>
        </w:tabs>
        <w:spacing w:after="0" w:line="240" w:lineRule="auto"/>
        <w:rPr>
          <w:rFonts w:ascii="Garamond" w:hAnsi="Garamond"/>
          <w:sz w:val="24"/>
          <w:szCs w:val="24"/>
          <w:lang w:val="sq-AL"/>
        </w:rPr>
      </w:pPr>
      <w:r w:rsidRPr="00012974">
        <w:rPr>
          <w:rFonts w:ascii="Garamond" w:hAnsi="Garamond"/>
          <w:sz w:val="24"/>
          <w:szCs w:val="24"/>
          <w:lang w:val="sq-AL"/>
        </w:rPr>
        <w:t>2. Komisioni/njësia mban procesverbale dhe dokumentacion për zbatimin e procedurave të përzgjedhjes, të cilat të përfshijnë, informacion mbi kërkesat për pjesëmarrje dhe ofertat e paraqitura, kontratat e nënshkruara dhe zbatimin e tyre.</w:t>
      </w:r>
    </w:p>
    <w:p w:rsidR="00012974" w:rsidRPr="00012974" w:rsidRDefault="00012974" w:rsidP="00012974">
      <w:pPr>
        <w:tabs>
          <w:tab w:val="left" w:pos="360"/>
        </w:tabs>
        <w:spacing w:after="0" w:line="240" w:lineRule="auto"/>
        <w:rPr>
          <w:rFonts w:ascii="Garamond" w:hAnsi="Garamond"/>
          <w:sz w:val="24"/>
          <w:szCs w:val="24"/>
          <w:lang w:val="sq-AL"/>
        </w:rPr>
      </w:pPr>
      <w:r w:rsidRPr="00012974">
        <w:rPr>
          <w:rFonts w:ascii="Garamond" w:hAnsi="Garamond"/>
          <w:sz w:val="24"/>
          <w:szCs w:val="24"/>
          <w:lang w:val="sq-AL"/>
        </w:rPr>
        <w:t xml:space="preserve">3. Zarfet për pjesëmarrje në procedurën e kualifikimit pranohen dhe hapen njëkohësisht, në prani të anëtarëve të komisionit/njësisë në një ditë të vetme, pas përfundimit të afatit të përcaktuar për dorëzimin e tyre. </w:t>
      </w:r>
    </w:p>
    <w:p w:rsidR="00012974" w:rsidRPr="00012974" w:rsidRDefault="00012974" w:rsidP="00012974">
      <w:pPr>
        <w:tabs>
          <w:tab w:val="left" w:pos="360"/>
        </w:tabs>
        <w:spacing w:after="0" w:line="240" w:lineRule="auto"/>
        <w:rPr>
          <w:rFonts w:ascii="Garamond" w:hAnsi="Garamond"/>
          <w:sz w:val="24"/>
          <w:szCs w:val="24"/>
          <w:lang w:val="sq-AL"/>
        </w:rPr>
      </w:pPr>
      <w:r w:rsidRPr="00012974">
        <w:rPr>
          <w:rFonts w:ascii="Garamond" w:hAnsi="Garamond"/>
          <w:sz w:val="24"/>
          <w:szCs w:val="24"/>
          <w:lang w:val="sq-AL"/>
        </w:rPr>
        <w:t>4. Zarfet të dorëzuara në komision/njësi përtej afatit të pranimit të tyre, nuk pranohen dhe i kthehen bankës/subjektit përkatës.</w:t>
      </w:r>
    </w:p>
    <w:p w:rsidR="00012974" w:rsidRPr="00012974" w:rsidRDefault="00012974" w:rsidP="00012974">
      <w:pPr>
        <w:tabs>
          <w:tab w:val="left" w:pos="360"/>
        </w:tabs>
        <w:spacing w:after="0" w:line="240" w:lineRule="auto"/>
        <w:rPr>
          <w:rFonts w:ascii="Garamond" w:hAnsi="Garamond"/>
          <w:sz w:val="24"/>
          <w:szCs w:val="24"/>
          <w:lang w:val="sq-AL"/>
        </w:rPr>
      </w:pPr>
      <w:r w:rsidRPr="00012974">
        <w:rPr>
          <w:rFonts w:ascii="Garamond" w:hAnsi="Garamond"/>
          <w:sz w:val="24"/>
          <w:szCs w:val="24"/>
          <w:lang w:val="sq-AL"/>
        </w:rPr>
        <w:t>5. Nëse komisioni/njësia vëren se banka/subjekti ka mangësi në dokumentacion ata vendosin njoftimin e saj/tij dhe afatin për plotësimin e mangësive. Njoftimi i bankës/subjektit kryhet nga anëtari i autorizuar i komisionit/njësisë. Procesi i vlerësimit pezullohet deri në plotësimin e dokumentacioneve sipas njoftimit të komisionit/njësisë.</w:t>
      </w:r>
    </w:p>
    <w:p w:rsidR="00012974" w:rsidRPr="00012974" w:rsidRDefault="00012974" w:rsidP="00012974">
      <w:pPr>
        <w:tabs>
          <w:tab w:val="left" w:pos="360"/>
        </w:tabs>
        <w:spacing w:after="0" w:line="240" w:lineRule="auto"/>
        <w:rPr>
          <w:rFonts w:ascii="Garamond" w:hAnsi="Garamond"/>
          <w:sz w:val="24"/>
          <w:szCs w:val="24"/>
          <w:lang w:val="sq-AL"/>
        </w:rPr>
      </w:pPr>
      <w:r w:rsidRPr="00012974">
        <w:rPr>
          <w:rFonts w:ascii="Garamond" w:hAnsi="Garamond"/>
          <w:sz w:val="24"/>
          <w:szCs w:val="24"/>
          <w:lang w:val="sq-AL"/>
        </w:rPr>
        <w:t xml:space="preserve">6. Komisioni/njësia vlerëson dokumentet e dorëzuara nga banka/subjekti, për përputhshmërinë e këtij dokumentacioni me kërkesat për kualifikim. </w:t>
      </w:r>
    </w:p>
    <w:p w:rsidR="00012974" w:rsidRPr="00012974" w:rsidRDefault="00012974" w:rsidP="00012974">
      <w:pPr>
        <w:tabs>
          <w:tab w:val="left" w:pos="360"/>
        </w:tabs>
        <w:spacing w:after="0" w:line="240" w:lineRule="auto"/>
        <w:rPr>
          <w:rFonts w:ascii="Garamond" w:hAnsi="Garamond"/>
          <w:sz w:val="24"/>
          <w:szCs w:val="24"/>
          <w:lang w:val="sq-AL"/>
        </w:rPr>
      </w:pPr>
      <w:r w:rsidRPr="00012974">
        <w:rPr>
          <w:rFonts w:ascii="Garamond" w:hAnsi="Garamond"/>
          <w:sz w:val="24"/>
          <w:szCs w:val="24"/>
          <w:lang w:val="sq-AL"/>
        </w:rPr>
        <w:t>7. Si rregull, afati i shqyrtimit të dokumenteve përcaktohet nga komisioni/njësia. Ky afat mund të shtyhet sipas vendimit të komisionit/njësisë duke njoftuar Këshillin Drejtues të Agjencisë/drejtorin e përgjithshëm.</w:t>
      </w:r>
    </w:p>
    <w:p w:rsidR="00012974" w:rsidRPr="00012974" w:rsidRDefault="00012974" w:rsidP="00012974">
      <w:pPr>
        <w:tabs>
          <w:tab w:val="left" w:pos="360"/>
        </w:tabs>
        <w:spacing w:after="0" w:line="240" w:lineRule="auto"/>
        <w:rPr>
          <w:rFonts w:ascii="Garamond" w:hAnsi="Garamond"/>
          <w:sz w:val="24"/>
          <w:szCs w:val="24"/>
          <w:lang w:val="sq-AL"/>
        </w:rPr>
      </w:pPr>
      <w:r w:rsidRPr="00012974">
        <w:rPr>
          <w:rFonts w:ascii="Garamond" w:hAnsi="Garamond"/>
          <w:sz w:val="24"/>
          <w:szCs w:val="24"/>
          <w:lang w:val="sq-AL"/>
        </w:rPr>
        <w:t xml:space="preserve">8. Banka/subjekti që nuk i plotësojnë kriteret, skualifikohen dhe njoftohen për këtë skualifikim brenda shtatë ditësh nga marrja e vendimit. </w:t>
      </w:r>
    </w:p>
    <w:p w:rsidR="00012974" w:rsidRPr="00012974" w:rsidRDefault="00012974" w:rsidP="00012974">
      <w:pPr>
        <w:autoSpaceDE w:val="0"/>
        <w:autoSpaceDN w:val="0"/>
        <w:adjustRightInd w:val="0"/>
        <w:spacing w:after="0" w:line="240" w:lineRule="auto"/>
        <w:jc w:val="left"/>
        <w:rPr>
          <w:rFonts w:ascii="Garamond" w:eastAsia="Times New Roman" w:hAnsi="Garamond"/>
          <w:b/>
          <w:bCs/>
          <w:sz w:val="24"/>
          <w:szCs w:val="24"/>
          <w:lang w:val="sq-AL"/>
        </w:rPr>
      </w:pPr>
      <w:r w:rsidRPr="00012974">
        <w:rPr>
          <w:rFonts w:ascii="Garamond" w:eastAsia="Times New Roman" w:hAnsi="Garamond"/>
          <w:b/>
          <w:bCs/>
          <w:sz w:val="24"/>
          <w:szCs w:val="24"/>
          <w:lang w:val="sq-AL"/>
        </w:rPr>
        <w:lastRenderedPageBreak/>
        <w:t>B. Skualifikimi</w:t>
      </w:r>
    </w:p>
    <w:p w:rsidR="00012974" w:rsidRPr="00012974" w:rsidRDefault="00012974" w:rsidP="00012974">
      <w:pPr>
        <w:spacing w:after="0" w:line="240" w:lineRule="auto"/>
        <w:rPr>
          <w:rFonts w:ascii="Garamond" w:hAnsi="Garamond"/>
          <w:sz w:val="24"/>
          <w:szCs w:val="24"/>
          <w:lang w:val="sq-AL"/>
        </w:rPr>
      </w:pPr>
      <w:r w:rsidRPr="00012974">
        <w:rPr>
          <w:rFonts w:ascii="Garamond" w:hAnsi="Garamond"/>
          <w:sz w:val="24"/>
          <w:szCs w:val="24"/>
          <w:lang w:val="sq-AL"/>
        </w:rPr>
        <w:t>1. Agjencia skualifikon çdo bankë/subjekt, që paraqet të dhëna të rreme për qëllime kualifikimi, në çdo kohë deri në fazën e shpalljes së kontratës fituese.</w:t>
      </w:r>
    </w:p>
    <w:p w:rsidR="00012974" w:rsidRPr="00012974" w:rsidRDefault="00012974" w:rsidP="00012974">
      <w:pPr>
        <w:spacing w:after="0" w:line="240" w:lineRule="auto"/>
        <w:rPr>
          <w:rFonts w:ascii="Garamond" w:hAnsi="Garamond"/>
          <w:sz w:val="24"/>
          <w:szCs w:val="24"/>
          <w:lang w:val="sq-AL"/>
        </w:rPr>
      </w:pPr>
      <w:r w:rsidRPr="00012974">
        <w:rPr>
          <w:rFonts w:ascii="Garamond" w:hAnsi="Garamond"/>
          <w:sz w:val="24"/>
          <w:szCs w:val="24"/>
          <w:lang w:val="sq-AL"/>
        </w:rPr>
        <w:t>2. Agjencia përjashton nga pjesëmarrja në procedurat e përzgjedhjes çdo bankë/subjekt, kur ka të dhëna se janë të dënuar me vendim gjykate të formës së prerë për ndonjë nga veprat penale të mëposhtme:</w:t>
      </w:r>
    </w:p>
    <w:p w:rsidR="00012974" w:rsidRPr="00012974" w:rsidRDefault="00012974" w:rsidP="00012974">
      <w:pPr>
        <w:tabs>
          <w:tab w:val="left" w:pos="576"/>
          <w:tab w:val="left" w:leader="underscore" w:pos="8640"/>
        </w:tabs>
        <w:spacing w:after="0" w:line="240" w:lineRule="auto"/>
        <w:rPr>
          <w:rFonts w:ascii="Garamond" w:eastAsia="Times New Roman" w:hAnsi="Garamond"/>
          <w:sz w:val="24"/>
          <w:szCs w:val="24"/>
          <w:lang w:val="sq-AL"/>
        </w:rPr>
      </w:pPr>
      <w:r w:rsidRPr="00012974">
        <w:rPr>
          <w:rFonts w:ascii="Garamond" w:eastAsia="Times New Roman" w:hAnsi="Garamond"/>
          <w:sz w:val="24"/>
          <w:szCs w:val="24"/>
          <w:lang w:val="sq-AL"/>
        </w:rPr>
        <w:t>a) pjesëmarrje në organizatë kriminale;</w:t>
      </w:r>
    </w:p>
    <w:p w:rsidR="00012974" w:rsidRPr="00012974" w:rsidRDefault="00012974" w:rsidP="00012974">
      <w:pPr>
        <w:tabs>
          <w:tab w:val="left" w:pos="576"/>
          <w:tab w:val="left" w:leader="underscore" w:pos="8640"/>
        </w:tabs>
        <w:spacing w:after="0" w:line="240" w:lineRule="auto"/>
        <w:rPr>
          <w:rFonts w:ascii="Garamond" w:eastAsia="Times New Roman" w:hAnsi="Garamond"/>
          <w:sz w:val="24"/>
          <w:szCs w:val="24"/>
          <w:lang w:val="sq-AL"/>
        </w:rPr>
      </w:pPr>
      <w:r w:rsidRPr="00012974">
        <w:rPr>
          <w:rFonts w:ascii="Garamond" w:eastAsia="Times New Roman" w:hAnsi="Garamond"/>
          <w:sz w:val="24"/>
          <w:szCs w:val="24"/>
          <w:lang w:val="sq-AL"/>
        </w:rPr>
        <w:t>b) korrupsion;</w:t>
      </w:r>
    </w:p>
    <w:p w:rsidR="00012974" w:rsidRPr="00012974" w:rsidRDefault="00012974" w:rsidP="00012974">
      <w:pPr>
        <w:tabs>
          <w:tab w:val="left" w:pos="576"/>
          <w:tab w:val="left" w:leader="underscore" w:pos="8640"/>
        </w:tabs>
        <w:spacing w:after="0" w:line="240" w:lineRule="auto"/>
        <w:rPr>
          <w:rFonts w:ascii="Garamond" w:eastAsia="Times New Roman" w:hAnsi="Garamond"/>
          <w:sz w:val="24"/>
          <w:szCs w:val="24"/>
          <w:lang w:val="sq-AL"/>
        </w:rPr>
      </w:pPr>
      <w:r w:rsidRPr="00012974">
        <w:rPr>
          <w:rFonts w:ascii="Garamond" w:eastAsia="Times New Roman" w:hAnsi="Garamond"/>
          <w:sz w:val="24"/>
          <w:szCs w:val="24"/>
          <w:lang w:val="sq-AL"/>
        </w:rPr>
        <w:t>c) mashtrim;</w:t>
      </w:r>
    </w:p>
    <w:p w:rsidR="00012974" w:rsidRPr="00012974" w:rsidRDefault="00012974" w:rsidP="00012974">
      <w:pPr>
        <w:tabs>
          <w:tab w:val="left" w:pos="576"/>
          <w:tab w:val="left" w:leader="underscore" w:pos="8640"/>
        </w:tabs>
        <w:spacing w:after="0" w:line="240" w:lineRule="auto"/>
        <w:rPr>
          <w:rFonts w:ascii="Garamond" w:eastAsia="Times New Roman" w:hAnsi="Garamond"/>
          <w:sz w:val="24"/>
          <w:szCs w:val="24"/>
          <w:lang w:val="sq-AL"/>
        </w:rPr>
      </w:pPr>
      <w:r w:rsidRPr="00012974">
        <w:rPr>
          <w:rFonts w:ascii="Garamond" w:eastAsia="Times New Roman" w:hAnsi="Garamond"/>
          <w:sz w:val="24"/>
          <w:szCs w:val="24"/>
          <w:lang w:val="sq-AL"/>
        </w:rPr>
        <w:t>ç) pastrim parash;</w:t>
      </w:r>
    </w:p>
    <w:p w:rsidR="00012974" w:rsidRPr="00012974" w:rsidRDefault="00012974" w:rsidP="00012974">
      <w:pPr>
        <w:tabs>
          <w:tab w:val="left" w:pos="576"/>
          <w:tab w:val="left" w:leader="underscore" w:pos="8640"/>
        </w:tabs>
        <w:spacing w:after="0" w:line="240" w:lineRule="auto"/>
        <w:rPr>
          <w:rFonts w:ascii="Garamond" w:eastAsia="Times New Roman" w:hAnsi="Garamond"/>
          <w:sz w:val="24"/>
          <w:szCs w:val="24"/>
          <w:lang w:val="sq-AL"/>
        </w:rPr>
      </w:pPr>
      <w:r w:rsidRPr="00012974">
        <w:rPr>
          <w:rFonts w:ascii="Garamond" w:eastAsia="Times New Roman" w:hAnsi="Garamond"/>
          <w:sz w:val="24"/>
          <w:szCs w:val="24"/>
          <w:lang w:val="sq-AL"/>
        </w:rPr>
        <w:t>d) falsifikim.</w:t>
      </w:r>
    </w:p>
    <w:p w:rsidR="00012974" w:rsidRPr="00012974" w:rsidRDefault="00012974" w:rsidP="00012974">
      <w:pPr>
        <w:autoSpaceDE w:val="0"/>
        <w:autoSpaceDN w:val="0"/>
        <w:adjustRightInd w:val="0"/>
        <w:spacing w:after="0" w:line="240" w:lineRule="auto"/>
        <w:rPr>
          <w:rFonts w:ascii="Garamond" w:eastAsia="Times New Roman" w:hAnsi="Garamond"/>
          <w:sz w:val="24"/>
          <w:szCs w:val="24"/>
          <w:lang w:val="sq-AL"/>
        </w:rPr>
      </w:pPr>
      <w:r w:rsidRPr="00012974">
        <w:rPr>
          <w:rFonts w:ascii="Garamond" w:eastAsia="Times New Roman" w:hAnsi="Garamond"/>
          <w:sz w:val="24"/>
          <w:szCs w:val="24"/>
          <w:lang w:val="sq-AL"/>
        </w:rPr>
        <w:t xml:space="preserve">3. Agjencia mund t’i kërkojë çdo banke/subjekti, të paraqesin dokumente dhe, kur ka dyshime, mund t’u drejtohet organeve kompetente për të marrë informacionin e nevojshëm për integritetin dhe gjendjen financiare të subjekteve në fjalë. </w:t>
      </w:r>
    </w:p>
    <w:p w:rsidR="00012974" w:rsidRPr="00012974" w:rsidRDefault="00012974" w:rsidP="00012974">
      <w:pPr>
        <w:spacing w:after="0" w:line="240" w:lineRule="auto"/>
        <w:rPr>
          <w:rFonts w:ascii="Garamond" w:hAnsi="Garamond"/>
          <w:sz w:val="24"/>
          <w:szCs w:val="24"/>
          <w:lang w:val="sq-AL"/>
        </w:rPr>
      </w:pPr>
      <w:r w:rsidRPr="00012974">
        <w:rPr>
          <w:rFonts w:ascii="Garamond" w:hAnsi="Garamond"/>
          <w:sz w:val="24"/>
          <w:szCs w:val="24"/>
          <w:lang w:val="sq-AL"/>
        </w:rPr>
        <w:t>4. Vendimi për skualifikimin mund të merret nga Agjencia edhe në rast se:</w:t>
      </w:r>
    </w:p>
    <w:p w:rsidR="00012974" w:rsidRPr="00012974" w:rsidRDefault="00012974" w:rsidP="00012974">
      <w:pPr>
        <w:tabs>
          <w:tab w:val="left" w:pos="576"/>
          <w:tab w:val="left" w:leader="underscore" w:pos="8640"/>
        </w:tabs>
        <w:spacing w:after="0" w:line="240" w:lineRule="auto"/>
        <w:rPr>
          <w:rFonts w:ascii="Garamond" w:eastAsia="Times New Roman" w:hAnsi="Garamond"/>
          <w:sz w:val="24"/>
          <w:szCs w:val="24"/>
          <w:lang w:val="sq-AL"/>
        </w:rPr>
      </w:pPr>
      <w:r w:rsidRPr="00012974">
        <w:rPr>
          <w:rFonts w:ascii="Garamond" w:eastAsia="Times New Roman" w:hAnsi="Garamond"/>
          <w:sz w:val="24"/>
          <w:szCs w:val="24"/>
          <w:lang w:val="sq-AL"/>
        </w:rPr>
        <w:t xml:space="preserve">a) banka/subjekti (ose stafi i tyre) shkelin ligjin nr. 53/2014, datë 22.5.2014, “Për sigurimin e depozitave”, të ndryshuar, dhe aktet nënligjore në fuqi; </w:t>
      </w:r>
    </w:p>
    <w:p w:rsidR="00012974" w:rsidRPr="00012974" w:rsidRDefault="00012974" w:rsidP="00012974">
      <w:pPr>
        <w:tabs>
          <w:tab w:val="left" w:pos="576"/>
          <w:tab w:val="left" w:leader="underscore" w:pos="8640"/>
        </w:tabs>
        <w:spacing w:after="0" w:line="240" w:lineRule="auto"/>
        <w:rPr>
          <w:rFonts w:ascii="Garamond" w:eastAsia="Times New Roman" w:hAnsi="Garamond"/>
          <w:sz w:val="24"/>
          <w:szCs w:val="24"/>
          <w:lang w:val="sq-AL"/>
        </w:rPr>
      </w:pPr>
      <w:r w:rsidRPr="00012974">
        <w:rPr>
          <w:rFonts w:ascii="Garamond" w:eastAsia="Times New Roman" w:hAnsi="Garamond"/>
          <w:sz w:val="24"/>
          <w:szCs w:val="24"/>
          <w:lang w:val="sq-AL"/>
        </w:rPr>
        <w:t>b) ka mospërputhje së bankës/subjektit me kriteret dhe kërkesat e Agjencisë të evidentuar gjatë verifikimit dhe raportimit;</w:t>
      </w:r>
    </w:p>
    <w:p w:rsidR="00012974" w:rsidRPr="00012974" w:rsidRDefault="00012974" w:rsidP="00012974">
      <w:pPr>
        <w:tabs>
          <w:tab w:val="left" w:pos="576"/>
          <w:tab w:val="left" w:leader="underscore" w:pos="8640"/>
        </w:tabs>
        <w:spacing w:after="0" w:line="240" w:lineRule="auto"/>
        <w:rPr>
          <w:rFonts w:ascii="Garamond" w:eastAsia="Times New Roman" w:hAnsi="Garamond"/>
          <w:sz w:val="24"/>
          <w:szCs w:val="24"/>
          <w:lang w:val="sq-AL"/>
        </w:rPr>
      </w:pPr>
      <w:r w:rsidRPr="00012974">
        <w:rPr>
          <w:rFonts w:ascii="Garamond" w:eastAsia="Times New Roman" w:hAnsi="Garamond"/>
          <w:sz w:val="24"/>
          <w:szCs w:val="24"/>
          <w:lang w:val="sq-AL"/>
        </w:rPr>
        <w:t>c) banka/subjekti nuk ka përmbushur në mënyrë të kënaqshme kontratat e mëparshme me Agjencinë.</w:t>
      </w:r>
    </w:p>
    <w:p w:rsidR="00012974" w:rsidRPr="00012974" w:rsidRDefault="00012974" w:rsidP="00012974">
      <w:pPr>
        <w:spacing w:after="0" w:line="240" w:lineRule="auto"/>
        <w:rPr>
          <w:rFonts w:ascii="Garamond" w:hAnsi="Garamond"/>
          <w:sz w:val="24"/>
          <w:szCs w:val="24"/>
          <w:lang w:val="sq-AL"/>
        </w:rPr>
      </w:pPr>
      <w:r w:rsidRPr="00012974">
        <w:rPr>
          <w:rFonts w:ascii="Garamond" w:hAnsi="Garamond"/>
          <w:sz w:val="24"/>
          <w:szCs w:val="24"/>
          <w:lang w:val="sq-AL"/>
        </w:rPr>
        <w:t>5. Vendimi për skualifikimin e bankës/subjektit merret nga Këshilli Drejtues i Agjencisë/drejtori i përgjithshëm, sipas propozimit të komisionit/njësisë të vlerësimit. Njoftimi për këtë i dërgohet bankës/subjektit jo më vonë se 7 ditë pune nga data e marrjes të vendimit përkatës.</w:t>
      </w:r>
    </w:p>
    <w:p w:rsidR="00012974" w:rsidRDefault="00012974" w:rsidP="00516EFA">
      <w:pPr>
        <w:pStyle w:val="12"/>
        <w:widowControl w:val="0"/>
        <w:tabs>
          <w:tab w:val="left" w:pos="540"/>
        </w:tabs>
        <w:ind w:firstLine="284"/>
        <w:rPr>
          <w:rFonts w:ascii="Garamond" w:hAnsi="Garamond" w:cs="Arial"/>
          <w:b w:val="0"/>
          <w:spacing w:val="-4"/>
          <w:sz w:val="24"/>
          <w:szCs w:val="24"/>
          <w:lang w:val="sq-AL"/>
        </w:rPr>
      </w:pPr>
    </w:p>
    <w:sectPr w:rsidR="00012974">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F1D88" w:rsidRDefault="009F1D88" w:rsidP="000751B0">
      <w:pPr>
        <w:spacing w:after="0" w:line="240" w:lineRule="auto"/>
      </w:pPr>
      <w:r>
        <w:separator/>
      </w:r>
    </w:p>
  </w:endnote>
  <w:endnote w:type="continuationSeparator" w:id="0">
    <w:p w:rsidR="009F1D88" w:rsidRDefault="009F1D88" w:rsidP="000751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F1D88" w:rsidRDefault="009F1D88" w:rsidP="000751B0">
      <w:pPr>
        <w:spacing w:after="0" w:line="240" w:lineRule="auto"/>
      </w:pPr>
      <w:r>
        <w:separator/>
      </w:r>
    </w:p>
  </w:footnote>
  <w:footnote w:type="continuationSeparator" w:id="0">
    <w:p w:rsidR="009F1D88" w:rsidRDefault="009F1D88" w:rsidP="000751B0">
      <w:pPr>
        <w:spacing w:after="0" w:line="240" w:lineRule="auto"/>
      </w:pPr>
      <w:r>
        <w:continuationSeparator/>
      </w:r>
    </w:p>
  </w:footnote>
  <w:footnote w:id="1">
    <w:p w:rsidR="000751B0" w:rsidRPr="000751B0" w:rsidRDefault="000751B0" w:rsidP="000751B0">
      <w:pPr>
        <w:pStyle w:val="FootnoteText"/>
        <w:rPr>
          <w:rFonts w:ascii="Garamond" w:hAnsi="Garamond"/>
          <w:lang w:val="en-US"/>
        </w:rPr>
      </w:pPr>
      <w:r>
        <w:rPr>
          <w:rStyle w:val="FootnoteReference"/>
        </w:rPr>
        <w:footnoteRef/>
      </w:r>
      <w:proofErr w:type="spellStart"/>
      <w:r w:rsidRPr="000751B0">
        <w:rPr>
          <w:rFonts w:ascii="Garamond" w:hAnsi="Garamond"/>
          <w:lang w:val="en-US"/>
        </w:rPr>
        <w:t>Vendimi</w:t>
      </w:r>
      <w:proofErr w:type="spellEnd"/>
      <w:r w:rsidRPr="000751B0">
        <w:rPr>
          <w:rFonts w:ascii="Garamond" w:hAnsi="Garamond"/>
          <w:lang w:val="en-US"/>
        </w:rPr>
        <w:t xml:space="preserve"> nr.2680 </w:t>
      </w:r>
      <w:proofErr w:type="spellStart"/>
      <w:r w:rsidRPr="000751B0">
        <w:rPr>
          <w:rFonts w:ascii="Garamond" w:hAnsi="Garamond"/>
          <w:lang w:val="en-US"/>
        </w:rPr>
        <w:t>dat</w:t>
      </w:r>
      <w:r w:rsidR="000F10F5">
        <w:rPr>
          <w:rFonts w:ascii="Garamond" w:hAnsi="Garamond"/>
          <w:lang w:val="en-US"/>
        </w:rPr>
        <w:t>ë</w:t>
      </w:r>
      <w:proofErr w:type="spellEnd"/>
      <w:r w:rsidRPr="000751B0">
        <w:rPr>
          <w:rFonts w:ascii="Garamond" w:hAnsi="Garamond"/>
          <w:lang w:val="en-US"/>
        </w:rPr>
        <w:t xml:space="preserve"> 20.6.2024, </w:t>
      </w:r>
      <w:proofErr w:type="spellStart"/>
      <w:r w:rsidRPr="000751B0">
        <w:rPr>
          <w:rFonts w:ascii="Garamond" w:hAnsi="Garamond"/>
          <w:lang w:val="en-US"/>
        </w:rPr>
        <w:t>botuar</w:t>
      </w:r>
      <w:proofErr w:type="spellEnd"/>
      <w:r w:rsidRPr="000751B0">
        <w:rPr>
          <w:rFonts w:ascii="Garamond" w:hAnsi="Garamond"/>
          <w:lang w:val="en-US"/>
        </w:rPr>
        <w:t xml:space="preserve"> </w:t>
      </w:r>
      <w:proofErr w:type="spellStart"/>
      <w:r w:rsidRPr="000751B0">
        <w:rPr>
          <w:rFonts w:ascii="Garamond" w:hAnsi="Garamond"/>
          <w:lang w:val="en-US"/>
        </w:rPr>
        <w:t>n</w:t>
      </w:r>
      <w:r w:rsidR="000F10F5">
        <w:rPr>
          <w:rFonts w:ascii="Garamond" w:hAnsi="Garamond"/>
          <w:lang w:val="en-US"/>
        </w:rPr>
        <w:t>ë</w:t>
      </w:r>
      <w:proofErr w:type="spellEnd"/>
      <w:r w:rsidRPr="000751B0">
        <w:rPr>
          <w:rFonts w:ascii="Garamond" w:hAnsi="Garamond"/>
          <w:lang w:val="en-US"/>
        </w:rPr>
        <w:t xml:space="preserve"> F.Z nr. 105, </w:t>
      </w:r>
      <w:proofErr w:type="spellStart"/>
      <w:r w:rsidRPr="000751B0">
        <w:rPr>
          <w:rFonts w:ascii="Garamond" w:hAnsi="Garamond"/>
          <w:lang w:val="en-US"/>
        </w:rPr>
        <w:t>dat</w:t>
      </w:r>
      <w:r w:rsidR="000F10F5">
        <w:rPr>
          <w:rFonts w:ascii="Garamond" w:hAnsi="Garamond"/>
          <w:lang w:val="en-US"/>
        </w:rPr>
        <w:t>ë</w:t>
      </w:r>
      <w:proofErr w:type="spellEnd"/>
      <w:r w:rsidRPr="000751B0">
        <w:rPr>
          <w:rFonts w:ascii="Garamond" w:hAnsi="Garamond"/>
          <w:lang w:val="en-US"/>
        </w:rPr>
        <w:t xml:space="preserve"> 26.6.2024, </w:t>
      </w:r>
      <w:proofErr w:type="spellStart"/>
      <w:r w:rsidRPr="000751B0">
        <w:rPr>
          <w:rFonts w:ascii="Garamond" w:hAnsi="Garamond"/>
          <w:lang w:val="en-US"/>
        </w:rPr>
        <w:t>n</w:t>
      </w:r>
      <w:r w:rsidR="000F10F5">
        <w:rPr>
          <w:rFonts w:ascii="Garamond" w:hAnsi="Garamond"/>
          <w:lang w:val="en-US"/>
        </w:rPr>
        <w:t>ë</w:t>
      </w:r>
      <w:proofErr w:type="spellEnd"/>
      <w:r w:rsidRPr="000751B0">
        <w:rPr>
          <w:rFonts w:ascii="Garamond" w:hAnsi="Garamond"/>
          <w:lang w:val="en-US"/>
        </w:rPr>
        <w:t xml:space="preserve"> </w:t>
      </w:r>
      <w:proofErr w:type="spellStart"/>
      <w:r w:rsidRPr="000751B0">
        <w:rPr>
          <w:rFonts w:ascii="Garamond" w:hAnsi="Garamond"/>
          <w:lang w:val="en-US"/>
        </w:rPr>
        <w:t>kreun</w:t>
      </w:r>
      <w:proofErr w:type="spellEnd"/>
      <w:r w:rsidRPr="000751B0">
        <w:rPr>
          <w:rFonts w:ascii="Garamond" w:hAnsi="Garamond"/>
          <w:lang w:val="en-US"/>
        </w:rPr>
        <w:t xml:space="preserve"> II </w:t>
      </w:r>
      <w:proofErr w:type="spellStart"/>
      <w:r w:rsidRPr="000751B0">
        <w:rPr>
          <w:rFonts w:ascii="Garamond" w:hAnsi="Garamond"/>
          <w:lang w:val="en-US"/>
        </w:rPr>
        <w:t>t</w:t>
      </w:r>
      <w:r w:rsidR="000F10F5">
        <w:rPr>
          <w:rFonts w:ascii="Garamond" w:hAnsi="Garamond"/>
          <w:lang w:val="en-US"/>
        </w:rPr>
        <w:t>ë</w:t>
      </w:r>
      <w:proofErr w:type="spellEnd"/>
      <w:r w:rsidRPr="000751B0">
        <w:rPr>
          <w:rFonts w:ascii="Garamond" w:hAnsi="Garamond"/>
          <w:lang w:val="en-US"/>
        </w:rPr>
        <w:t xml:space="preserve"> </w:t>
      </w:r>
      <w:proofErr w:type="spellStart"/>
      <w:r w:rsidRPr="000751B0">
        <w:rPr>
          <w:rFonts w:ascii="Garamond" w:hAnsi="Garamond"/>
          <w:lang w:val="en-US"/>
        </w:rPr>
        <w:t>tij</w:t>
      </w:r>
      <w:proofErr w:type="spellEnd"/>
      <w:r w:rsidRPr="000751B0">
        <w:rPr>
          <w:rFonts w:ascii="Garamond" w:hAnsi="Garamond"/>
          <w:lang w:val="en-US"/>
        </w:rPr>
        <w:t xml:space="preserve"> </w:t>
      </w:r>
      <w:proofErr w:type="spellStart"/>
      <w:r w:rsidRPr="000751B0">
        <w:rPr>
          <w:rFonts w:ascii="Garamond" w:hAnsi="Garamond"/>
          <w:lang w:val="en-US"/>
        </w:rPr>
        <w:t>shprehet</w:t>
      </w:r>
      <w:proofErr w:type="spellEnd"/>
      <w:r w:rsidRPr="000751B0">
        <w:rPr>
          <w:rFonts w:ascii="Garamond" w:hAnsi="Garamond"/>
          <w:lang w:val="en-US"/>
        </w:rPr>
        <w:t>: “</w:t>
      </w:r>
      <w:r w:rsidRPr="000751B0">
        <w:rPr>
          <w:rFonts w:ascii="Garamond" w:hAnsi="Garamond"/>
        </w:rPr>
        <w:t xml:space="preserve">Procedura e përzgjedhjes së bankave agjente, në listën paraprake për periudhën 2024–2026, e nisur para hyrjes në fuqi të këtij vendimi, do të vijojë të realizohet sipas kritereve të kualifikimit të bankave agjente, të përcaktuara në rregulloren nr. 3762, datë 18.7.2016, “Për kompensimin e depozitave të siguruara”, në fuqi, në momentin e fillimit të kësaj procedure. </w:t>
      </w:r>
      <w:r w:rsidRPr="000751B0">
        <w:rPr>
          <w:rFonts w:ascii="Garamond" w:hAnsi="Garamond"/>
          <w:lang w:val="en-US"/>
        </w:rPr>
        <w:t xml:space="preserve"> </w:t>
      </w:r>
    </w:p>
    <w:p w:rsidR="000751B0" w:rsidRPr="000751B0" w:rsidRDefault="000751B0">
      <w:pPr>
        <w:pStyle w:val="FootnoteText"/>
        <w:rPr>
          <w:lang w:val="en-US"/>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7B1C73"/>
    <w:multiLevelType w:val="hybridMultilevel"/>
    <w:tmpl w:val="3940A738"/>
    <w:lvl w:ilvl="0" w:tplc="0409000F">
      <w:start w:val="1"/>
      <w:numFmt w:val="decimal"/>
      <w:lvlText w:val="%1."/>
      <w:lvlJc w:val="left"/>
      <w:pPr>
        <w:tabs>
          <w:tab w:val="num" w:pos="360"/>
        </w:tabs>
        <w:ind w:left="360" w:hanging="360"/>
      </w:pPr>
    </w:lvl>
    <w:lvl w:ilvl="1" w:tplc="C2304968">
      <w:start w:val="1"/>
      <w:numFmt w:val="lowerLetter"/>
      <w:lvlText w:val="%2)"/>
      <w:lvlJc w:val="left"/>
      <w:pPr>
        <w:tabs>
          <w:tab w:val="num" w:pos="1080"/>
        </w:tabs>
        <w:ind w:left="1080" w:hanging="360"/>
      </w:pPr>
      <w:rPr>
        <w:rFonts w:hint="default"/>
      </w:rPr>
    </w:lvl>
    <w:lvl w:ilvl="2" w:tplc="5D9A2FD8">
      <w:start w:val="1"/>
      <w:numFmt w:val="upperRoman"/>
      <w:lvlText w:val="%3."/>
      <w:lvlJc w:val="left"/>
      <w:pPr>
        <w:ind w:left="2340" w:hanging="720"/>
      </w:pPr>
      <w:rPr>
        <w:rFonts w:hint="default"/>
      </w:rPr>
    </w:lvl>
    <w:lvl w:ilvl="3" w:tplc="7C44DECA">
      <w:start w:val="1"/>
      <w:numFmt w:val="upperLetter"/>
      <w:lvlText w:val="%4."/>
      <w:lvlJc w:val="left"/>
      <w:pPr>
        <w:ind w:left="928" w:hanging="360"/>
      </w:pPr>
      <w:rPr>
        <w:rFonts w:hint="default"/>
        <w:b w:val="0"/>
      </w:r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015A09AD"/>
    <w:multiLevelType w:val="multilevel"/>
    <w:tmpl w:val="58C6111A"/>
    <w:lvl w:ilvl="0">
      <w:start w:val="1"/>
      <w:numFmt w:val="decimal"/>
      <w:lvlText w:val="%1."/>
      <w:lvlJc w:val="left"/>
      <w:pPr>
        <w:ind w:left="720" w:hanging="360"/>
      </w:pPr>
      <w:rPr>
        <w:rFonts w:hint="default"/>
      </w:rPr>
    </w:lvl>
    <w:lvl w:ilvl="1">
      <w:start w:val="1"/>
      <w:numFmt w:val="decimal"/>
      <w:isLgl/>
      <w:lvlText w:val="%2."/>
      <w:lvlJc w:val="left"/>
      <w:pPr>
        <w:ind w:left="720" w:hanging="360"/>
      </w:pPr>
      <w:rPr>
        <w:rFonts w:ascii="Arial" w:eastAsia="Times New Roman" w:hAnsi="Arial" w:cs="Arial"/>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0AD25265"/>
    <w:multiLevelType w:val="hybridMultilevel"/>
    <w:tmpl w:val="2E920680"/>
    <w:lvl w:ilvl="0" w:tplc="9F1A1DC2">
      <w:start w:val="1"/>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0B480DAC"/>
    <w:multiLevelType w:val="hybridMultilevel"/>
    <w:tmpl w:val="9AD66D72"/>
    <w:lvl w:ilvl="0" w:tplc="9EA258E2">
      <w:start w:val="1"/>
      <w:numFmt w:val="lowerRoman"/>
      <w:lvlText w:val="(%1)"/>
      <w:lvlJc w:val="left"/>
      <w:pPr>
        <w:ind w:left="1080" w:hanging="720"/>
      </w:pPr>
      <w:rPr>
        <w:rFonts w:hint="default"/>
      </w:rPr>
    </w:lvl>
    <w:lvl w:ilvl="1" w:tplc="C2304968"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0D081281"/>
    <w:multiLevelType w:val="hybridMultilevel"/>
    <w:tmpl w:val="F180720A"/>
    <w:lvl w:ilvl="0" w:tplc="0409000F">
      <w:start w:val="1"/>
      <w:numFmt w:val="decimal"/>
      <w:lvlText w:val="%1."/>
      <w:lvlJc w:val="left"/>
      <w:pPr>
        <w:ind w:left="720" w:hanging="360"/>
      </w:pPr>
      <w:rPr>
        <w:rFonts w:hint="default"/>
      </w:rPr>
    </w:lvl>
    <w:lvl w:ilvl="1" w:tplc="4CF4B7B4">
      <w:start w:val="1"/>
      <w:numFmt w:val="lowerLetter"/>
      <w:lvlText w:val="%2."/>
      <w:lvlJc w:val="left"/>
      <w:pPr>
        <w:ind w:left="1440" w:hanging="360"/>
      </w:pPr>
      <w:rPr>
        <w:rFonts w:ascii="Arial" w:eastAsia="MS Mincho" w:hAnsi="Arial" w:cs="Arial"/>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E115B4C"/>
    <w:multiLevelType w:val="hybridMultilevel"/>
    <w:tmpl w:val="7654D552"/>
    <w:lvl w:ilvl="0" w:tplc="C7EC44B6">
      <w:start w:val="1"/>
      <w:numFmt w:val="bullet"/>
      <w:lvlText w:val="-"/>
      <w:lvlJc w:val="left"/>
      <w:pPr>
        <w:ind w:left="720" w:hanging="360"/>
      </w:pPr>
      <w:rPr>
        <w:rFonts w:ascii="Arial" w:eastAsia="MS Mincho"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E174828"/>
    <w:multiLevelType w:val="hybridMultilevel"/>
    <w:tmpl w:val="EB62C672"/>
    <w:lvl w:ilvl="0" w:tplc="FFFFFFFF">
      <w:start w:val="1"/>
      <w:numFmt w:val="bullet"/>
      <w:pStyle w:val="a"/>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FC81650"/>
    <w:multiLevelType w:val="hybridMultilevel"/>
    <w:tmpl w:val="49D8728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10641101"/>
    <w:multiLevelType w:val="hybridMultilevel"/>
    <w:tmpl w:val="2D964072"/>
    <w:lvl w:ilvl="0" w:tplc="FFFFFFFF">
      <w:start w:val="1"/>
      <w:numFmt w:val="bullet"/>
      <w:pStyle w:val="1"/>
      <w:lvlText w:val=""/>
      <w:lvlJc w:val="left"/>
      <w:pPr>
        <w:tabs>
          <w:tab w:val="num" w:pos="1134"/>
        </w:tabs>
        <w:ind w:left="1134" w:hanging="414"/>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1DB26F5A"/>
    <w:multiLevelType w:val="hybridMultilevel"/>
    <w:tmpl w:val="02C6B0C0"/>
    <w:lvl w:ilvl="0" w:tplc="64A2FB9E">
      <w:start w:val="1"/>
      <w:numFmt w:val="lowerRoman"/>
      <w:lvlText w:val="%1)"/>
      <w:lvlJc w:val="left"/>
      <w:pPr>
        <w:ind w:left="1080" w:hanging="720"/>
      </w:pPr>
      <w:rPr>
        <w:rFonts w:ascii="Garamond" w:eastAsia="Calibri" w:hAnsi="Garamond"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2AA6535"/>
    <w:multiLevelType w:val="multilevel"/>
    <w:tmpl w:val="EC6A2172"/>
    <w:lvl w:ilvl="0">
      <w:start w:val="1"/>
      <w:numFmt w:val="upperRoman"/>
      <w:lvlText w:val="%1"/>
      <w:lvlJc w:val="left"/>
      <w:pPr>
        <w:tabs>
          <w:tab w:val="num" w:pos="360"/>
        </w:tabs>
        <w:ind w:left="360" w:hanging="360"/>
      </w:pPr>
      <w:rPr>
        <w:rFonts w:hint="default"/>
      </w:rPr>
    </w:lvl>
    <w:lvl w:ilvl="1">
      <w:start w:val="1"/>
      <w:numFmt w:val="decimal"/>
      <w:pStyle w:val="SLparagraph"/>
      <w:lvlText w:val="%1.%2"/>
      <w:lvlJc w:val="left"/>
      <w:pPr>
        <w:tabs>
          <w:tab w:val="num" w:pos="360"/>
        </w:tabs>
        <w:ind w:left="360" w:hanging="360"/>
      </w:pPr>
      <w:rPr>
        <w:rFonts w:ascii="Times New Roman" w:hAnsi="Times New Roman" w:cs="Times New Roman"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33A73CA3"/>
    <w:multiLevelType w:val="hybridMultilevel"/>
    <w:tmpl w:val="13807A1E"/>
    <w:lvl w:ilvl="0" w:tplc="FFFFFFFF">
      <w:start w:val="1"/>
      <w:numFmt w:val="bullet"/>
      <w:pStyle w:val="2"/>
      <w:lvlText w:val=""/>
      <w:lvlJc w:val="left"/>
      <w:pPr>
        <w:tabs>
          <w:tab w:val="num" w:pos="1474"/>
        </w:tabs>
        <w:ind w:left="1474" w:hanging="283"/>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9A35620"/>
    <w:multiLevelType w:val="hybridMultilevel"/>
    <w:tmpl w:val="8CF0412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78E6627"/>
    <w:multiLevelType w:val="hybridMultilevel"/>
    <w:tmpl w:val="F528B982"/>
    <w:lvl w:ilvl="0" w:tplc="C42420CE">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6"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15:restartNumberingAfterBreak="0">
    <w:nsid w:val="564019D5"/>
    <w:multiLevelType w:val="multilevel"/>
    <w:tmpl w:val="69EAB39C"/>
    <w:lvl w:ilvl="0">
      <w:start w:val="1"/>
      <w:numFmt w:val="lowerLetter"/>
      <w:lvlText w:val="%1)"/>
      <w:lvlJc w:val="left"/>
      <w:pPr>
        <w:ind w:left="2146" w:hanging="360"/>
      </w:pPr>
    </w:lvl>
    <w:lvl w:ilvl="1">
      <w:start w:val="1"/>
      <w:numFmt w:val="decimal"/>
      <w:lvlText w:val="%1.%2"/>
      <w:lvlJc w:val="left"/>
      <w:pPr>
        <w:ind w:left="2713" w:hanging="360"/>
      </w:pPr>
    </w:lvl>
    <w:lvl w:ilvl="2">
      <w:start w:val="1"/>
      <w:numFmt w:val="decimal"/>
      <w:lvlText w:val="%1.%2.%3"/>
      <w:lvlJc w:val="left"/>
      <w:pPr>
        <w:ind w:left="3640" w:hanging="720"/>
      </w:pPr>
    </w:lvl>
    <w:lvl w:ilvl="3">
      <w:start w:val="1"/>
      <w:numFmt w:val="decimal"/>
      <w:lvlText w:val="%1.%2.%3.%4"/>
      <w:lvlJc w:val="left"/>
      <w:pPr>
        <w:ind w:left="4207" w:hanging="720"/>
      </w:pPr>
    </w:lvl>
    <w:lvl w:ilvl="4">
      <w:start w:val="1"/>
      <w:numFmt w:val="decimal"/>
      <w:lvlText w:val="%1.%2.%3.%4.%5"/>
      <w:lvlJc w:val="left"/>
      <w:pPr>
        <w:ind w:left="5134" w:hanging="1080"/>
      </w:pPr>
    </w:lvl>
    <w:lvl w:ilvl="5">
      <w:start w:val="1"/>
      <w:numFmt w:val="decimal"/>
      <w:lvlText w:val="%1.%2.%3.%4.%5.%6"/>
      <w:lvlJc w:val="left"/>
      <w:pPr>
        <w:ind w:left="5701" w:hanging="1080"/>
      </w:pPr>
    </w:lvl>
    <w:lvl w:ilvl="6">
      <w:start w:val="1"/>
      <w:numFmt w:val="decimal"/>
      <w:lvlText w:val="%1.%2.%3.%4.%5.%6.%7"/>
      <w:lvlJc w:val="left"/>
      <w:pPr>
        <w:ind w:left="6628" w:hanging="1440"/>
      </w:pPr>
    </w:lvl>
    <w:lvl w:ilvl="7">
      <w:start w:val="1"/>
      <w:numFmt w:val="decimal"/>
      <w:lvlText w:val="%1.%2.%3.%4.%5.%6.%7.%8"/>
      <w:lvlJc w:val="left"/>
      <w:pPr>
        <w:ind w:left="7195" w:hanging="1440"/>
      </w:pPr>
    </w:lvl>
    <w:lvl w:ilvl="8">
      <w:start w:val="1"/>
      <w:numFmt w:val="decimal"/>
      <w:lvlText w:val="%1.%2.%3.%4.%5.%6.%7.%8.%9"/>
      <w:lvlJc w:val="left"/>
      <w:pPr>
        <w:ind w:left="8122" w:hanging="1800"/>
      </w:pPr>
    </w:lvl>
  </w:abstractNum>
  <w:abstractNum w:abstractNumId="28" w15:restartNumberingAfterBreak="0">
    <w:nsid w:val="57047400"/>
    <w:multiLevelType w:val="multilevel"/>
    <w:tmpl w:val="D086233A"/>
    <w:lvl w:ilvl="0">
      <w:start w:val="1"/>
      <w:numFmt w:val="lowerLetter"/>
      <w:lvlText w:val="%1)"/>
      <w:lvlJc w:val="left"/>
      <w:pPr>
        <w:ind w:left="900" w:hanging="360"/>
      </w:pPr>
    </w:lvl>
    <w:lvl w:ilvl="1">
      <w:start w:val="1"/>
      <w:numFmt w:val="decimal"/>
      <w:lvlText w:val="%1.%2"/>
      <w:lvlJc w:val="left"/>
      <w:pPr>
        <w:ind w:left="972" w:hanging="360"/>
      </w:pPr>
    </w:lvl>
    <w:lvl w:ilvl="2">
      <w:start w:val="1"/>
      <w:numFmt w:val="decimal"/>
      <w:lvlText w:val="%1.%2.%3"/>
      <w:lvlJc w:val="left"/>
      <w:pPr>
        <w:ind w:left="1899" w:hanging="720"/>
      </w:pPr>
    </w:lvl>
    <w:lvl w:ilvl="3">
      <w:start w:val="1"/>
      <w:numFmt w:val="decimal"/>
      <w:lvlText w:val="%1.%2.%3.%4"/>
      <w:lvlJc w:val="left"/>
      <w:pPr>
        <w:ind w:left="2466" w:hanging="720"/>
      </w:pPr>
    </w:lvl>
    <w:lvl w:ilvl="4">
      <w:start w:val="1"/>
      <w:numFmt w:val="decimal"/>
      <w:lvlText w:val="%1.%2.%3.%4.%5"/>
      <w:lvlJc w:val="left"/>
      <w:pPr>
        <w:ind w:left="3393" w:hanging="1080"/>
      </w:pPr>
    </w:lvl>
    <w:lvl w:ilvl="5">
      <w:start w:val="1"/>
      <w:numFmt w:val="decimal"/>
      <w:lvlText w:val="%1.%2.%3.%4.%5.%6"/>
      <w:lvlJc w:val="left"/>
      <w:pPr>
        <w:ind w:left="3960" w:hanging="1080"/>
      </w:pPr>
    </w:lvl>
    <w:lvl w:ilvl="6">
      <w:start w:val="1"/>
      <w:numFmt w:val="decimal"/>
      <w:lvlText w:val="%1.%2.%3.%4.%5.%6.%7"/>
      <w:lvlJc w:val="left"/>
      <w:pPr>
        <w:ind w:left="4887" w:hanging="1440"/>
      </w:pPr>
    </w:lvl>
    <w:lvl w:ilvl="7">
      <w:start w:val="1"/>
      <w:numFmt w:val="decimal"/>
      <w:lvlText w:val="%1.%2.%3.%4.%5.%6.%7.%8"/>
      <w:lvlJc w:val="left"/>
      <w:pPr>
        <w:ind w:left="5454" w:hanging="1440"/>
      </w:pPr>
    </w:lvl>
    <w:lvl w:ilvl="8">
      <w:start w:val="1"/>
      <w:numFmt w:val="decimal"/>
      <w:lvlText w:val="%1.%2.%3.%4.%5.%6.%7.%8.%9"/>
      <w:lvlJc w:val="left"/>
      <w:pPr>
        <w:ind w:left="6381" w:hanging="1800"/>
      </w:pPr>
    </w:lvl>
  </w:abstractNum>
  <w:abstractNum w:abstractNumId="29" w15:restartNumberingAfterBreak="0">
    <w:nsid w:val="65511E35"/>
    <w:multiLevelType w:val="hybridMultilevel"/>
    <w:tmpl w:val="685E4388"/>
    <w:lvl w:ilvl="0" w:tplc="04090001">
      <w:start w:val="1"/>
      <w:numFmt w:val="decimal"/>
      <w:pStyle w:val="BodyText"/>
      <w:lvlText w:val="%1."/>
      <w:lvlJc w:val="left"/>
      <w:pPr>
        <w:tabs>
          <w:tab w:val="num" w:pos="360"/>
        </w:tabs>
        <w:ind w:left="360" w:hanging="360"/>
      </w:pPr>
      <w:rPr>
        <w:b w:val="0"/>
        <w:bCs w:val="0"/>
        <w:i w:val="0"/>
        <w:iCs w:val="0"/>
        <w:color w:val="auto"/>
        <w:sz w:val="22"/>
        <w:szCs w:val="22"/>
      </w:rPr>
    </w:lvl>
    <w:lvl w:ilvl="1" w:tplc="04090003">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04090005">
      <w:start w:val="3"/>
      <w:numFmt w:val="lowerLetter"/>
      <w:lvlText w:val="%3)"/>
      <w:lvlJc w:val="left"/>
      <w:pPr>
        <w:tabs>
          <w:tab w:val="num" w:pos="1800"/>
        </w:tabs>
        <w:ind w:left="1800" w:hanging="360"/>
      </w:pPr>
      <w:rPr>
        <w:rFonts w:hint="default"/>
      </w:rPr>
    </w:lvl>
    <w:lvl w:ilvl="3" w:tplc="04090001" w:tentative="1">
      <w:start w:val="1"/>
      <w:numFmt w:val="decimal"/>
      <w:lvlText w:val="%4."/>
      <w:lvlJc w:val="left"/>
      <w:pPr>
        <w:tabs>
          <w:tab w:val="num" w:pos="2340"/>
        </w:tabs>
        <w:ind w:left="2340" w:hanging="360"/>
      </w:pPr>
    </w:lvl>
    <w:lvl w:ilvl="4" w:tplc="04090003" w:tentative="1">
      <w:start w:val="1"/>
      <w:numFmt w:val="lowerLetter"/>
      <w:lvlText w:val="%5."/>
      <w:lvlJc w:val="left"/>
      <w:pPr>
        <w:tabs>
          <w:tab w:val="num" w:pos="3060"/>
        </w:tabs>
        <w:ind w:left="3060" w:hanging="360"/>
      </w:pPr>
    </w:lvl>
    <w:lvl w:ilvl="5" w:tplc="04090005" w:tentative="1">
      <w:start w:val="1"/>
      <w:numFmt w:val="lowerRoman"/>
      <w:lvlText w:val="%6."/>
      <w:lvlJc w:val="right"/>
      <w:pPr>
        <w:tabs>
          <w:tab w:val="num" w:pos="3780"/>
        </w:tabs>
        <w:ind w:left="3780" w:hanging="180"/>
      </w:pPr>
    </w:lvl>
    <w:lvl w:ilvl="6" w:tplc="04090001" w:tentative="1">
      <w:start w:val="1"/>
      <w:numFmt w:val="decimal"/>
      <w:lvlText w:val="%7."/>
      <w:lvlJc w:val="left"/>
      <w:pPr>
        <w:tabs>
          <w:tab w:val="num" w:pos="4500"/>
        </w:tabs>
        <w:ind w:left="4500" w:hanging="360"/>
      </w:pPr>
    </w:lvl>
    <w:lvl w:ilvl="7" w:tplc="04090003" w:tentative="1">
      <w:start w:val="1"/>
      <w:numFmt w:val="lowerLetter"/>
      <w:lvlText w:val="%8."/>
      <w:lvlJc w:val="left"/>
      <w:pPr>
        <w:tabs>
          <w:tab w:val="num" w:pos="5220"/>
        </w:tabs>
        <w:ind w:left="5220" w:hanging="360"/>
      </w:pPr>
    </w:lvl>
    <w:lvl w:ilvl="8" w:tplc="04090005" w:tentative="1">
      <w:start w:val="1"/>
      <w:numFmt w:val="lowerRoman"/>
      <w:lvlText w:val="%9."/>
      <w:lvlJc w:val="right"/>
      <w:pPr>
        <w:tabs>
          <w:tab w:val="num" w:pos="5940"/>
        </w:tabs>
        <w:ind w:left="5940" w:hanging="180"/>
      </w:pPr>
    </w:lvl>
  </w:abstractNum>
  <w:abstractNum w:abstractNumId="30" w15:restartNumberingAfterBreak="0">
    <w:nsid w:val="6A894792"/>
    <w:multiLevelType w:val="multilevel"/>
    <w:tmpl w:val="A9964C1C"/>
    <w:lvl w:ilvl="0">
      <w:start w:val="1"/>
      <w:numFmt w:val="decimal"/>
      <w:pStyle w:val="S1"/>
      <w:lvlText w:val="%1."/>
      <w:lvlJc w:val="left"/>
      <w:pPr>
        <w:tabs>
          <w:tab w:val="num" w:pos="163"/>
        </w:tabs>
        <w:ind w:left="163" w:hanging="360"/>
      </w:pPr>
      <w:rPr>
        <w:rFonts w:cs="Times New Roman"/>
      </w:rPr>
    </w:lvl>
    <w:lvl w:ilvl="1">
      <w:start w:val="1"/>
      <w:numFmt w:val="decimal"/>
      <w:lvlText w:val="%1.%2."/>
      <w:lvlJc w:val="left"/>
      <w:pPr>
        <w:tabs>
          <w:tab w:val="num" w:pos="595"/>
        </w:tabs>
        <w:ind w:left="595" w:hanging="432"/>
      </w:pPr>
      <w:rPr>
        <w:rFonts w:cs="Times New Roman"/>
      </w:rPr>
    </w:lvl>
    <w:lvl w:ilvl="2">
      <w:start w:val="1"/>
      <w:numFmt w:val="decimal"/>
      <w:lvlText w:val="%1.%2.%3."/>
      <w:lvlJc w:val="left"/>
      <w:pPr>
        <w:tabs>
          <w:tab w:val="num" w:pos="1243"/>
        </w:tabs>
        <w:ind w:left="1027" w:hanging="504"/>
      </w:pPr>
      <w:rPr>
        <w:rFonts w:cs="Times New Roman"/>
      </w:rPr>
    </w:lvl>
    <w:lvl w:ilvl="3">
      <w:start w:val="1"/>
      <w:numFmt w:val="decimal"/>
      <w:lvlText w:val="%1.%2.%3.%4."/>
      <w:lvlJc w:val="left"/>
      <w:pPr>
        <w:tabs>
          <w:tab w:val="num" w:pos="1963"/>
        </w:tabs>
        <w:ind w:left="1531" w:hanging="648"/>
      </w:pPr>
      <w:rPr>
        <w:rFonts w:cs="Times New Roman"/>
      </w:rPr>
    </w:lvl>
    <w:lvl w:ilvl="4">
      <w:start w:val="1"/>
      <w:numFmt w:val="decimal"/>
      <w:lvlText w:val="%1.%2.%3.%4.%5."/>
      <w:lvlJc w:val="left"/>
      <w:pPr>
        <w:tabs>
          <w:tab w:val="num" w:pos="2323"/>
        </w:tabs>
        <w:ind w:left="2035" w:hanging="792"/>
      </w:pPr>
      <w:rPr>
        <w:rFonts w:cs="Times New Roman"/>
      </w:rPr>
    </w:lvl>
    <w:lvl w:ilvl="5">
      <w:start w:val="1"/>
      <w:numFmt w:val="decimal"/>
      <w:lvlText w:val="%1.%2.%3.%4.%5.%6."/>
      <w:lvlJc w:val="left"/>
      <w:pPr>
        <w:tabs>
          <w:tab w:val="num" w:pos="3043"/>
        </w:tabs>
        <w:ind w:left="2539" w:hanging="936"/>
      </w:pPr>
      <w:rPr>
        <w:rFonts w:cs="Times New Roman"/>
      </w:rPr>
    </w:lvl>
    <w:lvl w:ilvl="6">
      <w:start w:val="1"/>
      <w:numFmt w:val="decimal"/>
      <w:lvlText w:val="%1.%2.%3.%4.%5.%6.%7."/>
      <w:lvlJc w:val="left"/>
      <w:pPr>
        <w:tabs>
          <w:tab w:val="num" w:pos="3403"/>
        </w:tabs>
        <w:ind w:left="3043" w:hanging="1080"/>
      </w:pPr>
      <w:rPr>
        <w:rFonts w:cs="Times New Roman"/>
      </w:rPr>
    </w:lvl>
    <w:lvl w:ilvl="7">
      <w:start w:val="1"/>
      <w:numFmt w:val="decimal"/>
      <w:lvlText w:val="%1.%2.%3.%4.%5.%6.%7.%8."/>
      <w:lvlJc w:val="left"/>
      <w:pPr>
        <w:tabs>
          <w:tab w:val="num" w:pos="4123"/>
        </w:tabs>
        <w:ind w:left="3547" w:hanging="1224"/>
      </w:pPr>
      <w:rPr>
        <w:rFonts w:cs="Times New Roman"/>
      </w:rPr>
    </w:lvl>
    <w:lvl w:ilvl="8">
      <w:start w:val="1"/>
      <w:numFmt w:val="decimal"/>
      <w:lvlText w:val="%1.%2.%3.%4.%5.%6.%7.%8.%9."/>
      <w:lvlJc w:val="left"/>
      <w:pPr>
        <w:tabs>
          <w:tab w:val="num" w:pos="4483"/>
        </w:tabs>
        <w:ind w:left="4123" w:hanging="1440"/>
      </w:pPr>
      <w:rPr>
        <w:rFonts w:cs="Times New Roman"/>
      </w:rPr>
    </w:lvl>
  </w:abstractNum>
  <w:abstractNum w:abstractNumId="31" w15:restartNumberingAfterBreak="0">
    <w:nsid w:val="6EBD0A36"/>
    <w:multiLevelType w:val="hybridMultilevel"/>
    <w:tmpl w:val="904E8638"/>
    <w:lvl w:ilvl="0" w:tplc="0409000F">
      <w:start w:val="1"/>
      <w:numFmt w:val="decimal"/>
      <w:lvlText w:val="%1."/>
      <w:lvlJc w:val="left"/>
      <w:pPr>
        <w:tabs>
          <w:tab w:val="num" w:pos="360"/>
        </w:tabs>
        <w:ind w:left="360" w:hanging="360"/>
      </w:pPr>
    </w:lvl>
    <w:lvl w:ilvl="1" w:tplc="C2304968">
      <w:start w:val="1"/>
      <w:numFmt w:val="lowerLetter"/>
      <w:lvlText w:val="%2)"/>
      <w:lvlJc w:val="left"/>
      <w:pPr>
        <w:tabs>
          <w:tab w:val="num" w:pos="1080"/>
        </w:tabs>
        <w:ind w:left="1080" w:hanging="360"/>
      </w:pPr>
      <w:rPr>
        <w:rFonts w:hint="default"/>
      </w:rPr>
    </w:lvl>
    <w:lvl w:ilvl="2" w:tplc="5D9A2FD8">
      <w:start w:val="1"/>
      <w:numFmt w:val="upperRoman"/>
      <w:lvlText w:val="%3."/>
      <w:lvlJc w:val="left"/>
      <w:pPr>
        <w:ind w:left="2340" w:hanging="720"/>
      </w:pPr>
      <w:rPr>
        <w:rFonts w:hint="default"/>
      </w:rPr>
    </w:lvl>
    <w:lvl w:ilvl="3" w:tplc="DF045320">
      <w:start w:val="1"/>
      <w:numFmt w:val="upperLetter"/>
      <w:lvlText w:val="%4."/>
      <w:lvlJc w:val="left"/>
      <w:pPr>
        <w:ind w:left="2520" w:hanging="360"/>
      </w:pPr>
      <w:rPr>
        <w:rFonts w:hint="default"/>
        <w:b/>
      </w:r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2"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3" w15:restartNumberingAfterBreak="0">
    <w:nsid w:val="71B1569A"/>
    <w:multiLevelType w:val="hybridMultilevel"/>
    <w:tmpl w:val="32C64C1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15:restartNumberingAfterBreak="0">
    <w:nsid w:val="776E1BB8"/>
    <w:multiLevelType w:val="hybridMultilevel"/>
    <w:tmpl w:val="904E8638"/>
    <w:lvl w:ilvl="0" w:tplc="0409000F">
      <w:start w:val="1"/>
      <w:numFmt w:val="decimal"/>
      <w:lvlText w:val="%1."/>
      <w:lvlJc w:val="left"/>
      <w:pPr>
        <w:tabs>
          <w:tab w:val="num" w:pos="360"/>
        </w:tabs>
        <w:ind w:left="360" w:hanging="360"/>
      </w:pPr>
    </w:lvl>
    <w:lvl w:ilvl="1" w:tplc="C2304968">
      <w:start w:val="1"/>
      <w:numFmt w:val="lowerLetter"/>
      <w:lvlText w:val="%2)"/>
      <w:lvlJc w:val="left"/>
      <w:pPr>
        <w:tabs>
          <w:tab w:val="num" w:pos="1080"/>
        </w:tabs>
        <w:ind w:left="1080" w:hanging="360"/>
      </w:pPr>
      <w:rPr>
        <w:rFonts w:hint="default"/>
      </w:rPr>
    </w:lvl>
    <w:lvl w:ilvl="2" w:tplc="5D9A2FD8">
      <w:start w:val="1"/>
      <w:numFmt w:val="upperRoman"/>
      <w:lvlText w:val="%3."/>
      <w:lvlJc w:val="left"/>
      <w:pPr>
        <w:ind w:left="2340" w:hanging="720"/>
      </w:pPr>
      <w:rPr>
        <w:rFonts w:hint="default"/>
      </w:rPr>
    </w:lvl>
    <w:lvl w:ilvl="3" w:tplc="DF045320">
      <w:start w:val="1"/>
      <w:numFmt w:val="upperLetter"/>
      <w:lvlText w:val="%4."/>
      <w:lvlJc w:val="left"/>
      <w:pPr>
        <w:ind w:left="2520" w:hanging="360"/>
      </w:pPr>
      <w:rPr>
        <w:rFonts w:hint="default"/>
        <w:b/>
      </w:r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5" w15:restartNumberingAfterBreak="0">
    <w:nsid w:val="786A47CE"/>
    <w:multiLevelType w:val="hybridMultilevel"/>
    <w:tmpl w:val="9AD66D72"/>
    <w:lvl w:ilvl="0" w:tplc="9EA258E2">
      <w:start w:val="1"/>
      <w:numFmt w:val="lowerRoman"/>
      <w:lvlText w:val="(%1)"/>
      <w:lvlJc w:val="left"/>
      <w:pPr>
        <w:ind w:left="1080" w:hanging="720"/>
      </w:pPr>
      <w:rPr>
        <w:rFonts w:hint="default"/>
      </w:rPr>
    </w:lvl>
    <w:lvl w:ilvl="1" w:tplc="C2304968"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0">
    <w:nsid w:val="7B280248"/>
    <w:multiLevelType w:val="hybridMultilevel"/>
    <w:tmpl w:val="F528B982"/>
    <w:lvl w:ilvl="0" w:tplc="BC9C32C0">
      <w:start w:val="1"/>
      <w:numFmt w:val="lowerLetter"/>
      <w:lvlText w:val="%1)"/>
      <w:lvlJc w:val="left"/>
      <w:pPr>
        <w:ind w:left="1068" w:hanging="360"/>
      </w:pPr>
      <w:rPr>
        <w:rFonts w:hint="default"/>
      </w:rPr>
    </w:lvl>
    <w:lvl w:ilvl="1" w:tplc="51CA3DAA" w:tentative="1">
      <w:start w:val="1"/>
      <w:numFmt w:val="lowerLetter"/>
      <w:lvlText w:val="%2."/>
      <w:lvlJc w:val="left"/>
      <w:pPr>
        <w:ind w:left="1788" w:hanging="360"/>
      </w:pPr>
    </w:lvl>
    <w:lvl w:ilvl="2" w:tplc="1812E6BE" w:tentative="1">
      <w:start w:val="1"/>
      <w:numFmt w:val="lowerRoman"/>
      <w:lvlText w:val="%3."/>
      <w:lvlJc w:val="right"/>
      <w:pPr>
        <w:ind w:left="2508" w:hanging="180"/>
      </w:pPr>
    </w:lvl>
    <w:lvl w:ilvl="3" w:tplc="CD8E4400" w:tentative="1">
      <w:start w:val="1"/>
      <w:numFmt w:val="decimal"/>
      <w:lvlText w:val="%4."/>
      <w:lvlJc w:val="left"/>
      <w:pPr>
        <w:ind w:left="3228" w:hanging="360"/>
      </w:pPr>
    </w:lvl>
    <w:lvl w:ilvl="4" w:tplc="38A46672" w:tentative="1">
      <w:start w:val="1"/>
      <w:numFmt w:val="lowerLetter"/>
      <w:lvlText w:val="%5."/>
      <w:lvlJc w:val="left"/>
      <w:pPr>
        <w:ind w:left="3948" w:hanging="360"/>
      </w:pPr>
    </w:lvl>
    <w:lvl w:ilvl="5" w:tplc="93D02F82" w:tentative="1">
      <w:start w:val="1"/>
      <w:numFmt w:val="lowerRoman"/>
      <w:lvlText w:val="%6."/>
      <w:lvlJc w:val="right"/>
      <w:pPr>
        <w:ind w:left="4668" w:hanging="180"/>
      </w:pPr>
    </w:lvl>
    <w:lvl w:ilvl="6" w:tplc="017E86DE" w:tentative="1">
      <w:start w:val="1"/>
      <w:numFmt w:val="decimal"/>
      <w:lvlText w:val="%7."/>
      <w:lvlJc w:val="left"/>
      <w:pPr>
        <w:ind w:left="5388" w:hanging="360"/>
      </w:pPr>
    </w:lvl>
    <w:lvl w:ilvl="7" w:tplc="76AC0BE4" w:tentative="1">
      <w:start w:val="1"/>
      <w:numFmt w:val="lowerLetter"/>
      <w:lvlText w:val="%8."/>
      <w:lvlJc w:val="left"/>
      <w:pPr>
        <w:ind w:left="6108" w:hanging="360"/>
      </w:pPr>
    </w:lvl>
    <w:lvl w:ilvl="8" w:tplc="A0D8EFB8" w:tentative="1">
      <w:start w:val="1"/>
      <w:numFmt w:val="lowerRoman"/>
      <w:lvlText w:val="%9."/>
      <w:lvlJc w:val="right"/>
      <w:pPr>
        <w:ind w:left="6828" w:hanging="180"/>
      </w:pPr>
    </w:lvl>
  </w:abstractNum>
  <w:abstractNum w:abstractNumId="38" w15:restartNumberingAfterBreak="0">
    <w:nsid w:val="7C872745"/>
    <w:multiLevelType w:val="hybridMultilevel"/>
    <w:tmpl w:val="F528B982"/>
    <w:lvl w:ilvl="0" w:tplc="C42420C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EA24F2E"/>
    <w:multiLevelType w:val="hybridMultilevel"/>
    <w:tmpl w:val="FA7862AC"/>
    <w:lvl w:ilvl="0" w:tplc="E9B8BFDE">
      <w:start w:val="25"/>
      <w:numFmt w:val="bullet"/>
      <w:lvlText w:val="-"/>
      <w:lvlJc w:val="left"/>
      <w:pPr>
        <w:ind w:left="420" w:hanging="360"/>
      </w:pPr>
      <w:rPr>
        <w:rFonts w:ascii="Times New Roman" w:eastAsiaTheme="minorHAnsi" w:hAnsi="Times New Roman" w:cs="Times New Roman" w:hint="default"/>
        <w:b/>
      </w:rPr>
    </w:lvl>
    <w:lvl w:ilvl="1" w:tplc="04090019">
      <w:start w:val="1"/>
      <w:numFmt w:val="bullet"/>
      <w:lvlText w:val="o"/>
      <w:lvlJc w:val="left"/>
      <w:pPr>
        <w:ind w:left="1140" w:hanging="360"/>
      </w:pPr>
      <w:rPr>
        <w:rFonts w:ascii="Courier New" w:hAnsi="Courier New" w:cs="Courier New" w:hint="default"/>
      </w:rPr>
    </w:lvl>
    <w:lvl w:ilvl="2" w:tplc="0409001B" w:tentative="1">
      <w:start w:val="1"/>
      <w:numFmt w:val="bullet"/>
      <w:lvlText w:val=""/>
      <w:lvlJc w:val="left"/>
      <w:pPr>
        <w:ind w:left="1860" w:hanging="360"/>
      </w:pPr>
      <w:rPr>
        <w:rFonts w:ascii="Wingdings" w:hAnsi="Wingdings" w:hint="default"/>
      </w:rPr>
    </w:lvl>
    <w:lvl w:ilvl="3" w:tplc="0409000F" w:tentative="1">
      <w:start w:val="1"/>
      <w:numFmt w:val="bullet"/>
      <w:lvlText w:val=""/>
      <w:lvlJc w:val="left"/>
      <w:pPr>
        <w:ind w:left="2580" w:hanging="360"/>
      </w:pPr>
      <w:rPr>
        <w:rFonts w:ascii="Symbol" w:hAnsi="Symbol" w:hint="default"/>
      </w:rPr>
    </w:lvl>
    <w:lvl w:ilvl="4" w:tplc="04090019" w:tentative="1">
      <w:start w:val="1"/>
      <w:numFmt w:val="bullet"/>
      <w:lvlText w:val="o"/>
      <w:lvlJc w:val="left"/>
      <w:pPr>
        <w:ind w:left="3300" w:hanging="360"/>
      </w:pPr>
      <w:rPr>
        <w:rFonts w:ascii="Courier New" w:hAnsi="Courier New" w:cs="Courier New" w:hint="default"/>
      </w:rPr>
    </w:lvl>
    <w:lvl w:ilvl="5" w:tplc="0409001B" w:tentative="1">
      <w:start w:val="1"/>
      <w:numFmt w:val="bullet"/>
      <w:lvlText w:val=""/>
      <w:lvlJc w:val="left"/>
      <w:pPr>
        <w:ind w:left="4020" w:hanging="360"/>
      </w:pPr>
      <w:rPr>
        <w:rFonts w:ascii="Wingdings" w:hAnsi="Wingdings" w:hint="default"/>
      </w:rPr>
    </w:lvl>
    <w:lvl w:ilvl="6" w:tplc="0409000F" w:tentative="1">
      <w:start w:val="1"/>
      <w:numFmt w:val="bullet"/>
      <w:lvlText w:val=""/>
      <w:lvlJc w:val="left"/>
      <w:pPr>
        <w:ind w:left="4740" w:hanging="360"/>
      </w:pPr>
      <w:rPr>
        <w:rFonts w:ascii="Symbol" w:hAnsi="Symbol" w:hint="default"/>
      </w:rPr>
    </w:lvl>
    <w:lvl w:ilvl="7" w:tplc="04090019" w:tentative="1">
      <w:start w:val="1"/>
      <w:numFmt w:val="bullet"/>
      <w:lvlText w:val="o"/>
      <w:lvlJc w:val="left"/>
      <w:pPr>
        <w:ind w:left="5460" w:hanging="360"/>
      </w:pPr>
      <w:rPr>
        <w:rFonts w:ascii="Courier New" w:hAnsi="Courier New" w:cs="Courier New" w:hint="default"/>
      </w:rPr>
    </w:lvl>
    <w:lvl w:ilvl="8" w:tplc="0409001B" w:tentative="1">
      <w:start w:val="1"/>
      <w:numFmt w:val="bullet"/>
      <w:lvlText w:val=""/>
      <w:lvlJc w:val="left"/>
      <w:pPr>
        <w:ind w:left="6180" w:hanging="360"/>
      </w:pPr>
      <w:rPr>
        <w:rFonts w:ascii="Wingdings" w:hAnsi="Wingdings" w:hint="default"/>
      </w:rPr>
    </w:lvl>
  </w:abstractNum>
  <w:num w:numId="1">
    <w:abstractNumId w:val="29"/>
  </w:num>
  <w:num w:numId="2">
    <w:abstractNumId w:val="26"/>
  </w:num>
  <w:num w:numId="3">
    <w:abstractNumId w:val="18"/>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0"/>
  </w:num>
  <w:num w:numId="15">
    <w:abstractNumId w:val="36"/>
  </w:num>
  <w:num w:numId="16">
    <w:abstractNumId w:val="32"/>
  </w:num>
  <w:num w:numId="17">
    <w:abstractNumId w:val="39"/>
  </w:num>
  <w:num w:numId="18">
    <w:abstractNumId w:val="15"/>
  </w:num>
  <w:num w:numId="19">
    <w:abstractNumId w:val="37"/>
  </w:num>
  <w:num w:numId="20">
    <w:abstractNumId w:val="22"/>
  </w:num>
  <w:num w:numId="21">
    <w:abstractNumId w:val="10"/>
  </w:num>
  <w:num w:numId="22">
    <w:abstractNumId w:val="35"/>
  </w:num>
  <w:num w:numId="23">
    <w:abstractNumId w:val="30"/>
  </w:num>
  <w:num w:numId="24">
    <w:abstractNumId w:val="16"/>
  </w:num>
  <w:num w:numId="25">
    <w:abstractNumId w:val="23"/>
  </w:num>
  <w:num w:numId="26">
    <w:abstractNumId w:val="19"/>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1"/>
  </w:num>
  <w:num w:numId="32">
    <w:abstractNumId w:val="25"/>
  </w:num>
  <w:num w:numId="33">
    <w:abstractNumId w:val="38"/>
  </w:num>
  <w:num w:numId="34">
    <w:abstractNumId w:val="24"/>
  </w:num>
  <w:num w:numId="35">
    <w:abstractNumId w:val="12"/>
  </w:num>
  <w:num w:numId="36">
    <w:abstractNumId w:val="17"/>
  </w:num>
  <w:num w:numId="37">
    <w:abstractNumId w:val="21"/>
  </w:num>
  <w:num w:numId="38">
    <w:abstractNumId w:val="31"/>
  </w:num>
  <w:num w:numId="39">
    <w:abstractNumId w:val="34"/>
  </w:num>
  <w:num w:numId="40">
    <w:abstractNumId w:val="33"/>
  </w:num>
  <w:num w:numId="4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EFA"/>
    <w:rsid w:val="00012974"/>
    <w:rsid w:val="000751B0"/>
    <w:rsid w:val="000F10F5"/>
    <w:rsid w:val="00516EFA"/>
    <w:rsid w:val="009F1D88"/>
    <w:rsid w:val="009F3895"/>
    <w:rsid w:val="00A6054B"/>
    <w:rsid w:val="00A80515"/>
    <w:rsid w:val="00BC5E03"/>
    <w:rsid w:val="00DE1CF9"/>
    <w:rsid w:val="00E60A4F"/>
    <w:rsid w:val="00FD13C1"/>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C103A"/>
  <w15:docId w15:val="{84261B5F-9072-4558-9C77-DE8C49780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99"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516EFA"/>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qFormat/>
    <w:rsid w:val="00516EFA"/>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516EFA"/>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H3"/>
    <w:basedOn w:val="Normal"/>
    <w:next w:val="Normal"/>
    <w:link w:val="Heading3Char1"/>
    <w:qFormat/>
    <w:rsid w:val="00516EFA"/>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aliases w:val="Параграф,H4,Заголовок 4 (Приложение)"/>
    <w:basedOn w:val="Normal"/>
    <w:next w:val="Normal"/>
    <w:link w:val="Heading4Char"/>
    <w:qFormat/>
    <w:rsid w:val="00516EFA"/>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516EFA"/>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516EFA"/>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516EFA"/>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516EFA"/>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516EFA"/>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516EFA"/>
    <w:rPr>
      <w:rFonts w:ascii="Arial" w:eastAsia="MS Mincho" w:hAnsi="Arial" w:cs="Arial"/>
      <w:b/>
      <w:bCs/>
      <w:kern w:val="32"/>
      <w:sz w:val="32"/>
      <w:szCs w:val="32"/>
      <w:lang w:val="en-US"/>
    </w:rPr>
  </w:style>
  <w:style w:type="character" w:customStyle="1" w:styleId="Heading2Char">
    <w:name w:val="Heading 2 Char"/>
    <w:aliases w:val="Pika Char"/>
    <w:basedOn w:val="DefaultParagraphFont"/>
    <w:rsid w:val="00516EFA"/>
    <w:rPr>
      <w:rFonts w:ascii="Cambria" w:eastAsia="MS Mincho" w:hAnsi="Cambria" w:cs="Cambria"/>
      <w:b/>
      <w:bCs/>
      <w:sz w:val="26"/>
      <w:szCs w:val="26"/>
      <w:lang w:val="en-US"/>
    </w:rPr>
  </w:style>
  <w:style w:type="character" w:customStyle="1" w:styleId="Heading3Char">
    <w:name w:val="Heading 3 Char"/>
    <w:aliases w:val="Germa Char,H3 Char"/>
    <w:basedOn w:val="DefaultParagraphFont"/>
    <w:rsid w:val="00516EFA"/>
    <w:rPr>
      <w:rFonts w:ascii="Cambria" w:eastAsia="MS Mincho" w:hAnsi="Cambria" w:cs="Cambria"/>
      <w:b/>
      <w:bCs/>
      <w:sz w:val="24"/>
      <w:szCs w:val="24"/>
      <w:lang w:val="en-US"/>
    </w:rPr>
  </w:style>
  <w:style w:type="character" w:customStyle="1" w:styleId="Heading4Char">
    <w:name w:val="Heading 4 Char"/>
    <w:aliases w:val="Параграф Char,H4 Char,Заголовок 4 (Приложение) Char"/>
    <w:basedOn w:val="DefaultParagraphFont"/>
    <w:link w:val="Heading4"/>
    <w:rsid w:val="00516EFA"/>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516EFA"/>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516EFA"/>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516EFA"/>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516EFA"/>
    <w:rPr>
      <w:rFonts w:ascii="Cambria" w:eastAsia="MS Mincho" w:hAnsi="Cambria" w:cs="Cambria"/>
      <w:sz w:val="20"/>
      <w:szCs w:val="20"/>
      <w:lang w:val="en-US"/>
    </w:rPr>
  </w:style>
  <w:style w:type="character" w:customStyle="1" w:styleId="Heading9Char">
    <w:name w:val="Heading 9 Char"/>
    <w:basedOn w:val="DefaultParagraphFont"/>
    <w:link w:val="Heading9"/>
    <w:rsid w:val="00516EFA"/>
    <w:rPr>
      <w:rFonts w:ascii="Cambria" w:eastAsia="MS Mincho" w:hAnsi="Cambria" w:cs="Cambria"/>
      <w:i/>
      <w:iCs/>
      <w:spacing w:val="5"/>
      <w:sz w:val="20"/>
      <w:szCs w:val="20"/>
      <w:lang w:val="en-US"/>
    </w:rPr>
  </w:style>
  <w:style w:type="paragraph" w:styleId="NoSpacing">
    <w:name w:val="No Spacing"/>
    <w:link w:val="NoSpacingChar"/>
    <w:uiPriority w:val="1"/>
    <w:qFormat/>
    <w:rsid w:val="00516EFA"/>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516EFA"/>
    <w:rPr>
      <w:rFonts w:ascii="Times New Roman" w:eastAsia="Times New Roman" w:hAnsi="Times New Roman" w:cs="Times New Roman"/>
      <w:sz w:val="24"/>
      <w:szCs w:val="24"/>
    </w:rPr>
  </w:style>
  <w:style w:type="paragraph" w:styleId="BalloonText">
    <w:name w:val="Balloon Text"/>
    <w:basedOn w:val="Normal"/>
    <w:link w:val="BalloonTextChar"/>
    <w:unhideWhenUsed/>
    <w:rsid w:val="00516E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516EFA"/>
    <w:rPr>
      <w:rFonts w:ascii="Tahoma" w:eastAsia="Calibri" w:hAnsi="Tahoma" w:cs="Tahoma"/>
      <w:sz w:val="16"/>
      <w:szCs w:val="16"/>
      <w:lang w:val="en-US"/>
    </w:rPr>
  </w:style>
  <w:style w:type="paragraph" w:styleId="Header">
    <w:name w:val="header"/>
    <w:basedOn w:val="Normal"/>
    <w:link w:val="HeaderChar"/>
    <w:unhideWhenUsed/>
    <w:rsid w:val="00516EFA"/>
    <w:pPr>
      <w:tabs>
        <w:tab w:val="center" w:pos="4680"/>
        <w:tab w:val="right" w:pos="9360"/>
      </w:tabs>
      <w:spacing w:after="0" w:line="240" w:lineRule="auto"/>
    </w:pPr>
  </w:style>
  <w:style w:type="character" w:customStyle="1" w:styleId="HeaderChar">
    <w:name w:val="Header Char"/>
    <w:basedOn w:val="DefaultParagraphFont"/>
    <w:link w:val="Header"/>
    <w:rsid w:val="00516EFA"/>
    <w:rPr>
      <w:rFonts w:ascii="Calibri" w:eastAsia="Calibri" w:hAnsi="Calibri" w:cs="Times New Roman"/>
      <w:lang w:val="en-US"/>
    </w:rPr>
  </w:style>
  <w:style w:type="paragraph" w:styleId="Footer">
    <w:name w:val="footer"/>
    <w:basedOn w:val="Normal"/>
    <w:link w:val="FooterChar"/>
    <w:uiPriority w:val="99"/>
    <w:unhideWhenUsed/>
    <w:rsid w:val="00516E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6EFA"/>
    <w:rPr>
      <w:rFonts w:ascii="Calibri" w:eastAsia="Calibri" w:hAnsi="Calibri" w:cs="Times New Roman"/>
      <w:lang w:val="en-US"/>
    </w:rPr>
  </w:style>
  <w:style w:type="paragraph" w:customStyle="1" w:styleId="Akti">
    <w:name w:val="Akti"/>
    <w:link w:val="AktiChar"/>
    <w:rsid w:val="00516EF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516EF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516EFA"/>
    <w:rPr>
      <w:rFonts w:ascii="Garamond" w:eastAsia="MS Mincho" w:hAnsi="Garamond" w:cs="CG Times"/>
      <w:b/>
      <w:bCs/>
      <w:sz w:val="24"/>
      <w:lang w:val="en-GB"/>
    </w:rPr>
  </w:style>
  <w:style w:type="paragraph" w:customStyle="1" w:styleId="Paragrafi">
    <w:name w:val="Paragrafi"/>
    <w:link w:val="ParagrafiChar"/>
    <w:rsid w:val="00516EFA"/>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516EFA"/>
    <w:rPr>
      <w:rFonts w:ascii="Garamond" w:eastAsia="MS Mincho" w:hAnsi="Garamond" w:cs="CG Times"/>
      <w:sz w:val="24"/>
      <w:lang w:val="en-US"/>
    </w:rPr>
  </w:style>
  <w:style w:type="paragraph" w:customStyle="1" w:styleId="Titulli">
    <w:name w:val="Titulli"/>
    <w:next w:val="Normal"/>
    <w:link w:val="TitulliChar"/>
    <w:rsid w:val="00516EF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516EFA"/>
    <w:rPr>
      <w:rFonts w:ascii="Garamond" w:eastAsia="MS Mincho" w:hAnsi="Garamond" w:cs="CG Times"/>
      <w:b/>
      <w:bCs/>
      <w:caps/>
      <w:sz w:val="24"/>
      <w:lang w:val="en-GB"/>
    </w:rPr>
  </w:style>
  <w:style w:type="character" w:customStyle="1" w:styleId="AktiChar">
    <w:name w:val="Akti Char"/>
    <w:basedOn w:val="DefaultParagraphFont"/>
    <w:link w:val="Akti"/>
    <w:rsid w:val="00516EFA"/>
    <w:rPr>
      <w:rFonts w:ascii="Garamond" w:eastAsia="MS Mincho" w:hAnsi="Garamond" w:cs="CG Times"/>
      <w:b/>
      <w:bCs/>
      <w:caps/>
      <w:color w:val="000000"/>
      <w:sz w:val="24"/>
      <w:lang w:val="en-GB"/>
    </w:rPr>
  </w:style>
  <w:style w:type="paragraph" w:customStyle="1" w:styleId="NeniNr">
    <w:name w:val="Neni_Nr"/>
    <w:next w:val="Normal"/>
    <w:link w:val="NeniNrChar"/>
    <w:rsid w:val="00516EF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16EF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16EFA"/>
    <w:rPr>
      <w:rFonts w:ascii="Garamond" w:eastAsia="MS Mincho" w:hAnsi="Garamond" w:cs="CG Times"/>
      <w:sz w:val="24"/>
      <w:lang w:val="en-GB"/>
    </w:rPr>
  </w:style>
  <w:style w:type="paragraph" w:customStyle="1" w:styleId="Autoriteti">
    <w:name w:val="Autoriteti"/>
    <w:next w:val="Normal"/>
    <w:link w:val="AutoritetiChar"/>
    <w:rsid w:val="00516EFA"/>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516EFA"/>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516EFA"/>
    <w:rPr>
      <w:rFonts w:ascii="Garamond" w:eastAsia="MS Mincho" w:hAnsi="Garamond" w:cs="CG Times"/>
      <w:caps/>
      <w:sz w:val="24"/>
      <w:lang w:val="en-GB"/>
    </w:rPr>
  </w:style>
  <w:style w:type="character" w:customStyle="1" w:styleId="AutoritetiEmerChar">
    <w:name w:val="Autoriteti_Emer Char"/>
    <w:link w:val="AutoritetiEmer"/>
    <w:locked/>
    <w:rsid w:val="00516EFA"/>
    <w:rPr>
      <w:rFonts w:ascii="Garamond" w:eastAsia="MS Mincho" w:hAnsi="Garamond" w:cs="Times New Roman"/>
      <w:b/>
      <w:bCs/>
      <w:sz w:val="24"/>
      <w:lang w:val="en-GB"/>
    </w:rPr>
  </w:style>
  <w:style w:type="paragraph" w:customStyle="1" w:styleId="Titull-Titull">
    <w:name w:val="Titull-Titull"/>
    <w:basedOn w:val="Paragrafi"/>
    <w:qFormat/>
    <w:rsid w:val="00516EFA"/>
    <w:pPr>
      <w:ind w:firstLine="0"/>
      <w:jc w:val="center"/>
    </w:pPr>
    <w:rPr>
      <w:caps/>
      <w:szCs w:val="24"/>
    </w:rPr>
  </w:style>
  <w:style w:type="paragraph" w:customStyle="1" w:styleId="Vendosi">
    <w:name w:val="Vendosi"/>
    <w:basedOn w:val="Titull-Titull"/>
    <w:qFormat/>
    <w:rsid w:val="00516EFA"/>
  </w:style>
  <w:style w:type="paragraph" w:customStyle="1" w:styleId="Hapesira7">
    <w:name w:val="Hapesira 7"/>
    <w:basedOn w:val="Paragrafi"/>
    <w:qFormat/>
    <w:rsid w:val="00516EFA"/>
    <w:rPr>
      <w:sz w:val="14"/>
      <w:szCs w:val="24"/>
    </w:rPr>
  </w:style>
  <w:style w:type="paragraph" w:styleId="ListParagraph">
    <w:name w:val="List Paragraph"/>
    <w:aliases w:val="List Paragraph2"/>
    <w:basedOn w:val="Normal"/>
    <w:link w:val="ListParagraphChar"/>
    <w:uiPriority w:val="34"/>
    <w:qFormat/>
    <w:rsid w:val="00516EFA"/>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516EFA"/>
    <w:rPr>
      <w:rFonts w:ascii="Calibri" w:eastAsia="Times New Roman" w:hAnsi="Calibri" w:cs="Times New Roman"/>
      <w:lang w:val="en-US"/>
    </w:rPr>
  </w:style>
  <w:style w:type="paragraph" w:customStyle="1" w:styleId="Style1">
    <w:name w:val="Style1"/>
    <w:basedOn w:val="Akti"/>
    <w:qFormat/>
    <w:rsid w:val="00516EFA"/>
  </w:style>
  <w:style w:type="character" w:customStyle="1" w:styleId="Heading2Char1">
    <w:name w:val="Heading 2 Char1"/>
    <w:link w:val="Heading2"/>
    <w:locked/>
    <w:rsid w:val="00516EFA"/>
    <w:rPr>
      <w:rFonts w:ascii="Cambria" w:eastAsia="MS Mincho" w:hAnsi="Cambria" w:cs="Cambria"/>
      <w:b/>
      <w:bCs/>
      <w:sz w:val="26"/>
      <w:szCs w:val="26"/>
      <w:lang w:val="en-US"/>
    </w:rPr>
  </w:style>
  <w:style w:type="character" w:customStyle="1" w:styleId="Heading3Char1">
    <w:name w:val="Heading 3 Char1"/>
    <w:aliases w:val="Germa Char1,H3 Char1"/>
    <w:link w:val="Heading3"/>
    <w:locked/>
    <w:rsid w:val="00516EFA"/>
    <w:rPr>
      <w:rFonts w:ascii="Cambria" w:eastAsia="MS Mincho" w:hAnsi="Cambria" w:cs="Cambria"/>
      <w:b/>
      <w:bCs/>
      <w:sz w:val="24"/>
      <w:szCs w:val="24"/>
      <w:lang w:val="en-US"/>
    </w:rPr>
  </w:style>
  <w:style w:type="paragraph" w:customStyle="1" w:styleId="ADDRESS">
    <w:name w:val="ADDRESS"/>
    <w:basedOn w:val="Normal"/>
    <w:rsid w:val="00516EF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516EFA"/>
    <w:pPr>
      <w:spacing w:after="0" w:line="240" w:lineRule="auto"/>
      <w:jc w:val="both"/>
    </w:pPr>
    <w:rPr>
      <w:rFonts w:ascii="CG Times" w:eastAsia="MS Mincho" w:hAnsi="CG Times" w:cs="CG Times"/>
      <w:sz w:val="21"/>
      <w:lang w:val="en-GB"/>
    </w:rPr>
  </w:style>
  <w:style w:type="paragraph" w:customStyle="1" w:styleId="AneksiNr">
    <w:name w:val="Aneksi_Nr"/>
    <w:next w:val="Normal"/>
    <w:rsid w:val="00516EFA"/>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516EFA"/>
    <w:pPr>
      <w:spacing w:after="0" w:line="240" w:lineRule="auto"/>
      <w:jc w:val="center"/>
    </w:pPr>
    <w:rPr>
      <w:rFonts w:ascii="CG Times" w:eastAsia="MS Mincho" w:hAnsi="CG Times" w:cs="CG Times"/>
      <w:sz w:val="21"/>
      <w:szCs w:val="24"/>
      <w:lang w:val="en-GB"/>
    </w:rPr>
  </w:style>
  <w:style w:type="paragraph" w:styleId="BodyText">
    <w:name w:val="Body Text"/>
    <w:aliases w:val="body text"/>
    <w:basedOn w:val="Normal"/>
    <w:link w:val="BodyTextChar"/>
    <w:qFormat/>
    <w:rsid w:val="00516EFA"/>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aliases w:val="body text Char"/>
    <w:basedOn w:val="DefaultParagraphFont"/>
    <w:link w:val="BodyText"/>
    <w:rsid w:val="00516EFA"/>
    <w:rPr>
      <w:rFonts w:ascii="Arial" w:eastAsia="Times New Roman" w:hAnsi="Arial" w:cs="Arial"/>
      <w:color w:val="000000"/>
      <w:sz w:val="24"/>
      <w:szCs w:val="24"/>
      <w:lang w:val="en-US"/>
    </w:rPr>
  </w:style>
  <w:style w:type="paragraph" w:customStyle="1" w:styleId="BazLigjPropozues">
    <w:name w:val="Baz_Ligj_Propozues"/>
    <w:rsid w:val="00516EFA"/>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516EFA"/>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516EFA"/>
    <w:rPr>
      <w:rFonts w:ascii="Times New Roman" w:eastAsia="Times New Roman" w:hAnsi="Times New Roman" w:cs="Times New Roman"/>
      <w:caps/>
      <w:sz w:val="26"/>
      <w:szCs w:val="26"/>
      <w:lang w:val="en-GB"/>
    </w:rPr>
  </w:style>
  <w:style w:type="character" w:customStyle="1" w:styleId="apple-converted-space">
    <w:name w:val="apple-converted-space"/>
    <w:rsid w:val="00516EFA"/>
  </w:style>
  <w:style w:type="character" w:styleId="Hyperlink">
    <w:name w:val="Hyperlink"/>
    <w:unhideWhenUsed/>
    <w:rsid w:val="00516EFA"/>
    <w:rPr>
      <w:color w:val="0000FF"/>
      <w:u w:val="single"/>
    </w:rPr>
  </w:style>
  <w:style w:type="character" w:styleId="FollowedHyperlink">
    <w:name w:val="FollowedHyperlink"/>
    <w:unhideWhenUsed/>
    <w:rsid w:val="00516EFA"/>
    <w:rPr>
      <w:color w:val="800080"/>
      <w:u w:val="single"/>
    </w:rPr>
  </w:style>
  <w:style w:type="paragraph" w:customStyle="1" w:styleId="font5">
    <w:name w:val="font5"/>
    <w:basedOn w:val="Normal"/>
    <w:rsid w:val="00516EF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516EFA"/>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516EFA"/>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516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516EF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516EF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516EFA"/>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516EFA"/>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516EF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516EFA"/>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516EF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516EFA"/>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516EFA"/>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516EFA"/>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516EFA"/>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516EFA"/>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516EFA"/>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516EFA"/>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516EF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516EFA"/>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516EF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516EFA"/>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516EFA"/>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516EFA"/>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516EF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516EFA"/>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516EFA"/>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516EFA"/>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516EFA"/>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516EFA"/>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516EFA"/>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516EF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516EFA"/>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516EFA"/>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516EFA"/>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516EFA"/>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516EFA"/>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516EFA"/>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516EFA"/>
  </w:style>
  <w:style w:type="paragraph" w:customStyle="1" w:styleId="PjesaNr">
    <w:name w:val="Pjesa_Nr"/>
    <w:next w:val="Normal"/>
    <w:rsid w:val="00516EFA"/>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516EFA"/>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516EFA"/>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516EFA"/>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516EFA"/>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516EFA"/>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516EF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516EFA"/>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516EFA"/>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516EFA"/>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516EFA"/>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516EF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516EFA"/>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516EFA"/>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516EFA"/>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516EFA"/>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516EFA"/>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516EFA"/>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516EFA"/>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516EFA"/>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516EFA"/>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516EF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516EF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516EF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516EF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516EFA"/>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516EFA"/>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516E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516E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516E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516E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516EF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516E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516E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516EFA"/>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516EF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516EF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516EF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516EF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516EFA"/>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516EF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516EF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516EF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516EF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516EFA"/>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516EFA"/>
    <w:pPr>
      <w:spacing w:after="0" w:line="240" w:lineRule="auto"/>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516E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516EF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516EF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516EF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516E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516EF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99"/>
    <w:qFormat/>
    <w:rsid w:val="00516EFA"/>
    <w:rPr>
      <w:b/>
      <w:bCs/>
    </w:rPr>
  </w:style>
  <w:style w:type="paragraph" w:customStyle="1" w:styleId="xl136">
    <w:name w:val="xl136"/>
    <w:basedOn w:val="Normal"/>
    <w:rsid w:val="00516EF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516EF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516EFA"/>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516EFA"/>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516EF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516EFA"/>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516EF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516EF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516EF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516EF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516EF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516EF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516E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516EFA"/>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516EFA"/>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516EFA"/>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516EF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516EF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516EF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516EF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516EF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516EF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516EF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516EF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516EFA"/>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nhideWhenUsed/>
    <w:rsid w:val="00516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516EFA"/>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516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516EFA"/>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516EFA"/>
  </w:style>
  <w:style w:type="paragraph" w:styleId="Title">
    <w:name w:val="Title"/>
    <w:basedOn w:val="Heading1"/>
    <w:next w:val="Normal"/>
    <w:link w:val="TitleChar"/>
    <w:qFormat/>
    <w:rsid w:val="00516EFA"/>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516EFA"/>
    <w:rPr>
      <w:rFonts w:ascii="Calibri" w:eastAsia="Times New Roman" w:hAnsi="Calibri" w:cs="Arial"/>
      <w:b/>
      <w:caps/>
      <w:spacing w:val="10"/>
      <w:sz w:val="40"/>
      <w:szCs w:val="40"/>
    </w:rPr>
  </w:style>
  <w:style w:type="paragraph" w:customStyle="1" w:styleId="articlebody">
    <w:name w:val="articlebody"/>
    <w:basedOn w:val="Normal"/>
    <w:uiPriority w:val="99"/>
    <w:rsid w:val="00516EFA"/>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516EFA"/>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nhideWhenUsed/>
    <w:qFormat/>
    <w:rsid w:val="00516EFA"/>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516EFA"/>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516EFA"/>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516EFA"/>
    <w:pPr>
      <w:spacing w:after="100"/>
      <w:ind w:left="660" w:firstLine="0"/>
      <w:jc w:val="left"/>
    </w:pPr>
    <w:rPr>
      <w:rFonts w:eastAsia="Times New Roman"/>
    </w:rPr>
  </w:style>
  <w:style w:type="paragraph" w:styleId="TOC5">
    <w:name w:val="toc 5"/>
    <w:basedOn w:val="Normal"/>
    <w:next w:val="Normal"/>
    <w:autoRedefine/>
    <w:unhideWhenUsed/>
    <w:rsid w:val="00516EFA"/>
    <w:pPr>
      <w:spacing w:after="100"/>
      <w:ind w:left="880" w:firstLine="0"/>
      <w:jc w:val="left"/>
    </w:pPr>
    <w:rPr>
      <w:rFonts w:eastAsia="Times New Roman"/>
    </w:rPr>
  </w:style>
  <w:style w:type="paragraph" w:styleId="TOC6">
    <w:name w:val="toc 6"/>
    <w:basedOn w:val="Normal"/>
    <w:next w:val="Normal"/>
    <w:autoRedefine/>
    <w:unhideWhenUsed/>
    <w:rsid w:val="00516EFA"/>
    <w:pPr>
      <w:spacing w:after="100"/>
      <w:ind w:left="1100" w:firstLine="0"/>
      <w:jc w:val="left"/>
    </w:pPr>
    <w:rPr>
      <w:rFonts w:eastAsia="Times New Roman"/>
    </w:rPr>
  </w:style>
  <w:style w:type="paragraph" w:styleId="TOC7">
    <w:name w:val="toc 7"/>
    <w:basedOn w:val="Normal"/>
    <w:next w:val="Normal"/>
    <w:autoRedefine/>
    <w:unhideWhenUsed/>
    <w:rsid w:val="00516EFA"/>
    <w:pPr>
      <w:spacing w:after="100"/>
      <w:ind w:left="1320" w:firstLine="0"/>
      <w:jc w:val="left"/>
    </w:pPr>
    <w:rPr>
      <w:rFonts w:eastAsia="Times New Roman"/>
    </w:rPr>
  </w:style>
  <w:style w:type="paragraph" w:styleId="TOC8">
    <w:name w:val="toc 8"/>
    <w:basedOn w:val="Normal"/>
    <w:next w:val="Normal"/>
    <w:autoRedefine/>
    <w:unhideWhenUsed/>
    <w:rsid w:val="00516EFA"/>
    <w:pPr>
      <w:spacing w:after="100"/>
      <w:ind w:left="1540" w:firstLine="0"/>
      <w:jc w:val="left"/>
    </w:pPr>
    <w:rPr>
      <w:rFonts w:eastAsia="Times New Roman"/>
    </w:rPr>
  </w:style>
  <w:style w:type="paragraph" w:styleId="TOC9">
    <w:name w:val="toc 9"/>
    <w:basedOn w:val="Normal"/>
    <w:next w:val="Normal"/>
    <w:autoRedefine/>
    <w:unhideWhenUsed/>
    <w:rsid w:val="00516EFA"/>
    <w:pPr>
      <w:spacing w:after="100"/>
      <w:ind w:left="1760" w:firstLine="0"/>
      <w:jc w:val="left"/>
    </w:pPr>
    <w:rPr>
      <w:rFonts w:eastAsia="Times New Roman"/>
    </w:rPr>
  </w:style>
  <w:style w:type="paragraph" w:styleId="BodyTextIndent">
    <w:name w:val="Body Text Indent"/>
    <w:basedOn w:val="Normal"/>
    <w:link w:val="BodyTextIndentChar"/>
    <w:unhideWhenUsed/>
    <w:rsid w:val="00516EFA"/>
    <w:pPr>
      <w:spacing w:after="120"/>
      <w:ind w:left="360"/>
    </w:pPr>
  </w:style>
  <w:style w:type="character" w:customStyle="1" w:styleId="BodyTextIndentChar">
    <w:name w:val="Body Text Indent Char"/>
    <w:basedOn w:val="DefaultParagraphFont"/>
    <w:link w:val="BodyTextIndent"/>
    <w:rsid w:val="00516EFA"/>
    <w:rPr>
      <w:rFonts w:ascii="Calibri" w:eastAsia="Calibri" w:hAnsi="Calibri" w:cs="Times New Roman"/>
      <w:lang w:val="en-US"/>
    </w:rPr>
  </w:style>
  <w:style w:type="paragraph" w:customStyle="1" w:styleId="numridata0">
    <w:name w:val="numridata"/>
    <w:basedOn w:val="Normal"/>
    <w:rsid w:val="00516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516EFA"/>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516EFA"/>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516EFA"/>
    <w:rPr>
      <w:rFonts w:ascii="Times New Roman" w:eastAsia="Times New Roman" w:hAnsi="Times New Roman" w:cs="Times New Roman"/>
      <w:sz w:val="16"/>
      <w:szCs w:val="16"/>
      <w:lang w:val="en-US"/>
    </w:rPr>
  </w:style>
  <w:style w:type="paragraph" w:customStyle="1" w:styleId="s32b251d">
    <w:name w:val="s32b251d"/>
    <w:basedOn w:val="Normal"/>
    <w:rsid w:val="00516EF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516EFA"/>
  </w:style>
  <w:style w:type="paragraph" w:customStyle="1" w:styleId="s30eec3f8">
    <w:name w:val="s30eec3f8"/>
    <w:basedOn w:val="Normal"/>
    <w:rsid w:val="00516EF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516EFA"/>
    <w:rPr>
      <w:sz w:val="24"/>
      <w:lang w:val="en-GB" w:eastAsia="fr-FR"/>
    </w:rPr>
  </w:style>
  <w:style w:type="paragraph" w:customStyle="1" w:styleId="JuPara">
    <w:name w:val="Ju_Para"/>
    <w:basedOn w:val="Normal"/>
    <w:link w:val="JuParaCar"/>
    <w:rsid w:val="00516EFA"/>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516EFA"/>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516EFA"/>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516EFA"/>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516EFA"/>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rsid w:val="00516EFA"/>
    <w:rPr>
      <w:vertAlign w:val="superscript"/>
    </w:rPr>
  </w:style>
  <w:style w:type="paragraph" w:customStyle="1" w:styleId="ju-005fpara">
    <w:name w:val="ju-005fpara"/>
    <w:basedOn w:val="Normal"/>
    <w:rsid w:val="00516EFA"/>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516EFA"/>
  </w:style>
  <w:style w:type="character" w:customStyle="1" w:styleId="s7d2086b4">
    <w:name w:val="s7d2086b4"/>
    <w:basedOn w:val="DefaultParagraphFont"/>
    <w:uiPriority w:val="99"/>
    <w:rsid w:val="00516EFA"/>
  </w:style>
  <w:style w:type="character" w:customStyle="1" w:styleId="hps">
    <w:name w:val="hps"/>
    <w:basedOn w:val="DefaultParagraphFont"/>
    <w:rsid w:val="00516EFA"/>
  </w:style>
  <w:style w:type="paragraph" w:customStyle="1" w:styleId="paragrafi0">
    <w:name w:val="paragrafi"/>
    <w:basedOn w:val="Normal"/>
    <w:rsid w:val="00516EFA"/>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516EFA"/>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516EFA"/>
    <w:rPr>
      <w:rFonts w:cs="Times New Roman"/>
    </w:rPr>
  </w:style>
  <w:style w:type="paragraph" w:customStyle="1" w:styleId="titulli0">
    <w:name w:val="titulli"/>
    <w:basedOn w:val="Normal"/>
    <w:rsid w:val="00516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516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516EF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516EFA"/>
  </w:style>
  <w:style w:type="paragraph" w:customStyle="1" w:styleId="akti0">
    <w:name w:val="akti"/>
    <w:basedOn w:val="Normal"/>
    <w:rsid w:val="00516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516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516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516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516EFA"/>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516EFA"/>
  </w:style>
  <w:style w:type="paragraph" w:customStyle="1" w:styleId="CM49">
    <w:name w:val="CM49"/>
    <w:basedOn w:val="Normal"/>
    <w:next w:val="Normal"/>
    <w:rsid w:val="00516EFA"/>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0">
    <w:name w:val="Κείμενο πλαισίου"/>
    <w:basedOn w:val="Normal"/>
    <w:semiHidden/>
    <w:rsid w:val="00516EFA"/>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516EFA"/>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516EFA"/>
    <w:pPr>
      <w:widowControl w:val="0"/>
    </w:pPr>
    <w:rPr>
      <w:rFonts w:ascii="Helvetica" w:eastAsia="Times New Roman" w:hAnsi="Helvetica" w:cs="Helvetica"/>
      <w:lang w:val="sq-AL"/>
    </w:rPr>
  </w:style>
  <w:style w:type="paragraph" w:customStyle="1" w:styleId="CM57">
    <w:name w:val="CM57"/>
    <w:basedOn w:val="Normal"/>
    <w:next w:val="Normal"/>
    <w:rsid w:val="00516EFA"/>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516EFA"/>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516EFA"/>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516EFA"/>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516EFA"/>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516EFA"/>
  </w:style>
  <w:style w:type="character" w:customStyle="1" w:styleId="StyleHeading6BoldChar">
    <w:name w:val="Style Heading 6 + Bold Char"/>
    <w:link w:val="StyleHeading6Bold"/>
    <w:rsid w:val="00516EFA"/>
    <w:rPr>
      <w:rFonts w:ascii="Cambria" w:eastAsia="MS Mincho" w:hAnsi="Cambria" w:cs="Cambria"/>
      <w:b/>
      <w:bCs/>
      <w:i/>
      <w:iCs/>
      <w:color w:val="7F7F7F"/>
      <w:sz w:val="24"/>
      <w:szCs w:val="24"/>
      <w:lang w:val="en-US"/>
    </w:rPr>
  </w:style>
  <w:style w:type="paragraph" w:customStyle="1" w:styleId="tableheaders">
    <w:name w:val="table headers"/>
    <w:rsid w:val="00516EFA"/>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516EFA"/>
    <w:rPr>
      <w:b w:val="0"/>
    </w:rPr>
  </w:style>
  <w:style w:type="paragraph" w:styleId="PlainText">
    <w:name w:val="Plain Text"/>
    <w:basedOn w:val="Normal"/>
    <w:link w:val="PlainTextChar"/>
    <w:unhideWhenUsed/>
    <w:rsid w:val="00516EFA"/>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516EFA"/>
    <w:rPr>
      <w:rFonts w:ascii="Consolas" w:eastAsia="Calibri" w:hAnsi="Consolas" w:cs="Times New Roman"/>
      <w:sz w:val="21"/>
      <w:szCs w:val="21"/>
    </w:rPr>
  </w:style>
  <w:style w:type="paragraph" w:customStyle="1" w:styleId="StyleStyle1Bold">
    <w:name w:val="Style Style1 + Bold"/>
    <w:basedOn w:val="Style1"/>
    <w:rsid w:val="00516EFA"/>
  </w:style>
  <w:style w:type="paragraph" w:customStyle="1" w:styleId="CM1">
    <w:name w:val="CM1"/>
    <w:basedOn w:val="Default"/>
    <w:next w:val="Default"/>
    <w:rsid w:val="00516EFA"/>
    <w:rPr>
      <w:rFonts w:ascii="EUAlbertina" w:hAnsi="EUAlbertina"/>
      <w:color w:val="auto"/>
    </w:rPr>
  </w:style>
  <w:style w:type="paragraph" w:customStyle="1" w:styleId="CM4">
    <w:name w:val="CM4"/>
    <w:basedOn w:val="Normal"/>
    <w:next w:val="Normal"/>
    <w:rsid w:val="00516EFA"/>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516EFA"/>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516EFA"/>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516EFA"/>
    <w:rPr>
      <w:rFonts w:ascii="Tahoma" w:eastAsia="Times New Roman" w:hAnsi="Tahoma" w:cs="Times New Roman"/>
      <w:sz w:val="16"/>
      <w:szCs w:val="16"/>
    </w:rPr>
  </w:style>
  <w:style w:type="numbering" w:customStyle="1" w:styleId="NoList3">
    <w:name w:val="No List3"/>
    <w:next w:val="NoList"/>
    <w:semiHidden/>
    <w:rsid w:val="00516EFA"/>
  </w:style>
  <w:style w:type="numbering" w:customStyle="1" w:styleId="NoList4">
    <w:name w:val="No List4"/>
    <w:next w:val="NoList"/>
    <w:semiHidden/>
    <w:rsid w:val="00516EFA"/>
  </w:style>
  <w:style w:type="paragraph" w:customStyle="1" w:styleId="Point1">
    <w:name w:val="Point 1"/>
    <w:basedOn w:val="Normal"/>
    <w:link w:val="Point1Char"/>
    <w:rsid w:val="00516EFA"/>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516EFA"/>
    <w:rPr>
      <w:rFonts w:ascii="Calibri" w:eastAsia="Times New Roman" w:hAnsi="Calibri" w:cs="Times New Roman"/>
      <w:sz w:val="24"/>
      <w:szCs w:val="24"/>
      <w:lang w:val="en-GB" w:eastAsia="en-GB"/>
    </w:rPr>
  </w:style>
  <w:style w:type="character" w:customStyle="1" w:styleId="longtext">
    <w:name w:val="long_text"/>
    <w:rsid w:val="00516EFA"/>
    <w:rPr>
      <w:rFonts w:ascii="Comic Sans MS" w:hAnsi="Comic Sans MS"/>
      <w:b/>
      <w:sz w:val="96"/>
      <w:szCs w:val="24"/>
      <w:lang w:val="pl-PL" w:eastAsia="pl-PL" w:bidi="ar-SA"/>
    </w:rPr>
  </w:style>
  <w:style w:type="paragraph" w:customStyle="1" w:styleId="Text1">
    <w:name w:val="Text 1"/>
    <w:basedOn w:val="Normal"/>
    <w:link w:val="Text1Char"/>
    <w:rsid w:val="00516EFA"/>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516EFA"/>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516EFA"/>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516EFA"/>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516EFA"/>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516EFA"/>
  </w:style>
  <w:style w:type="character" w:customStyle="1" w:styleId="SectionTitleCharCharChar">
    <w:name w:val="SectionTitle Char Char Char"/>
    <w:link w:val="SectionTitleCharChar"/>
    <w:rsid w:val="00516EFA"/>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516EFA"/>
    <w:rPr>
      <w:rFonts w:ascii="Calibri" w:eastAsia="Times New Roman" w:hAnsi="Calibri" w:cs="Times New Roman"/>
      <w:b/>
      <w:bCs/>
      <w:smallCaps/>
      <w:sz w:val="28"/>
      <w:szCs w:val="28"/>
      <w:lang w:val="en-GB" w:eastAsia="en-GB"/>
    </w:rPr>
  </w:style>
  <w:style w:type="character" w:customStyle="1" w:styleId="Text1Char">
    <w:name w:val="Text 1 Char"/>
    <w:link w:val="Text1"/>
    <w:rsid w:val="00516EFA"/>
    <w:rPr>
      <w:rFonts w:ascii="Calibri" w:eastAsia="Times New Roman" w:hAnsi="Calibri" w:cs="Times New Roman"/>
      <w:sz w:val="24"/>
      <w:szCs w:val="24"/>
      <w:lang w:val="en-GB" w:eastAsia="en-GB"/>
    </w:rPr>
  </w:style>
  <w:style w:type="character" w:customStyle="1" w:styleId="Point1CharChar">
    <w:name w:val="Point 1 Char Char"/>
    <w:rsid w:val="00516EFA"/>
    <w:rPr>
      <w:sz w:val="24"/>
      <w:szCs w:val="24"/>
      <w:lang w:val="en-GB" w:eastAsia="en-GB" w:bidi="ar-SA"/>
    </w:rPr>
  </w:style>
  <w:style w:type="paragraph" w:customStyle="1" w:styleId="Point0">
    <w:name w:val="Point 0"/>
    <w:basedOn w:val="Normal"/>
    <w:rsid w:val="00516EFA"/>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516EFA"/>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516EFA"/>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516EFA"/>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516EFA"/>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516EFA"/>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516EFA"/>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516EFA"/>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516EFA"/>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516EFA"/>
    <w:rPr>
      <w:rFonts w:ascii="CG Times" w:hAnsi="CG Times"/>
      <w:sz w:val="22"/>
      <w:lang w:val="en-US" w:eastAsia="en-US" w:bidi="ar-SA"/>
    </w:rPr>
  </w:style>
  <w:style w:type="paragraph" w:customStyle="1" w:styleId="SectionTitle">
    <w:name w:val="SectionTitle"/>
    <w:basedOn w:val="Normal"/>
    <w:next w:val="Heading1"/>
    <w:rsid w:val="00516EFA"/>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516EFA"/>
  </w:style>
  <w:style w:type="paragraph" w:styleId="TableofFigures">
    <w:name w:val="table of figures"/>
    <w:basedOn w:val="Normal"/>
    <w:next w:val="Normal"/>
    <w:rsid w:val="00516EFA"/>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516EFA"/>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516EFA"/>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516EFA"/>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516EFA"/>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516EFA"/>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516EFA"/>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rsid w:val="00516EFA"/>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516EFA"/>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516EFA"/>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516EFA"/>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516EFA"/>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516EFA"/>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516EFA"/>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516EFA"/>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516EFA"/>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rsid w:val="00516EFA"/>
    <w:pPr>
      <w:spacing w:after="0" w:line="360" w:lineRule="auto"/>
      <w:ind w:firstLine="0"/>
      <w:jc w:val="left"/>
    </w:pPr>
    <w:rPr>
      <w:rFonts w:ascii="Tahoma" w:eastAsia="Times New Roman" w:hAnsi="Tahoma"/>
      <w:lang w:val="de-AT" w:eastAsia="de-DE"/>
    </w:rPr>
  </w:style>
  <w:style w:type="paragraph" w:styleId="List">
    <w:name w:val="List"/>
    <w:basedOn w:val="Normal"/>
    <w:rsid w:val="00516EFA"/>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516EFA"/>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516EFA"/>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516EFA"/>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516EFA"/>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516EFA"/>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516EFA"/>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516EFA"/>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516EFA"/>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516EFA"/>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516EFA"/>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516EFA"/>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516EFA"/>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516EFA"/>
    <w:rPr>
      <w:sz w:val="16"/>
      <w:szCs w:val="16"/>
    </w:rPr>
  </w:style>
  <w:style w:type="paragraph" w:styleId="CommentText">
    <w:name w:val="annotation text"/>
    <w:aliases w:val=" Char"/>
    <w:basedOn w:val="Normal"/>
    <w:link w:val="CommentTextChar"/>
    <w:unhideWhenUsed/>
    <w:rsid w:val="00516EFA"/>
    <w:rPr>
      <w:rFonts w:eastAsia="MS Mincho"/>
      <w:sz w:val="20"/>
      <w:szCs w:val="20"/>
      <w:lang w:val="sq-AL"/>
    </w:rPr>
  </w:style>
  <w:style w:type="character" w:customStyle="1" w:styleId="CommentTextChar">
    <w:name w:val="Comment Text Char"/>
    <w:aliases w:val=" Char Char1"/>
    <w:basedOn w:val="DefaultParagraphFont"/>
    <w:link w:val="CommentText"/>
    <w:rsid w:val="00516EFA"/>
    <w:rPr>
      <w:rFonts w:ascii="Calibri" w:eastAsia="MS Mincho" w:hAnsi="Calibri" w:cs="Times New Roman"/>
      <w:sz w:val="20"/>
      <w:szCs w:val="20"/>
    </w:rPr>
  </w:style>
  <w:style w:type="paragraph" w:styleId="CommentSubject">
    <w:name w:val="annotation subject"/>
    <w:basedOn w:val="CommentText"/>
    <w:next w:val="CommentText"/>
    <w:link w:val="CommentSubjectChar"/>
    <w:unhideWhenUsed/>
    <w:rsid w:val="00516EFA"/>
    <w:rPr>
      <w:b/>
      <w:bCs/>
    </w:rPr>
  </w:style>
  <w:style w:type="character" w:customStyle="1" w:styleId="CommentSubjectChar">
    <w:name w:val="Comment Subject Char"/>
    <w:basedOn w:val="CommentTextChar"/>
    <w:link w:val="CommentSubject"/>
    <w:rsid w:val="00516EFA"/>
    <w:rPr>
      <w:rFonts w:ascii="Calibri" w:eastAsia="MS Mincho" w:hAnsi="Calibri" w:cs="Times New Roman"/>
      <w:b/>
      <w:bCs/>
      <w:sz w:val="20"/>
      <w:szCs w:val="20"/>
    </w:rPr>
  </w:style>
  <w:style w:type="paragraph" w:styleId="ListNumber4">
    <w:name w:val="List Number 4"/>
    <w:basedOn w:val="Normal"/>
    <w:rsid w:val="00516EFA"/>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516EFA"/>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516EFA"/>
  </w:style>
  <w:style w:type="paragraph" w:styleId="MacroText">
    <w:name w:val="macro"/>
    <w:link w:val="MacroTextChar"/>
    <w:semiHidden/>
    <w:rsid w:val="00516EFA"/>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516EFA"/>
    <w:rPr>
      <w:rFonts w:ascii="Courier New" w:eastAsia="Times New Roman" w:hAnsi="Courier New" w:cs="Times New Roman"/>
      <w:lang w:val="de-DE" w:eastAsia="de-DE"/>
    </w:rPr>
  </w:style>
  <w:style w:type="paragraph" w:styleId="NormalIndent">
    <w:name w:val="Normal Indent"/>
    <w:basedOn w:val="Normal"/>
    <w:link w:val="NormalIndentChar"/>
    <w:rsid w:val="00516EFA"/>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516EFA"/>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516EFA"/>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516EFA"/>
    <w:rPr>
      <w:rFonts w:ascii="Tahoma" w:hAnsi="Tahoma"/>
      <w:sz w:val="22"/>
    </w:rPr>
  </w:style>
  <w:style w:type="paragraph" w:styleId="BlockText">
    <w:name w:val="Block Text"/>
    <w:basedOn w:val="Normal"/>
    <w:rsid w:val="00516EFA"/>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516EFA"/>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rsid w:val="00516EFA"/>
    <w:rPr>
      <w:rFonts w:ascii="Tahoma" w:eastAsia="Times New Roman" w:hAnsi="Tahoma" w:cs="Times New Roman"/>
      <w:lang w:val="de-AT" w:eastAsia="de-DE"/>
    </w:rPr>
  </w:style>
  <w:style w:type="character" w:customStyle="1" w:styleId="Emphasis1">
    <w:name w:val="Emphasis1"/>
    <w:semiHidden/>
    <w:rsid w:val="00516EFA"/>
  </w:style>
  <w:style w:type="paragraph" w:styleId="NoteHeading">
    <w:name w:val="Note Heading"/>
    <w:basedOn w:val="Normal"/>
    <w:next w:val="Normal"/>
    <w:link w:val="NoteHeadingChar"/>
    <w:rsid w:val="00516EFA"/>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516EFA"/>
    <w:rPr>
      <w:rFonts w:ascii="Tahoma" w:eastAsia="Times New Roman" w:hAnsi="Tahoma" w:cs="Times New Roman"/>
      <w:lang w:val="de-AT" w:eastAsia="de-DE"/>
    </w:rPr>
  </w:style>
  <w:style w:type="paragraph" w:styleId="MessageHeader">
    <w:name w:val="Message Header"/>
    <w:basedOn w:val="Normal"/>
    <w:link w:val="MessageHeaderChar"/>
    <w:semiHidden/>
    <w:rsid w:val="00516EFA"/>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516EFA"/>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516EFA"/>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516EFA"/>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516EFA"/>
    <w:rPr>
      <w:rFonts w:ascii="Tahoma" w:eastAsia="Times New Roman" w:hAnsi="Tahoma" w:cs="Times New Roman"/>
      <w:sz w:val="20"/>
      <w:szCs w:val="20"/>
      <w:lang w:val="en-US"/>
    </w:rPr>
  </w:style>
  <w:style w:type="character" w:styleId="EndnoteReference">
    <w:name w:val="endnote reference"/>
    <w:unhideWhenUsed/>
    <w:rsid w:val="00516EFA"/>
    <w:rPr>
      <w:vertAlign w:val="superscript"/>
    </w:rPr>
  </w:style>
  <w:style w:type="paragraph" w:styleId="BodyTextFirstIndent2">
    <w:name w:val="Body Text First Indent 2"/>
    <w:basedOn w:val="BodyTextIndent"/>
    <w:link w:val="BodyTextFirstIndent2Char"/>
    <w:semiHidden/>
    <w:rsid w:val="00516EFA"/>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516EFA"/>
    <w:rPr>
      <w:rFonts w:ascii="Tahoma" w:eastAsia="Times New Roman" w:hAnsi="Tahoma" w:cs="Times New Roman"/>
      <w:lang w:val="de-AT" w:eastAsia="de-DE"/>
    </w:rPr>
  </w:style>
  <w:style w:type="numbering" w:styleId="111111">
    <w:name w:val="Outline List 2"/>
    <w:basedOn w:val="NoList"/>
    <w:semiHidden/>
    <w:rsid w:val="00516EFA"/>
    <w:pPr>
      <w:numPr>
        <w:numId w:val="14"/>
      </w:numPr>
    </w:pPr>
  </w:style>
  <w:style w:type="paragraph" w:customStyle="1" w:styleId="Zusatz2">
    <w:name w:val="Zusatz 2"/>
    <w:basedOn w:val="Normal"/>
    <w:next w:val="Normal"/>
    <w:semiHidden/>
    <w:rsid w:val="00516EFA"/>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516EFA"/>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516EFA"/>
    <w:pPr>
      <w:numPr>
        <w:numId w:val="15"/>
      </w:numPr>
    </w:pPr>
  </w:style>
  <w:style w:type="paragraph" w:styleId="Salutation">
    <w:name w:val="Salutation"/>
    <w:basedOn w:val="Normal"/>
    <w:next w:val="Normal"/>
    <w:link w:val="SalutationChar"/>
    <w:semiHidden/>
    <w:rsid w:val="00516EFA"/>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516EFA"/>
    <w:rPr>
      <w:rFonts w:ascii="Tahoma" w:eastAsia="Times New Roman" w:hAnsi="Tahoma" w:cs="Times New Roman"/>
      <w:lang w:val="de-AT" w:eastAsia="de-DE"/>
    </w:rPr>
  </w:style>
  <w:style w:type="numbering" w:styleId="ArticleSection">
    <w:name w:val="Outline List 3"/>
    <w:basedOn w:val="NoList"/>
    <w:semiHidden/>
    <w:rsid w:val="00516EFA"/>
    <w:pPr>
      <w:numPr>
        <w:numId w:val="16"/>
      </w:numPr>
    </w:pPr>
  </w:style>
  <w:style w:type="paragraph" w:styleId="Closing">
    <w:name w:val="Closing"/>
    <w:basedOn w:val="Normal"/>
    <w:link w:val="ClosingChar"/>
    <w:semiHidden/>
    <w:rsid w:val="00516EFA"/>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516EFA"/>
    <w:rPr>
      <w:rFonts w:ascii="Tahoma" w:eastAsia="Times New Roman" w:hAnsi="Tahoma" w:cs="Times New Roman"/>
      <w:lang w:val="de-AT" w:eastAsia="de-DE"/>
    </w:rPr>
  </w:style>
  <w:style w:type="character" w:styleId="Emphasis">
    <w:name w:val="Emphasis"/>
    <w:qFormat/>
    <w:rsid w:val="00516EFA"/>
    <w:rPr>
      <w:i/>
      <w:iCs/>
    </w:rPr>
  </w:style>
  <w:style w:type="paragraph" w:styleId="HTMLAddress">
    <w:name w:val="HTML Address"/>
    <w:basedOn w:val="Normal"/>
    <w:link w:val="HTMLAddressChar"/>
    <w:semiHidden/>
    <w:rsid w:val="00516EFA"/>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516EFA"/>
    <w:rPr>
      <w:rFonts w:ascii="Tahoma" w:eastAsia="Times New Roman" w:hAnsi="Tahoma" w:cs="Times New Roman"/>
      <w:i/>
      <w:iCs/>
      <w:lang w:val="de-AT" w:eastAsia="de-DE"/>
    </w:rPr>
  </w:style>
  <w:style w:type="character" w:styleId="HTMLAcronym">
    <w:name w:val="HTML Acronym"/>
    <w:semiHidden/>
    <w:rsid w:val="00516EFA"/>
  </w:style>
  <w:style w:type="character" w:styleId="HTMLSample">
    <w:name w:val="HTML Sample"/>
    <w:semiHidden/>
    <w:rsid w:val="00516EFA"/>
    <w:rPr>
      <w:rFonts w:ascii="Courier New" w:hAnsi="Courier New" w:cs="Courier New"/>
    </w:rPr>
  </w:style>
  <w:style w:type="character" w:styleId="HTMLCode">
    <w:name w:val="HTML Code"/>
    <w:semiHidden/>
    <w:rsid w:val="00516EFA"/>
    <w:rPr>
      <w:rFonts w:ascii="Courier New" w:hAnsi="Courier New" w:cs="Courier New"/>
      <w:sz w:val="20"/>
      <w:szCs w:val="20"/>
    </w:rPr>
  </w:style>
  <w:style w:type="character" w:styleId="HTMLDefinition">
    <w:name w:val="HTML Definition"/>
    <w:semiHidden/>
    <w:rsid w:val="00516EFA"/>
    <w:rPr>
      <w:i/>
      <w:iCs/>
    </w:rPr>
  </w:style>
  <w:style w:type="character" w:styleId="HTMLTypewriter">
    <w:name w:val="HTML Typewriter"/>
    <w:semiHidden/>
    <w:rsid w:val="00516EFA"/>
    <w:rPr>
      <w:rFonts w:ascii="Courier New" w:hAnsi="Courier New" w:cs="Courier New"/>
      <w:sz w:val="20"/>
      <w:szCs w:val="20"/>
    </w:rPr>
  </w:style>
  <w:style w:type="character" w:styleId="HTMLKeyboard">
    <w:name w:val="HTML Keyboard"/>
    <w:semiHidden/>
    <w:rsid w:val="00516EFA"/>
    <w:rPr>
      <w:rFonts w:ascii="Courier New" w:hAnsi="Courier New" w:cs="Courier New"/>
      <w:sz w:val="20"/>
      <w:szCs w:val="20"/>
    </w:rPr>
  </w:style>
  <w:style w:type="character" w:styleId="HTMLVariable">
    <w:name w:val="HTML Variable"/>
    <w:semiHidden/>
    <w:rsid w:val="00516EFA"/>
    <w:rPr>
      <w:i/>
      <w:iCs/>
    </w:rPr>
  </w:style>
  <w:style w:type="paragraph" w:styleId="HTMLPreformatted">
    <w:name w:val="HTML Preformatted"/>
    <w:basedOn w:val="Normal"/>
    <w:link w:val="HTMLPreformattedChar"/>
    <w:uiPriority w:val="99"/>
    <w:rsid w:val="00516EFA"/>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516EFA"/>
    <w:rPr>
      <w:rFonts w:ascii="Courier New" w:eastAsia="Times New Roman" w:hAnsi="Courier New" w:cs="Times New Roman"/>
      <w:sz w:val="20"/>
      <w:lang w:val="de-AT" w:eastAsia="de-DE"/>
    </w:rPr>
  </w:style>
  <w:style w:type="character" w:styleId="HTMLCite">
    <w:name w:val="HTML Cite"/>
    <w:semiHidden/>
    <w:rsid w:val="00516EFA"/>
    <w:rPr>
      <w:i/>
      <w:iCs/>
    </w:rPr>
  </w:style>
  <w:style w:type="table" w:styleId="Table3Deffects1">
    <w:name w:val="Table 3D effects 1"/>
    <w:basedOn w:val="TableNormal"/>
    <w:semiHidden/>
    <w:rsid w:val="00516EFA"/>
    <w:pPr>
      <w:spacing w:after="0" w:line="360" w:lineRule="auto"/>
    </w:pPr>
    <w:rPr>
      <w:rFonts w:ascii="Tahoma" w:eastAsia="Times New Roman" w:hAnsi="Tahoma" w:cs="Times New Roman"/>
      <w:sz w:val="20"/>
      <w:szCs w:val="20"/>
      <w:lang w:val="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16EFA"/>
    <w:pPr>
      <w:spacing w:after="0" w:line="360" w:lineRule="auto"/>
    </w:pPr>
    <w:rPr>
      <w:rFonts w:ascii="Times New Roman" w:eastAsia="Times New Roman" w:hAnsi="Times New Roman" w:cs="Times New Roman"/>
      <w:sz w:val="20"/>
      <w:szCs w:val="20"/>
      <w:lang w:val="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16EFA"/>
    <w:pPr>
      <w:spacing w:after="0" w:line="360" w:lineRule="auto"/>
    </w:pPr>
    <w:rPr>
      <w:rFonts w:ascii="Times New Roman" w:eastAsia="Times New Roman" w:hAnsi="Times New Roman" w:cs="Times New Roman"/>
      <w:sz w:val="20"/>
      <w:szCs w:val="20"/>
      <w:lang w:val="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516EFA"/>
    <w:pPr>
      <w:spacing w:after="0" w:line="360" w:lineRule="auto"/>
    </w:pPr>
    <w:rPr>
      <w:rFonts w:ascii="Times New Roman" w:eastAsia="Times New Roman" w:hAnsi="Times New Roman" w:cs="Times New Roman"/>
      <w:sz w:val="20"/>
      <w:szCs w:val="20"/>
      <w:lang w:val="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516EFA"/>
    <w:pPr>
      <w:spacing w:after="0" w:line="360" w:lineRule="auto"/>
    </w:pPr>
    <w:rPr>
      <w:rFonts w:ascii="Times New Roman" w:eastAsia="Times New Roman" w:hAnsi="Times New Roman" w:cs="Times New Roman"/>
      <w:sz w:val="20"/>
      <w:szCs w:val="20"/>
      <w:lang w:val="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16EFA"/>
    <w:pPr>
      <w:spacing w:after="0" w:line="360" w:lineRule="auto"/>
    </w:pPr>
    <w:rPr>
      <w:rFonts w:ascii="Times New Roman" w:eastAsia="Times New Roman" w:hAnsi="Times New Roman" w:cs="Times New Roman"/>
      <w:sz w:val="20"/>
      <w:szCs w:val="20"/>
      <w:lang w:val="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16EFA"/>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516EFA"/>
    <w:pPr>
      <w:spacing w:after="0" w:line="360" w:lineRule="auto"/>
    </w:pPr>
    <w:rPr>
      <w:rFonts w:ascii="Times New Roman" w:eastAsia="Times New Roman" w:hAnsi="Times New Roman" w:cs="Times New Roman"/>
      <w:sz w:val="20"/>
      <w:szCs w:val="20"/>
      <w:lang w:val="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516EFA"/>
    <w:pPr>
      <w:spacing w:after="0" w:line="360" w:lineRule="auto"/>
    </w:pPr>
    <w:rPr>
      <w:rFonts w:ascii="Times New Roman" w:eastAsia="Times New Roman" w:hAnsi="Times New Roman" w:cs="Times New Roman"/>
      <w:color w:val="FFFFFF"/>
      <w:sz w:val="20"/>
      <w:szCs w:val="20"/>
      <w:lang w:val="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16EFA"/>
    <w:pPr>
      <w:spacing w:after="0" w:line="360" w:lineRule="auto"/>
    </w:pPr>
    <w:rPr>
      <w:rFonts w:ascii="Times New Roman" w:eastAsia="Times New Roman" w:hAnsi="Times New Roman" w:cs="Times New Roman"/>
      <w:sz w:val="20"/>
      <w:szCs w:val="20"/>
      <w:lang w:val="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16EFA"/>
    <w:pPr>
      <w:spacing w:after="0" w:line="360" w:lineRule="auto"/>
    </w:pPr>
    <w:rPr>
      <w:rFonts w:ascii="Times New Roman" w:eastAsia="Times New Roman" w:hAnsi="Times New Roman" w:cs="Times New Roman"/>
      <w:sz w:val="20"/>
      <w:szCs w:val="20"/>
      <w:lang w:val="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516EFA"/>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16EFA"/>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16EFA"/>
    <w:pPr>
      <w:spacing w:after="0" w:line="360" w:lineRule="auto"/>
    </w:pPr>
    <w:rPr>
      <w:rFonts w:ascii="Times New Roman" w:eastAsia="Times New Roman" w:hAnsi="Times New Roman" w:cs="Times New Roman"/>
      <w:color w:val="000080"/>
      <w:sz w:val="20"/>
      <w:szCs w:val="20"/>
      <w:lang w:val="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16EFA"/>
    <w:pPr>
      <w:spacing w:after="0" w:line="360" w:lineRule="auto"/>
    </w:pPr>
    <w:rPr>
      <w:rFonts w:ascii="Times New Roman" w:eastAsia="Times New Roman" w:hAnsi="Times New Roman" w:cs="Times New Roman"/>
      <w:sz w:val="20"/>
      <w:szCs w:val="20"/>
      <w:lang w:val="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516EFA"/>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516EFA"/>
    <w:pPr>
      <w:spacing w:after="0" w:line="360" w:lineRule="auto"/>
    </w:pPr>
    <w:rPr>
      <w:rFonts w:ascii="Times New Roman" w:eastAsia="Times New Roman" w:hAnsi="Times New Roman" w:cs="Times New Roman"/>
      <w:sz w:val="20"/>
      <w:szCs w:val="20"/>
      <w:lang w:val="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16EFA"/>
    <w:pPr>
      <w:spacing w:after="0" w:line="360" w:lineRule="auto"/>
    </w:pPr>
    <w:rPr>
      <w:rFonts w:ascii="Times New Roman" w:eastAsia="Times New Roman" w:hAnsi="Times New Roman" w:cs="Times New Roman"/>
      <w:sz w:val="20"/>
      <w:szCs w:val="20"/>
      <w:lang w:val="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16EFA"/>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16EFA"/>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16EFA"/>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16EFA"/>
    <w:pPr>
      <w:spacing w:after="0" w:line="36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16EFA"/>
    <w:pPr>
      <w:spacing w:after="0" w:line="360" w:lineRule="auto"/>
    </w:pPr>
    <w:rPr>
      <w:rFonts w:ascii="Times New Roman" w:eastAsia="Times New Roman" w:hAnsi="Times New Roman" w:cs="Times New Roman"/>
      <w:sz w:val="20"/>
      <w:szCs w:val="20"/>
      <w:lang w:val="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16EFA"/>
    <w:pPr>
      <w:spacing w:after="0" w:line="36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16EFA"/>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516EFA"/>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16EFA"/>
    <w:pPr>
      <w:spacing w:after="0" w:line="360" w:lineRule="auto"/>
    </w:pPr>
    <w:rPr>
      <w:rFonts w:ascii="Times New Roman" w:eastAsia="Times New Roman" w:hAnsi="Times New Roman" w:cs="Times New Roman"/>
      <w:sz w:val="20"/>
      <w:szCs w:val="20"/>
      <w:lang w:val="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16EFA"/>
    <w:pPr>
      <w:spacing w:after="0" w:line="360" w:lineRule="auto"/>
    </w:pPr>
    <w:rPr>
      <w:rFonts w:ascii="Times New Roman" w:eastAsia="Times New Roman" w:hAnsi="Times New Roman" w:cs="Times New Roman"/>
      <w:sz w:val="20"/>
      <w:szCs w:val="20"/>
      <w:lang w:val="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16EFA"/>
    <w:pPr>
      <w:spacing w:after="0" w:line="360" w:lineRule="auto"/>
    </w:pPr>
    <w:rPr>
      <w:rFonts w:ascii="Times New Roman" w:eastAsia="Times New Roman" w:hAnsi="Times New Roman" w:cs="Times New Roman"/>
      <w:sz w:val="20"/>
      <w:szCs w:val="20"/>
      <w:lang w:val="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16EFA"/>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16EFA"/>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16EFA"/>
    <w:pPr>
      <w:spacing w:after="0" w:line="360" w:lineRule="auto"/>
    </w:pPr>
    <w:rPr>
      <w:rFonts w:ascii="Times New Roman" w:eastAsia="Times New Roman" w:hAnsi="Times New Roman" w:cs="Times New Roman"/>
      <w:b/>
      <w:bCs/>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16EFA"/>
    <w:pPr>
      <w:spacing w:after="0" w:line="360" w:lineRule="auto"/>
    </w:pPr>
    <w:rPr>
      <w:rFonts w:ascii="Times New Roman" w:eastAsia="Times New Roman" w:hAnsi="Times New Roman" w:cs="Times New Roman"/>
      <w:sz w:val="20"/>
      <w:szCs w:val="20"/>
      <w:lang w:val="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516EFA"/>
    <w:pPr>
      <w:spacing w:after="0" w:line="360" w:lineRule="auto"/>
    </w:pPr>
    <w:rPr>
      <w:rFonts w:ascii="Times New Roman" w:eastAsia="Times New Roman" w:hAnsi="Times New Roman" w:cs="Times New Roman"/>
      <w:b/>
      <w:bCs/>
      <w:sz w:val="20"/>
      <w:szCs w:val="20"/>
      <w:lang w:val="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16EFA"/>
    <w:pPr>
      <w:spacing w:after="0" w:line="360" w:lineRule="auto"/>
    </w:pPr>
    <w:rPr>
      <w:rFonts w:ascii="Times New Roman" w:eastAsia="Times New Roman" w:hAnsi="Times New Roman" w:cs="Times New Roman"/>
      <w:b/>
      <w:bCs/>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16EFA"/>
    <w:pPr>
      <w:spacing w:after="0" w:line="360" w:lineRule="auto"/>
    </w:pPr>
    <w:rPr>
      <w:rFonts w:ascii="Times New Roman" w:eastAsia="Times New Roman" w:hAnsi="Times New Roman" w:cs="Times New Roman"/>
      <w:b/>
      <w:bCs/>
      <w:sz w:val="20"/>
      <w:szCs w:val="20"/>
      <w:lang w:val="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16EFA"/>
    <w:pPr>
      <w:spacing w:after="0" w:line="360" w:lineRule="auto"/>
    </w:pPr>
    <w:rPr>
      <w:rFonts w:ascii="Times New Roman" w:eastAsia="Times New Roman" w:hAnsi="Times New Roman" w:cs="Times New Roman"/>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16EFA"/>
    <w:pPr>
      <w:spacing w:after="0" w:line="360" w:lineRule="auto"/>
    </w:pPr>
    <w:rPr>
      <w:rFonts w:ascii="Times New Roman" w:eastAsia="Times New Roman" w:hAnsi="Times New Roman" w:cs="Times New Roman"/>
      <w:sz w:val="20"/>
      <w:szCs w:val="20"/>
      <w:lang w:val="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516EFA"/>
    <w:pPr>
      <w:spacing w:after="0" w:line="360" w:lineRule="auto"/>
    </w:pPr>
    <w:rPr>
      <w:rFonts w:ascii="Times New Roman" w:eastAsia="Times New Roman" w:hAnsi="Times New Roman" w:cs="Times New Roman"/>
      <w:sz w:val="20"/>
      <w:szCs w:val="20"/>
      <w:lang w:val="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16EFA"/>
    <w:pPr>
      <w:spacing w:after="0" w:line="360" w:lineRule="auto"/>
    </w:pPr>
    <w:rPr>
      <w:rFonts w:ascii="Times New Roman" w:eastAsia="Times New Roman" w:hAnsi="Times New Roman" w:cs="Times New Roman"/>
      <w:sz w:val="20"/>
      <w:szCs w:val="20"/>
      <w:lang w:val="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516EFA"/>
    <w:pPr>
      <w:spacing w:after="0" w:line="360" w:lineRule="auto"/>
    </w:pPr>
    <w:rPr>
      <w:rFonts w:ascii="Times New Roman" w:eastAsia="Times New Roman" w:hAnsi="Times New Roman" w:cs="Times New Roman"/>
      <w:sz w:val="20"/>
      <w:szCs w:val="20"/>
      <w:lang w:val="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16EFA"/>
    <w:pPr>
      <w:spacing w:after="0" w:line="360" w:lineRule="auto"/>
    </w:pPr>
    <w:rPr>
      <w:rFonts w:ascii="Times New Roman" w:eastAsia="Times New Roman" w:hAnsi="Times New Roman" w:cs="Times New Roman"/>
      <w:sz w:val="20"/>
      <w:szCs w:val="20"/>
      <w:lang w:val="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16EFA"/>
    <w:pPr>
      <w:spacing w:after="0" w:line="360" w:lineRule="auto"/>
    </w:pPr>
    <w:rPr>
      <w:rFonts w:ascii="Times New Roman" w:eastAsia="Times New Roman" w:hAnsi="Times New Roman" w:cs="Times New Roman"/>
      <w:sz w:val="20"/>
      <w:szCs w:val="20"/>
      <w:lang w:val="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516EFA"/>
    <w:pPr>
      <w:spacing w:after="0" w:line="360" w:lineRule="auto"/>
    </w:pPr>
    <w:rPr>
      <w:rFonts w:ascii="Tahoma" w:eastAsia="Times New Roman" w:hAnsi="Tahoma"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516EFA"/>
    <w:pPr>
      <w:spacing w:after="0" w:line="36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516EFA"/>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516EFA"/>
    <w:rPr>
      <w:rFonts w:ascii="Tahoma" w:eastAsia="Times New Roman" w:hAnsi="Tahoma" w:cs="Times New Roman"/>
      <w:lang w:val="de-AT" w:eastAsia="de-DE"/>
    </w:rPr>
  </w:style>
  <w:style w:type="paragraph" w:styleId="E-mailSignature">
    <w:name w:val="E-mail Signature"/>
    <w:basedOn w:val="Normal"/>
    <w:link w:val="E-mailSignatureChar"/>
    <w:rsid w:val="00516EFA"/>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516EFA"/>
    <w:rPr>
      <w:rFonts w:ascii="Tahoma" w:eastAsia="Times New Roman" w:hAnsi="Tahoma" w:cs="Times New Roman"/>
      <w:lang w:val="de-AT" w:eastAsia="de-DE"/>
    </w:rPr>
  </w:style>
  <w:style w:type="paragraph" w:styleId="BodyText2">
    <w:name w:val="Body Text 2"/>
    <w:basedOn w:val="Normal"/>
    <w:link w:val="BodyText2Char"/>
    <w:rsid w:val="00516EFA"/>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516EFA"/>
    <w:rPr>
      <w:rFonts w:ascii="Tahoma" w:eastAsia="Times New Roman" w:hAnsi="Tahoma" w:cs="Times New Roman"/>
      <w:lang w:val="de-AT" w:eastAsia="de-DE"/>
    </w:rPr>
  </w:style>
  <w:style w:type="paragraph" w:styleId="BodyTextIndent2">
    <w:name w:val="Body Text Indent 2"/>
    <w:basedOn w:val="Normal"/>
    <w:link w:val="BodyTextIndent2Char"/>
    <w:rsid w:val="00516EFA"/>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516EFA"/>
    <w:rPr>
      <w:rFonts w:ascii="Tahoma" w:eastAsia="Times New Roman" w:hAnsi="Tahoma" w:cs="Times New Roman"/>
      <w:lang w:val="de-AT" w:eastAsia="de-DE"/>
    </w:rPr>
  </w:style>
  <w:style w:type="paragraph" w:styleId="BodyTextIndent3">
    <w:name w:val="Body Text Indent 3"/>
    <w:basedOn w:val="Normal"/>
    <w:link w:val="BodyTextIndent3Char"/>
    <w:rsid w:val="00516EFA"/>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516EFA"/>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516EFA"/>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516EFA"/>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516EFA"/>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516EFA"/>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516EFA"/>
    <w:rPr>
      <w:rFonts w:ascii="CG Times" w:eastAsia="Times New Roman" w:hAnsi="CG Times" w:cs="Times New Roman"/>
      <w:b/>
      <w:szCs w:val="24"/>
      <w:lang w:val="en-US"/>
    </w:rPr>
  </w:style>
  <w:style w:type="character" w:customStyle="1" w:styleId="SubtitleChar1">
    <w:name w:val="Subtitle Char1"/>
    <w:locked/>
    <w:rsid w:val="00516EFA"/>
    <w:rPr>
      <w:rFonts w:ascii="Cambria" w:hAnsi="Cambria"/>
      <w:sz w:val="24"/>
      <w:szCs w:val="24"/>
    </w:rPr>
  </w:style>
  <w:style w:type="paragraph" w:customStyle="1" w:styleId="Char1">
    <w:name w:val="Char1"/>
    <w:basedOn w:val="Normal"/>
    <w:rsid w:val="00516EFA"/>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516EFA"/>
    <w:rPr>
      <w:rFonts w:ascii="Tahoma" w:hAnsi="Tahoma" w:cs="Tahoma"/>
      <w:i/>
      <w:iCs/>
      <w:sz w:val="22"/>
      <w:szCs w:val="22"/>
      <w:lang w:val="de-AT" w:eastAsia="de-DE" w:bidi="ar-SA"/>
    </w:rPr>
  </w:style>
  <w:style w:type="character" w:customStyle="1" w:styleId="CharChar36">
    <w:name w:val="Char Char36"/>
    <w:locked/>
    <w:rsid w:val="00516EFA"/>
    <w:rPr>
      <w:rFonts w:ascii="Arial" w:hAnsi="Arial" w:cs="Arial"/>
      <w:b/>
      <w:bCs/>
      <w:kern w:val="32"/>
      <w:sz w:val="32"/>
      <w:szCs w:val="32"/>
      <w:lang w:val="sq-AL" w:eastAsia="en-US" w:bidi="ar-SA"/>
    </w:rPr>
  </w:style>
  <w:style w:type="character" w:customStyle="1" w:styleId="CharChar35">
    <w:name w:val="Char Char35"/>
    <w:locked/>
    <w:rsid w:val="00516EFA"/>
    <w:rPr>
      <w:rFonts w:ascii="Arial" w:hAnsi="Arial" w:cs="Arial"/>
      <w:b/>
      <w:bCs/>
      <w:i/>
      <w:iCs/>
      <w:sz w:val="28"/>
      <w:szCs w:val="28"/>
      <w:lang w:val="sq-AL" w:eastAsia="en-US" w:bidi="ar-SA"/>
    </w:rPr>
  </w:style>
  <w:style w:type="character" w:customStyle="1" w:styleId="CharChar34">
    <w:name w:val="Char Char34"/>
    <w:locked/>
    <w:rsid w:val="00516EFA"/>
    <w:rPr>
      <w:rFonts w:ascii="Tahoma" w:hAnsi="Tahoma"/>
      <w:b/>
      <w:kern w:val="28"/>
      <w:sz w:val="24"/>
      <w:szCs w:val="28"/>
      <w:lang w:val="de-AT" w:eastAsia="de-DE" w:bidi="ar-SA"/>
    </w:rPr>
  </w:style>
  <w:style w:type="character" w:customStyle="1" w:styleId="CharChar33">
    <w:name w:val="Char Char33"/>
    <w:locked/>
    <w:rsid w:val="00516EFA"/>
    <w:rPr>
      <w:rFonts w:ascii="Tahoma" w:hAnsi="Tahoma"/>
      <w:b/>
      <w:i/>
      <w:kern w:val="28"/>
      <w:sz w:val="22"/>
      <w:szCs w:val="22"/>
      <w:lang w:val="de-AT" w:eastAsia="de-DE" w:bidi="ar-SA"/>
    </w:rPr>
  </w:style>
  <w:style w:type="character" w:customStyle="1" w:styleId="CharChar32">
    <w:name w:val="Char Char32"/>
    <w:locked/>
    <w:rsid w:val="00516EFA"/>
    <w:rPr>
      <w:rFonts w:ascii="Tahoma" w:hAnsi="Tahoma"/>
      <w:b/>
      <w:i/>
      <w:kern w:val="28"/>
      <w:sz w:val="22"/>
      <w:szCs w:val="22"/>
      <w:lang w:val="de-AT" w:eastAsia="de-DE" w:bidi="ar-SA"/>
    </w:rPr>
  </w:style>
  <w:style w:type="character" w:customStyle="1" w:styleId="CharChar31">
    <w:name w:val="Char Char31"/>
    <w:locked/>
    <w:rsid w:val="00516EFA"/>
    <w:rPr>
      <w:rFonts w:ascii="Tahoma" w:hAnsi="Tahoma"/>
      <w:b/>
      <w:i/>
      <w:kern w:val="28"/>
      <w:sz w:val="22"/>
      <w:szCs w:val="22"/>
      <w:lang w:val="de-AT" w:eastAsia="de-DE" w:bidi="ar-SA"/>
    </w:rPr>
  </w:style>
  <w:style w:type="character" w:customStyle="1" w:styleId="CharChar10">
    <w:name w:val="Char Char10"/>
    <w:semiHidden/>
    <w:locked/>
    <w:rsid w:val="00516EFA"/>
    <w:rPr>
      <w:rFonts w:ascii="Courier New" w:hAnsi="Courier New" w:cs="Courier New"/>
      <w:szCs w:val="22"/>
      <w:lang w:val="de-AT" w:eastAsia="de-DE" w:bidi="ar-SA"/>
    </w:rPr>
  </w:style>
  <w:style w:type="character" w:customStyle="1" w:styleId="CharChar30">
    <w:name w:val="Char Char30"/>
    <w:locked/>
    <w:rsid w:val="00516EFA"/>
    <w:rPr>
      <w:rFonts w:ascii="Tahoma" w:hAnsi="Tahoma"/>
      <w:b/>
      <w:i/>
      <w:kern w:val="28"/>
      <w:sz w:val="22"/>
      <w:szCs w:val="22"/>
      <w:lang w:val="de-AT" w:eastAsia="de-DE" w:bidi="ar-SA"/>
    </w:rPr>
  </w:style>
  <w:style w:type="character" w:customStyle="1" w:styleId="CharChar29">
    <w:name w:val="Char Char29"/>
    <w:locked/>
    <w:rsid w:val="00516EFA"/>
    <w:rPr>
      <w:rFonts w:ascii="Tahoma" w:hAnsi="Tahoma"/>
      <w:b/>
      <w:i/>
      <w:kern w:val="28"/>
      <w:sz w:val="22"/>
      <w:szCs w:val="22"/>
      <w:lang w:val="de-AT" w:eastAsia="de-DE" w:bidi="ar-SA"/>
    </w:rPr>
  </w:style>
  <w:style w:type="character" w:customStyle="1" w:styleId="CharChar28">
    <w:name w:val="Char Char28"/>
    <w:locked/>
    <w:rsid w:val="00516EFA"/>
    <w:rPr>
      <w:rFonts w:ascii="Tahoma" w:hAnsi="Tahoma"/>
      <w:b/>
      <w:i/>
      <w:kern w:val="28"/>
      <w:sz w:val="22"/>
      <w:szCs w:val="22"/>
      <w:lang w:val="de-AT" w:eastAsia="de-DE" w:bidi="ar-SA"/>
    </w:rPr>
  </w:style>
  <w:style w:type="character" w:customStyle="1" w:styleId="CharChar27">
    <w:name w:val="Char Char27"/>
    <w:locked/>
    <w:rsid w:val="00516EFA"/>
    <w:rPr>
      <w:rFonts w:ascii="Calibri" w:eastAsia="Calibri" w:hAnsi="Calibri"/>
      <w:lang w:val="sq-AL" w:eastAsia="en-US" w:bidi="ar-SA"/>
    </w:rPr>
  </w:style>
  <w:style w:type="character" w:customStyle="1" w:styleId="CharChar24">
    <w:name w:val="Char Char24"/>
    <w:locked/>
    <w:rsid w:val="00516EFA"/>
    <w:rPr>
      <w:rFonts w:ascii="Tahoma" w:hAnsi="Tahoma" w:cs="Tahoma"/>
      <w:sz w:val="22"/>
      <w:szCs w:val="22"/>
      <w:lang w:val="de-AT" w:eastAsia="de-DE" w:bidi="ar-SA"/>
    </w:rPr>
  </w:style>
  <w:style w:type="character" w:customStyle="1" w:styleId="CharChar23">
    <w:name w:val="Char Char23"/>
    <w:locked/>
    <w:rsid w:val="00516EFA"/>
    <w:rPr>
      <w:rFonts w:ascii="Tahoma" w:hAnsi="Tahoma" w:cs="Tahoma"/>
      <w:sz w:val="22"/>
      <w:szCs w:val="22"/>
      <w:lang w:val="de-AT" w:eastAsia="de-DE" w:bidi="ar-SA"/>
    </w:rPr>
  </w:style>
  <w:style w:type="character" w:customStyle="1" w:styleId="CharChar22">
    <w:name w:val="Char Char22"/>
    <w:semiHidden/>
    <w:locked/>
    <w:rsid w:val="00516EFA"/>
    <w:rPr>
      <w:rFonts w:ascii="Courier New" w:hAnsi="Courier New" w:cs="Courier New"/>
      <w:sz w:val="22"/>
      <w:szCs w:val="22"/>
      <w:lang w:val="de-DE" w:eastAsia="de-DE" w:bidi="ar-SA"/>
    </w:rPr>
  </w:style>
  <w:style w:type="character" w:customStyle="1" w:styleId="CharChar21">
    <w:name w:val="Char Char21"/>
    <w:locked/>
    <w:rsid w:val="00516EFA"/>
    <w:rPr>
      <w:rFonts w:ascii="Tahoma" w:hAnsi="Tahoma" w:cs="Tahoma"/>
      <w:b/>
      <w:kern w:val="28"/>
      <w:sz w:val="36"/>
      <w:szCs w:val="36"/>
      <w:lang w:val="de-AT" w:eastAsia="de-DE" w:bidi="ar-SA"/>
    </w:rPr>
  </w:style>
  <w:style w:type="character" w:customStyle="1" w:styleId="CharChar12">
    <w:name w:val="Char Char12"/>
    <w:semiHidden/>
    <w:locked/>
    <w:rsid w:val="00516EFA"/>
    <w:rPr>
      <w:rFonts w:ascii="Tahoma" w:hAnsi="Tahoma" w:cs="Tahoma"/>
      <w:sz w:val="22"/>
      <w:szCs w:val="22"/>
      <w:lang w:val="de-AT" w:eastAsia="de-DE" w:bidi="ar-SA"/>
    </w:rPr>
  </w:style>
  <w:style w:type="character" w:customStyle="1" w:styleId="CharChar9">
    <w:name w:val="Char Char9"/>
    <w:semiHidden/>
    <w:locked/>
    <w:rsid w:val="00516EFA"/>
    <w:rPr>
      <w:rFonts w:ascii="Tahoma" w:hAnsi="Tahoma" w:cs="Tahoma"/>
      <w:sz w:val="22"/>
      <w:szCs w:val="22"/>
      <w:lang w:val="de-AT" w:eastAsia="de-DE" w:bidi="ar-SA"/>
    </w:rPr>
  </w:style>
  <w:style w:type="character" w:customStyle="1" w:styleId="CharChar25">
    <w:name w:val="Char Char25"/>
    <w:semiHidden/>
    <w:locked/>
    <w:rsid w:val="00516EFA"/>
    <w:rPr>
      <w:rFonts w:ascii="Tahoma" w:hAnsi="Tahoma" w:cs="Tahoma"/>
      <w:sz w:val="22"/>
      <w:szCs w:val="22"/>
      <w:lang w:val="de-AT" w:eastAsia="de-DE" w:bidi="ar-SA"/>
    </w:rPr>
  </w:style>
  <w:style w:type="character" w:customStyle="1" w:styleId="CharChar15">
    <w:name w:val="Char Char15"/>
    <w:semiHidden/>
    <w:locked/>
    <w:rsid w:val="00516EFA"/>
    <w:rPr>
      <w:rFonts w:ascii="Tahoma" w:hAnsi="Tahoma" w:cs="Tahoma"/>
      <w:sz w:val="22"/>
      <w:szCs w:val="22"/>
      <w:lang w:val="de-AT" w:eastAsia="de-DE" w:bidi="ar-SA"/>
    </w:rPr>
  </w:style>
  <w:style w:type="character" w:customStyle="1" w:styleId="CharChar16">
    <w:name w:val="Char Char16"/>
    <w:semiHidden/>
    <w:locked/>
    <w:rsid w:val="00516EFA"/>
    <w:rPr>
      <w:rFonts w:ascii="Tahoma" w:hAnsi="Tahoma" w:cs="Arial"/>
      <w:sz w:val="24"/>
      <w:szCs w:val="24"/>
      <w:lang w:val="de-AT" w:eastAsia="de-DE" w:bidi="ar-SA"/>
    </w:rPr>
  </w:style>
  <w:style w:type="character" w:customStyle="1" w:styleId="CharChar20">
    <w:name w:val="Char Char20"/>
    <w:locked/>
    <w:rsid w:val="00516EFA"/>
    <w:rPr>
      <w:rFonts w:ascii="Tahoma" w:hAnsi="Tahoma" w:cs="Tahoma"/>
      <w:b/>
      <w:kern w:val="28"/>
      <w:sz w:val="32"/>
      <w:szCs w:val="36"/>
      <w:lang w:val="de-AT" w:eastAsia="de-DE" w:bidi="ar-SA"/>
    </w:rPr>
  </w:style>
  <w:style w:type="character" w:customStyle="1" w:styleId="CharChar13">
    <w:name w:val="Char Char13"/>
    <w:semiHidden/>
    <w:locked/>
    <w:rsid w:val="00516EFA"/>
    <w:rPr>
      <w:rFonts w:ascii="Tahoma" w:hAnsi="Tahoma" w:cs="Tahoma"/>
      <w:sz w:val="22"/>
      <w:szCs w:val="22"/>
      <w:lang w:val="de-AT" w:eastAsia="de-DE" w:bidi="ar-SA"/>
    </w:rPr>
  </w:style>
  <w:style w:type="character" w:customStyle="1" w:styleId="CharChar19">
    <w:name w:val="Char Char19"/>
    <w:semiHidden/>
    <w:locked/>
    <w:rsid w:val="00516EFA"/>
    <w:rPr>
      <w:rFonts w:ascii="Tahoma" w:hAnsi="Tahoma" w:cs="Tahoma"/>
      <w:sz w:val="22"/>
      <w:szCs w:val="22"/>
      <w:lang w:val="de-AT" w:eastAsia="de-DE" w:bidi="ar-SA"/>
    </w:rPr>
  </w:style>
  <w:style w:type="character" w:customStyle="1" w:styleId="CharChar3">
    <w:name w:val="Char Char3"/>
    <w:semiHidden/>
    <w:locked/>
    <w:rsid w:val="00516EFA"/>
  </w:style>
  <w:style w:type="character" w:customStyle="1" w:styleId="CharChar14">
    <w:name w:val="Char Char14"/>
    <w:semiHidden/>
    <w:locked/>
    <w:rsid w:val="00516EFA"/>
  </w:style>
  <w:style w:type="character" w:customStyle="1" w:styleId="CharChar17">
    <w:name w:val="Char Char17"/>
    <w:locked/>
    <w:rsid w:val="00516EFA"/>
    <w:rPr>
      <w:rFonts w:ascii="Tahoma" w:hAnsi="Tahoma" w:cs="Tahoma"/>
      <w:sz w:val="22"/>
      <w:szCs w:val="22"/>
      <w:lang w:val="de-AT" w:eastAsia="de-DE" w:bidi="ar-SA"/>
    </w:rPr>
  </w:style>
  <w:style w:type="character" w:customStyle="1" w:styleId="CharChar7">
    <w:name w:val="Char Char7"/>
    <w:semiHidden/>
    <w:locked/>
    <w:rsid w:val="00516EFA"/>
    <w:rPr>
      <w:rFonts w:ascii="Tahoma" w:hAnsi="Tahoma" w:cs="Tahoma"/>
      <w:sz w:val="22"/>
      <w:szCs w:val="22"/>
      <w:lang w:val="de-AT" w:eastAsia="de-DE" w:bidi="ar-SA"/>
    </w:rPr>
  </w:style>
  <w:style w:type="character" w:customStyle="1" w:styleId="CharChar6">
    <w:name w:val="Char Char6"/>
    <w:semiHidden/>
    <w:locked/>
    <w:rsid w:val="00516EFA"/>
    <w:rPr>
      <w:rFonts w:ascii="Tahoma" w:hAnsi="Tahoma" w:cs="Tahoma"/>
      <w:sz w:val="16"/>
      <w:szCs w:val="16"/>
      <w:lang w:val="de-AT" w:eastAsia="de-DE" w:bidi="ar-SA"/>
    </w:rPr>
  </w:style>
  <w:style w:type="character" w:customStyle="1" w:styleId="CharChar5">
    <w:name w:val="Char Char5"/>
    <w:semiHidden/>
    <w:locked/>
    <w:rsid w:val="00516EFA"/>
    <w:rPr>
      <w:rFonts w:ascii="Tahoma" w:hAnsi="Tahoma" w:cs="Tahoma"/>
      <w:sz w:val="22"/>
      <w:szCs w:val="22"/>
      <w:lang w:val="de-AT" w:eastAsia="de-DE" w:bidi="ar-SA"/>
    </w:rPr>
  </w:style>
  <w:style w:type="character" w:customStyle="1" w:styleId="CharChar4">
    <w:name w:val="Char Char4"/>
    <w:semiHidden/>
    <w:locked/>
    <w:rsid w:val="00516EFA"/>
    <w:rPr>
      <w:rFonts w:ascii="Tahoma" w:hAnsi="Tahoma" w:cs="Tahoma"/>
      <w:sz w:val="16"/>
      <w:szCs w:val="16"/>
      <w:lang w:val="de-AT" w:eastAsia="de-DE" w:bidi="ar-SA"/>
    </w:rPr>
  </w:style>
  <w:style w:type="character" w:customStyle="1" w:styleId="CharChar18">
    <w:name w:val="Char Char18"/>
    <w:semiHidden/>
    <w:locked/>
    <w:rsid w:val="00516EFA"/>
    <w:rPr>
      <w:rFonts w:ascii="Tahoma" w:hAnsi="Tahoma" w:cs="Tahoma"/>
      <w:sz w:val="22"/>
      <w:szCs w:val="22"/>
      <w:lang w:val="de-AT" w:eastAsia="de-DE" w:bidi="ar-SA"/>
    </w:rPr>
  </w:style>
  <w:style w:type="character" w:customStyle="1" w:styleId="CharChar8">
    <w:name w:val="Char Char8"/>
    <w:locked/>
    <w:rsid w:val="00516EFA"/>
    <w:rPr>
      <w:rFonts w:ascii="Tahoma" w:hAnsi="Tahoma" w:cs="Tahoma"/>
      <w:sz w:val="22"/>
      <w:szCs w:val="22"/>
      <w:lang w:val="de-AT" w:eastAsia="de-DE" w:bidi="ar-SA"/>
    </w:rPr>
  </w:style>
  <w:style w:type="character" w:customStyle="1" w:styleId="CharChar2">
    <w:name w:val="Char Char2"/>
    <w:locked/>
    <w:rsid w:val="00516EFA"/>
    <w:rPr>
      <w:rFonts w:ascii="Calibri" w:eastAsia="Calibri" w:hAnsi="Calibri" w:cs="Times New Roman"/>
      <w:b/>
      <w:bCs/>
      <w:sz w:val="20"/>
      <w:szCs w:val="20"/>
      <w:lang w:val="sq-AL" w:eastAsia="en-US" w:bidi="ar-SA"/>
    </w:rPr>
  </w:style>
  <w:style w:type="character" w:customStyle="1" w:styleId="CharChar26">
    <w:name w:val="Char Char26"/>
    <w:semiHidden/>
    <w:locked/>
    <w:rsid w:val="00516EFA"/>
    <w:rPr>
      <w:rFonts w:ascii="Tahoma" w:hAnsi="Tahoma" w:cs="Tahoma"/>
      <w:sz w:val="16"/>
      <w:szCs w:val="16"/>
      <w:lang w:val="sq-AL" w:eastAsia="en-US" w:bidi="ar-SA"/>
    </w:rPr>
  </w:style>
  <w:style w:type="character" w:customStyle="1" w:styleId="CommentTextChar11">
    <w:name w:val="Comment Text Char11"/>
    <w:aliases w:val="Char Char37"/>
    <w:semiHidden/>
    <w:rsid w:val="00516EFA"/>
    <w:rPr>
      <w:rFonts w:ascii="Calibri" w:hAnsi="Calibri" w:hint="default"/>
      <w:lang w:val="sq-AL"/>
    </w:rPr>
  </w:style>
  <w:style w:type="character" w:customStyle="1" w:styleId="NormalIndentChar">
    <w:name w:val="Normal Indent Char"/>
    <w:link w:val="NormalIndent"/>
    <w:rsid w:val="00516EFA"/>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516EFA"/>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516EFA"/>
    <w:pPr>
      <w:tabs>
        <w:tab w:val="num" w:pos="360"/>
        <w:tab w:val="num" w:pos="1935"/>
        <w:tab w:val="num" w:pos="2563"/>
        <w:tab w:val="num" w:pos="3474"/>
      </w:tabs>
      <w:ind w:left="1935" w:hanging="360"/>
      <w:outlineLvl w:val="6"/>
    </w:pPr>
  </w:style>
  <w:style w:type="character" w:customStyle="1" w:styleId="AODefHeadChar">
    <w:name w:val="AODefHead Char"/>
    <w:link w:val="AODefHead"/>
    <w:rsid w:val="00516EFA"/>
    <w:rPr>
      <w:rFonts w:ascii="Times New Roman" w:eastAsia="Times New Roman" w:hAnsi="Times New Roman" w:cs="Times New Roman"/>
      <w:szCs w:val="20"/>
      <w:lang w:eastAsia="sq-AL" w:bidi="sq-AL"/>
    </w:rPr>
  </w:style>
  <w:style w:type="paragraph" w:customStyle="1" w:styleId="PARA">
    <w:name w:val="PARA"/>
    <w:basedOn w:val="Normal"/>
    <w:locked/>
    <w:rsid w:val="00516EFA"/>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516EFA"/>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516EFA"/>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516EFA"/>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516EFA"/>
    <w:rPr>
      <w:rFonts w:ascii="Arial" w:eastAsia="Times New Roman" w:hAnsi="Arial" w:cs="Times New Roman"/>
      <w:sz w:val="20"/>
      <w:szCs w:val="20"/>
      <w:lang w:eastAsia="sq-AL" w:bidi="sq-AL"/>
    </w:rPr>
  </w:style>
  <w:style w:type="character" w:customStyle="1" w:styleId="DeltaViewInsertion">
    <w:name w:val="DeltaView Insertion"/>
    <w:uiPriority w:val="99"/>
    <w:rsid w:val="00516EFA"/>
    <w:rPr>
      <w:color w:val="0000FF"/>
      <w:spacing w:val="0"/>
      <w:u w:val="double"/>
    </w:rPr>
  </w:style>
  <w:style w:type="paragraph" w:customStyle="1" w:styleId="dia">
    <w:name w:val="di(a)"/>
    <w:basedOn w:val="Normal"/>
    <w:rsid w:val="00516EFA"/>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516EFA"/>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516EFA"/>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516EFA"/>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516EFA"/>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516EF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516EFA"/>
    <w:rPr>
      <w:rFonts w:cs="Times New Roman"/>
      <w:color w:val="808080"/>
    </w:rPr>
  </w:style>
  <w:style w:type="character" w:customStyle="1" w:styleId="az12">
    <w:name w:val="az12"/>
    <w:uiPriority w:val="99"/>
    <w:rsid w:val="00516EFA"/>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516EFA"/>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516EFA"/>
    <w:rPr>
      <w:rFonts w:ascii="Calibri" w:eastAsia="Times New Roman" w:hAnsi="Calibri" w:cs="Times New Roman"/>
      <w:sz w:val="24"/>
      <w:szCs w:val="24"/>
      <w:lang w:val="en-GB" w:eastAsia="en-GB"/>
    </w:rPr>
  </w:style>
  <w:style w:type="paragraph" w:customStyle="1" w:styleId="Paragraf02">
    <w:name w:val="Paragraf 0.2"/>
    <w:basedOn w:val="Paragrafi"/>
    <w:qFormat/>
    <w:rsid w:val="00516EFA"/>
    <w:pPr>
      <w:tabs>
        <w:tab w:val="left" w:pos="6575"/>
      </w:tabs>
    </w:pPr>
    <w:rPr>
      <w:spacing w:val="-4"/>
    </w:rPr>
  </w:style>
  <w:style w:type="table" w:customStyle="1" w:styleId="TableGrid30">
    <w:name w:val="Table Grid3"/>
    <w:basedOn w:val="TableNormal"/>
    <w:next w:val="TableGrid"/>
    <w:uiPriority w:val="59"/>
    <w:rsid w:val="00516EF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516EFA"/>
  </w:style>
  <w:style w:type="character" w:styleId="BookTitle">
    <w:name w:val="Book Title"/>
    <w:uiPriority w:val="33"/>
    <w:qFormat/>
    <w:rsid w:val="00516EFA"/>
    <w:rPr>
      <w:b/>
      <w:bCs/>
      <w:smallCaps/>
      <w:spacing w:val="5"/>
    </w:rPr>
  </w:style>
  <w:style w:type="paragraph" w:customStyle="1" w:styleId="Cover1">
    <w:name w:val="Cover1"/>
    <w:basedOn w:val="Normal"/>
    <w:next w:val="Normal"/>
    <w:rsid w:val="00516EFA"/>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516EFA"/>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516EFA"/>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516EFA"/>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516EFA"/>
    <w:rPr>
      <w:rFonts w:ascii="Times New Roman" w:eastAsia="Times New Roman" w:hAnsi="Times New Roman" w:cs="Times New Roman"/>
      <w:szCs w:val="20"/>
    </w:rPr>
  </w:style>
  <w:style w:type="character" w:customStyle="1" w:styleId="Bodytext0">
    <w:name w:val="Body text_"/>
    <w:link w:val="BodyText1"/>
    <w:rsid w:val="00516EFA"/>
    <w:rPr>
      <w:rFonts w:ascii="Times New Roman" w:hAnsi="Times New Roman"/>
      <w:sz w:val="21"/>
      <w:szCs w:val="21"/>
      <w:shd w:val="clear" w:color="auto" w:fill="FFFFFF"/>
    </w:rPr>
  </w:style>
  <w:style w:type="paragraph" w:customStyle="1" w:styleId="BodyText1">
    <w:name w:val="Body Text1"/>
    <w:basedOn w:val="Normal"/>
    <w:link w:val="Bodytext0"/>
    <w:rsid w:val="00516EFA"/>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516EFA"/>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516EFA"/>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516EFA"/>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516EFA"/>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516EFA"/>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516EFA"/>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516EFA"/>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516EFA"/>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516E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516E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xl160">
    <w:name w:val="xl160"/>
    <w:basedOn w:val="Normal"/>
    <w:rsid w:val="00516EFA"/>
    <w:pPr>
      <w:shd w:val="clear" w:color="000000" w:fill="FFFFFF"/>
      <w:spacing w:before="100" w:beforeAutospacing="1" w:after="100" w:afterAutospacing="1" w:line="240" w:lineRule="auto"/>
      <w:ind w:firstLine="0"/>
      <w:jc w:val="center"/>
      <w:textAlignment w:val="center"/>
    </w:pPr>
    <w:rPr>
      <w:rFonts w:ascii="Garamond" w:eastAsia="Times New Roman" w:hAnsi="Garamond"/>
      <w:b/>
      <w:bCs/>
      <w:color w:val="000000"/>
      <w:sz w:val="20"/>
      <w:szCs w:val="20"/>
    </w:rPr>
  </w:style>
  <w:style w:type="paragraph" w:customStyle="1" w:styleId="xl161">
    <w:name w:val="xl161"/>
    <w:basedOn w:val="Normal"/>
    <w:rsid w:val="00516EFA"/>
    <w:pPr>
      <w:pBdr>
        <w:bottom w:val="single" w:sz="8"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color w:val="000000"/>
      <w:sz w:val="20"/>
      <w:szCs w:val="20"/>
    </w:rPr>
  </w:style>
  <w:style w:type="paragraph" w:customStyle="1" w:styleId="xl162">
    <w:name w:val="xl162"/>
    <w:basedOn w:val="Normal"/>
    <w:rsid w:val="00516EFA"/>
    <w:pPr>
      <w:pBdr>
        <w:top w:val="single" w:sz="8" w:space="0" w:color="auto"/>
        <w:left w:val="single" w:sz="8"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63">
    <w:name w:val="xl163"/>
    <w:basedOn w:val="Normal"/>
    <w:rsid w:val="00516EFA"/>
    <w:pPr>
      <w:pBdr>
        <w:top w:val="single" w:sz="8"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64">
    <w:name w:val="xl164"/>
    <w:basedOn w:val="Normal"/>
    <w:rsid w:val="00516EFA"/>
    <w:pPr>
      <w:pBdr>
        <w:top w:val="single" w:sz="8"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65">
    <w:name w:val="xl165"/>
    <w:basedOn w:val="Normal"/>
    <w:rsid w:val="00516EFA"/>
    <w:pPr>
      <w:pBdr>
        <w:top w:val="single" w:sz="8"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66">
    <w:name w:val="xl166"/>
    <w:basedOn w:val="Normal"/>
    <w:rsid w:val="00516EFA"/>
    <w:pPr>
      <w:pBdr>
        <w:top w:val="single" w:sz="8"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67">
    <w:name w:val="xl167"/>
    <w:basedOn w:val="Normal"/>
    <w:rsid w:val="00516EFA"/>
    <w:pPr>
      <w:pBdr>
        <w:top w:val="single" w:sz="8"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68">
    <w:name w:val="xl168"/>
    <w:basedOn w:val="Normal"/>
    <w:rsid w:val="00516EFA"/>
    <w:pPr>
      <w:pBdr>
        <w:top w:val="single" w:sz="8"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69">
    <w:name w:val="xl169"/>
    <w:basedOn w:val="Normal"/>
    <w:rsid w:val="00516EFA"/>
    <w:pPr>
      <w:pBdr>
        <w:top w:val="single" w:sz="8" w:space="0" w:color="auto"/>
        <w:left w:val="single" w:sz="4" w:space="0" w:color="auto"/>
        <w:right w:val="single" w:sz="8"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70">
    <w:name w:val="xl170"/>
    <w:basedOn w:val="Normal"/>
    <w:rsid w:val="00516EFA"/>
    <w:pPr>
      <w:pBdr>
        <w:left w:val="single" w:sz="8"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71">
    <w:name w:val="xl171"/>
    <w:basedOn w:val="Normal"/>
    <w:rsid w:val="00516EFA"/>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72">
    <w:name w:val="xl172"/>
    <w:basedOn w:val="Normal"/>
    <w:rsid w:val="00516EFA"/>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73">
    <w:name w:val="xl173"/>
    <w:basedOn w:val="Normal"/>
    <w:rsid w:val="00516EFA"/>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74">
    <w:name w:val="xl174"/>
    <w:basedOn w:val="Normal"/>
    <w:rsid w:val="00516EFA"/>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75">
    <w:name w:val="xl175"/>
    <w:basedOn w:val="Normal"/>
    <w:rsid w:val="00516EFA"/>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76">
    <w:name w:val="xl176"/>
    <w:basedOn w:val="Normal"/>
    <w:rsid w:val="00516EFA"/>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77">
    <w:name w:val="xl177"/>
    <w:basedOn w:val="Normal"/>
    <w:rsid w:val="00516EFA"/>
    <w:pPr>
      <w:pBdr>
        <w:left w:val="single" w:sz="4" w:space="0" w:color="auto"/>
        <w:right w:val="single" w:sz="8"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78">
    <w:name w:val="xl178"/>
    <w:basedOn w:val="Normal"/>
    <w:rsid w:val="00516EFA"/>
    <w:pPr>
      <w:pBdr>
        <w:left w:val="single" w:sz="8"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79">
    <w:name w:val="xl179"/>
    <w:basedOn w:val="Normal"/>
    <w:rsid w:val="00516EFA"/>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80">
    <w:name w:val="xl180"/>
    <w:basedOn w:val="Normal"/>
    <w:rsid w:val="00516EFA"/>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81">
    <w:name w:val="xl181"/>
    <w:basedOn w:val="Normal"/>
    <w:rsid w:val="00516EFA"/>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82">
    <w:name w:val="xl182"/>
    <w:basedOn w:val="Normal"/>
    <w:rsid w:val="00516EFA"/>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83">
    <w:name w:val="xl183"/>
    <w:basedOn w:val="Normal"/>
    <w:rsid w:val="00516EFA"/>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84">
    <w:name w:val="xl184"/>
    <w:basedOn w:val="Normal"/>
    <w:rsid w:val="00516EFA"/>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85">
    <w:name w:val="xl185"/>
    <w:basedOn w:val="Normal"/>
    <w:rsid w:val="00516EFA"/>
    <w:pPr>
      <w:pBdr>
        <w:left w:val="single" w:sz="4" w:space="0" w:color="auto"/>
        <w:bottom w:val="single" w:sz="4" w:space="0" w:color="auto"/>
        <w:right w:val="single" w:sz="8"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86">
    <w:name w:val="xl186"/>
    <w:basedOn w:val="Normal"/>
    <w:rsid w:val="00516EFA"/>
    <w:pPr>
      <w:pBdr>
        <w:top w:val="single" w:sz="4" w:space="0" w:color="auto"/>
        <w:left w:val="single" w:sz="8"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87">
    <w:name w:val="xl187"/>
    <w:basedOn w:val="Normal"/>
    <w:rsid w:val="00516EFA"/>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88">
    <w:name w:val="xl188"/>
    <w:basedOn w:val="Normal"/>
    <w:rsid w:val="00516EFA"/>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89">
    <w:name w:val="xl189"/>
    <w:basedOn w:val="Normal"/>
    <w:rsid w:val="00516EFA"/>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90">
    <w:name w:val="xl190"/>
    <w:basedOn w:val="Normal"/>
    <w:rsid w:val="00516EFA"/>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91">
    <w:name w:val="xl191"/>
    <w:basedOn w:val="Normal"/>
    <w:rsid w:val="00516EFA"/>
    <w:pPr>
      <w:pBdr>
        <w:top w:val="single" w:sz="4" w:space="0" w:color="auto"/>
        <w:left w:val="single" w:sz="4" w:space="0" w:color="auto"/>
        <w:right w:val="single" w:sz="8"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92">
    <w:name w:val="xl192"/>
    <w:basedOn w:val="Normal"/>
    <w:rsid w:val="00516EFA"/>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193">
    <w:name w:val="xl193"/>
    <w:basedOn w:val="Normal"/>
    <w:rsid w:val="00516EFA"/>
    <w:pPr>
      <w:pBdr>
        <w:top w:val="single" w:sz="4" w:space="0" w:color="auto"/>
        <w:bottom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color w:val="000000"/>
      <w:sz w:val="20"/>
      <w:szCs w:val="20"/>
    </w:rPr>
  </w:style>
  <w:style w:type="paragraph" w:customStyle="1" w:styleId="xl194">
    <w:name w:val="xl194"/>
    <w:basedOn w:val="Normal"/>
    <w:rsid w:val="00516EFA"/>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color w:val="000000"/>
      <w:sz w:val="20"/>
      <w:szCs w:val="20"/>
    </w:rPr>
  </w:style>
  <w:style w:type="paragraph" w:customStyle="1" w:styleId="xl195">
    <w:name w:val="xl195"/>
    <w:basedOn w:val="Normal"/>
    <w:rsid w:val="00516EFA"/>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color w:val="000000"/>
      <w:sz w:val="20"/>
      <w:szCs w:val="20"/>
    </w:rPr>
  </w:style>
  <w:style w:type="paragraph" w:customStyle="1" w:styleId="xl196">
    <w:name w:val="xl196"/>
    <w:basedOn w:val="Normal"/>
    <w:rsid w:val="00516EFA"/>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color w:val="000000"/>
      <w:sz w:val="20"/>
      <w:szCs w:val="20"/>
    </w:rPr>
  </w:style>
  <w:style w:type="paragraph" w:customStyle="1" w:styleId="xl197">
    <w:name w:val="xl197"/>
    <w:basedOn w:val="Normal"/>
    <w:rsid w:val="00516EFA"/>
    <w:pPr>
      <w:pBdr>
        <w:top w:val="single" w:sz="4" w:space="0" w:color="auto"/>
        <w:bottom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color w:val="000000"/>
      <w:sz w:val="20"/>
      <w:szCs w:val="20"/>
    </w:rPr>
  </w:style>
  <w:style w:type="paragraph" w:customStyle="1" w:styleId="xl198">
    <w:name w:val="xl198"/>
    <w:basedOn w:val="Normal"/>
    <w:rsid w:val="00516EFA"/>
    <w:pPr>
      <w:pBdr>
        <w:top w:val="single" w:sz="4" w:space="0" w:color="auto"/>
        <w:bottom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color w:val="000000"/>
      <w:sz w:val="20"/>
      <w:szCs w:val="20"/>
    </w:rPr>
  </w:style>
  <w:style w:type="paragraph" w:customStyle="1" w:styleId="xl199">
    <w:name w:val="xl199"/>
    <w:basedOn w:val="Normal"/>
    <w:rsid w:val="00516EFA"/>
    <w:pPr>
      <w:pBdr>
        <w:top w:val="single" w:sz="4" w:space="0" w:color="auto"/>
        <w:bottom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color w:val="000000"/>
      <w:sz w:val="20"/>
      <w:szCs w:val="20"/>
    </w:rPr>
  </w:style>
  <w:style w:type="paragraph" w:customStyle="1" w:styleId="xl200">
    <w:name w:val="xl200"/>
    <w:basedOn w:val="Normal"/>
    <w:rsid w:val="00516EFA"/>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01">
    <w:name w:val="xl201"/>
    <w:basedOn w:val="Normal"/>
    <w:rsid w:val="00516EFA"/>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20"/>
      <w:szCs w:val="20"/>
    </w:rPr>
  </w:style>
  <w:style w:type="paragraph" w:customStyle="1" w:styleId="xl202">
    <w:name w:val="xl202"/>
    <w:basedOn w:val="Normal"/>
    <w:rsid w:val="00516EFA"/>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20"/>
      <w:szCs w:val="20"/>
    </w:rPr>
  </w:style>
  <w:style w:type="paragraph" w:customStyle="1" w:styleId="xl203">
    <w:name w:val="xl203"/>
    <w:basedOn w:val="Normal"/>
    <w:rsid w:val="00516EFA"/>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04">
    <w:name w:val="xl204"/>
    <w:basedOn w:val="Normal"/>
    <w:rsid w:val="00516EFA"/>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05">
    <w:name w:val="xl205"/>
    <w:basedOn w:val="Normal"/>
    <w:rsid w:val="00516EFA"/>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06">
    <w:name w:val="xl206"/>
    <w:basedOn w:val="Normal"/>
    <w:rsid w:val="00516E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07">
    <w:name w:val="xl207"/>
    <w:basedOn w:val="Normal"/>
    <w:rsid w:val="00516EFA"/>
    <w:pPr>
      <w:pBdr>
        <w:top w:val="single" w:sz="4" w:space="0" w:color="auto"/>
        <w:left w:val="single" w:sz="4" w:space="5" w:color="auto"/>
        <w:bottom w:val="single" w:sz="4" w:space="0" w:color="auto"/>
        <w:right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sz w:val="20"/>
      <w:szCs w:val="20"/>
    </w:rPr>
  </w:style>
  <w:style w:type="paragraph" w:customStyle="1" w:styleId="xl208">
    <w:name w:val="xl208"/>
    <w:basedOn w:val="Normal"/>
    <w:rsid w:val="00516EFA"/>
    <w:pPr>
      <w:pBdr>
        <w:top w:val="single" w:sz="4" w:space="0" w:color="auto"/>
        <w:left w:val="single" w:sz="4" w:space="5" w:color="auto"/>
        <w:bottom w:val="single" w:sz="4" w:space="0" w:color="auto"/>
        <w:right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sz w:val="20"/>
      <w:szCs w:val="20"/>
    </w:rPr>
  </w:style>
  <w:style w:type="paragraph" w:customStyle="1" w:styleId="xl209">
    <w:name w:val="xl209"/>
    <w:basedOn w:val="Normal"/>
    <w:rsid w:val="00516E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10">
    <w:name w:val="xl210"/>
    <w:basedOn w:val="Normal"/>
    <w:rsid w:val="00516EFA"/>
    <w:pPr>
      <w:pBdr>
        <w:top w:val="single" w:sz="4" w:space="0" w:color="auto"/>
        <w:left w:val="single" w:sz="4" w:space="0" w:color="auto"/>
        <w:bottom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11">
    <w:name w:val="xl211"/>
    <w:basedOn w:val="Normal"/>
    <w:rsid w:val="00516EFA"/>
    <w:pPr>
      <w:pBdr>
        <w:top w:val="single" w:sz="4" w:space="0" w:color="auto"/>
        <w:left w:val="single" w:sz="4" w:space="0" w:color="auto"/>
        <w:bottom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12">
    <w:name w:val="xl212"/>
    <w:basedOn w:val="Normal"/>
    <w:rsid w:val="00516EFA"/>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13">
    <w:name w:val="xl213"/>
    <w:basedOn w:val="Normal"/>
    <w:rsid w:val="00516EFA"/>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14">
    <w:name w:val="xl214"/>
    <w:basedOn w:val="Normal"/>
    <w:rsid w:val="00516EFA"/>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15">
    <w:name w:val="xl215"/>
    <w:basedOn w:val="Normal"/>
    <w:rsid w:val="00516EFA"/>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16">
    <w:name w:val="xl216"/>
    <w:basedOn w:val="Normal"/>
    <w:rsid w:val="00516EFA"/>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17">
    <w:name w:val="xl217"/>
    <w:basedOn w:val="Normal"/>
    <w:rsid w:val="00516EFA"/>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18">
    <w:name w:val="xl218"/>
    <w:basedOn w:val="Normal"/>
    <w:rsid w:val="00516EFA"/>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19">
    <w:name w:val="xl219"/>
    <w:basedOn w:val="Normal"/>
    <w:rsid w:val="00516EFA"/>
    <w:pPr>
      <w:pBdr>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20">
    <w:name w:val="xl220"/>
    <w:basedOn w:val="Normal"/>
    <w:rsid w:val="00516EFA"/>
    <w:pPr>
      <w:pBdr>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21">
    <w:name w:val="xl221"/>
    <w:basedOn w:val="Normal"/>
    <w:rsid w:val="00516EFA"/>
    <w:pPr>
      <w:pBdr>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22">
    <w:name w:val="xl222"/>
    <w:basedOn w:val="Normal"/>
    <w:rsid w:val="00516EFA"/>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20"/>
      <w:szCs w:val="20"/>
    </w:rPr>
  </w:style>
  <w:style w:type="paragraph" w:customStyle="1" w:styleId="xl223">
    <w:name w:val="xl223"/>
    <w:basedOn w:val="Normal"/>
    <w:rsid w:val="00516EFA"/>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20"/>
      <w:szCs w:val="20"/>
    </w:rPr>
  </w:style>
  <w:style w:type="paragraph" w:customStyle="1" w:styleId="xl224">
    <w:name w:val="xl224"/>
    <w:basedOn w:val="Normal"/>
    <w:rsid w:val="00516EFA"/>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25">
    <w:name w:val="xl225"/>
    <w:basedOn w:val="Normal"/>
    <w:rsid w:val="00516EFA"/>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26">
    <w:name w:val="xl226"/>
    <w:basedOn w:val="Normal"/>
    <w:rsid w:val="00516EFA"/>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27">
    <w:name w:val="xl227"/>
    <w:basedOn w:val="Normal"/>
    <w:rsid w:val="00516EFA"/>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28">
    <w:name w:val="xl228"/>
    <w:basedOn w:val="Normal"/>
    <w:rsid w:val="00516EFA"/>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29">
    <w:name w:val="xl229"/>
    <w:basedOn w:val="Normal"/>
    <w:rsid w:val="00516EFA"/>
    <w:pPr>
      <w:pBdr>
        <w:left w:val="single" w:sz="4" w:space="5" w:color="auto"/>
        <w:bottom w:val="single" w:sz="4" w:space="0" w:color="auto"/>
        <w:right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sz w:val="20"/>
      <w:szCs w:val="20"/>
    </w:rPr>
  </w:style>
  <w:style w:type="paragraph" w:customStyle="1" w:styleId="xl230">
    <w:name w:val="xl230"/>
    <w:basedOn w:val="Normal"/>
    <w:rsid w:val="00516EFA"/>
    <w:pPr>
      <w:pBdr>
        <w:left w:val="single" w:sz="4" w:space="5" w:color="auto"/>
        <w:bottom w:val="single" w:sz="4" w:space="0" w:color="auto"/>
        <w:right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sz w:val="20"/>
      <w:szCs w:val="20"/>
    </w:rPr>
  </w:style>
  <w:style w:type="paragraph" w:customStyle="1" w:styleId="xl231">
    <w:name w:val="xl231"/>
    <w:basedOn w:val="Normal"/>
    <w:rsid w:val="00516EFA"/>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32">
    <w:name w:val="xl232"/>
    <w:basedOn w:val="Normal"/>
    <w:rsid w:val="00516EFA"/>
    <w:pPr>
      <w:pBdr>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33">
    <w:name w:val="xl233"/>
    <w:basedOn w:val="Normal"/>
    <w:rsid w:val="00516EFA"/>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34">
    <w:name w:val="xl234"/>
    <w:basedOn w:val="Normal"/>
    <w:rsid w:val="00516EFA"/>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35">
    <w:name w:val="xl235"/>
    <w:basedOn w:val="Normal"/>
    <w:rsid w:val="00516EFA"/>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36">
    <w:name w:val="xl236"/>
    <w:basedOn w:val="Normal"/>
    <w:rsid w:val="00516EFA"/>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37">
    <w:name w:val="xl237"/>
    <w:basedOn w:val="Normal"/>
    <w:rsid w:val="00516EFA"/>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38">
    <w:name w:val="xl238"/>
    <w:basedOn w:val="Normal"/>
    <w:rsid w:val="00516EFA"/>
    <w:pPr>
      <w:pBdr>
        <w:top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39">
    <w:name w:val="xl239"/>
    <w:basedOn w:val="Normal"/>
    <w:rsid w:val="00516EFA"/>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40">
    <w:name w:val="xl240"/>
    <w:basedOn w:val="Normal"/>
    <w:rsid w:val="00516EFA"/>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41">
    <w:name w:val="xl241"/>
    <w:basedOn w:val="Normal"/>
    <w:rsid w:val="00516EFA"/>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42">
    <w:name w:val="xl242"/>
    <w:basedOn w:val="Normal"/>
    <w:rsid w:val="00516EFA"/>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43">
    <w:name w:val="xl243"/>
    <w:basedOn w:val="Normal"/>
    <w:rsid w:val="00516EFA"/>
    <w:pPr>
      <w:pBdr>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44">
    <w:name w:val="xl244"/>
    <w:basedOn w:val="Normal"/>
    <w:rsid w:val="00516EFA"/>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45">
    <w:name w:val="xl245"/>
    <w:basedOn w:val="Normal"/>
    <w:rsid w:val="00516EFA"/>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46">
    <w:name w:val="xl246"/>
    <w:basedOn w:val="Normal"/>
    <w:rsid w:val="00516EFA"/>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47">
    <w:name w:val="xl247"/>
    <w:basedOn w:val="Normal"/>
    <w:rsid w:val="00516EFA"/>
    <w:pPr>
      <w:pBdr>
        <w:bottom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48">
    <w:name w:val="xl248"/>
    <w:basedOn w:val="Normal"/>
    <w:rsid w:val="00516EFA"/>
    <w:pPr>
      <w:pBdr>
        <w:left w:val="single" w:sz="4" w:space="0" w:color="auto"/>
        <w:bottom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49">
    <w:name w:val="xl249"/>
    <w:basedOn w:val="Normal"/>
    <w:rsid w:val="00516EFA"/>
    <w:pPr>
      <w:pBdr>
        <w:left w:val="single" w:sz="4" w:space="0" w:color="auto"/>
        <w:bottom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50">
    <w:name w:val="xl250"/>
    <w:basedOn w:val="Normal"/>
    <w:rsid w:val="00516EFA"/>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51">
    <w:name w:val="xl251"/>
    <w:basedOn w:val="Normal"/>
    <w:rsid w:val="00516EFA"/>
    <w:pPr>
      <w:pBdr>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52">
    <w:name w:val="xl252"/>
    <w:basedOn w:val="Normal"/>
    <w:rsid w:val="00516EFA"/>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53">
    <w:name w:val="xl253"/>
    <w:basedOn w:val="Normal"/>
    <w:rsid w:val="00516EFA"/>
    <w:pPr>
      <w:pBdr>
        <w:top w:val="single" w:sz="4" w:space="0" w:color="auto"/>
        <w:left w:val="single" w:sz="8" w:space="0" w:color="auto"/>
        <w:bottom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54">
    <w:name w:val="xl254"/>
    <w:basedOn w:val="Normal"/>
    <w:rsid w:val="00516EFA"/>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55">
    <w:name w:val="xl255"/>
    <w:basedOn w:val="Normal"/>
    <w:rsid w:val="00516EFA"/>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56">
    <w:name w:val="xl256"/>
    <w:basedOn w:val="Normal"/>
    <w:rsid w:val="00516EFA"/>
    <w:pPr>
      <w:pBdr>
        <w:left w:val="single" w:sz="4" w:space="0" w:color="auto"/>
        <w:bottom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57">
    <w:name w:val="xl257"/>
    <w:basedOn w:val="Normal"/>
    <w:rsid w:val="00516EFA"/>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58">
    <w:name w:val="xl258"/>
    <w:basedOn w:val="Normal"/>
    <w:rsid w:val="00516EFA"/>
    <w:pPr>
      <w:pBdr>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59">
    <w:name w:val="xl259"/>
    <w:basedOn w:val="Normal"/>
    <w:rsid w:val="00516EFA"/>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60">
    <w:name w:val="xl260"/>
    <w:basedOn w:val="Normal"/>
    <w:rsid w:val="00516EFA"/>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61">
    <w:name w:val="xl261"/>
    <w:basedOn w:val="Normal"/>
    <w:rsid w:val="00516EFA"/>
    <w:pPr>
      <w:pBdr>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62">
    <w:name w:val="xl262"/>
    <w:basedOn w:val="Normal"/>
    <w:rsid w:val="00516EFA"/>
    <w:pPr>
      <w:pBdr>
        <w:lef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63">
    <w:name w:val="xl263"/>
    <w:basedOn w:val="Normal"/>
    <w:rsid w:val="00516EFA"/>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64">
    <w:name w:val="xl264"/>
    <w:basedOn w:val="Normal"/>
    <w:rsid w:val="00516EFA"/>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65">
    <w:name w:val="xl265"/>
    <w:basedOn w:val="Normal"/>
    <w:rsid w:val="00516EFA"/>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66">
    <w:name w:val="xl266"/>
    <w:basedOn w:val="Normal"/>
    <w:rsid w:val="00516EFA"/>
    <w:pPr>
      <w:pBdr>
        <w:left w:val="single" w:sz="4" w:space="0" w:color="auto"/>
        <w:bottom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67">
    <w:name w:val="xl267"/>
    <w:basedOn w:val="Normal"/>
    <w:rsid w:val="00516EFA"/>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68">
    <w:name w:val="xl268"/>
    <w:basedOn w:val="Normal"/>
    <w:rsid w:val="00516EFA"/>
    <w:pPr>
      <w:pBdr>
        <w:top w:val="single" w:sz="4" w:space="0" w:color="auto"/>
        <w:lef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69">
    <w:name w:val="xl269"/>
    <w:basedOn w:val="Normal"/>
    <w:rsid w:val="00516EFA"/>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70">
    <w:name w:val="xl270"/>
    <w:basedOn w:val="Normal"/>
    <w:rsid w:val="00516EFA"/>
    <w:pPr>
      <w:pBdr>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71">
    <w:name w:val="xl271"/>
    <w:basedOn w:val="Normal"/>
    <w:rsid w:val="00516EFA"/>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72">
    <w:name w:val="xl272"/>
    <w:basedOn w:val="Normal"/>
    <w:rsid w:val="00516EFA"/>
    <w:pPr>
      <w:pBdr>
        <w:left w:val="single" w:sz="4" w:space="5" w:color="auto"/>
        <w:right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sz w:val="20"/>
      <w:szCs w:val="20"/>
    </w:rPr>
  </w:style>
  <w:style w:type="paragraph" w:customStyle="1" w:styleId="xl273">
    <w:name w:val="xl273"/>
    <w:basedOn w:val="Normal"/>
    <w:rsid w:val="00516EFA"/>
    <w:pPr>
      <w:pBdr>
        <w:left w:val="single" w:sz="4" w:space="5" w:color="auto"/>
        <w:right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sz w:val="20"/>
      <w:szCs w:val="20"/>
    </w:rPr>
  </w:style>
  <w:style w:type="paragraph" w:customStyle="1" w:styleId="xl274">
    <w:name w:val="xl274"/>
    <w:basedOn w:val="Normal"/>
    <w:rsid w:val="00516EFA"/>
    <w:pPr>
      <w:pBdr>
        <w:lef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75">
    <w:name w:val="xl275"/>
    <w:basedOn w:val="Normal"/>
    <w:rsid w:val="00516EFA"/>
    <w:pPr>
      <w:pBdr>
        <w:top w:val="single" w:sz="4" w:space="0" w:color="auto"/>
        <w:left w:val="single" w:sz="4" w:space="0" w:color="auto"/>
        <w:bottom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76">
    <w:name w:val="xl276"/>
    <w:basedOn w:val="Normal"/>
    <w:rsid w:val="00516EFA"/>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77">
    <w:name w:val="xl277"/>
    <w:basedOn w:val="Normal"/>
    <w:rsid w:val="00516EFA"/>
    <w:pPr>
      <w:pBdr>
        <w:top w:val="single" w:sz="4" w:space="0" w:color="auto"/>
        <w:bottom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sz w:val="20"/>
      <w:szCs w:val="20"/>
    </w:rPr>
  </w:style>
  <w:style w:type="paragraph" w:customStyle="1" w:styleId="xl278">
    <w:name w:val="xl278"/>
    <w:basedOn w:val="Normal"/>
    <w:rsid w:val="00516EFA"/>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79">
    <w:name w:val="xl279"/>
    <w:basedOn w:val="Normal"/>
    <w:rsid w:val="00516EFA"/>
    <w:pPr>
      <w:pBdr>
        <w:top w:val="single" w:sz="4" w:space="0" w:color="auto"/>
        <w:bottom w:val="single" w:sz="4"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20"/>
      <w:szCs w:val="20"/>
    </w:rPr>
  </w:style>
  <w:style w:type="paragraph" w:customStyle="1" w:styleId="xl280">
    <w:name w:val="xl280"/>
    <w:basedOn w:val="Normal"/>
    <w:rsid w:val="00516EFA"/>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20"/>
      <w:szCs w:val="20"/>
    </w:rPr>
  </w:style>
  <w:style w:type="paragraph" w:customStyle="1" w:styleId="xl281">
    <w:name w:val="xl281"/>
    <w:basedOn w:val="Normal"/>
    <w:rsid w:val="00516EFA"/>
    <w:pPr>
      <w:pBdr>
        <w:top w:val="single" w:sz="4" w:space="0" w:color="auto"/>
        <w:bottom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20"/>
      <w:szCs w:val="20"/>
    </w:rPr>
  </w:style>
  <w:style w:type="paragraph" w:customStyle="1" w:styleId="xl282">
    <w:name w:val="xl282"/>
    <w:basedOn w:val="Normal"/>
    <w:rsid w:val="00516EFA"/>
    <w:pPr>
      <w:pBdr>
        <w:top w:val="single" w:sz="4" w:space="0" w:color="auto"/>
        <w:left w:val="single" w:sz="4" w:space="0" w:color="auto"/>
        <w:bottom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20"/>
      <w:szCs w:val="20"/>
    </w:rPr>
  </w:style>
  <w:style w:type="paragraph" w:customStyle="1" w:styleId="xl283">
    <w:name w:val="xl283"/>
    <w:basedOn w:val="Normal"/>
    <w:rsid w:val="00516EFA"/>
    <w:pPr>
      <w:pBdr>
        <w:top w:val="single" w:sz="4" w:space="0" w:color="auto"/>
        <w:left w:val="single" w:sz="4" w:space="0" w:color="auto"/>
        <w:bottom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20"/>
      <w:szCs w:val="20"/>
    </w:rPr>
  </w:style>
  <w:style w:type="paragraph" w:customStyle="1" w:styleId="xl284">
    <w:name w:val="xl284"/>
    <w:basedOn w:val="Normal"/>
    <w:rsid w:val="00516EFA"/>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85">
    <w:name w:val="xl285"/>
    <w:basedOn w:val="Normal"/>
    <w:rsid w:val="00516EFA"/>
    <w:pPr>
      <w:pBdr>
        <w:top w:val="single" w:sz="4" w:space="0" w:color="auto"/>
        <w:bottom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b/>
      <w:bCs/>
      <w:sz w:val="20"/>
      <w:szCs w:val="20"/>
    </w:rPr>
  </w:style>
  <w:style w:type="paragraph" w:customStyle="1" w:styleId="xl286">
    <w:name w:val="xl286"/>
    <w:basedOn w:val="Normal"/>
    <w:rsid w:val="00516EFA"/>
    <w:pPr>
      <w:pBdr>
        <w:top w:val="single" w:sz="4" w:space="0" w:color="auto"/>
        <w:bottom w:val="single" w:sz="4"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20"/>
      <w:szCs w:val="20"/>
    </w:rPr>
  </w:style>
  <w:style w:type="paragraph" w:customStyle="1" w:styleId="xl287">
    <w:name w:val="xl287"/>
    <w:basedOn w:val="Normal"/>
    <w:rsid w:val="00516EFA"/>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288">
    <w:name w:val="xl288"/>
    <w:basedOn w:val="Normal"/>
    <w:rsid w:val="00516EFA"/>
    <w:pPr>
      <w:pBdr>
        <w:top w:val="single" w:sz="4" w:space="0" w:color="auto"/>
        <w:bottom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20"/>
      <w:szCs w:val="20"/>
    </w:rPr>
  </w:style>
  <w:style w:type="paragraph" w:customStyle="1" w:styleId="xl289">
    <w:name w:val="xl289"/>
    <w:basedOn w:val="Normal"/>
    <w:rsid w:val="00516EFA"/>
    <w:pPr>
      <w:pBdr>
        <w:top w:val="single" w:sz="4" w:space="0" w:color="auto"/>
        <w:bottom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20"/>
      <w:szCs w:val="20"/>
    </w:rPr>
  </w:style>
  <w:style w:type="paragraph" w:customStyle="1" w:styleId="xl290">
    <w:name w:val="xl290"/>
    <w:basedOn w:val="Normal"/>
    <w:rsid w:val="00516EFA"/>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20"/>
      <w:szCs w:val="20"/>
    </w:rPr>
  </w:style>
  <w:style w:type="paragraph" w:customStyle="1" w:styleId="xl291">
    <w:name w:val="xl291"/>
    <w:basedOn w:val="Normal"/>
    <w:rsid w:val="00516EFA"/>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92">
    <w:name w:val="xl292"/>
    <w:basedOn w:val="Normal"/>
    <w:rsid w:val="00516EFA"/>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93">
    <w:name w:val="xl293"/>
    <w:basedOn w:val="Normal"/>
    <w:rsid w:val="00516EFA"/>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20"/>
      <w:szCs w:val="20"/>
    </w:rPr>
  </w:style>
  <w:style w:type="paragraph" w:customStyle="1" w:styleId="xl294">
    <w:name w:val="xl294"/>
    <w:basedOn w:val="Normal"/>
    <w:rsid w:val="00516EFA"/>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20"/>
      <w:szCs w:val="20"/>
    </w:rPr>
  </w:style>
  <w:style w:type="paragraph" w:customStyle="1" w:styleId="xl295">
    <w:name w:val="xl295"/>
    <w:basedOn w:val="Normal"/>
    <w:rsid w:val="00516EFA"/>
    <w:pP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20"/>
      <w:szCs w:val="20"/>
    </w:rPr>
  </w:style>
  <w:style w:type="paragraph" w:customStyle="1" w:styleId="xl296">
    <w:name w:val="xl296"/>
    <w:basedOn w:val="Normal"/>
    <w:rsid w:val="00516EFA"/>
    <w:pPr>
      <w:pBdr>
        <w:top w:val="single" w:sz="4" w:space="0" w:color="auto"/>
        <w:left w:val="single" w:sz="4" w:space="5" w:color="auto"/>
        <w:right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sz w:val="20"/>
      <w:szCs w:val="20"/>
    </w:rPr>
  </w:style>
  <w:style w:type="paragraph" w:customStyle="1" w:styleId="xl297">
    <w:name w:val="xl297"/>
    <w:basedOn w:val="Normal"/>
    <w:rsid w:val="00516EFA"/>
    <w:pPr>
      <w:pBdr>
        <w:top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20"/>
      <w:szCs w:val="20"/>
    </w:rPr>
  </w:style>
  <w:style w:type="paragraph" w:customStyle="1" w:styleId="xl298">
    <w:name w:val="xl298"/>
    <w:basedOn w:val="Normal"/>
    <w:rsid w:val="00516EFA"/>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299">
    <w:name w:val="xl299"/>
    <w:basedOn w:val="Normal"/>
    <w:rsid w:val="00516EFA"/>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00">
    <w:name w:val="xl300"/>
    <w:basedOn w:val="Normal"/>
    <w:rsid w:val="00516EFA"/>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01">
    <w:name w:val="xl301"/>
    <w:basedOn w:val="Normal"/>
    <w:rsid w:val="00516EFA"/>
    <w:pPr>
      <w:pBdr>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02">
    <w:name w:val="xl302"/>
    <w:basedOn w:val="Normal"/>
    <w:rsid w:val="00516EFA"/>
    <w:pPr>
      <w:pBdr>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03">
    <w:name w:val="xl303"/>
    <w:basedOn w:val="Normal"/>
    <w:rsid w:val="00516EFA"/>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04">
    <w:name w:val="xl304"/>
    <w:basedOn w:val="Normal"/>
    <w:rsid w:val="00516EFA"/>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05">
    <w:name w:val="xl305"/>
    <w:basedOn w:val="Normal"/>
    <w:rsid w:val="00516EFA"/>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06">
    <w:name w:val="xl306"/>
    <w:basedOn w:val="Normal"/>
    <w:rsid w:val="00516EFA"/>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07">
    <w:name w:val="xl307"/>
    <w:basedOn w:val="Normal"/>
    <w:rsid w:val="00516EFA"/>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08">
    <w:name w:val="xl308"/>
    <w:basedOn w:val="Normal"/>
    <w:rsid w:val="00516EFA"/>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09">
    <w:name w:val="xl309"/>
    <w:basedOn w:val="Normal"/>
    <w:rsid w:val="00516EFA"/>
    <w:pPr>
      <w:pBdr>
        <w:top w:val="single" w:sz="4" w:space="0" w:color="auto"/>
        <w:left w:val="single" w:sz="4" w:space="0" w:color="auto"/>
        <w:bottom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10">
    <w:name w:val="xl310"/>
    <w:basedOn w:val="Normal"/>
    <w:rsid w:val="00516EFA"/>
    <w:pPr>
      <w:pBdr>
        <w:top w:val="single" w:sz="4" w:space="0" w:color="auto"/>
        <w:left w:val="single" w:sz="4" w:space="5" w:color="auto"/>
        <w:right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sz w:val="20"/>
      <w:szCs w:val="20"/>
    </w:rPr>
  </w:style>
  <w:style w:type="paragraph" w:customStyle="1" w:styleId="xl311">
    <w:name w:val="xl311"/>
    <w:basedOn w:val="Normal"/>
    <w:rsid w:val="00516EFA"/>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12">
    <w:name w:val="xl312"/>
    <w:basedOn w:val="Normal"/>
    <w:rsid w:val="00516EFA"/>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13">
    <w:name w:val="xl313"/>
    <w:basedOn w:val="Normal"/>
    <w:rsid w:val="00516EFA"/>
    <w:pPr>
      <w:pBdr>
        <w:top w:val="single" w:sz="4" w:space="0" w:color="auto"/>
        <w:bottom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sz w:val="20"/>
      <w:szCs w:val="20"/>
    </w:rPr>
  </w:style>
  <w:style w:type="paragraph" w:customStyle="1" w:styleId="xl314">
    <w:name w:val="xl314"/>
    <w:basedOn w:val="Normal"/>
    <w:rsid w:val="00516EFA"/>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15">
    <w:name w:val="xl315"/>
    <w:basedOn w:val="Normal"/>
    <w:rsid w:val="00516EFA"/>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16">
    <w:name w:val="xl316"/>
    <w:basedOn w:val="Normal"/>
    <w:rsid w:val="00516EFA"/>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317">
    <w:name w:val="xl317"/>
    <w:basedOn w:val="Normal"/>
    <w:rsid w:val="00516EFA"/>
    <w:pPr>
      <w:pBdr>
        <w:left w:val="single" w:sz="4" w:space="0" w:color="auto"/>
        <w:bottom w:val="single" w:sz="4" w:space="0" w:color="auto"/>
        <w:right w:val="single" w:sz="4" w:space="10" w:color="auto"/>
      </w:pBdr>
      <w:shd w:val="clear" w:color="000000" w:fill="D8D8D8"/>
      <w:spacing w:before="100" w:beforeAutospacing="1" w:after="100" w:afterAutospacing="1" w:line="240" w:lineRule="auto"/>
      <w:ind w:firstLineChars="200" w:firstLine="0"/>
      <w:jc w:val="right"/>
      <w:textAlignment w:val="center"/>
    </w:pPr>
    <w:rPr>
      <w:rFonts w:ascii="Garamond" w:eastAsia="Times New Roman" w:hAnsi="Garamond"/>
      <w:sz w:val="20"/>
      <w:szCs w:val="20"/>
    </w:rPr>
  </w:style>
  <w:style w:type="paragraph" w:customStyle="1" w:styleId="xl318">
    <w:name w:val="xl318"/>
    <w:basedOn w:val="Normal"/>
    <w:rsid w:val="00516EFA"/>
    <w:pPr>
      <w:pBdr>
        <w:top w:val="single" w:sz="4" w:space="0" w:color="auto"/>
        <w:left w:val="single" w:sz="4" w:space="0" w:color="auto"/>
        <w:bottom w:val="single" w:sz="4" w:space="0" w:color="auto"/>
        <w:right w:val="single" w:sz="4" w:space="10" w:color="auto"/>
      </w:pBdr>
      <w:shd w:val="clear" w:color="000000" w:fill="D8D8D8"/>
      <w:spacing w:before="100" w:beforeAutospacing="1" w:after="100" w:afterAutospacing="1" w:line="240" w:lineRule="auto"/>
      <w:ind w:firstLineChars="200" w:firstLine="0"/>
      <w:jc w:val="right"/>
      <w:textAlignment w:val="center"/>
    </w:pPr>
    <w:rPr>
      <w:rFonts w:ascii="Garamond" w:eastAsia="Times New Roman" w:hAnsi="Garamond"/>
      <w:sz w:val="20"/>
      <w:szCs w:val="20"/>
    </w:rPr>
  </w:style>
  <w:style w:type="paragraph" w:customStyle="1" w:styleId="xl319">
    <w:name w:val="xl319"/>
    <w:basedOn w:val="Normal"/>
    <w:rsid w:val="00516EFA"/>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20">
    <w:name w:val="xl320"/>
    <w:basedOn w:val="Normal"/>
    <w:rsid w:val="00516EFA"/>
    <w:pPr>
      <w:pBdr>
        <w:top w:val="single" w:sz="4" w:space="0" w:color="auto"/>
        <w:left w:val="single" w:sz="4" w:space="0" w:color="auto"/>
        <w:bottom w:val="single" w:sz="4" w:space="0" w:color="auto"/>
        <w:right w:val="single" w:sz="4" w:space="10" w:color="auto"/>
      </w:pBdr>
      <w:shd w:val="clear" w:color="000000" w:fill="FFFFFF"/>
      <w:spacing w:before="100" w:beforeAutospacing="1" w:after="100" w:afterAutospacing="1" w:line="240" w:lineRule="auto"/>
      <w:ind w:firstLineChars="200" w:firstLine="0"/>
      <w:jc w:val="right"/>
      <w:textAlignment w:val="center"/>
    </w:pPr>
    <w:rPr>
      <w:rFonts w:ascii="Garamond" w:eastAsia="Times New Roman" w:hAnsi="Garamond"/>
      <w:sz w:val="20"/>
      <w:szCs w:val="20"/>
    </w:rPr>
  </w:style>
  <w:style w:type="paragraph" w:customStyle="1" w:styleId="xl321">
    <w:name w:val="xl321"/>
    <w:basedOn w:val="Normal"/>
    <w:rsid w:val="00516EFA"/>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22">
    <w:name w:val="xl322"/>
    <w:basedOn w:val="Normal"/>
    <w:rsid w:val="00516EFA"/>
    <w:pPr>
      <w:pBdr>
        <w:left w:val="single" w:sz="4" w:space="0" w:color="auto"/>
        <w:bottom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23">
    <w:name w:val="xl323"/>
    <w:basedOn w:val="Normal"/>
    <w:rsid w:val="00516EFA"/>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24">
    <w:name w:val="xl324"/>
    <w:basedOn w:val="Normal"/>
    <w:rsid w:val="00516EFA"/>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25">
    <w:name w:val="xl325"/>
    <w:basedOn w:val="Normal"/>
    <w:rsid w:val="00516EFA"/>
    <w:pPr>
      <w:pBdr>
        <w:top w:val="single" w:sz="4" w:space="0" w:color="auto"/>
        <w:left w:val="single" w:sz="4" w:space="0" w:color="auto"/>
        <w:right w:val="single" w:sz="4" w:space="10" w:color="auto"/>
      </w:pBdr>
      <w:shd w:val="clear" w:color="000000" w:fill="FFFFFF"/>
      <w:spacing w:before="100" w:beforeAutospacing="1" w:after="100" w:afterAutospacing="1" w:line="240" w:lineRule="auto"/>
      <w:ind w:firstLineChars="200" w:firstLine="0"/>
      <w:jc w:val="right"/>
      <w:textAlignment w:val="center"/>
    </w:pPr>
    <w:rPr>
      <w:rFonts w:ascii="Garamond" w:eastAsia="Times New Roman" w:hAnsi="Garamond"/>
      <w:sz w:val="20"/>
      <w:szCs w:val="20"/>
    </w:rPr>
  </w:style>
  <w:style w:type="paragraph" w:customStyle="1" w:styleId="xl326">
    <w:name w:val="xl326"/>
    <w:basedOn w:val="Normal"/>
    <w:rsid w:val="00516EFA"/>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27">
    <w:name w:val="xl327"/>
    <w:basedOn w:val="Normal"/>
    <w:rsid w:val="00516EFA"/>
    <w:pPr>
      <w:pBdr>
        <w:left w:val="single" w:sz="4" w:space="0" w:color="auto"/>
        <w:right w:val="single" w:sz="4" w:space="10" w:color="auto"/>
      </w:pBdr>
      <w:shd w:val="clear" w:color="000000" w:fill="FFFFFF"/>
      <w:spacing w:before="100" w:beforeAutospacing="1" w:after="100" w:afterAutospacing="1" w:line="240" w:lineRule="auto"/>
      <w:ind w:firstLineChars="200" w:firstLine="0"/>
      <w:jc w:val="right"/>
      <w:textAlignment w:val="center"/>
    </w:pPr>
    <w:rPr>
      <w:rFonts w:ascii="Garamond" w:eastAsia="Times New Roman" w:hAnsi="Garamond"/>
      <w:sz w:val="20"/>
      <w:szCs w:val="20"/>
    </w:rPr>
  </w:style>
  <w:style w:type="paragraph" w:customStyle="1" w:styleId="xl328">
    <w:name w:val="xl328"/>
    <w:basedOn w:val="Normal"/>
    <w:rsid w:val="00516EFA"/>
    <w:pPr>
      <w:pBdr>
        <w:left w:val="single" w:sz="4" w:space="0" w:color="auto"/>
        <w:bottom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29">
    <w:name w:val="xl329"/>
    <w:basedOn w:val="Normal"/>
    <w:rsid w:val="00516EFA"/>
    <w:pPr>
      <w:pBdr>
        <w:left w:val="single" w:sz="4" w:space="0" w:color="auto"/>
        <w:bottom w:val="single" w:sz="4" w:space="0" w:color="auto"/>
        <w:right w:val="single" w:sz="4" w:space="10" w:color="auto"/>
      </w:pBdr>
      <w:shd w:val="clear" w:color="000000" w:fill="FFFFFF"/>
      <w:spacing w:before="100" w:beforeAutospacing="1" w:after="100" w:afterAutospacing="1" w:line="240" w:lineRule="auto"/>
      <w:ind w:firstLineChars="200" w:firstLine="0"/>
      <w:jc w:val="right"/>
      <w:textAlignment w:val="center"/>
    </w:pPr>
    <w:rPr>
      <w:rFonts w:ascii="Garamond" w:eastAsia="Times New Roman" w:hAnsi="Garamond"/>
      <w:sz w:val="20"/>
      <w:szCs w:val="20"/>
    </w:rPr>
  </w:style>
  <w:style w:type="paragraph" w:customStyle="1" w:styleId="xl330">
    <w:name w:val="xl330"/>
    <w:basedOn w:val="Normal"/>
    <w:rsid w:val="00516EFA"/>
    <w:pPr>
      <w:pBdr>
        <w:top w:val="single" w:sz="4" w:space="0" w:color="auto"/>
        <w:left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31">
    <w:name w:val="xl331"/>
    <w:basedOn w:val="Normal"/>
    <w:rsid w:val="00516EFA"/>
    <w:pPr>
      <w:pBdr>
        <w:top w:val="single" w:sz="4" w:space="0" w:color="auto"/>
        <w:left w:val="double" w:sz="6"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32">
    <w:name w:val="xl332"/>
    <w:basedOn w:val="Normal"/>
    <w:rsid w:val="00516EFA"/>
    <w:pPr>
      <w:pBdr>
        <w:top w:val="single" w:sz="4" w:space="0" w:color="auto"/>
        <w:left w:val="single" w:sz="4" w:space="0" w:color="auto"/>
        <w:right w:val="single" w:sz="4" w:space="10" w:color="auto"/>
      </w:pBdr>
      <w:shd w:val="clear" w:color="000000" w:fill="D8D8D8"/>
      <w:spacing w:before="100" w:beforeAutospacing="1" w:after="100" w:afterAutospacing="1" w:line="240" w:lineRule="auto"/>
      <w:ind w:firstLineChars="200" w:firstLine="0"/>
      <w:jc w:val="right"/>
      <w:textAlignment w:val="center"/>
    </w:pPr>
    <w:rPr>
      <w:rFonts w:ascii="Garamond" w:eastAsia="Times New Roman" w:hAnsi="Garamond"/>
      <w:sz w:val="20"/>
      <w:szCs w:val="20"/>
    </w:rPr>
  </w:style>
  <w:style w:type="paragraph" w:customStyle="1" w:styleId="xl333">
    <w:name w:val="xl333"/>
    <w:basedOn w:val="Normal"/>
    <w:rsid w:val="00516EFA"/>
    <w:pPr>
      <w:pBdr>
        <w:left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34">
    <w:name w:val="xl334"/>
    <w:basedOn w:val="Normal"/>
    <w:rsid w:val="00516EFA"/>
    <w:pPr>
      <w:pBdr>
        <w:left w:val="double" w:sz="6"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35">
    <w:name w:val="xl335"/>
    <w:basedOn w:val="Normal"/>
    <w:rsid w:val="00516EFA"/>
    <w:pPr>
      <w:pBdr>
        <w:left w:val="single" w:sz="4" w:space="0" w:color="auto"/>
        <w:right w:val="single" w:sz="4" w:space="10" w:color="auto"/>
      </w:pBdr>
      <w:shd w:val="clear" w:color="000000" w:fill="D8D8D8"/>
      <w:spacing w:before="100" w:beforeAutospacing="1" w:after="100" w:afterAutospacing="1" w:line="240" w:lineRule="auto"/>
      <w:ind w:firstLineChars="200" w:firstLine="0"/>
      <w:jc w:val="right"/>
      <w:textAlignment w:val="center"/>
    </w:pPr>
    <w:rPr>
      <w:rFonts w:ascii="Garamond" w:eastAsia="Times New Roman" w:hAnsi="Garamond"/>
      <w:sz w:val="20"/>
      <w:szCs w:val="20"/>
    </w:rPr>
  </w:style>
  <w:style w:type="paragraph" w:customStyle="1" w:styleId="xl336">
    <w:name w:val="xl336"/>
    <w:basedOn w:val="Normal"/>
    <w:rsid w:val="00516EFA"/>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37">
    <w:name w:val="xl337"/>
    <w:basedOn w:val="Normal"/>
    <w:rsid w:val="00516EFA"/>
    <w:pPr>
      <w:pBdr>
        <w:left w:val="double" w:sz="6"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38">
    <w:name w:val="xl338"/>
    <w:basedOn w:val="Normal"/>
    <w:rsid w:val="00516EFA"/>
    <w:pPr>
      <w:pBdr>
        <w:top w:val="single" w:sz="4" w:space="0" w:color="auto"/>
        <w:left w:val="single" w:sz="4" w:space="5" w:color="auto"/>
        <w:right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sz w:val="20"/>
      <w:szCs w:val="20"/>
    </w:rPr>
  </w:style>
  <w:style w:type="paragraph" w:customStyle="1" w:styleId="xl339">
    <w:name w:val="xl339"/>
    <w:basedOn w:val="Normal"/>
    <w:rsid w:val="00516EFA"/>
    <w:pPr>
      <w:pBdr>
        <w:top w:val="single" w:sz="4" w:space="0" w:color="auto"/>
        <w:left w:val="single" w:sz="4" w:space="5" w:color="auto"/>
        <w:right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b/>
      <w:bCs/>
      <w:sz w:val="20"/>
      <w:szCs w:val="20"/>
    </w:rPr>
  </w:style>
  <w:style w:type="paragraph" w:customStyle="1" w:styleId="xl340">
    <w:name w:val="xl340"/>
    <w:basedOn w:val="Normal"/>
    <w:rsid w:val="00516EFA"/>
    <w:pPr>
      <w:pBdr>
        <w:top w:val="single" w:sz="4" w:space="0" w:color="auto"/>
        <w:left w:val="single" w:sz="4" w:space="5" w:color="auto"/>
        <w:bottom w:val="single" w:sz="4" w:space="0" w:color="auto"/>
        <w:right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sz w:val="20"/>
      <w:szCs w:val="20"/>
    </w:rPr>
  </w:style>
  <w:style w:type="paragraph" w:customStyle="1" w:styleId="xl341">
    <w:name w:val="xl341"/>
    <w:basedOn w:val="Normal"/>
    <w:rsid w:val="00516EFA"/>
    <w:pPr>
      <w:pBdr>
        <w:top w:val="single" w:sz="4" w:space="0" w:color="auto"/>
        <w:left w:val="single" w:sz="4" w:space="1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20"/>
      <w:szCs w:val="20"/>
    </w:rPr>
  </w:style>
  <w:style w:type="paragraph" w:customStyle="1" w:styleId="xl342">
    <w:name w:val="xl342"/>
    <w:basedOn w:val="Normal"/>
    <w:rsid w:val="00516EFA"/>
    <w:pPr>
      <w:pBdr>
        <w:top w:val="single" w:sz="4" w:space="0" w:color="auto"/>
        <w:left w:val="single" w:sz="4" w:space="1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20"/>
      <w:szCs w:val="20"/>
    </w:rPr>
  </w:style>
  <w:style w:type="paragraph" w:customStyle="1" w:styleId="xl343">
    <w:name w:val="xl343"/>
    <w:basedOn w:val="Normal"/>
    <w:rsid w:val="00516EFA"/>
    <w:pPr>
      <w:pBdr>
        <w:top w:val="single" w:sz="4" w:space="0" w:color="auto"/>
        <w:left w:val="single" w:sz="4" w:space="5" w:color="auto"/>
        <w:bottom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sz w:val="20"/>
      <w:szCs w:val="20"/>
    </w:rPr>
  </w:style>
  <w:style w:type="paragraph" w:customStyle="1" w:styleId="xl344">
    <w:name w:val="xl344"/>
    <w:basedOn w:val="Normal"/>
    <w:rsid w:val="00516EFA"/>
    <w:pPr>
      <w:pBdr>
        <w:top w:val="single" w:sz="4" w:space="0" w:color="auto"/>
        <w:bottom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sz w:val="20"/>
      <w:szCs w:val="20"/>
    </w:rPr>
  </w:style>
  <w:style w:type="paragraph" w:customStyle="1" w:styleId="xl345">
    <w:name w:val="xl345"/>
    <w:basedOn w:val="Normal"/>
    <w:rsid w:val="00516EFA"/>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sz w:val="20"/>
      <w:szCs w:val="20"/>
    </w:rPr>
  </w:style>
  <w:style w:type="paragraph" w:customStyle="1" w:styleId="xl346">
    <w:name w:val="xl346"/>
    <w:basedOn w:val="Normal"/>
    <w:rsid w:val="00516E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47">
    <w:name w:val="xl347"/>
    <w:basedOn w:val="Normal"/>
    <w:rsid w:val="00516EFA"/>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48">
    <w:name w:val="xl348"/>
    <w:basedOn w:val="Normal"/>
    <w:rsid w:val="00516EFA"/>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49">
    <w:name w:val="xl349"/>
    <w:basedOn w:val="Normal"/>
    <w:rsid w:val="00516EFA"/>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50">
    <w:name w:val="xl350"/>
    <w:basedOn w:val="Normal"/>
    <w:rsid w:val="00516EFA"/>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51">
    <w:name w:val="xl351"/>
    <w:basedOn w:val="Normal"/>
    <w:rsid w:val="00516EFA"/>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52">
    <w:name w:val="xl352"/>
    <w:basedOn w:val="Normal"/>
    <w:rsid w:val="00516EFA"/>
    <w:pPr>
      <w:pBdr>
        <w:top w:val="single" w:sz="4" w:space="0" w:color="auto"/>
        <w:bottom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sz w:val="20"/>
      <w:szCs w:val="20"/>
    </w:rPr>
  </w:style>
  <w:style w:type="paragraph" w:customStyle="1" w:styleId="xl353">
    <w:name w:val="xl353"/>
    <w:basedOn w:val="Normal"/>
    <w:rsid w:val="00516EFA"/>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54">
    <w:name w:val="xl354"/>
    <w:basedOn w:val="Normal"/>
    <w:rsid w:val="00516EFA"/>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55">
    <w:name w:val="xl355"/>
    <w:basedOn w:val="Normal"/>
    <w:rsid w:val="00516EFA"/>
    <w:pPr>
      <w:pBdr>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56">
    <w:name w:val="xl356"/>
    <w:basedOn w:val="Normal"/>
    <w:rsid w:val="00516EFA"/>
    <w:pPr>
      <w:pBdr>
        <w:bottom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b/>
      <w:bCs/>
      <w:sz w:val="20"/>
      <w:szCs w:val="20"/>
    </w:rPr>
  </w:style>
  <w:style w:type="paragraph" w:customStyle="1" w:styleId="xl357">
    <w:name w:val="xl357"/>
    <w:basedOn w:val="Normal"/>
    <w:rsid w:val="00516EFA"/>
    <w:pPr>
      <w:pBdr>
        <w:bottom w:val="single" w:sz="4"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20"/>
      <w:szCs w:val="20"/>
    </w:rPr>
  </w:style>
  <w:style w:type="paragraph" w:customStyle="1" w:styleId="xl358">
    <w:name w:val="xl358"/>
    <w:basedOn w:val="Normal"/>
    <w:rsid w:val="00516EFA"/>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59">
    <w:name w:val="xl359"/>
    <w:basedOn w:val="Normal"/>
    <w:rsid w:val="00516EFA"/>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60">
    <w:name w:val="xl360"/>
    <w:basedOn w:val="Normal"/>
    <w:rsid w:val="00516EFA"/>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61">
    <w:name w:val="xl361"/>
    <w:basedOn w:val="Normal"/>
    <w:rsid w:val="00516EFA"/>
    <w:pPr>
      <w:pBdr>
        <w:top w:val="single" w:sz="4" w:space="0" w:color="auto"/>
        <w:left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62">
    <w:name w:val="xl362"/>
    <w:basedOn w:val="Normal"/>
    <w:rsid w:val="00516EFA"/>
    <w:pPr>
      <w:pBdr>
        <w:top w:val="single" w:sz="4" w:space="0" w:color="auto"/>
        <w:left w:val="double" w:sz="6"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63">
    <w:name w:val="xl363"/>
    <w:basedOn w:val="Normal"/>
    <w:rsid w:val="00516EFA"/>
    <w:pPr>
      <w:pBdr>
        <w:left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64">
    <w:name w:val="xl364"/>
    <w:basedOn w:val="Normal"/>
    <w:rsid w:val="00516EFA"/>
    <w:pPr>
      <w:pBdr>
        <w:left w:val="double" w:sz="6"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65">
    <w:name w:val="xl365"/>
    <w:basedOn w:val="Normal"/>
    <w:rsid w:val="00516EFA"/>
    <w:pPr>
      <w:pBdr>
        <w:left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66">
    <w:name w:val="xl366"/>
    <w:basedOn w:val="Normal"/>
    <w:rsid w:val="00516EFA"/>
    <w:pPr>
      <w:pBdr>
        <w:left w:val="double" w:sz="6" w:space="0" w:color="auto"/>
        <w:bottom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67">
    <w:name w:val="xl367"/>
    <w:basedOn w:val="Normal"/>
    <w:rsid w:val="00516EFA"/>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20"/>
      <w:szCs w:val="20"/>
    </w:rPr>
  </w:style>
  <w:style w:type="paragraph" w:customStyle="1" w:styleId="xl368">
    <w:name w:val="xl368"/>
    <w:basedOn w:val="Normal"/>
    <w:rsid w:val="00516EFA"/>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sz w:val="20"/>
      <w:szCs w:val="20"/>
    </w:rPr>
  </w:style>
  <w:style w:type="paragraph" w:customStyle="1" w:styleId="xl369">
    <w:name w:val="xl369"/>
    <w:basedOn w:val="Normal"/>
    <w:rsid w:val="00516EFA"/>
    <w:pPr>
      <w:pBdr>
        <w:top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70">
    <w:name w:val="xl370"/>
    <w:basedOn w:val="Normal"/>
    <w:rsid w:val="00516EFA"/>
    <w:pPr>
      <w:pBdr>
        <w:top w:val="single" w:sz="4" w:space="0" w:color="auto"/>
        <w:right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sz w:val="20"/>
      <w:szCs w:val="20"/>
    </w:rPr>
  </w:style>
  <w:style w:type="paragraph" w:customStyle="1" w:styleId="xl371">
    <w:name w:val="xl371"/>
    <w:basedOn w:val="Normal"/>
    <w:rsid w:val="00516EFA"/>
    <w:pPr>
      <w:pBdr>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72">
    <w:name w:val="xl372"/>
    <w:basedOn w:val="Normal"/>
    <w:rsid w:val="00516EFA"/>
    <w:pPr>
      <w:pBdr>
        <w:top w:val="single" w:sz="4" w:space="0" w:color="auto"/>
        <w:right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sz w:val="20"/>
      <w:szCs w:val="20"/>
    </w:rPr>
  </w:style>
  <w:style w:type="paragraph" w:customStyle="1" w:styleId="xl373">
    <w:name w:val="xl373"/>
    <w:basedOn w:val="Normal"/>
    <w:rsid w:val="00516EFA"/>
    <w:pPr>
      <w:pBdr>
        <w:bottom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74">
    <w:name w:val="xl374"/>
    <w:basedOn w:val="Normal"/>
    <w:rsid w:val="00516EFA"/>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75">
    <w:name w:val="xl375"/>
    <w:basedOn w:val="Normal"/>
    <w:rsid w:val="00516EFA"/>
    <w:pPr>
      <w:pBdr>
        <w:left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76">
    <w:name w:val="xl376"/>
    <w:basedOn w:val="Normal"/>
    <w:rsid w:val="00516EFA"/>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77">
    <w:name w:val="xl377"/>
    <w:basedOn w:val="Normal"/>
    <w:rsid w:val="00516EFA"/>
    <w:pPr>
      <w:pBdr>
        <w:top w:val="single" w:sz="4" w:space="0" w:color="auto"/>
        <w:left w:val="single" w:sz="8"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78">
    <w:name w:val="xl378"/>
    <w:basedOn w:val="Normal"/>
    <w:rsid w:val="00516EFA"/>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79">
    <w:name w:val="xl379"/>
    <w:basedOn w:val="Normal"/>
    <w:rsid w:val="00516EFA"/>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20"/>
      <w:szCs w:val="20"/>
    </w:rPr>
  </w:style>
  <w:style w:type="paragraph" w:customStyle="1" w:styleId="xl380">
    <w:name w:val="xl380"/>
    <w:basedOn w:val="Normal"/>
    <w:rsid w:val="00516EFA"/>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81">
    <w:name w:val="xl381"/>
    <w:basedOn w:val="Normal"/>
    <w:rsid w:val="00516EFA"/>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82">
    <w:name w:val="xl382"/>
    <w:basedOn w:val="Normal"/>
    <w:rsid w:val="00516EFA"/>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83">
    <w:name w:val="xl383"/>
    <w:basedOn w:val="Normal"/>
    <w:rsid w:val="00516EFA"/>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84">
    <w:name w:val="xl384"/>
    <w:basedOn w:val="Normal"/>
    <w:rsid w:val="00516EFA"/>
    <w:pPr>
      <w:pBdr>
        <w:top w:val="single" w:sz="4" w:space="0" w:color="auto"/>
        <w:lef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85">
    <w:name w:val="xl385"/>
    <w:basedOn w:val="Normal"/>
    <w:rsid w:val="00516EFA"/>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86">
    <w:name w:val="xl386"/>
    <w:basedOn w:val="Normal"/>
    <w:rsid w:val="00516EFA"/>
    <w:pPr>
      <w:pBdr>
        <w:top w:val="single" w:sz="4" w:space="0" w:color="auto"/>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87">
    <w:name w:val="xl387"/>
    <w:basedOn w:val="Normal"/>
    <w:rsid w:val="00516EFA"/>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20"/>
      <w:szCs w:val="20"/>
    </w:rPr>
  </w:style>
  <w:style w:type="paragraph" w:customStyle="1" w:styleId="xl388">
    <w:name w:val="xl388"/>
    <w:basedOn w:val="Normal"/>
    <w:rsid w:val="00516E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89">
    <w:name w:val="xl389"/>
    <w:basedOn w:val="Normal"/>
    <w:rsid w:val="00516EFA"/>
    <w:pPr>
      <w:pBdr>
        <w:top w:val="single" w:sz="4" w:space="0" w:color="auto"/>
        <w:left w:val="single" w:sz="4" w:space="10" w:color="auto"/>
        <w:bottom w:val="single" w:sz="4" w:space="0" w:color="auto"/>
        <w:right w:val="single" w:sz="4" w:space="0" w:color="auto"/>
      </w:pBdr>
      <w:spacing w:before="100" w:beforeAutospacing="1" w:after="100" w:afterAutospacing="1" w:line="240" w:lineRule="auto"/>
      <w:ind w:firstLineChars="200" w:firstLine="0"/>
      <w:jc w:val="left"/>
      <w:textAlignment w:val="center"/>
    </w:pPr>
    <w:rPr>
      <w:rFonts w:ascii="Garamond" w:eastAsia="Times New Roman" w:hAnsi="Garamond"/>
      <w:sz w:val="20"/>
      <w:szCs w:val="20"/>
    </w:rPr>
  </w:style>
  <w:style w:type="paragraph" w:customStyle="1" w:styleId="xl390">
    <w:name w:val="xl390"/>
    <w:basedOn w:val="Normal"/>
    <w:rsid w:val="00516EFA"/>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91">
    <w:name w:val="xl391"/>
    <w:basedOn w:val="Normal"/>
    <w:rsid w:val="00516EFA"/>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92">
    <w:name w:val="xl392"/>
    <w:basedOn w:val="Normal"/>
    <w:rsid w:val="00516EFA"/>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93">
    <w:name w:val="xl393"/>
    <w:basedOn w:val="Normal"/>
    <w:rsid w:val="00516EFA"/>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94">
    <w:name w:val="xl394"/>
    <w:basedOn w:val="Normal"/>
    <w:rsid w:val="00516EF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95">
    <w:name w:val="xl395"/>
    <w:basedOn w:val="Normal"/>
    <w:rsid w:val="00516EFA"/>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96">
    <w:name w:val="xl396"/>
    <w:basedOn w:val="Normal"/>
    <w:rsid w:val="00516EFA"/>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97">
    <w:name w:val="xl397"/>
    <w:basedOn w:val="Normal"/>
    <w:rsid w:val="00516EFA"/>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98">
    <w:name w:val="xl398"/>
    <w:basedOn w:val="Normal"/>
    <w:rsid w:val="00516EFA"/>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99">
    <w:name w:val="xl399"/>
    <w:basedOn w:val="Normal"/>
    <w:rsid w:val="00516EFA"/>
    <w:pPr>
      <w:pBdr>
        <w:top w:val="single" w:sz="4" w:space="0" w:color="auto"/>
        <w:left w:val="single" w:sz="4" w:space="10" w:color="auto"/>
        <w:bottom w:val="single" w:sz="4" w:space="0" w:color="auto"/>
        <w:right w:val="single" w:sz="4" w:space="0" w:color="auto"/>
      </w:pBdr>
      <w:spacing w:before="100" w:beforeAutospacing="1" w:after="100" w:afterAutospacing="1" w:line="240" w:lineRule="auto"/>
      <w:ind w:firstLineChars="200" w:firstLine="0"/>
      <w:jc w:val="left"/>
      <w:textAlignment w:val="center"/>
    </w:pPr>
    <w:rPr>
      <w:rFonts w:ascii="Garamond" w:eastAsia="Times New Roman" w:hAnsi="Garamond"/>
      <w:sz w:val="20"/>
      <w:szCs w:val="20"/>
    </w:rPr>
  </w:style>
  <w:style w:type="paragraph" w:customStyle="1" w:styleId="xl400">
    <w:name w:val="xl400"/>
    <w:basedOn w:val="Normal"/>
    <w:rsid w:val="00516EFA"/>
    <w:pPr>
      <w:pBdr>
        <w:top w:val="single" w:sz="4" w:space="0" w:color="auto"/>
        <w:left w:val="single" w:sz="4" w:space="10" w:color="auto"/>
        <w:bottom w:val="single" w:sz="4" w:space="0" w:color="auto"/>
        <w:right w:val="single" w:sz="4" w:space="0" w:color="auto"/>
      </w:pBdr>
      <w:spacing w:before="100" w:beforeAutospacing="1" w:after="100" w:afterAutospacing="1" w:line="240" w:lineRule="auto"/>
      <w:ind w:firstLineChars="200" w:firstLine="0"/>
      <w:jc w:val="left"/>
      <w:textAlignment w:val="center"/>
    </w:pPr>
    <w:rPr>
      <w:rFonts w:ascii="Garamond" w:eastAsia="Times New Roman" w:hAnsi="Garamond"/>
      <w:sz w:val="20"/>
      <w:szCs w:val="20"/>
    </w:rPr>
  </w:style>
  <w:style w:type="paragraph" w:customStyle="1" w:styleId="xl401">
    <w:name w:val="xl401"/>
    <w:basedOn w:val="Normal"/>
    <w:rsid w:val="00516EFA"/>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402">
    <w:name w:val="xl402"/>
    <w:basedOn w:val="Normal"/>
    <w:rsid w:val="00516EFA"/>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403">
    <w:name w:val="xl403"/>
    <w:basedOn w:val="Normal"/>
    <w:rsid w:val="00516EFA"/>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404">
    <w:name w:val="xl404"/>
    <w:basedOn w:val="Normal"/>
    <w:rsid w:val="00516EFA"/>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405">
    <w:name w:val="xl405"/>
    <w:basedOn w:val="Normal"/>
    <w:rsid w:val="00516EFA"/>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20"/>
      <w:szCs w:val="20"/>
    </w:rPr>
  </w:style>
  <w:style w:type="paragraph" w:customStyle="1" w:styleId="xl406">
    <w:name w:val="xl406"/>
    <w:basedOn w:val="Normal"/>
    <w:rsid w:val="00516EFA"/>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20"/>
      <w:szCs w:val="20"/>
    </w:rPr>
  </w:style>
  <w:style w:type="paragraph" w:customStyle="1" w:styleId="xl407">
    <w:name w:val="xl407"/>
    <w:basedOn w:val="Normal"/>
    <w:rsid w:val="00516EFA"/>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20"/>
      <w:szCs w:val="20"/>
    </w:rPr>
  </w:style>
  <w:style w:type="paragraph" w:customStyle="1" w:styleId="xl408">
    <w:name w:val="xl408"/>
    <w:basedOn w:val="Normal"/>
    <w:rsid w:val="00516EFA"/>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409">
    <w:name w:val="xl409"/>
    <w:basedOn w:val="Normal"/>
    <w:rsid w:val="00516EFA"/>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410">
    <w:name w:val="xl410"/>
    <w:basedOn w:val="Normal"/>
    <w:rsid w:val="00516EFA"/>
    <w:pPr>
      <w:pBdr>
        <w:top w:val="single" w:sz="4" w:space="0" w:color="auto"/>
        <w:left w:val="single" w:sz="4" w:space="10" w:color="auto"/>
        <w:bottom w:val="single" w:sz="4" w:space="0" w:color="auto"/>
        <w:right w:val="single" w:sz="4" w:space="0" w:color="auto"/>
      </w:pBdr>
      <w:spacing w:before="100" w:beforeAutospacing="1" w:after="100" w:afterAutospacing="1" w:line="240" w:lineRule="auto"/>
      <w:ind w:firstLineChars="200" w:firstLine="0"/>
      <w:jc w:val="left"/>
      <w:textAlignment w:val="center"/>
    </w:pPr>
    <w:rPr>
      <w:rFonts w:ascii="Garamond" w:eastAsia="Times New Roman" w:hAnsi="Garamond"/>
      <w:sz w:val="20"/>
      <w:szCs w:val="20"/>
    </w:rPr>
  </w:style>
  <w:style w:type="paragraph" w:customStyle="1" w:styleId="xl411">
    <w:name w:val="xl411"/>
    <w:basedOn w:val="Normal"/>
    <w:rsid w:val="00516E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412">
    <w:name w:val="xl412"/>
    <w:basedOn w:val="Normal"/>
    <w:rsid w:val="00516EF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413">
    <w:name w:val="xl413"/>
    <w:basedOn w:val="Normal"/>
    <w:rsid w:val="00516EFA"/>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414">
    <w:name w:val="xl414"/>
    <w:basedOn w:val="Normal"/>
    <w:rsid w:val="00516EFA"/>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415">
    <w:name w:val="xl415"/>
    <w:basedOn w:val="Normal"/>
    <w:rsid w:val="00516EFA"/>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416">
    <w:name w:val="xl416"/>
    <w:basedOn w:val="Normal"/>
    <w:rsid w:val="00516EFA"/>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20"/>
      <w:szCs w:val="20"/>
    </w:rPr>
  </w:style>
  <w:style w:type="paragraph" w:customStyle="1" w:styleId="xl417">
    <w:name w:val="xl417"/>
    <w:basedOn w:val="Normal"/>
    <w:rsid w:val="00516EFA"/>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418">
    <w:name w:val="xl418"/>
    <w:basedOn w:val="Normal"/>
    <w:rsid w:val="00516EFA"/>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419">
    <w:name w:val="xl419"/>
    <w:basedOn w:val="Normal"/>
    <w:rsid w:val="00516EFA"/>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ConsNormal">
    <w:name w:val="ConsNormal"/>
    <w:rsid w:val="00516EFA"/>
    <w:pPr>
      <w:widowControl w:val="0"/>
      <w:spacing w:after="0" w:line="240" w:lineRule="auto"/>
      <w:ind w:firstLine="720"/>
    </w:pPr>
    <w:rPr>
      <w:rFonts w:ascii="Arial" w:eastAsia="Times New Roman" w:hAnsi="Arial" w:cs="Times New Roman"/>
      <w:sz w:val="20"/>
      <w:szCs w:val="20"/>
      <w:lang w:val="ru-RU" w:eastAsia="ru-RU"/>
    </w:rPr>
  </w:style>
  <w:style w:type="paragraph" w:customStyle="1" w:styleId="10">
    <w:name w:val="Стиль1"/>
    <w:basedOn w:val="Normal"/>
    <w:rsid w:val="00516EFA"/>
    <w:pPr>
      <w:spacing w:after="0" w:line="240" w:lineRule="auto"/>
      <w:ind w:firstLine="720"/>
    </w:pPr>
    <w:rPr>
      <w:rFonts w:ascii="Times New Roman" w:eastAsia="Times New Roman" w:hAnsi="Times New Roman"/>
      <w:sz w:val="28"/>
      <w:szCs w:val="28"/>
      <w:lang w:val="ru-RU" w:eastAsia="ru-RU"/>
    </w:rPr>
  </w:style>
  <w:style w:type="paragraph" w:customStyle="1" w:styleId="3">
    <w:name w:val="Стиль3"/>
    <w:basedOn w:val="Normal"/>
    <w:rsid w:val="00516EFA"/>
    <w:pPr>
      <w:spacing w:after="0" w:line="240" w:lineRule="auto"/>
      <w:ind w:firstLine="720"/>
    </w:pPr>
    <w:rPr>
      <w:rFonts w:ascii="Times New Roman" w:eastAsia="Times New Roman" w:hAnsi="Times New Roman"/>
      <w:sz w:val="28"/>
      <w:szCs w:val="20"/>
      <w:lang w:val="ru-RU" w:eastAsia="ru-RU"/>
    </w:rPr>
  </w:style>
  <w:style w:type="paragraph" w:customStyle="1" w:styleId="4">
    <w:name w:val="Стиль4"/>
    <w:basedOn w:val="Normal"/>
    <w:rsid w:val="00516EFA"/>
    <w:pPr>
      <w:spacing w:after="0" w:line="240" w:lineRule="auto"/>
      <w:ind w:firstLine="720"/>
    </w:pPr>
    <w:rPr>
      <w:rFonts w:ascii="Times New Roman" w:eastAsia="Times New Roman" w:hAnsi="Times New Roman"/>
      <w:sz w:val="20"/>
      <w:szCs w:val="20"/>
      <w:lang w:val="ru-RU" w:eastAsia="ru-RU"/>
    </w:rPr>
  </w:style>
  <w:style w:type="paragraph" w:customStyle="1" w:styleId="20">
    <w:name w:val="Стиль2"/>
    <w:basedOn w:val="Normal"/>
    <w:rsid w:val="00516EFA"/>
    <w:pPr>
      <w:tabs>
        <w:tab w:val="left" w:pos="748"/>
      </w:tabs>
      <w:spacing w:after="0" w:line="240" w:lineRule="auto"/>
      <w:ind w:firstLine="709"/>
      <w:jc w:val="left"/>
    </w:pPr>
    <w:rPr>
      <w:rFonts w:ascii="Times New Roman" w:eastAsia="Times New Roman" w:hAnsi="Times New Roman"/>
      <w:sz w:val="20"/>
      <w:szCs w:val="20"/>
      <w:lang w:val="ru-RU" w:eastAsia="ru-RU"/>
    </w:rPr>
  </w:style>
  <w:style w:type="character" w:customStyle="1" w:styleId="a1">
    <w:name w:val="Удаление (зачеркнутый)"/>
    <w:rsid w:val="00516EFA"/>
    <w:rPr>
      <w:b/>
      <w:i/>
      <w:strike/>
      <w:dstrike w:val="0"/>
      <w:sz w:val="28"/>
    </w:rPr>
  </w:style>
  <w:style w:type="character" w:customStyle="1" w:styleId="a2">
    <w:name w:val="Вставка нового текста"/>
    <w:rsid w:val="00516EFA"/>
    <w:rPr>
      <w:b/>
      <w:u w:val="single"/>
    </w:rPr>
  </w:style>
  <w:style w:type="character" w:customStyle="1" w:styleId="a3">
    <w:name w:val="Основной текст с отступом Знак"/>
    <w:rsid w:val="00516EFA"/>
    <w:rPr>
      <w:sz w:val="28"/>
      <w:lang w:val="ru-RU" w:eastAsia="ru-RU" w:bidi="ar-SA"/>
    </w:rPr>
  </w:style>
  <w:style w:type="character" w:customStyle="1" w:styleId="a4">
    <w:name w:val="Основной текст Знак"/>
    <w:rsid w:val="00516EFA"/>
    <w:rPr>
      <w:sz w:val="28"/>
      <w:lang w:val="ru-RU" w:eastAsia="ru-RU" w:bidi="ar-SA"/>
    </w:rPr>
  </w:style>
  <w:style w:type="paragraph" w:customStyle="1" w:styleId="5">
    <w:name w:val="Стиль5"/>
    <w:basedOn w:val="BodyTextIndent"/>
    <w:rsid w:val="00516EFA"/>
    <w:pPr>
      <w:spacing w:after="0" w:line="360" w:lineRule="auto"/>
      <w:ind w:left="0" w:firstLine="567"/>
    </w:pPr>
    <w:rPr>
      <w:rFonts w:ascii="Times New Roman" w:eastAsia="Times New Roman" w:hAnsi="Times New Roman"/>
      <w:b/>
      <w:bCs/>
      <w:strike/>
      <w:color w:val="FF0000"/>
      <w:sz w:val="28"/>
      <w:szCs w:val="20"/>
      <w:u w:val="single"/>
      <w:lang w:val="ru-RU" w:eastAsia="ru-RU"/>
    </w:rPr>
  </w:style>
  <w:style w:type="paragraph" w:customStyle="1" w:styleId="6">
    <w:name w:val="Стиль6"/>
    <w:basedOn w:val="BodyTextIndent"/>
    <w:rsid w:val="00516EFA"/>
    <w:pPr>
      <w:spacing w:after="0" w:line="360" w:lineRule="auto"/>
      <w:ind w:left="0" w:firstLine="567"/>
    </w:pPr>
    <w:rPr>
      <w:rFonts w:ascii="Times New Roman" w:eastAsia="Times New Roman" w:hAnsi="Times New Roman"/>
      <w:b/>
      <w:color w:val="FF0000"/>
      <w:sz w:val="28"/>
      <w:szCs w:val="20"/>
      <w:u w:val="single"/>
      <w:lang w:val="ru-RU" w:eastAsia="ru-RU"/>
    </w:rPr>
  </w:style>
  <w:style w:type="character" w:customStyle="1" w:styleId="60">
    <w:name w:val="Стиль6 Знак"/>
    <w:rsid w:val="00516EFA"/>
    <w:rPr>
      <w:b/>
      <w:color w:val="FF0000"/>
      <w:sz w:val="28"/>
      <w:u w:val="single"/>
      <w:lang w:val="ru-RU" w:eastAsia="ru-RU" w:bidi="ar-SA"/>
    </w:rPr>
  </w:style>
  <w:style w:type="paragraph" w:customStyle="1" w:styleId="7">
    <w:name w:val="Стиль7"/>
    <w:basedOn w:val="BodyTextIndent"/>
    <w:rsid w:val="00516EFA"/>
    <w:pPr>
      <w:spacing w:after="0" w:line="360" w:lineRule="auto"/>
      <w:ind w:left="0" w:firstLine="567"/>
    </w:pPr>
    <w:rPr>
      <w:rFonts w:ascii="Times New Roman" w:eastAsia="Times New Roman" w:hAnsi="Times New Roman"/>
      <w:b/>
      <w:strike/>
      <w:sz w:val="28"/>
      <w:szCs w:val="20"/>
      <w:u w:val="single" w:color="FF0000"/>
      <w:lang w:val="ru-RU" w:eastAsia="ru-RU"/>
    </w:rPr>
  </w:style>
  <w:style w:type="paragraph" w:customStyle="1" w:styleId="61">
    <w:name w:val="6"/>
    <w:basedOn w:val="Normal"/>
    <w:rsid w:val="00516EFA"/>
    <w:pPr>
      <w:spacing w:after="0" w:line="360" w:lineRule="auto"/>
      <w:ind w:firstLine="567"/>
    </w:pPr>
    <w:rPr>
      <w:rFonts w:ascii="Times New Roman" w:eastAsia="Times New Roman" w:hAnsi="Times New Roman"/>
      <w:b/>
      <w:bCs/>
      <w:color w:val="FF0000"/>
      <w:sz w:val="28"/>
      <w:szCs w:val="28"/>
      <w:u w:val="single"/>
      <w:lang w:val="ru-RU" w:eastAsia="ru-RU"/>
    </w:rPr>
  </w:style>
  <w:style w:type="character" w:customStyle="1" w:styleId="a5">
    <w:name w:val="a"/>
    <w:rsid w:val="00516EFA"/>
    <w:rPr>
      <w:b/>
      <w:bCs/>
      <w:u w:val="single"/>
    </w:rPr>
  </w:style>
  <w:style w:type="paragraph" w:customStyle="1" w:styleId="BankNormal">
    <w:name w:val="BankNormal"/>
    <w:basedOn w:val="Normal"/>
    <w:rsid w:val="00516EFA"/>
    <w:pPr>
      <w:spacing w:after="240" w:line="240" w:lineRule="auto"/>
      <w:ind w:firstLine="0"/>
      <w:jc w:val="left"/>
    </w:pPr>
    <w:rPr>
      <w:rFonts w:ascii="Times New Roman" w:eastAsia="Times New Roman" w:hAnsi="Times New Roman"/>
      <w:sz w:val="24"/>
      <w:szCs w:val="20"/>
    </w:rPr>
  </w:style>
  <w:style w:type="paragraph" w:customStyle="1" w:styleId="SLparagraph">
    <w:name w:val="SL paragraph"/>
    <w:basedOn w:val="Normal"/>
    <w:rsid w:val="00516EFA"/>
    <w:pPr>
      <w:numPr>
        <w:ilvl w:val="1"/>
        <w:numId w:val="20"/>
      </w:numPr>
      <w:spacing w:after="0" w:line="240" w:lineRule="auto"/>
      <w:jc w:val="left"/>
    </w:pPr>
    <w:rPr>
      <w:rFonts w:ascii="Times New Roman" w:eastAsia="Times New Roman" w:hAnsi="Times New Roman"/>
      <w:sz w:val="24"/>
      <w:szCs w:val="24"/>
    </w:rPr>
  </w:style>
  <w:style w:type="paragraph" w:customStyle="1" w:styleId="ConsPlusNormal">
    <w:name w:val="ConsPlusNormal"/>
    <w:rsid w:val="00516EFA"/>
    <w:pPr>
      <w:widowControl w:val="0"/>
      <w:autoSpaceDE w:val="0"/>
      <w:autoSpaceDN w:val="0"/>
      <w:adjustRightInd w:val="0"/>
      <w:spacing w:after="0" w:line="240" w:lineRule="auto"/>
      <w:ind w:firstLine="720"/>
    </w:pPr>
    <w:rPr>
      <w:rFonts w:ascii="Arial" w:eastAsia="Times New Roman" w:hAnsi="Arial" w:cs="Arial"/>
      <w:sz w:val="20"/>
      <w:szCs w:val="20"/>
      <w:lang w:val="ru-RU" w:eastAsia="ru-RU"/>
    </w:rPr>
  </w:style>
  <w:style w:type="paragraph" w:customStyle="1" w:styleId="11">
    <w:name w:val="Абзац списка1"/>
    <w:basedOn w:val="Normal"/>
    <w:rsid w:val="00516EFA"/>
    <w:pPr>
      <w:autoSpaceDE w:val="0"/>
      <w:autoSpaceDN w:val="0"/>
      <w:spacing w:after="0" w:line="240" w:lineRule="auto"/>
      <w:ind w:left="720" w:firstLine="0"/>
      <w:contextualSpacing/>
      <w:jc w:val="left"/>
    </w:pPr>
    <w:rPr>
      <w:rFonts w:ascii="Times New Roman" w:eastAsia="Times New Roman" w:hAnsi="Times New Roman"/>
      <w:sz w:val="20"/>
      <w:szCs w:val="20"/>
      <w:lang w:val="ru-RU" w:eastAsia="ru-RU"/>
    </w:rPr>
  </w:style>
  <w:style w:type="paragraph" w:customStyle="1" w:styleId="ConsTitle">
    <w:name w:val="ConsTitle"/>
    <w:rsid w:val="00516EFA"/>
    <w:pPr>
      <w:widowControl w:val="0"/>
      <w:spacing w:after="0" w:line="240" w:lineRule="auto"/>
    </w:pPr>
    <w:rPr>
      <w:rFonts w:ascii="Arial" w:eastAsia="Times New Roman" w:hAnsi="Arial" w:cs="Times New Roman"/>
      <w:b/>
      <w:sz w:val="16"/>
      <w:szCs w:val="20"/>
      <w:lang w:val="ru-RU" w:eastAsia="ru-RU"/>
    </w:rPr>
  </w:style>
  <w:style w:type="paragraph" w:customStyle="1" w:styleId="ConsNonformat">
    <w:name w:val="ConsNonformat"/>
    <w:rsid w:val="00516EFA"/>
    <w:pPr>
      <w:widowControl w:val="0"/>
      <w:autoSpaceDE w:val="0"/>
      <w:autoSpaceDN w:val="0"/>
      <w:spacing w:after="0" w:line="240" w:lineRule="auto"/>
    </w:pPr>
    <w:rPr>
      <w:rFonts w:ascii="Courier New" w:eastAsia="Times New Roman" w:hAnsi="Courier New" w:cs="Courier New"/>
      <w:sz w:val="20"/>
      <w:szCs w:val="20"/>
      <w:lang w:val="ru-RU" w:eastAsia="ru-RU"/>
    </w:rPr>
  </w:style>
  <w:style w:type="paragraph" w:customStyle="1" w:styleId="ConsCell">
    <w:name w:val="ConsCell"/>
    <w:rsid w:val="00516EFA"/>
    <w:pPr>
      <w:widowControl w:val="0"/>
      <w:autoSpaceDE w:val="0"/>
      <w:autoSpaceDN w:val="0"/>
      <w:spacing w:after="0" w:line="240" w:lineRule="auto"/>
    </w:pPr>
    <w:rPr>
      <w:rFonts w:ascii="Arial" w:eastAsia="Times New Roman" w:hAnsi="Arial" w:cs="Arial"/>
      <w:sz w:val="20"/>
      <w:szCs w:val="20"/>
      <w:lang w:val="ru-RU" w:eastAsia="ru-RU"/>
    </w:rPr>
  </w:style>
  <w:style w:type="paragraph" w:customStyle="1" w:styleId="ConsPlusNonformat">
    <w:name w:val="ConsPlusNonformat"/>
    <w:rsid w:val="00516EFA"/>
    <w:pPr>
      <w:spacing w:after="0" w:line="240" w:lineRule="auto"/>
    </w:pPr>
    <w:rPr>
      <w:rFonts w:ascii="Courier New" w:eastAsia="Times New Roman" w:hAnsi="Courier New" w:cs="Times New Roman"/>
      <w:sz w:val="20"/>
      <w:szCs w:val="20"/>
      <w:lang w:val="ru-RU" w:eastAsia="ru-RU"/>
    </w:rPr>
  </w:style>
  <w:style w:type="paragraph" w:customStyle="1" w:styleId="ListParagraph1">
    <w:name w:val="List Paragraph1"/>
    <w:basedOn w:val="Normal"/>
    <w:rsid w:val="00516EFA"/>
    <w:pPr>
      <w:autoSpaceDE w:val="0"/>
      <w:autoSpaceDN w:val="0"/>
      <w:spacing w:after="0" w:line="240" w:lineRule="auto"/>
      <w:ind w:left="720" w:firstLine="0"/>
      <w:contextualSpacing/>
      <w:jc w:val="left"/>
    </w:pPr>
    <w:rPr>
      <w:rFonts w:ascii="Times New Roman" w:eastAsia="Times New Roman" w:hAnsi="Times New Roman"/>
      <w:sz w:val="20"/>
      <w:szCs w:val="20"/>
      <w:lang w:val="ru-RU" w:eastAsia="ru-RU"/>
    </w:rPr>
  </w:style>
  <w:style w:type="paragraph" w:customStyle="1" w:styleId="Revision1">
    <w:name w:val="Revision1"/>
    <w:hidden/>
    <w:semiHidden/>
    <w:rsid w:val="00516EFA"/>
    <w:pPr>
      <w:spacing w:after="0" w:line="240" w:lineRule="auto"/>
    </w:pPr>
    <w:rPr>
      <w:rFonts w:ascii="Times New Roman" w:eastAsia="Times New Roman" w:hAnsi="Times New Roman" w:cs="Times New Roman"/>
      <w:sz w:val="20"/>
      <w:szCs w:val="20"/>
      <w:lang w:val="ru-RU" w:eastAsia="ru-RU"/>
    </w:rPr>
  </w:style>
  <w:style w:type="paragraph" w:customStyle="1" w:styleId="12">
    <w:name w:val="Название1"/>
    <w:basedOn w:val="Normal"/>
    <w:rsid w:val="00516EFA"/>
    <w:pPr>
      <w:spacing w:after="0" w:line="240" w:lineRule="auto"/>
      <w:ind w:firstLine="0"/>
      <w:jc w:val="center"/>
    </w:pPr>
    <w:rPr>
      <w:rFonts w:ascii="Times New Roman" w:eastAsia="Times New Roman" w:hAnsi="Times New Roman"/>
      <w:b/>
      <w:bCs/>
      <w:lang w:val="ru-RU" w:eastAsia="ru-RU"/>
    </w:rPr>
  </w:style>
  <w:style w:type="paragraph" w:customStyle="1" w:styleId="a6">
    <w:name w:val="Приложение"/>
    <w:basedOn w:val="Normal"/>
    <w:rsid w:val="00516EFA"/>
    <w:pPr>
      <w:spacing w:after="0" w:line="360" w:lineRule="auto"/>
      <w:ind w:firstLine="0"/>
      <w:jc w:val="right"/>
    </w:pPr>
    <w:rPr>
      <w:rFonts w:ascii="Times New Roman" w:eastAsia="Times New Roman" w:hAnsi="Times New Roman"/>
      <w:b/>
      <w:bCs/>
      <w:caps/>
      <w:sz w:val="28"/>
      <w:szCs w:val="28"/>
      <w:lang w:val="ru-RU" w:eastAsia="ru-RU"/>
    </w:rPr>
  </w:style>
  <w:style w:type="paragraph" w:customStyle="1" w:styleId="13">
    <w:name w:val="Обычный1"/>
    <w:rsid w:val="00516EFA"/>
    <w:pPr>
      <w:spacing w:after="0" w:line="240" w:lineRule="auto"/>
    </w:pPr>
    <w:rPr>
      <w:rFonts w:ascii="Times New Roman" w:eastAsia="Times New Roman" w:hAnsi="Times New Roman" w:cs="Times New Roman"/>
      <w:sz w:val="20"/>
      <w:szCs w:val="20"/>
      <w:lang w:val="ru-RU" w:eastAsia="ru-RU"/>
    </w:rPr>
  </w:style>
  <w:style w:type="paragraph" w:customStyle="1" w:styleId="14">
    <w:name w:val="Текст1"/>
    <w:basedOn w:val="13"/>
    <w:rsid w:val="00516EFA"/>
    <w:pPr>
      <w:spacing w:line="360" w:lineRule="auto"/>
    </w:pPr>
    <w:rPr>
      <w:rFonts w:ascii="Courier New" w:hAnsi="Courier New" w:cs="Courier New"/>
      <w:sz w:val="24"/>
      <w:szCs w:val="24"/>
    </w:rPr>
  </w:style>
  <w:style w:type="paragraph" w:customStyle="1" w:styleId="15">
    <w:name w:val="Основной текст1"/>
    <w:basedOn w:val="13"/>
    <w:rsid w:val="00516EFA"/>
    <w:pPr>
      <w:spacing w:before="60" w:after="60"/>
      <w:ind w:firstLine="720"/>
      <w:jc w:val="both"/>
    </w:pPr>
    <w:rPr>
      <w:sz w:val="24"/>
      <w:szCs w:val="24"/>
    </w:rPr>
  </w:style>
  <w:style w:type="paragraph" w:customStyle="1" w:styleId="a7">
    <w:name w:val="Обычный_"/>
    <w:basedOn w:val="Normal"/>
    <w:autoRedefine/>
    <w:rsid w:val="00516EFA"/>
    <w:pPr>
      <w:widowControl w:val="0"/>
      <w:tabs>
        <w:tab w:val="left" w:pos="6240"/>
      </w:tabs>
      <w:spacing w:after="0" w:line="360" w:lineRule="auto"/>
      <w:ind w:firstLine="567"/>
    </w:pPr>
    <w:rPr>
      <w:rFonts w:ascii="Times New Roman" w:eastAsia="Times New Roman" w:hAnsi="Times New Roman"/>
      <w:i/>
      <w:iCs/>
      <w:sz w:val="24"/>
      <w:szCs w:val="24"/>
      <w:lang w:val="ru-RU" w:eastAsia="ru-RU"/>
    </w:rPr>
  </w:style>
  <w:style w:type="paragraph" w:customStyle="1" w:styleId="22">
    <w:name w:val="Основной текст 22"/>
    <w:basedOn w:val="13"/>
    <w:rsid w:val="00516EFA"/>
    <w:pPr>
      <w:ind w:right="-74"/>
      <w:jc w:val="both"/>
    </w:pPr>
    <w:rPr>
      <w:sz w:val="16"/>
      <w:szCs w:val="16"/>
    </w:rPr>
  </w:style>
  <w:style w:type="paragraph" w:customStyle="1" w:styleId="a8">
    <w:name w:val="Список_тире"/>
    <w:basedOn w:val="13"/>
    <w:rsid w:val="00516EFA"/>
    <w:pPr>
      <w:tabs>
        <w:tab w:val="num" w:pos="360"/>
      </w:tabs>
      <w:spacing w:line="360" w:lineRule="auto"/>
      <w:ind w:left="360" w:hanging="360"/>
      <w:jc w:val="both"/>
    </w:pPr>
    <w:rPr>
      <w:sz w:val="24"/>
      <w:szCs w:val="24"/>
    </w:rPr>
  </w:style>
  <w:style w:type="paragraph" w:customStyle="1" w:styleId="a9">
    <w:name w:val="Наим_табл"/>
    <w:basedOn w:val="aa"/>
    <w:rsid w:val="00516EFA"/>
    <w:pPr>
      <w:spacing w:line="360" w:lineRule="auto"/>
      <w:jc w:val="right"/>
    </w:pPr>
    <w:rPr>
      <w:b w:val="0"/>
      <w:bCs w:val="0"/>
    </w:rPr>
  </w:style>
  <w:style w:type="paragraph" w:customStyle="1" w:styleId="aa">
    <w:name w:val="Заг_табл"/>
    <w:basedOn w:val="a7"/>
    <w:autoRedefine/>
    <w:rsid w:val="00516EFA"/>
    <w:pPr>
      <w:tabs>
        <w:tab w:val="left" w:pos="176"/>
        <w:tab w:val="left" w:pos="318"/>
        <w:tab w:val="left" w:pos="4077"/>
        <w:tab w:val="left" w:pos="6062"/>
        <w:tab w:val="left" w:pos="9180"/>
      </w:tabs>
      <w:spacing w:line="240" w:lineRule="auto"/>
      <w:ind w:firstLine="0"/>
      <w:jc w:val="center"/>
    </w:pPr>
    <w:rPr>
      <w:b/>
      <w:bCs/>
    </w:rPr>
  </w:style>
  <w:style w:type="paragraph" w:customStyle="1" w:styleId="ab">
    <w:name w:val="Ном_таб"/>
    <w:basedOn w:val="ac"/>
    <w:rsid w:val="00516EFA"/>
    <w:pPr>
      <w:tabs>
        <w:tab w:val="clear" w:pos="1080"/>
        <w:tab w:val="num" w:pos="1134"/>
      </w:tabs>
      <w:ind w:left="0" w:firstLine="0"/>
      <w:jc w:val="center"/>
    </w:pPr>
  </w:style>
  <w:style w:type="paragraph" w:customStyle="1" w:styleId="ac">
    <w:name w:val="Текст_таб"/>
    <w:basedOn w:val="a7"/>
    <w:rsid w:val="00516EFA"/>
    <w:pPr>
      <w:tabs>
        <w:tab w:val="num" w:pos="1080"/>
      </w:tabs>
      <w:ind w:left="864" w:hanging="864"/>
      <w:jc w:val="left"/>
    </w:pPr>
  </w:style>
  <w:style w:type="paragraph" w:customStyle="1" w:styleId="16">
    <w:name w:val="Маркированный список1"/>
    <w:basedOn w:val="Normal"/>
    <w:autoRedefine/>
    <w:rsid w:val="00516EFA"/>
    <w:pPr>
      <w:tabs>
        <w:tab w:val="left" w:pos="0"/>
      </w:tabs>
      <w:spacing w:after="0" w:line="240" w:lineRule="auto"/>
      <w:ind w:firstLine="0"/>
      <w:jc w:val="left"/>
    </w:pPr>
    <w:rPr>
      <w:rFonts w:ascii="Times New Roman" w:eastAsia="Times New Roman" w:hAnsi="Times New Roman"/>
      <w:sz w:val="20"/>
      <w:szCs w:val="20"/>
      <w:lang w:val="ru-RU" w:eastAsia="ru-RU"/>
    </w:rPr>
  </w:style>
  <w:style w:type="paragraph" w:customStyle="1" w:styleId="ad">
    <w:name w:val="Список_ном"/>
    <w:basedOn w:val="a8"/>
    <w:rsid w:val="00516EFA"/>
    <w:pPr>
      <w:tabs>
        <w:tab w:val="clear" w:pos="360"/>
        <w:tab w:val="num" w:pos="1080"/>
      </w:tabs>
      <w:ind w:left="1080"/>
    </w:pPr>
  </w:style>
  <w:style w:type="paragraph" w:customStyle="1" w:styleId="31">
    <w:name w:val="Основной текст с отступом 31"/>
    <w:basedOn w:val="13"/>
    <w:rsid w:val="00516EFA"/>
    <w:pPr>
      <w:spacing w:before="20" w:after="20" w:line="360" w:lineRule="auto"/>
      <w:ind w:firstLine="425"/>
      <w:jc w:val="both"/>
    </w:pPr>
  </w:style>
  <w:style w:type="paragraph" w:customStyle="1" w:styleId="21">
    <w:name w:val="Основной текст с отступом 21"/>
    <w:basedOn w:val="Normal"/>
    <w:rsid w:val="00516EFA"/>
    <w:pPr>
      <w:spacing w:before="120" w:after="0" w:line="240" w:lineRule="auto"/>
      <w:ind w:firstLine="2835"/>
      <w:jc w:val="left"/>
    </w:pPr>
    <w:rPr>
      <w:rFonts w:ascii="Times New Roman" w:eastAsia="Times New Roman" w:hAnsi="Times New Roman"/>
      <w:lang w:eastAsia="ru-RU"/>
    </w:rPr>
  </w:style>
  <w:style w:type="paragraph" w:customStyle="1" w:styleId="3H3h3">
    <w:name w:val="Заголовок 3.H3.h3"/>
    <w:basedOn w:val="Normal"/>
    <w:next w:val="Normal"/>
    <w:rsid w:val="00516EFA"/>
    <w:pPr>
      <w:keepNext/>
      <w:tabs>
        <w:tab w:val="num" w:pos="360"/>
      </w:tabs>
      <w:spacing w:before="240" w:after="60" w:line="300" w:lineRule="auto"/>
      <w:ind w:left="360" w:hanging="360"/>
      <w:outlineLvl w:val="2"/>
    </w:pPr>
    <w:rPr>
      <w:rFonts w:ascii="Times New Roman" w:eastAsia="Times New Roman" w:hAnsi="Times New Roman"/>
      <w:b/>
      <w:bCs/>
      <w:i/>
      <w:iCs/>
      <w:kern w:val="16"/>
      <w:sz w:val="24"/>
      <w:szCs w:val="24"/>
      <w:lang w:val="ru-RU" w:eastAsia="ru-RU"/>
    </w:rPr>
  </w:style>
  <w:style w:type="paragraph" w:customStyle="1" w:styleId="4H44">
    <w:name w:val="Заголовок 4.H4.Параграф.Заголовок 4 (Приложение)"/>
    <w:basedOn w:val="Normal"/>
    <w:next w:val="Normal"/>
    <w:rsid w:val="00516EFA"/>
    <w:pPr>
      <w:keepNext/>
      <w:tabs>
        <w:tab w:val="num" w:pos="360"/>
      </w:tabs>
      <w:spacing w:before="120" w:after="60" w:line="300" w:lineRule="auto"/>
      <w:ind w:left="360" w:hanging="360"/>
      <w:outlineLvl w:val="3"/>
    </w:pPr>
    <w:rPr>
      <w:rFonts w:ascii="Times New Roman" w:eastAsia="Times New Roman" w:hAnsi="Times New Roman"/>
      <w:i/>
      <w:iCs/>
      <w:kern w:val="16"/>
      <w:sz w:val="24"/>
      <w:szCs w:val="24"/>
      <w:lang w:val="ru-RU" w:eastAsia="ru-RU"/>
    </w:rPr>
  </w:style>
  <w:style w:type="paragraph" w:customStyle="1" w:styleId="120">
    <w:name w:val="Стиль По ширине Междустр.интервал:  множитель 12 ин"/>
    <w:basedOn w:val="Normal"/>
    <w:rsid w:val="00516EFA"/>
    <w:pPr>
      <w:spacing w:after="0" w:line="288" w:lineRule="auto"/>
      <w:ind w:firstLine="0"/>
    </w:pPr>
    <w:rPr>
      <w:rFonts w:ascii="Times New Roman" w:eastAsia="Times New Roman" w:hAnsi="Times New Roman"/>
      <w:sz w:val="24"/>
      <w:szCs w:val="24"/>
      <w:lang w:val="ru-RU" w:eastAsia="ru-RU"/>
    </w:rPr>
  </w:style>
  <w:style w:type="paragraph" w:customStyle="1" w:styleId="210">
    <w:name w:val="Основной текст 21"/>
    <w:basedOn w:val="Normal"/>
    <w:rsid w:val="00516EFA"/>
    <w:pPr>
      <w:spacing w:after="0" w:line="240" w:lineRule="auto"/>
      <w:ind w:firstLine="0"/>
      <w:jc w:val="left"/>
    </w:pPr>
    <w:rPr>
      <w:rFonts w:ascii="Bookman Old Style" w:eastAsia="Times New Roman" w:hAnsi="Bookman Old Style" w:cs="Bookman Old Style"/>
      <w:sz w:val="24"/>
      <w:szCs w:val="24"/>
      <w:lang w:val="ru-RU" w:eastAsia="ru-RU"/>
    </w:rPr>
  </w:style>
  <w:style w:type="paragraph" w:customStyle="1" w:styleId="ae">
    <w:name w:val="Îáû÷íûé"/>
    <w:rsid w:val="00516EFA"/>
    <w:pPr>
      <w:spacing w:after="0" w:line="240" w:lineRule="auto"/>
    </w:pPr>
    <w:rPr>
      <w:rFonts w:ascii="Times New Roman" w:eastAsia="Times New Roman" w:hAnsi="Times New Roman" w:cs="Times New Roman"/>
      <w:sz w:val="20"/>
      <w:szCs w:val="20"/>
      <w:lang w:val="ru-RU" w:eastAsia="ru-RU"/>
    </w:rPr>
  </w:style>
  <w:style w:type="paragraph" w:customStyle="1" w:styleId="40">
    <w:name w:val="Основной текст 4"/>
    <w:basedOn w:val="Normal"/>
    <w:autoRedefine/>
    <w:rsid w:val="00516EFA"/>
    <w:pPr>
      <w:spacing w:after="0" w:line="360" w:lineRule="auto"/>
      <w:ind w:firstLine="0"/>
      <w:jc w:val="left"/>
    </w:pPr>
    <w:rPr>
      <w:rFonts w:ascii="Times New Roman" w:eastAsia="Times New Roman" w:hAnsi="Times New Roman"/>
      <w:sz w:val="24"/>
      <w:szCs w:val="24"/>
      <w:lang w:val="ru-RU" w:eastAsia="ru-RU"/>
    </w:rPr>
  </w:style>
  <w:style w:type="paragraph" w:customStyle="1" w:styleId="-">
    <w:name w:val="ìàðê-"/>
    <w:basedOn w:val="Normal"/>
    <w:rsid w:val="00516EFA"/>
    <w:pPr>
      <w:tabs>
        <w:tab w:val="num" w:pos="360"/>
      </w:tabs>
      <w:spacing w:after="0" w:line="360" w:lineRule="auto"/>
      <w:ind w:left="360" w:hanging="360"/>
    </w:pPr>
    <w:rPr>
      <w:rFonts w:ascii="Times New Roman" w:eastAsia="Times New Roman" w:hAnsi="Times New Roman"/>
      <w:sz w:val="24"/>
      <w:szCs w:val="24"/>
      <w:lang w:val="ru-RU" w:eastAsia="ru-RU"/>
    </w:rPr>
  </w:style>
  <w:style w:type="paragraph" w:customStyle="1" w:styleId="Prilogenie">
    <w:name w:val="Prilogenie"/>
    <w:basedOn w:val="Normal"/>
    <w:next w:val="Normal"/>
    <w:rsid w:val="00516EFA"/>
    <w:pPr>
      <w:widowControl w:val="0"/>
      <w:spacing w:before="120" w:after="120" w:line="360" w:lineRule="auto"/>
      <w:ind w:firstLine="0"/>
    </w:pPr>
    <w:rPr>
      <w:rFonts w:ascii="Times New Roman" w:eastAsia="Times New Roman" w:hAnsi="Times New Roman"/>
      <w:sz w:val="24"/>
      <w:szCs w:val="24"/>
      <w:lang w:val="ru-RU" w:eastAsia="ru-RU"/>
    </w:rPr>
  </w:style>
  <w:style w:type="paragraph" w:customStyle="1" w:styleId="af">
    <w:name w:val="НУМЕРОВАННЫЙ СПИСОК"/>
    <w:basedOn w:val="BodyText2"/>
    <w:rsid w:val="00516EFA"/>
    <w:pPr>
      <w:tabs>
        <w:tab w:val="num" w:pos="432"/>
        <w:tab w:val="num" w:pos="1134"/>
      </w:tabs>
      <w:spacing w:after="0" w:line="360" w:lineRule="auto"/>
      <w:ind w:left="1134" w:hanging="414"/>
      <w:jc w:val="both"/>
    </w:pPr>
    <w:rPr>
      <w:rFonts w:ascii="Times New Roman" w:hAnsi="Times New Roman"/>
      <w:sz w:val="24"/>
      <w:szCs w:val="24"/>
      <w:lang w:val="ru-RU" w:eastAsia="ru-RU"/>
    </w:rPr>
  </w:style>
  <w:style w:type="paragraph" w:customStyle="1" w:styleId="41">
    <w:name w:val="Маркированный список 4 с отступом"/>
    <w:basedOn w:val="ListBullet4"/>
    <w:rsid w:val="00516EFA"/>
    <w:pPr>
      <w:numPr>
        <w:numId w:val="0"/>
      </w:numPr>
      <w:tabs>
        <w:tab w:val="num" w:pos="360"/>
        <w:tab w:val="left" w:pos="1418"/>
      </w:tabs>
      <w:ind w:left="360" w:hanging="360"/>
      <w:jc w:val="both"/>
    </w:pPr>
    <w:rPr>
      <w:rFonts w:ascii="Times New Roman" w:hAnsi="Times New Roman"/>
      <w:sz w:val="24"/>
      <w:szCs w:val="24"/>
      <w:lang w:val="ru-RU" w:eastAsia="ru-RU"/>
    </w:rPr>
  </w:style>
  <w:style w:type="paragraph" w:customStyle="1" w:styleId="af0">
    <w:name w:val="Заголовок содержания"/>
    <w:basedOn w:val="Heading1"/>
    <w:next w:val="BodyText"/>
    <w:rsid w:val="00516EFA"/>
    <w:pPr>
      <w:pageBreakBefore/>
      <w:suppressLineNumbers/>
      <w:tabs>
        <w:tab w:val="left" w:pos="1134"/>
      </w:tabs>
      <w:suppressAutoHyphens/>
      <w:spacing w:after="240" w:line="360" w:lineRule="auto"/>
      <w:jc w:val="center"/>
      <w:outlineLvl w:val="9"/>
    </w:pPr>
    <w:rPr>
      <w:rFonts w:ascii="Times New Roman" w:eastAsia="Times New Roman" w:hAnsi="Times New Roman" w:cs="Times New Roman"/>
      <w:smallCaps/>
      <w:lang w:val="ru-RU" w:eastAsia="ru-RU"/>
    </w:rPr>
  </w:style>
  <w:style w:type="paragraph" w:customStyle="1" w:styleId="af1">
    <w:name w:val="Итоги"/>
    <w:basedOn w:val="Normal"/>
    <w:next w:val="BodyText"/>
    <w:rsid w:val="00516EFA"/>
    <w:pPr>
      <w:suppressLineNumbers/>
      <w:tabs>
        <w:tab w:val="left" w:pos="1418"/>
        <w:tab w:val="num" w:pos="3082"/>
      </w:tabs>
      <w:suppressAutoHyphens/>
      <w:spacing w:before="120" w:after="0" w:line="360" w:lineRule="auto"/>
      <w:ind w:left="2002" w:hanging="360"/>
    </w:pPr>
    <w:rPr>
      <w:rFonts w:ascii="Times New Roman" w:eastAsia="Times New Roman" w:hAnsi="Times New Roman"/>
      <w:kern w:val="24"/>
      <w:sz w:val="24"/>
      <w:szCs w:val="24"/>
      <w:lang w:val="ru-RU" w:eastAsia="ru-RU"/>
    </w:rPr>
  </w:style>
  <w:style w:type="paragraph" w:customStyle="1" w:styleId="af2">
    <w:name w:val="Стр."/>
    <w:basedOn w:val="Normal"/>
    <w:next w:val="BodyText"/>
    <w:rsid w:val="00516EFA"/>
    <w:pPr>
      <w:keepNext/>
      <w:suppressLineNumbers/>
      <w:tabs>
        <w:tab w:val="left" w:pos="1361"/>
        <w:tab w:val="left" w:pos="2988"/>
      </w:tabs>
      <w:suppressAutoHyphens/>
      <w:spacing w:before="120" w:after="0" w:line="240" w:lineRule="auto"/>
      <w:ind w:left="1213" w:right="-170" w:firstLine="1055"/>
      <w:jc w:val="right"/>
    </w:pPr>
    <w:rPr>
      <w:rFonts w:ascii="Times New Roman" w:eastAsia="Times New Roman" w:hAnsi="Times New Roman"/>
      <w:kern w:val="24"/>
      <w:sz w:val="24"/>
      <w:szCs w:val="24"/>
      <w:lang w:val="ru-RU" w:eastAsia="ru-RU"/>
    </w:rPr>
  </w:style>
  <w:style w:type="paragraph" w:customStyle="1" w:styleId="af3">
    <w:name w:val="Приложение №"/>
    <w:basedOn w:val="Heading1"/>
    <w:next w:val="af4"/>
    <w:rsid w:val="00516EFA"/>
    <w:pPr>
      <w:pageBreakBefore/>
      <w:suppressLineNumbers/>
      <w:tabs>
        <w:tab w:val="left" w:pos="1134"/>
      </w:tabs>
      <w:suppressAutoHyphens/>
      <w:spacing w:after="240" w:line="360" w:lineRule="auto"/>
      <w:jc w:val="right"/>
      <w:outlineLvl w:val="8"/>
    </w:pPr>
    <w:rPr>
      <w:rFonts w:ascii="Times New Roman" w:eastAsia="Times New Roman" w:hAnsi="Times New Roman" w:cs="Times New Roman"/>
      <w:smallCaps/>
      <w:lang w:val="ru-RU" w:eastAsia="ru-RU"/>
    </w:rPr>
  </w:style>
  <w:style w:type="paragraph" w:customStyle="1" w:styleId="af4">
    <w:name w:val="Заголовок приложения"/>
    <w:basedOn w:val="Heading1"/>
    <w:next w:val="Normal"/>
    <w:autoRedefine/>
    <w:rsid w:val="00516EFA"/>
    <w:pPr>
      <w:keepNext w:val="0"/>
      <w:pageBreakBefore/>
      <w:suppressLineNumbers/>
      <w:tabs>
        <w:tab w:val="left" w:pos="1134"/>
      </w:tabs>
      <w:suppressAutoHyphens/>
      <w:spacing w:before="120" w:after="120" w:line="360" w:lineRule="auto"/>
      <w:jc w:val="left"/>
    </w:pPr>
    <w:rPr>
      <w:rFonts w:ascii="Times New Roman" w:eastAsia="Times New Roman" w:hAnsi="Times New Roman" w:cs="Times New Roman"/>
      <w:caps/>
      <w:sz w:val="28"/>
      <w:szCs w:val="28"/>
      <w:lang w:val="ru-RU" w:eastAsia="ru-RU"/>
    </w:rPr>
  </w:style>
  <w:style w:type="paragraph" w:customStyle="1" w:styleId="17">
    <w:name w:val="Текст примечания 1"/>
    <w:basedOn w:val="CommentText"/>
    <w:next w:val="CommentText"/>
    <w:rsid w:val="00516EFA"/>
    <w:pPr>
      <w:suppressLineNumbers/>
      <w:tabs>
        <w:tab w:val="num" w:pos="2002"/>
      </w:tabs>
      <w:suppressAutoHyphens/>
      <w:spacing w:before="120" w:after="0" w:line="360" w:lineRule="auto"/>
      <w:ind w:left="2002" w:hanging="360"/>
    </w:pPr>
    <w:rPr>
      <w:rFonts w:ascii="Times New Roman" w:eastAsia="Times New Roman" w:hAnsi="Times New Roman"/>
      <w:kern w:val="24"/>
      <w:lang w:val="ru-RU" w:eastAsia="ru-RU"/>
    </w:rPr>
  </w:style>
  <w:style w:type="paragraph" w:customStyle="1" w:styleId="af5">
    <w:name w:val="Список в таблице"/>
    <w:basedOn w:val="ListBullet"/>
    <w:rsid w:val="00516EFA"/>
    <w:pPr>
      <w:widowControl w:val="0"/>
      <w:numPr>
        <w:numId w:val="0"/>
      </w:numPr>
      <w:suppressLineNumbers/>
      <w:tabs>
        <w:tab w:val="num" w:pos="720"/>
        <w:tab w:val="left" w:pos="1418"/>
        <w:tab w:val="left" w:pos="6240"/>
      </w:tabs>
      <w:suppressAutoHyphens/>
      <w:ind w:left="720" w:hanging="360"/>
      <w:jc w:val="center"/>
    </w:pPr>
    <w:rPr>
      <w:rFonts w:ascii="Times New Roman" w:hAnsi="Times New Roman"/>
      <w:i/>
      <w:iCs/>
      <w:kern w:val="24"/>
      <w:sz w:val="24"/>
      <w:szCs w:val="24"/>
      <w:lang w:val="ru-RU" w:eastAsia="ru-RU"/>
    </w:rPr>
  </w:style>
  <w:style w:type="paragraph" w:customStyle="1" w:styleId="af6">
    <w:name w:val="Нумерованный список в таблице"/>
    <w:basedOn w:val="ListNumber"/>
    <w:next w:val="ListNumber"/>
    <w:rsid w:val="00516EFA"/>
    <w:pPr>
      <w:numPr>
        <w:numId w:val="0"/>
      </w:numPr>
      <w:suppressLineNumbers/>
      <w:tabs>
        <w:tab w:val="num" w:pos="644"/>
      </w:tabs>
      <w:suppressAutoHyphens/>
      <w:spacing w:line="240" w:lineRule="auto"/>
      <w:ind w:firstLine="284"/>
    </w:pPr>
    <w:rPr>
      <w:rFonts w:ascii="Times New Roman" w:hAnsi="Times New Roman"/>
      <w:kern w:val="32"/>
      <w:sz w:val="24"/>
      <w:szCs w:val="24"/>
      <w:lang w:val="ru-RU" w:eastAsia="ru-RU"/>
    </w:rPr>
  </w:style>
  <w:style w:type="paragraph" w:customStyle="1" w:styleId="af7">
    <w:name w:val="Заголовок примечания"/>
    <w:basedOn w:val="Normal"/>
    <w:next w:val="CommentText"/>
    <w:rsid w:val="00516EFA"/>
    <w:pPr>
      <w:suppressLineNumbers/>
      <w:suppressAutoHyphens/>
      <w:spacing w:before="120" w:after="0" w:line="360" w:lineRule="auto"/>
      <w:ind w:firstLine="720"/>
    </w:pPr>
    <w:rPr>
      <w:rFonts w:ascii="Times New Roman" w:eastAsia="Times New Roman" w:hAnsi="Times New Roman"/>
      <w:kern w:val="24"/>
      <w:sz w:val="24"/>
      <w:szCs w:val="24"/>
      <w:lang w:val="ru-RU" w:eastAsia="ru-RU"/>
    </w:rPr>
  </w:style>
  <w:style w:type="paragraph" w:customStyle="1" w:styleId="260">
    <w:name w:val="Стиль Заголовок 2 + Перед:  6 пт После:  0 пт Междустр.интервал: ..."/>
    <w:basedOn w:val="Heading2"/>
    <w:rsid w:val="00516EFA"/>
    <w:pPr>
      <w:keepNext/>
      <w:spacing w:before="120" w:line="360" w:lineRule="auto"/>
      <w:ind w:left="1266" w:hanging="546"/>
      <w:jc w:val="left"/>
    </w:pPr>
    <w:rPr>
      <w:rFonts w:ascii="Arial" w:eastAsia="Times New Roman" w:hAnsi="Arial" w:cs="Arial"/>
      <w:sz w:val="28"/>
      <w:szCs w:val="28"/>
      <w:lang w:val="ru-RU" w:eastAsia="ru-RU"/>
    </w:rPr>
  </w:style>
  <w:style w:type="paragraph" w:customStyle="1" w:styleId="S1">
    <w:name w:val="S1"/>
    <w:basedOn w:val="Normal"/>
    <w:rsid w:val="00516EFA"/>
    <w:pPr>
      <w:keepLines/>
      <w:numPr>
        <w:numId w:val="23"/>
      </w:numPr>
      <w:spacing w:before="60" w:after="60" w:line="240" w:lineRule="auto"/>
      <w:ind w:right="284"/>
    </w:pPr>
    <w:rPr>
      <w:rFonts w:ascii="Times New Roman" w:eastAsia="Times New Roman" w:hAnsi="Times New Roman"/>
      <w:sz w:val="24"/>
      <w:szCs w:val="24"/>
      <w:lang w:val="ru-RU"/>
    </w:rPr>
  </w:style>
  <w:style w:type="paragraph" w:customStyle="1" w:styleId="a">
    <w:name w:val="Список маркированный"/>
    <w:basedOn w:val="Normal"/>
    <w:rsid w:val="00516EFA"/>
    <w:pPr>
      <w:numPr>
        <w:numId w:val="24"/>
      </w:numPr>
      <w:tabs>
        <w:tab w:val="left" w:pos="567"/>
      </w:tabs>
      <w:spacing w:after="0" w:line="240" w:lineRule="auto"/>
      <w:jc w:val="left"/>
    </w:pPr>
    <w:rPr>
      <w:rFonts w:ascii="Times New Roman" w:eastAsia="Times New Roman" w:hAnsi="Times New Roman"/>
      <w:sz w:val="24"/>
      <w:szCs w:val="24"/>
      <w:lang w:val="ru-RU" w:eastAsia="ru-RU"/>
    </w:rPr>
  </w:style>
  <w:style w:type="paragraph" w:customStyle="1" w:styleId="100633">
    <w:name w:val="Стиль Стиль1 + Слева:  0 см Выступ:  063 см Перед:  3 пт После:..."/>
    <w:basedOn w:val="10"/>
    <w:rsid w:val="00516EFA"/>
    <w:pPr>
      <w:widowControl w:val="0"/>
      <w:tabs>
        <w:tab w:val="num" w:pos="644"/>
      </w:tabs>
      <w:spacing w:before="60" w:after="60"/>
      <w:ind w:left="644" w:hanging="360"/>
    </w:pPr>
    <w:rPr>
      <w:b/>
      <w:bCs/>
    </w:rPr>
  </w:style>
  <w:style w:type="paragraph" w:customStyle="1" w:styleId="18">
    <w:name w:val="нумерованный список 1"/>
    <w:basedOn w:val="Normal"/>
    <w:rsid w:val="00516EFA"/>
    <w:pPr>
      <w:tabs>
        <w:tab w:val="num" w:pos="2552"/>
      </w:tabs>
      <w:spacing w:after="0" w:line="360" w:lineRule="auto"/>
      <w:ind w:left="2552" w:hanging="851"/>
    </w:pPr>
    <w:rPr>
      <w:rFonts w:ascii="Times New Roman" w:eastAsia="Times New Roman" w:hAnsi="Times New Roman"/>
      <w:sz w:val="24"/>
      <w:szCs w:val="24"/>
      <w:lang w:val="ru-RU" w:eastAsia="ru-RU"/>
    </w:rPr>
  </w:style>
  <w:style w:type="paragraph" w:customStyle="1" w:styleId="2">
    <w:name w:val="маркированный список 2"/>
    <w:basedOn w:val="Normal"/>
    <w:rsid w:val="00516EFA"/>
    <w:pPr>
      <w:numPr>
        <w:numId w:val="25"/>
      </w:numPr>
      <w:spacing w:after="0" w:line="360" w:lineRule="auto"/>
    </w:pPr>
    <w:rPr>
      <w:rFonts w:ascii="Times New Roman" w:eastAsia="Times New Roman" w:hAnsi="Times New Roman"/>
      <w:sz w:val="24"/>
      <w:szCs w:val="24"/>
      <w:lang w:val="ru-RU" w:eastAsia="ru-RU"/>
    </w:rPr>
  </w:style>
  <w:style w:type="paragraph" w:customStyle="1" w:styleId="af8">
    <w:name w:val="Стиль Основной текст с отступом + Перед:  Авто После:  Авто"/>
    <w:basedOn w:val="BodyText2"/>
    <w:rsid w:val="00516EFA"/>
    <w:pPr>
      <w:spacing w:after="0" w:line="360" w:lineRule="auto"/>
      <w:ind w:firstLine="709"/>
      <w:jc w:val="both"/>
    </w:pPr>
    <w:rPr>
      <w:rFonts w:ascii="Times New Roman" w:hAnsi="Times New Roman"/>
      <w:sz w:val="24"/>
      <w:szCs w:val="24"/>
      <w:lang w:val="ru-RU" w:eastAsia="ru-RU"/>
    </w:rPr>
  </w:style>
  <w:style w:type="paragraph" w:customStyle="1" w:styleId="1">
    <w:name w:val="маркированный список 1"/>
    <w:basedOn w:val="af8"/>
    <w:rsid w:val="00516EFA"/>
    <w:pPr>
      <w:numPr>
        <w:numId w:val="26"/>
      </w:numPr>
    </w:pPr>
  </w:style>
  <w:style w:type="paragraph" w:customStyle="1" w:styleId="30">
    <w:name w:val="маркированный список 3"/>
    <w:basedOn w:val="a7"/>
    <w:rsid w:val="00516EFA"/>
    <w:pPr>
      <w:tabs>
        <w:tab w:val="num" w:pos="1701"/>
      </w:tabs>
      <w:ind w:left="1701" w:hanging="283"/>
    </w:pPr>
  </w:style>
  <w:style w:type="character" w:customStyle="1" w:styleId="50">
    <w:name w:val="Заголовок 5 Знак Знак"/>
    <w:rsid w:val="00516EFA"/>
    <w:rPr>
      <w:rFonts w:cs="Times New Roman"/>
      <w:b/>
      <w:bCs/>
      <w:sz w:val="22"/>
      <w:szCs w:val="22"/>
      <w:lang w:val="en-US" w:eastAsia="ru-RU"/>
    </w:rPr>
  </w:style>
  <w:style w:type="paragraph" w:customStyle="1" w:styleId="af9">
    <w:name w:val="Нумерованный список второго уровня"/>
    <w:basedOn w:val="Normal"/>
    <w:rsid w:val="00516EFA"/>
    <w:pPr>
      <w:tabs>
        <w:tab w:val="num" w:pos="1474"/>
      </w:tabs>
      <w:spacing w:after="0" w:line="360" w:lineRule="auto"/>
      <w:ind w:left="1474" w:hanging="510"/>
    </w:pPr>
    <w:rPr>
      <w:rFonts w:ascii="Times New Roman" w:eastAsia="Times New Roman" w:hAnsi="Times New Roman"/>
      <w:sz w:val="24"/>
      <w:szCs w:val="24"/>
      <w:lang w:val="ru-RU" w:eastAsia="ru-RU"/>
    </w:rPr>
  </w:style>
  <w:style w:type="paragraph" w:customStyle="1" w:styleId="afa">
    <w:name w:val="Название документа"/>
    <w:basedOn w:val="Normal"/>
    <w:rsid w:val="00516EFA"/>
    <w:pPr>
      <w:spacing w:after="0" w:line="240" w:lineRule="auto"/>
      <w:ind w:firstLine="0"/>
      <w:jc w:val="center"/>
    </w:pPr>
    <w:rPr>
      <w:rFonts w:ascii="Arial Black" w:eastAsia="Times New Roman" w:hAnsi="Arial Black" w:cs="Arial Black"/>
      <w:b/>
      <w:bCs/>
      <w:color w:val="000080"/>
      <w:sz w:val="32"/>
      <w:szCs w:val="32"/>
      <w:lang w:val="ru-RU"/>
    </w:rPr>
  </w:style>
  <w:style w:type="paragraph" w:customStyle="1" w:styleId="afb">
    <w:name w:val="Проект"/>
    <w:basedOn w:val="afa"/>
    <w:autoRedefine/>
    <w:rsid w:val="00516EFA"/>
    <w:rPr>
      <w:color w:val="auto"/>
      <w:lang w:eastAsia="ru-RU"/>
    </w:rPr>
  </w:style>
  <w:style w:type="paragraph" w:customStyle="1" w:styleId="afc">
    <w:name w:val="Версия"/>
    <w:basedOn w:val="Normal"/>
    <w:rsid w:val="00516EFA"/>
    <w:pPr>
      <w:spacing w:before="120" w:after="120" w:line="240" w:lineRule="auto"/>
      <w:ind w:firstLine="0"/>
      <w:jc w:val="center"/>
    </w:pPr>
    <w:rPr>
      <w:rFonts w:ascii="Times New Roman" w:eastAsia="Times New Roman" w:hAnsi="Times New Roman"/>
      <w:smallCaps/>
      <w:color w:val="800000"/>
      <w:sz w:val="24"/>
      <w:szCs w:val="24"/>
      <w:lang w:val="ru-RU"/>
    </w:rPr>
  </w:style>
  <w:style w:type="character" w:customStyle="1" w:styleId="EmailStyle1411">
    <w:name w:val="EmailStyle1411"/>
    <w:rsid w:val="00516EFA"/>
    <w:rPr>
      <w:rFonts w:ascii="Arial" w:hAnsi="Arial" w:cs="Arial"/>
      <w:color w:val="000080"/>
      <w:sz w:val="20"/>
      <w:szCs w:val="20"/>
    </w:rPr>
  </w:style>
  <w:style w:type="character" w:customStyle="1" w:styleId="afd">
    <w:name w:val="Вопрос"/>
    <w:rsid w:val="00516EFA"/>
    <w:rPr>
      <w:rFonts w:cs="Times New Roman"/>
      <w:color w:val="FF0000"/>
      <w:sz w:val="32"/>
      <w:szCs w:val="32"/>
      <w:u w:val="single"/>
    </w:rPr>
  </w:style>
  <w:style w:type="paragraph" w:customStyle="1" w:styleId="Tabletext">
    <w:name w:val="Tabletext"/>
    <w:basedOn w:val="Normal"/>
    <w:rsid w:val="00516EFA"/>
    <w:pPr>
      <w:spacing w:before="40" w:after="40" w:line="240" w:lineRule="auto"/>
      <w:ind w:firstLine="0"/>
      <w:jc w:val="left"/>
    </w:pPr>
    <w:rPr>
      <w:rFonts w:ascii="Arial" w:eastAsia="Times New Roman" w:hAnsi="Arial" w:cs="Arial"/>
      <w:sz w:val="16"/>
      <w:szCs w:val="16"/>
      <w:lang w:val="ru-RU" w:eastAsia="ru-RU"/>
    </w:rPr>
  </w:style>
  <w:style w:type="paragraph" w:customStyle="1" w:styleId="Tableheader">
    <w:name w:val="Table header"/>
    <w:basedOn w:val="Normal"/>
    <w:rsid w:val="00516EFA"/>
    <w:pPr>
      <w:keepNext/>
      <w:keepLines/>
      <w:widowControl w:val="0"/>
      <w:tabs>
        <w:tab w:val="left" w:pos="1134"/>
      </w:tabs>
      <w:adjustRightInd w:val="0"/>
      <w:spacing w:before="240" w:after="0" w:line="360" w:lineRule="auto"/>
      <w:ind w:firstLine="1134"/>
      <w:jc w:val="center"/>
      <w:textAlignment w:val="baseline"/>
    </w:pPr>
    <w:rPr>
      <w:rFonts w:ascii="Times New Roman" w:eastAsia="Times New Roman" w:hAnsi="Times New Roman"/>
      <w:b/>
      <w:bCs/>
      <w:sz w:val="24"/>
      <w:szCs w:val="24"/>
      <w:lang w:val="ru-RU"/>
    </w:rPr>
  </w:style>
  <w:style w:type="paragraph" w:customStyle="1" w:styleId="NormalNum">
    <w:name w:val="NormalNum"/>
    <w:basedOn w:val="Normal"/>
    <w:rsid w:val="00516EFA"/>
    <w:pPr>
      <w:widowControl w:val="0"/>
      <w:tabs>
        <w:tab w:val="left" w:pos="1134"/>
      </w:tabs>
      <w:adjustRightInd w:val="0"/>
      <w:spacing w:before="60" w:after="0" w:line="360" w:lineRule="atLeast"/>
      <w:ind w:firstLine="567"/>
      <w:textAlignment w:val="baseline"/>
    </w:pPr>
    <w:rPr>
      <w:rFonts w:ascii="Times New Roman" w:eastAsia="Times New Roman" w:hAnsi="Times New Roman"/>
      <w:sz w:val="20"/>
      <w:szCs w:val="20"/>
      <w:lang w:val="ru-RU"/>
    </w:rPr>
  </w:style>
  <w:style w:type="paragraph" w:customStyle="1" w:styleId="NormalDot1">
    <w:name w:val="NormalDot1"/>
    <w:basedOn w:val="Normal"/>
    <w:rsid w:val="00516EFA"/>
    <w:pPr>
      <w:widowControl w:val="0"/>
      <w:tabs>
        <w:tab w:val="left" w:pos="1134"/>
      </w:tabs>
      <w:adjustRightInd w:val="0"/>
      <w:spacing w:before="60" w:after="0" w:line="360" w:lineRule="atLeast"/>
      <w:ind w:left="1190" w:hanging="283"/>
      <w:textAlignment w:val="baseline"/>
    </w:pPr>
    <w:rPr>
      <w:rFonts w:ascii="Times New Roman" w:eastAsia="Times New Roman" w:hAnsi="Times New Roman"/>
      <w:sz w:val="20"/>
      <w:szCs w:val="20"/>
      <w:lang w:val="ru-RU"/>
    </w:rPr>
  </w:style>
  <w:style w:type="paragraph" w:customStyle="1" w:styleId="NormalRef">
    <w:name w:val="NormalRef"/>
    <w:basedOn w:val="Normal"/>
    <w:rsid w:val="00516EFA"/>
    <w:pPr>
      <w:widowControl w:val="0"/>
      <w:tabs>
        <w:tab w:val="left" w:pos="1134"/>
      </w:tabs>
      <w:adjustRightInd w:val="0"/>
      <w:spacing w:after="0" w:line="360" w:lineRule="auto"/>
      <w:ind w:left="851" w:hanging="284"/>
      <w:textAlignment w:val="baseline"/>
    </w:pPr>
    <w:rPr>
      <w:rFonts w:ascii="Times New Roman" w:eastAsia="Times New Roman" w:hAnsi="Times New Roman"/>
      <w:sz w:val="24"/>
      <w:szCs w:val="24"/>
      <w:lang w:val="ru-RU"/>
    </w:rPr>
  </w:style>
  <w:style w:type="paragraph" w:customStyle="1" w:styleId="NormalDot">
    <w:name w:val="NormalDot"/>
    <w:basedOn w:val="Normal"/>
    <w:rsid w:val="00516EFA"/>
    <w:pPr>
      <w:widowControl w:val="0"/>
      <w:tabs>
        <w:tab w:val="left" w:pos="1134"/>
      </w:tabs>
      <w:adjustRightInd w:val="0"/>
      <w:spacing w:before="60" w:after="0" w:line="360" w:lineRule="atLeast"/>
      <w:ind w:left="1191" w:hanging="284"/>
      <w:textAlignment w:val="baseline"/>
    </w:pPr>
    <w:rPr>
      <w:rFonts w:ascii="Times New Roman" w:eastAsia="Times New Roman" w:hAnsi="Times New Roman"/>
      <w:sz w:val="20"/>
      <w:szCs w:val="20"/>
      <w:lang w:val="ru-RU"/>
    </w:rPr>
  </w:style>
  <w:style w:type="paragraph" w:customStyle="1" w:styleId="TitleHeader">
    <w:name w:val="TitleHeader"/>
    <w:basedOn w:val="Normal"/>
    <w:autoRedefine/>
    <w:rsid w:val="00516EFA"/>
    <w:pPr>
      <w:widowControl w:val="0"/>
      <w:tabs>
        <w:tab w:val="left" w:pos="432"/>
        <w:tab w:val="left" w:pos="720"/>
        <w:tab w:val="left" w:pos="5760"/>
      </w:tabs>
      <w:suppressAutoHyphens/>
      <w:adjustRightInd w:val="0"/>
      <w:spacing w:after="0" w:line="360" w:lineRule="auto"/>
      <w:ind w:firstLine="0"/>
      <w:jc w:val="center"/>
      <w:textAlignment w:val="baseline"/>
    </w:pPr>
    <w:rPr>
      <w:rFonts w:ascii="Times New Roman" w:eastAsia="Times New Roman" w:hAnsi="Times New Roman"/>
      <w:b/>
      <w:bCs/>
      <w:sz w:val="28"/>
      <w:szCs w:val="28"/>
      <w:lang w:val="ru-RU" w:eastAsia="ru-RU"/>
    </w:rPr>
  </w:style>
  <w:style w:type="paragraph" w:customStyle="1" w:styleId="Heading">
    <w:name w:val="Heading"/>
    <w:basedOn w:val="Heading1"/>
    <w:next w:val="Normal"/>
    <w:autoRedefine/>
    <w:rsid w:val="00516EFA"/>
    <w:pPr>
      <w:keepNext w:val="0"/>
      <w:pageBreakBefore/>
      <w:widowControl w:val="0"/>
      <w:adjustRightInd w:val="0"/>
      <w:spacing w:before="0" w:after="0" w:line="360" w:lineRule="auto"/>
      <w:jc w:val="center"/>
      <w:textAlignment w:val="baseline"/>
      <w:outlineLvl w:val="9"/>
    </w:pPr>
    <w:rPr>
      <w:rFonts w:ascii="Times New Roman" w:eastAsia="Times New Roman" w:hAnsi="Times New Roman" w:cs="Times New Roman"/>
      <w:caps/>
      <w:kern w:val="28"/>
      <w:sz w:val="28"/>
      <w:szCs w:val="28"/>
      <w:lang w:val="ru-RU" w:eastAsia="ru-RU"/>
    </w:rPr>
  </w:style>
  <w:style w:type="paragraph" w:customStyle="1" w:styleId="afe">
    <w:name w:val="Рисунок номер"/>
    <w:basedOn w:val="Normal"/>
    <w:next w:val="BodyText"/>
    <w:rsid w:val="00516EFA"/>
    <w:pPr>
      <w:widowControl w:val="0"/>
      <w:suppressLineNumbers/>
      <w:tabs>
        <w:tab w:val="left" w:pos="1134"/>
      </w:tabs>
      <w:suppressAutoHyphens/>
      <w:adjustRightInd w:val="0"/>
      <w:spacing w:before="120" w:after="240" w:line="360" w:lineRule="auto"/>
      <w:ind w:firstLine="0"/>
      <w:jc w:val="center"/>
      <w:textAlignment w:val="baseline"/>
    </w:pPr>
    <w:rPr>
      <w:rFonts w:ascii="Times New Roman" w:eastAsia="Times New Roman" w:hAnsi="Times New Roman"/>
      <w:kern w:val="24"/>
      <w:sz w:val="24"/>
      <w:szCs w:val="24"/>
      <w:lang w:val="ru-RU" w:eastAsia="ru-RU"/>
    </w:rPr>
  </w:style>
  <w:style w:type="paragraph" w:customStyle="1" w:styleId="Tablecolumnheader">
    <w:name w:val="Table_column_header"/>
    <w:basedOn w:val="Normal"/>
    <w:rsid w:val="00516EFA"/>
    <w:pPr>
      <w:keepNext/>
      <w:keepLines/>
      <w:widowControl w:val="0"/>
      <w:tabs>
        <w:tab w:val="left" w:pos="1134"/>
      </w:tabs>
      <w:adjustRightInd w:val="0"/>
      <w:spacing w:after="0" w:line="360" w:lineRule="atLeast"/>
      <w:ind w:firstLine="0"/>
      <w:jc w:val="center"/>
      <w:textAlignment w:val="baseline"/>
    </w:pPr>
    <w:rPr>
      <w:rFonts w:ascii="Times New Roman" w:eastAsia="Times New Roman" w:hAnsi="Times New Roman"/>
      <w:b/>
      <w:bCs/>
      <w:sz w:val="24"/>
      <w:szCs w:val="24"/>
      <w:lang w:eastAsia="ru-RU"/>
    </w:rPr>
  </w:style>
  <w:style w:type="paragraph" w:customStyle="1" w:styleId="Title1">
    <w:name w:val="Title1"/>
    <w:basedOn w:val="Normal"/>
    <w:rsid w:val="00516EFA"/>
    <w:pPr>
      <w:widowControl w:val="0"/>
      <w:adjustRightInd w:val="0"/>
      <w:spacing w:after="0" w:line="360" w:lineRule="atLeast"/>
      <w:ind w:firstLine="0"/>
      <w:jc w:val="center"/>
      <w:textAlignment w:val="baseline"/>
    </w:pPr>
    <w:rPr>
      <w:rFonts w:ascii="Times New Roman" w:eastAsia="Times New Roman" w:hAnsi="Times New Roman"/>
      <w:b/>
      <w:bCs/>
      <w:lang w:val="ru-RU" w:eastAsia="ru-RU"/>
    </w:rPr>
  </w:style>
  <w:style w:type="paragraph" w:customStyle="1" w:styleId="PlainText1">
    <w:name w:val="Plain Text1"/>
    <w:basedOn w:val="Normal1"/>
    <w:rsid w:val="00516EFA"/>
    <w:pPr>
      <w:widowControl w:val="0"/>
      <w:adjustRightInd w:val="0"/>
      <w:spacing w:before="0" w:beforeAutospacing="0" w:after="0" w:afterAutospacing="0" w:line="360" w:lineRule="auto"/>
      <w:jc w:val="both"/>
      <w:textAlignment w:val="baseline"/>
    </w:pPr>
    <w:rPr>
      <w:rFonts w:ascii="Courier New" w:hAnsi="Courier New" w:cs="Courier New"/>
      <w:lang w:val="ru-RU" w:eastAsia="ru-RU"/>
    </w:rPr>
  </w:style>
  <w:style w:type="paragraph" w:customStyle="1" w:styleId="aff">
    <w:name w:val="Комментарий"/>
    <w:rsid w:val="00516EFA"/>
    <w:pPr>
      <w:widowControl w:val="0"/>
      <w:adjustRightInd w:val="0"/>
      <w:spacing w:after="0" w:line="360" w:lineRule="atLeast"/>
      <w:ind w:firstLine="567"/>
      <w:jc w:val="both"/>
      <w:textAlignment w:val="baseline"/>
    </w:pPr>
    <w:rPr>
      <w:rFonts w:ascii="Courier" w:eastAsia="Times New Roman" w:hAnsi="Courier" w:cs="Courier"/>
      <w:i/>
      <w:iCs/>
      <w:color w:val="0000FF"/>
      <w:lang w:val="ru-RU" w:eastAsia="ru-RU"/>
    </w:rPr>
  </w:style>
  <w:style w:type="paragraph" w:customStyle="1" w:styleId="aff0">
    <w:name w:val="Содержание"/>
    <w:basedOn w:val="Normal"/>
    <w:rsid w:val="00516EFA"/>
    <w:pPr>
      <w:widowControl w:val="0"/>
      <w:tabs>
        <w:tab w:val="left" w:pos="432"/>
        <w:tab w:val="left" w:pos="720"/>
        <w:tab w:val="left" w:pos="5760"/>
      </w:tabs>
      <w:suppressAutoHyphens/>
      <w:adjustRightInd w:val="0"/>
      <w:spacing w:after="0" w:line="360" w:lineRule="auto"/>
      <w:ind w:firstLine="0"/>
      <w:jc w:val="center"/>
      <w:textAlignment w:val="baseline"/>
    </w:pPr>
    <w:rPr>
      <w:rFonts w:ascii="Times New Roman" w:eastAsia="Times New Roman" w:hAnsi="Times New Roman"/>
      <w:sz w:val="24"/>
      <w:szCs w:val="24"/>
      <w:lang w:val="ru-RU" w:eastAsia="ru-RU"/>
    </w:rPr>
  </w:style>
  <w:style w:type="paragraph" w:customStyle="1" w:styleId="StyleHeading3">
    <w:name w:val="Style Heading 3"/>
    <w:aliases w:val="H3 + Times New Roman Italic"/>
    <w:basedOn w:val="Heading3"/>
    <w:rsid w:val="00516EFA"/>
    <w:pPr>
      <w:keepNext/>
      <w:widowControl w:val="0"/>
      <w:tabs>
        <w:tab w:val="left" w:pos="1134"/>
        <w:tab w:val="left" w:pos="1361"/>
        <w:tab w:val="num" w:pos="2575"/>
      </w:tabs>
      <w:adjustRightInd w:val="0"/>
      <w:spacing w:before="360" w:after="240" w:line="360" w:lineRule="auto"/>
      <w:ind w:left="1999" w:hanging="864"/>
      <w:textAlignment w:val="baseline"/>
    </w:pPr>
    <w:rPr>
      <w:rFonts w:ascii="Times New Roman" w:eastAsia="Times New Roman" w:hAnsi="Times New Roman" w:cs="Times New Roman"/>
      <w:i/>
      <w:iCs/>
      <w:lang w:val="ru-RU"/>
    </w:rPr>
  </w:style>
  <w:style w:type="paragraph" w:customStyle="1" w:styleId="aff1">
    <w:name w:val="Текст таблицы"/>
    <w:basedOn w:val="Normal"/>
    <w:autoRedefine/>
    <w:rsid w:val="00516EFA"/>
    <w:pPr>
      <w:keepNext/>
      <w:tabs>
        <w:tab w:val="left" w:pos="432"/>
        <w:tab w:val="left" w:pos="720"/>
        <w:tab w:val="left" w:pos="5760"/>
      </w:tabs>
      <w:suppressAutoHyphens/>
      <w:spacing w:after="0" w:line="360" w:lineRule="auto"/>
      <w:ind w:right="-108" w:firstLine="34"/>
      <w:jc w:val="left"/>
    </w:pPr>
    <w:rPr>
      <w:rFonts w:ascii="Times New Roman" w:eastAsia="Arial Unicode MS" w:hAnsi="Times New Roman"/>
      <w:color w:val="000000"/>
      <w:sz w:val="24"/>
      <w:szCs w:val="24"/>
      <w:lang w:eastAsia="ru-RU"/>
    </w:rPr>
  </w:style>
  <w:style w:type="paragraph" w:customStyle="1" w:styleId="aff2">
    <w:name w:val="Заголовок таблицы"/>
    <w:basedOn w:val="aff1"/>
    <w:autoRedefine/>
    <w:rsid w:val="00516EFA"/>
    <w:pPr>
      <w:ind w:right="-74" w:firstLine="0"/>
    </w:pPr>
  </w:style>
  <w:style w:type="paragraph" w:customStyle="1" w:styleId="214pt0">
    <w:name w:val="Стиль Заголовок 2 + 14 pt по центру Слева:  0 см Первая строка: ..."/>
    <w:basedOn w:val="Heading2"/>
    <w:rsid w:val="00516EFA"/>
    <w:pPr>
      <w:keepNext/>
      <w:keepLines/>
      <w:pageBreakBefore/>
      <w:widowControl w:val="0"/>
      <w:tabs>
        <w:tab w:val="num" w:pos="1997"/>
      </w:tabs>
      <w:adjustRightInd w:val="0"/>
      <w:spacing w:before="360" w:after="240" w:line="360" w:lineRule="auto"/>
      <w:jc w:val="center"/>
      <w:textAlignment w:val="baseline"/>
    </w:pPr>
    <w:rPr>
      <w:rFonts w:ascii="Times New Roman" w:eastAsia="Times New Roman" w:hAnsi="Times New Roman" w:cs="Times New Roman"/>
      <w:sz w:val="28"/>
      <w:szCs w:val="28"/>
      <w:lang w:val="ru-RU" w:eastAsia="ru-RU"/>
    </w:rPr>
  </w:style>
  <w:style w:type="paragraph" w:customStyle="1" w:styleId="aff3">
    <w:name w:val="приложение"/>
    <w:basedOn w:val="Heading2"/>
    <w:rsid w:val="00516EFA"/>
    <w:pPr>
      <w:keepNext/>
      <w:keepLines/>
      <w:widowControl w:val="0"/>
      <w:adjustRightInd w:val="0"/>
      <w:spacing w:before="360" w:after="240" w:line="360" w:lineRule="auto"/>
      <w:jc w:val="right"/>
      <w:textAlignment w:val="baseline"/>
    </w:pPr>
    <w:rPr>
      <w:rFonts w:ascii="Times New Roman" w:eastAsia="Times New Roman" w:hAnsi="Times New Roman" w:cs="Times New Roman"/>
      <w:caps/>
      <w:sz w:val="24"/>
      <w:szCs w:val="24"/>
      <w:lang w:val="ru-RU" w:eastAsia="ru-RU"/>
    </w:rPr>
  </w:style>
  <w:style w:type="paragraph" w:customStyle="1" w:styleId="aff4">
    <w:name w:val="оглавление приложений"/>
    <w:basedOn w:val="TOC2"/>
    <w:rsid w:val="00516EFA"/>
    <w:pPr>
      <w:widowControl w:val="0"/>
      <w:tabs>
        <w:tab w:val="left" w:pos="709"/>
        <w:tab w:val="right" w:pos="10196"/>
      </w:tabs>
      <w:adjustRightInd w:val="0"/>
      <w:spacing w:after="0" w:line="360" w:lineRule="auto"/>
      <w:ind w:left="198"/>
      <w:jc w:val="both"/>
      <w:textAlignment w:val="baseline"/>
    </w:pPr>
    <w:rPr>
      <w:noProof/>
      <w:sz w:val="20"/>
      <w:szCs w:val="20"/>
      <w:lang w:val="ru-RU" w:eastAsia="ru-RU"/>
    </w:rPr>
  </w:style>
  <w:style w:type="paragraph" w:customStyle="1" w:styleId="125">
    <w:name w:val="Стиль Основной текст + Первая строка:  125 см"/>
    <w:basedOn w:val="BodyText"/>
    <w:rsid w:val="00516EFA"/>
    <w:pPr>
      <w:numPr>
        <w:numId w:val="0"/>
      </w:numPr>
      <w:tabs>
        <w:tab w:val="left" w:pos="1134"/>
      </w:tabs>
      <w:spacing w:line="360" w:lineRule="auto"/>
      <w:ind w:firstLine="709"/>
    </w:pPr>
    <w:rPr>
      <w:rFonts w:ascii="Times New Roman" w:hAnsi="Times New Roman" w:cs="Times New Roman"/>
      <w:color w:val="auto"/>
      <w:lang w:val="ru-RU" w:eastAsia="ru-RU"/>
    </w:rPr>
  </w:style>
  <w:style w:type="paragraph" w:customStyle="1" w:styleId="130">
    <w:name w:val="Стиль Основной текст + Междустр.интервал:  множитель 13 ин"/>
    <w:basedOn w:val="BodyText"/>
    <w:rsid w:val="00516EFA"/>
    <w:pPr>
      <w:numPr>
        <w:numId w:val="0"/>
      </w:numPr>
      <w:spacing w:after="120" w:line="312" w:lineRule="auto"/>
    </w:pPr>
    <w:rPr>
      <w:rFonts w:ascii="Times New Roman" w:hAnsi="Times New Roman" w:cs="Times New Roman"/>
      <w:color w:val="auto"/>
      <w:lang w:val="ru-RU" w:eastAsia="ru-RU"/>
    </w:rPr>
  </w:style>
  <w:style w:type="paragraph" w:customStyle="1" w:styleId="aff5">
    <w:name w:val="Текст документа"/>
    <w:basedOn w:val="Normal"/>
    <w:rsid w:val="00516EFA"/>
    <w:pPr>
      <w:spacing w:after="0" w:line="360" w:lineRule="auto"/>
      <w:ind w:firstLine="720"/>
    </w:pPr>
    <w:rPr>
      <w:rFonts w:ascii="Times New Roman" w:eastAsia="Times New Roman" w:hAnsi="Times New Roman"/>
      <w:sz w:val="24"/>
      <w:szCs w:val="24"/>
      <w:lang w:val="ru-RU" w:eastAsia="ru-RU"/>
    </w:rPr>
  </w:style>
  <w:style w:type="paragraph" w:customStyle="1" w:styleId="aff6">
    <w:name w:val="Стиль Название объекта + По центру"/>
    <w:basedOn w:val="Caption"/>
    <w:rsid w:val="00516EFA"/>
    <w:pPr>
      <w:keepLines w:val="0"/>
      <w:spacing w:after="120" w:line="240" w:lineRule="auto"/>
      <w:jc w:val="center"/>
    </w:pPr>
    <w:rPr>
      <w:rFonts w:ascii="Times New Roman" w:hAnsi="Times New Roman"/>
      <w:b/>
      <w:bCs/>
      <w:sz w:val="24"/>
      <w:szCs w:val="24"/>
      <w:lang w:val="ru-RU" w:eastAsia="ru-RU"/>
    </w:rPr>
  </w:style>
  <w:style w:type="paragraph" w:customStyle="1" w:styleId="aff7">
    <w:name w:val="заголовок таблицы"/>
    <w:basedOn w:val="Normal"/>
    <w:rsid w:val="00516EFA"/>
    <w:pPr>
      <w:autoSpaceDE w:val="0"/>
      <w:autoSpaceDN w:val="0"/>
      <w:spacing w:after="60" w:line="240" w:lineRule="auto"/>
      <w:ind w:firstLine="0"/>
      <w:jc w:val="center"/>
    </w:pPr>
    <w:rPr>
      <w:rFonts w:ascii="Courier New" w:eastAsia="Times New Roman" w:hAnsi="Courier New" w:cs="Courier New"/>
      <w:b/>
      <w:bCs/>
      <w:color w:val="800000"/>
      <w:sz w:val="24"/>
      <w:szCs w:val="24"/>
      <w:lang w:val="ru-RU" w:eastAsia="ru-RU"/>
    </w:rPr>
  </w:style>
  <w:style w:type="paragraph" w:customStyle="1" w:styleId="MediumGrid21">
    <w:name w:val="Medium Grid 21"/>
    <w:uiPriority w:val="1"/>
    <w:qFormat/>
    <w:rsid w:val="00516EFA"/>
    <w:pPr>
      <w:spacing w:after="0" w:line="240" w:lineRule="auto"/>
    </w:pPr>
    <w:rPr>
      <w:rFonts w:ascii="Calibri" w:eastAsia="Calibri" w:hAnsi="Calibri" w:cs="Times New Roman"/>
      <w:lang w:val="en-US"/>
    </w:rPr>
  </w:style>
  <w:style w:type="table" w:customStyle="1" w:styleId="TableGrid40">
    <w:name w:val="Table Grid4"/>
    <w:basedOn w:val="TableNormal"/>
    <w:next w:val="TableGrid"/>
    <w:uiPriority w:val="39"/>
    <w:rsid w:val="00012974"/>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uiPriority w:val="39"/>
    <w:rsid w:val="00012974"/>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9E2E4F-6105-4FB9-8EB8-79523D76E9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17</Pages>
  <Words>8303</Words>
  <Characters>47329</Characters>
  <Application>Microsoft Office Word</Application>
  <DocSecurity>0</DocSecurity>
  <Lines>394</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Rovena Lipe</cp:lastModifiedBy>
  <cp:revision>3</cp:revision>
  <dcterms:created xsi:type="dcterms:W3CDTF">2024-06-28T09:15:00Z</dcterms:created>
  <dcterms:modified xsi:type="dcterms:W3CDTF">2024-06-28T09:56:00Z</dcterms:modified>
</cp:coreProperties>
</file>