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4D0" w:rsidRPr="002E36E2" w:rsidRDefault="007944D0" w:rsidP="007944D0">
      <w:pPr>
        <w:pStyle w:val="Akti"/>
        <w:rPr>
          <w:sz w:val="21"/>
          <w:szCs w:val="21"/>
          <w:lang w:val="sq-AL"/>
        </w:rPr>
      </w:pPr>
      <w:r w:rsidRPr="002E36E2">
        <w:rPr>
          <w:sz w:val="21"/>
          <w:szCs w:val="21"/>
          <w:lang w:val="sq-AL"/>
        </w:rPr>
        <w:t>Urdhër</w:t>
      </w:r>
    </w:p>
    <w:p w:rsidR="007944D0" w:rsidRPr="002E36E2" w:rsidRDefault="007944D0" w:rsidP="007944D0">
      <w:pPr>
        <w:pStyle w:val="Numri"/>
        <w:rPr>
          <w:sz w:val="21"/>
          <w:szCs w:val="21"/>
          <w:lang w:val="sq-AL"/>
        </w:rPr>
      </w:pPr>
      <w:r w:rsidRPr="002E36E2">
        <w:rPr>
          <w:sz w:val="21"/>
          <w:szCs w:val="21"/>
          <w:lang w:val="sq-AL"/>
        </w:rPr>
        <w:t>Nr. 1, datë 7.1.2014</w:t>
      </w:r>
    </w:p>
    <w:p w:rsidR="007944D0" w:rsidRPr="002C04CF" w:rsidRDefault="007944D0" w:rsidP="007944D0">
      <w:pPr>
        <w:pStyle w:val="NeniNr"/>
        <w:rPr>
          <w:b/>
          <w:sz w:val="10"/>
          <w:szCs w:val="21"/>
          <w:lang w:val="sq-AL"/>
        </w:rPr>
      </w:pPr>
    </w:p>
    <w:p w:rsidR="007944D0" w:rsidRPr="002E36E2" w:rsidRDefault="007944D0" w:rsidP="007944D0">
      <w:pPr>
        <w:pStyle w:val="Titulli"/>
        <w:rPr>
          <w:sz w:val="21"/>
          <w:szCs w:val="21"/>
        </w:rPr>
      </w:pPr>
      <w:proofErr w:type="spellStart"/>
      <w:r w:rsidRPr="002E36E2">
        <w:rPr>
          <w:sz w:val="21"/>
          <w:szCs w:val="21"/>
        </w:rPr>
        <w:t>Për</w:t>
      </w:r>
      <w:proofErr w:type="spellEnd"/>
      <w:r w:rsidRPr="002E36E2">
        <w:rPr>
          <w:sz w:val="21"/>
          <w:szCs w:val="21"/>
        </w:rPr>
        <w:t xml:space="preserve"> </w:t>
      </w:r>
      <w:proofErr w:type="spellStart"/>
      <w:r w:rsidRPr="002E36E2">
        <w:rPr>
          <w:sz w:val="21"/>
          <w:szCs w:val="21"/>
        </w:rPr>
        <w:t>delegim</w:t>
      </w:r>
      <w:proofErr w:type="spellEnd"/>
      <w:r w:rsidRPr="002E36E2">
        <w:rPr>
          <w:sz w:val="21"/>
          <w:szCs w:val="21"/>
        </w:rPr>
        <w:t xml:space="preserve"> </w:t>
      </w:r>
      <w:proofErr w:type="spellStart"/>
      <w:r w:rsidRPr="002E36E2">
        <w:rPr>
          <w:sz w:val="21"/>
          <w:szCs w:val="21"/>
        </w:rPr>
        <w:t>kompetencash</w:t>
      </w:r>
      <w:proofErr w:type="spellEnd"/>
    </w:p>
    <w:p w:rsidR="007944D0" w:rsidRPr="002C04CF" w:rsidRDefault="007944D0" w:rsidP="007944D0">
      <w:pPr>
        <w:pStyle w:val="Paragrafi"/>
        <w:rPr>
          <w:sz w:val="16"/>
          <w:szCs w:val="21"/>
          <w:lang w:val="sq-AL"/>
        </w:rPr>
      </w:pPr>
    </w:p>
    <w:p w:rsidR="007944D0" w:rsidRPr="002E36E2" w:rsidRDefault="007944D0" w:rsidP="007944D0">
      <w:pPr>
        <w:pStyle w:val="Paragrafi"/>
        <w:rPr>
          <w:sz w:val="21"/>
          <w:szCs w:val="21"/>
          <w:lang w:val="sq-AL"/>
        </w:rPr>
      </w:pPr>
      <w:r w:rsidRPr="002E36E2">
        <w:rPr>
          <w:sz w:val="21"/>
          <w:szCs w:val="21"/>
          <w:lang w:val="sq-AL"/>
        </w:rPr>
        <w:t>Në mbështetje të nenit 27 të ligjit nr. 8485, datë 12.5.1999 “Kodi i Procedurave Administrative të Republikës së Shqipërisë”, të ndryshuar dhe të nenit 3 të ligjit nr. 9643, datë 20.11.2006 “Për prokurimin publik”</w:t>
      </w:r>
      <w:r>
        <w:rPr>
          <w:sz w:val="21"/>
          <w:szCs w:val="21"/>
          <w:lang w:val="sq-AL"/>
        </w:rPr>
        <w:t>,</w:t>
      </w:r>
      <w:r w:rsidRPr="002E36E2">
        <w:rPr>
          <w:sz w:val="21"/>
          <w:szCs w:val="21"/>
          <w:lang w:val="sq-AL"/>
        </w:rPr>
        <w:t xml:space="preserve"> të ndryshuar,</w:t>
      </w:r>
    </w:p>
    <w:p w:rsidR="007944D0" w:rsidRPr="002C04CF" w:rsidRDefault="007944D0" w:rsidP="007944D0">
      <w:pPr>
        <w:pStyle w:val="VENDOSI"/>
        <w:rPr>
          <w:sz w:val="2"/>
          <w:szCs w:val="21"/>
          <w:lang w:val="sq-AL"/>
        </w:rPr>
      </w:pPr>
    </w:p>
    <w:p w:rsidR="007944D0" w:rsidRDefault="007944D0" w:rsidP="007944D0">
      <w:pPr>
        <w:pStyle w:val="VENDOSI"/>
        <w:rPr>
          <w:sz w:val="21"/>
          <w:szCs w:val="21"/>
          <w:lang w:val="sq-AL"/>
        </w:rPr>
      </w:pPr>
      <w:r w:rsidRPr="002E36E2">
        <w:rPr>
          <w:sz w:val="21"/>
          <w:szCs w:val="21"/>
          <w:lang w:val="sq-AL"/>
        </w:rPr>
        <w:t>Urdhëroj:</w:t>
      </w:r>
    </w:p>
    <w:p w:rsidR="007944D0" w:rsidRPr="00AA78E9" w:rsidRDefault="007944D0" w:rsidP="007944D0">
      <w:pPr>
        <w:rPr>
          <w:sz w:val="10"/>
          <w:lang w:val="sq-AL"/>
        </w:rPr>
      </w:pPr>
    </w:p>
    <w:p w:rsidR="007944D0" w:rsidRPr="002E36E2" w:rsidRDefault="007944D0" w:rsidP="007944D0">
      <w:pPr>
        <w:pStyle w:val="Paragrafi"/>
        <w:rPr>
          <w:sz w:val="21"/>
          <w:szCs w:val="21"/>
          <w:lang w:val="sq-AL"/>
        </w:rPr>
      </w:pPr>
      <w:r w:rsidRPr="002E36E2">
        <w:rPr>
          <w:sz w:val="21"/>
          <w:szCs w:val="21"/>
          <w:lang w:val="sq-AL"/>
        </w:rPr>
        <w:t>1. Delegimin e kompetencave të titullarit të autoritetit kontraktor për Gjykatën Kushtetuese, Sekretarit të Përgjithshëm të kësaj  gjykate, z.Kujtim Osmani.</w:t>
      </w:r>
    </w:p>
    <w:p w:rsidR="007944D0" w:rsidRPr="002E36E2" w:rsidRDefault="007944D0" w:rsidP="007944D0">
      <w:pPr>
        <w:pStyle w:val="Paragrafi"/>
        <w:rPr>
          <w:sz w:val="21"/>
          <w:szCs w:val="21"/>
          <w:lang w:val="sq-AL"/>
        </w:rPr>
      </w:pPr>
      <w:r w:rsidRPr="002E36E2">
        <w:rPr>
          <w:sz w:val="21"/>
          <w:szCs w:val="21"/>
          <w:lang w:val="sq-AL"/>
        </w:rPr>
        <w:t>2. Kompetencat e titullarit të autoritetit kontraktor të Gjykatës Kushtetuese, do të ushtrohen për periudhën 7.1.2014 deri më 31.12.2014.</w:t>
      </w:r>
    </w:p>
    <w:p w:rsidR="007944D0" w:rsidRPr="002E36E2" w:rsidRDefault="007944D0" w:rsidP="007944D0">
      <w:pPr>
        <w:pStyle w:val="Paragrafi"/>
        <w:rPr>
          <w:sz w:val="21"/>
          <w:szCs w:val="21"/>
          <w:lang w:val="sq-AL"/>
        </w:rPr>
      </w:pPr>
      <w:r w:rsidRPr="002E36E2">
        <w:rPr>
          <w:sz w:val="21"/>
          <w:szCs w:val="21"/>
          <w:lang w:val="sq-AL"/>
        </w:rPr>
        <w:t>3. Për zbatimin e këtij urdhri ngarkohet Sekretari i Përgjithshëm dhe të gjitha strukturat e tjera përgjegjëse.</w:t>
      </w:r>
    </w:p>
    <w:p w:rsidR="007944D0" w:rsidRPr="002E36E2" w:rsidRDefault="007944D0" w:rsidP="007944D0">
      <w:pPr>
        <w:pStyle w:val="Paragrafi"/>
        <w:rPr>
          <w:sz w:val="21"/>
          <w:szCs w:val="21"/>
          <w:lang w:val="sq-AL"/>
        </w:rPr>
      </w:pPr>
      <w:r w:rsidRPr="002E36E2">
        <w:rPr>
          <w:sz w:val="21"/>
          <w:szCs w:val="21"/>
          <w:lang w:val="sq-AL"/>
        </w:rPr>
        <w:t>4. Ky urdhër hyn në fuqi menjëherë dhe botohet në Fletoren Zyrtare.</w:t>
      </w:r>
    </w:p>
    <w:p w:rsidR="007944D0" w:rsidRPr="002E36E2" w:rsidRDefault="007944D0" w:rsidP="007944D0">
      <w:pPr>
        <w:pStyle w:val="Autoriteti"/>
        <w:rPr>
          <w:sz w:val="21"/>
          <w:szCs w:val="21"/>
          <w:lang w:val="sq-AL"/>
        </w:rPr>
      </w:pPr>
      <w:r w:rsidRPr="002E36E2">
        <w:rPr>
          <w:sz w:val="21"/>
          <w:szCs w:val="21"/>
          <w:lang w:val="sq-AL"/>
        </w:rPr>
        <w:t>Kryetari</w:t>
      </w:r>
    </w:p>
    <w:p w:rsidR="007944D0" w:rsidRPr="002E36E2" w:rsidRDefault="007944D0" w:rsidP="007944D0">
      <w:pPr>
        <w:pStyle w:val="AutoritetiEmer"/>
        <w:rPr>
          <w:sz w:val="21"/>
          <w:szCs w:val="21"/>
          <w:lang w:val="sq-AL"/>
        </w:rPr>
      </w:pPr>
      <w:r w:rsidRPr="002E36E2">
        <w:rPr>
          <w:sz w:val="21"/>
          <w:szCs w:val="21"/>
          <w:lang w:val="sq-AL"/>
        </w:rPr>
        <w:t>Bashkim Dedja</w:t>
      </w:r>
    </w:p>
    <w:p w:rsidR="007944D0" w:rsidRPr="002E36E2" w:rsidRDefault="007944D0" w:rsidP="007944D0">
      <w:pPr>
        <w:pStyle w:val="Paragrafi"/>
        <w:rPr>
          <w:sz w:val="21"/>
          <w:szCs w:val="21"/>
          <w:lang w:val="sq-AL"/>
        </w:rPr>
      </w:pPr>
    </w:p>
    <w:p w:rsidR="007944D0" w:rsidRPr="002E36E2" w:rsidRDefault="007944D0" w:rsidP="007944D0">
      <w:pPr>
        <w:pStyle w:val="Paragrafi"/>
        <w:rPr>
          <w:sz w:val="21"/>
          <w:szCs w:val="21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7944D0"/>
    <w:rsid w:val="002145EB"/>
    <w:rsid w:val="00794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4D0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44D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7944D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7944D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eniNr">
    <w:name w:val="Neni_Nr"/>
    <w:next w:val="Normal"/>
    <w:link w:val="NeniNrChar"/>
    <w:rsid w:val="007944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Paragrafi">
    <w:name w:val="Paragrafi"/>
    <w:link w:val="ParagrafiChar"/>
    <w:rsid w:val="007944D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7944D0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7944D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7944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944D0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7944D0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7944D0"/>
    <w:rPr>
      <w:rFonts w:ascii="CG Times" w:eastAsia="MS Mincho" w:hAnsi="CG Times" w:cs="CG Times"/>
      <w:lang w:val="en-GB"/>
    </w:rPr>
  </w:style>
  <w:style w:type="paragraph" w:customStyle="1" w:styleId="Numri">
    <w:name w:val="Numri"/>
    <w:aliases w:val="data"/>
    <w:rsid w:val="007944D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7944D0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7944D0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2014-07-08T08:28:00Z</dcterms:created>
  <dcterms:modified xsi:type="dcterms:W3CDTF">2014-07-08T08:28:00Z</dcterms:modified>
</cp:coreProperties>
</file>