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B9715" w14:textId="77777777" w:rsidR="00062842" w:rsidRPr="00063C5E" w:rsidRDefault="00062842" w:rsidP="0006284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63C5E">
        <w:rPr>
          <w:rFonts w:ascii="Garamond" w:hAnsi="Garamond"/>
          <w:b/>
          <w:bCs/>
          <w:sz w:val="24"/>
          <w:szCs w:val="24"/>
        </w:rPr>
        <w:t>URDHËR</w:t>
      </w:r>
    </w:p>
    <w:p w14:paraId="2B9FA3D9" w14:textId="599116C2" w:rsidR="00062842" w:rsidRPr="00063C5E" w:rsidRDefault="00062842" w:rsidP="0006284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63C5E">
        <w:rPr>
          <w:rFonts w:ascii="Garamond" w:hAnsi="Garamond"/>
          <w:b/>
          <w:bCs/>
          <w:sz w:val="24"/>
          <w:szCs w:val="24"/>
        </w:rPr>
        <w:t>Nr. 195, dat</w:t>
      </w:r>
      <w:r w:rsidR="00ED6ECC">
        <w:rPr>
          <w:rFonts w:ascii="Garamond" w:hAnsi="Garamond"/>
          <w:b/>
          <w:bCs/>
          <w:sz w:val="24"/>
          <w:szCs w:val="24"/>
        </w:rPr>
        <w:t>ë</w:t>
      </w:r>
      <w:r w:rsidRPr="00063C5E">
        <w:rPr>
          <w:rFonts w:ascii="Garamond" w:hAnsi="Garamond"/>
          <w:b/>
          <w:bCs/>
          <w:sz w:val="24"/>
          <w:szCs w:val="24"/>
        </w:rPr>
        <w:t xml:space="preserve"> 23.9.2024</w:t>
      </w:r>
    </w:p>
    <w:p w14:paraId="265D7D8C" w14:textId="77777777" w:rsidR="00062842" w:rsidRPr="00063C5E" w:rsidRDefault="00062842" w:rsidP="0006284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BA622CC" w14:textId="77777777" w:rsidR="00062842" w:rsidRPr="00063C5E" w:rsidRDefault="00062842" w:rsidP="0006284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63C5E">
        <w:rPr>
          <w:rFonts w:ascii="Garamond" w:hAnsi="Garamond"/>
          <w:b/>
          <w:bCs/>
          <w:sz w:val="24"/>
          <w:szCs w:val="24"/>
        </w:rPr>
        <w:t>PËR DELEGIM KOMPETENCASH</w:t>
      </w:r>
    </w:p>
    <w:p w14:paraId="5F91DC20" w14:textId="77777777" w:rsidR="00062842" w:rsidRPr="00063C5E" w:rsidRDefault="00062842" w:rsidP="0006284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9B6A6BE" w14:textId="30F8CEC5" w:rsidR="00062842" w:rsidRPr="00063C5E" w:rsidRDefault="00062842" w:rsidP="00062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C5E">
        <w:rPr>
          <w:rFonts w:ascii="Garamond" w:hAnsi="Garamond"/>
          <w:sz w:val="24"/>
          <w:szCs w:val="24"/>
        </w:rPr>
        <w:t>Në mbështetje t</w:t>
      </w:r>
      <w:r w:rsidR="00ED6ECC">
        <w:rPr>
          <w:rFonts w:ascii="Garamond" w:hAnsi="Garamond"/>
          <w:sz w:val="24"/>
          <w:szCs w:val="24"/>
        </w:rPr>
        <w:t>ë</w:t>
      </w:r>
      <w:r w:rsidRPr="00063C5E">
        <w:rPr>
          <w:rFonts w:ascii="Garamond" w:hAnsi="Garamond"/>
          <w:sz w:val="24"/>
          <w:szCs w:val="24"/>
        </w:rPr>
        <w:t xml:space="preserve"> pikës 2</w:t>
      </w:r>
      <w:r w:rsidR="00ED6ECC">
        <w:rPr>
          <w:rFonts w:ascii="Garamond" w:hAnsi="Garamond"/>
          <w:sz w:val="24"/>
          <w:szCs w:val="24"/>
        </w:rPr>
        <w:t>,</w:t>
      </w:r>
      <w:r w:rsidRPr="00063C5E">
        <w:rPr>
          <w:rFonts w:ascii="Garamond" w:hAnsi="Garamond"/>
          <w:sz w:val="24"/>
          <w:szCs w:val="24"/>
        </w:rPr>
        <w:t xml:space="preserve"> të nen</w:t>
      </w:r>
      <w:r w:rsidR="00ED6ECC">
        <w:rPr>
          <w:rFonts w:ascii="Garamond" w:hAnsi="Garamond"/>
          <w:sz w:val="24"/>
          <w:szCs w:val="24"/>
        </w:rPr>
        <w:t>eve</w:t>
      </w:r>
      <w:r w:rsidRPr="00063C5E">
        <w:rPr>
          <w:rFonts w:ascii="Garamond" w:hAnsi="Garamond"/>
          <w:sz w:val="24"/>
          <w:szCs w:val="24"/>
        </w:rPr>
        <w:t xml:space="preserve"> 28 dhe 29</w:t>
      </w:r>
      <w:r w:rsidR="00967ACE">
        <w:rPr>
          <w:rFonts w:ascii="Garamond" w:hAnsi="Garamond"/>
          <w:sz w:val="24"/>
          <w:szCs w:val="24"/>
        </w:rPr>
        <w:t>,</w:t>
      </w:r>
      <w:r w:rsidRPr="00063C5E">
        <w:rPr>
          <w:rFonts w:ascii="Garamond" w:hAnsi="Garamond"/>
          <w:sz w:val="24"/>
          <w:szCs w:val="24"/>
        </w:rPr>
        <w:t xml:space="preserve"> të ligjit nr. 44/2015</w:t>
      </w:r>
      <w:r w:rsidR="00B41835">
        <w:rPr>
          <w:rFonts w:ascii="Garamond" w:hAnsi="Garamond"/>
          <w:sz w:val="24"/>
          <w:szCs w:val="24"/>
        </w:rPr>
        <w:t>,</w:t>
      </w:r>
      <w:r w:rsidRPr="00063C5E">
        <w:rPr>
          <w:rFonts w:ascii="Garamond" w:hAnsi="Garamond"/>
          <w:sz w:val="24"/>
          <w:szCs w:val="24"/>
        </w:rPr>
        <w:t xml:space="preserve"> “Kodi i Procedurave Administrative i Republikës së Shqipërisë”, </w:t>
      </w:r>
      <w:r w:rsidR="00967ACE">
        <w:rPr>
          <w:rFonts w:ascii="Garamond" w:hAnsi="Garamond"/>
          <w:sz w:val="24"/>
          <w:szCs w:val="24"/>
        </w:rPr>
        <w:t xml:space="preserve">të </w:t>
      </w:r>
      <w:r w:rsidRPr="00063C5E">
        <w:rPr>
          <w:rFonts w:ascii="Garamond" w:hAnsi="Garamond"/>
          <w:sz w:val="24"/>
          <w:szCs w:val="24"/>
        </w:rPr>
        <w:t>ndryshuar; g</w:t>
      </w:r>
      <w:r w:rsidR="00063C5E">
        <w:rPr>
          <w:rFonts w:ascii="Garamond" w:hAnsi="Garamond"/>
          <w:sz w:val="24"/>
          <w:szCs w:val="24"/>
        </w:rPr>
        <w:t>e</w:t>
      </w:r>
      <w:r w:rsidRPr="00063C5E">
        <w:rPr>
          <w:rFonts w:ascii="Garamond" w:hAnsi="Garamond"/>
          <w:sz w:val="24"/>
          <w:szCs w:val="24"/>
        </w:rPr>
        <w:t>rmave “b</w:t>
      </w:r>
      <w:r w:rsidR="00B41835">
        <w:rPr>
          <w:rFonts w:ascii="Garamond" w:hAnsi="Garamond"/>
          <w:sz w:val="24"/>
          <w:szCs w:val="24"/>
        </w:rPr>
        <w:t>”</w:t>
      </w:r>
      <w:r w:rsidRPr="00063C5E">
        <w:rPr>
          <w:rFonts w:ascii="Garamond" w:hAnsi="Garamond"/>
          <w:sz w:val="24"/>
          <w:szCs w:val="24"/>
        </w:rPr>
        <w:t xml:space="preserve"> dhe </w:t>
      </w:r>
      <w:r w:rsidR="00B41835">
        <w:rPr>
          <w:rFonts w:ascii="Garamond" w:hAnsi="Garamond"/>
          <w:sz w:val="24"/>
          <w:szCs w:val="24"/>
        </w:rPr>
        <w:t>“</w:t>
      </w:r>
      <w:r w:rsidRPr="00063C5E">
        <w:rPr>
          <w:rFonts w:ascii="Garamond" w:hAnsi="Garamond"/>
          <w:sz w:val="24"/>
          <w:szCs w:val="24"/>
        </w:rPr>
        <w:t>ç”</w:t>
      </w:r>
      <w:r w:rsidR="00B41835">
        <w:rPr>
          <w:rFonts w:ascii="Garamond" w:hAnsi="Garamond"/>
          <w:sz w:val="24"/>
          <w:szCs w:val="24"/>
        </w:rPr>
        <w:t>,</w:t>
      </w:r>
      <w:r w:rsidRPr="00063C5E">
        <w:rPr>
          <w:rFonts w:ascii="Garamond" w:hAnsi="Garamond"/>
          <w:sz w:val="24"/>
          <w:szCs w:val="24"/>
        </w:rPr>
        <w:t xml:space="preserve"> të nenit 13</w:t>
      </w:r>
      <w:r w:rsidR="00B41835">
        <w:rPr>
          <w:rFonts w:ascii="Garamond" w:hAnsi="Garamond"/>
          <w:sz w:val="24"/>
          <w:szCs w:val="24"/>
        </w:rPr>
        <w:t>,</w:t>
      </w:r>
      <w:r w:rsidRPr="00063C5E">
        <w:rPr>
          <w:rFonts w:ascii="Garamond" w:hAnsi="Garamond"/>
          <w:sz w:val="24"/>
          <w:szCs w:val="24"/>
        </w:rPr>
        <w:t xml:space="preserve"> dhe g</w:t>
      </w:r>
      <w:r w:rsidR="00063C5E">
        <w:rPr>
          <w:rFonts w:ascii="Garamond" w:hAnsi="Garamond"/>
          <w:sz w:val="24"/>
          <w:szCs w:val="24"/>
        </w:rPr>
        <w:t>e</w:t>
      </w:r>
      <w:r w:rsidRPr="00063C5E">
        <w:rPr>
          <w:rFonts w:ascii="Garamond" w:hAnsi="Garamond"/>
          <w:sz w:val="24"/>
          <w:szCs w:val="24"/>
        </w:rPr>
        <w:t>rmës “a”</w:t>
      </w:r>
      <w:r w:rsidR="00B41835">
        <w:rPr>
          <w:rFonts w:ascii="Garamond" w:hAnsi="Garamond"/>
          <w:sz w:val="24"/>
          <w:szCs w:val="24"/>
        </w:rPr>
        <w:t>,</w:t>
      </w:r>
      <w:r w:rsidRPr="00063C5E">
        <w:rPr>
          <w:rFonts w:ascii="Garamond" w:hAnsi="Garamond"/>
          <w:sz w:val="24"/>
          <w:szCs w:val="24"/>
        </w:rPr>
        <w:t xml:space="preserve"> të nenit 21</w:t>
      </w:r>
      <w:r w:rsidR="00B41835">
        <w:rPr>
          <w:rFonts w:ascii="Garamond" w:hAnsi="Garamond"/>
          <w:sz w:val="24"/>
          <w:szCs w:val="24"/>
        </w:rPr>
        <w:t>,</w:t>
      </w:r>
      <w:r w:rsidRPr="00063C5E">
        <w:rPr>
          <w:rFonts w:ascii="Garamond" w:hAnsi="Garamond"/>
          <w:sz w:val="24"/>
          <w:szCs w:val="24"/>
        </w:rPr>
        <w:t xml:space="preserve"> të ligjit nr. 84/2016</w:t>
      </w:r>
      <w:r w:rsidR="00B41835">
        <w:rPr>
          <w:rFonts w:ascii="Garamond" w:hAnsi="Garamond"/>
          <w:sz w:val="24"/>
          <w:szCs w:val="24"/>
        </w:rPr>
        <w:t>,</w:t>
      </w:r>
      <w:r w:rsidRPr="00063C5E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063C5E">
        <w:rPr>
          <w:rFonts w:ascii="Garamond" w:hAnsi="Garamond"/>
          <w:sz w:val="24"/>
          <w:szCs w:val="24"/>
        </w:rPr>
        <w:t xml:space="preserve">“Për </w:t>
      </w:r>
      <w:r w:rsidR="00063C5E" w:rsidRPr="00063C5E">
        <w:rPr>
          <w:rFonts w:ascii="Garamond" w:hAnsi="Garamond"/>
          <w:sz w:val="24"/>
          <w:szCs w:val="24"/>
        </w:rPr>
        <w:t>rivler</w:t>
      </w:r>
      <w:r w:rsidR="00063C5E">
        <w:rPr>
          <w:rFonts w:ascii="Garamond" w:hAnsi="Garamond"/>
          <w:sz w:val="24"/>
          <w:szCs w:val="24"/>
        </w:rPr>
        <w:t>ë</w:t>
      </w:r>
      <w:r w:rsidR="00063C5E" w:rsidRPr="00063C5E">
        <w:rPr>
          <w:rFonts w:ascii="Garamond" w:hAnsi="Garamond"/>
          <w:sz w:val="24"/>
          <w:szCs w:val="24"/>
        </w:rPr>
        <w:t>simin</w:t>
      </w:r>
      <w:r w:rsidRPr="00063C5E">
        <w:rPr>
          <w:rFonts w:ascii="Garamond" w:hAnsi="Garamond"/>
          <w:sz w:val="24"/>
          <w:szCs w:val="24"/>
        </w:rPr>
        <w:t xml:space="preserve"> kalimtar të gjyqtarëve dhe prokurorëve në </w:t>
      </w:r>
      <w:r w:rsidR="00063C5E" w:rsidRPr="00063C5E">
        <w:rPr>
          <w:rFonts w:ascii="Garamond" w:hAnsi="Garamond"/>
          <w:sz w:val="24"/>
          <w:szCs w:val="24"/>
        </w:rPr>
        <w:t>Republikën</w:t>
      </w:r>
      <w:r w:rsidRPr="00063C5E">
        <w:rPr>
          <w:rFonts w:ascii="Garamond" w:hAnsi="Garamond"/>
          <w:sz w:val="24"/>
          <w:szCs w:val="24"/>
        </w:rPr>
        <w:t xml:space="preserve"> e Shqipërisë”</w:t>
      </w:r>
      <w:r w:rsidR="00B41835">
        <w:rPr>
          <w:rFonts w:ascii="Garamond" w:hAnsi="Garamond"/>
          <w:sz w:val="24"/>
          <w:szCs w:val="24"/>
        </w:rPr>
        <w:t>;</w:t>
      </w:r>
      <w:r w:rsidRPr="00063C5E">
        <w:rPr>
          <w:rFonts w:ascii="Garamond" w:hAnsi="Garamond"/>
          <w:sz w:val="24"/>
          <w:szCs w:val="24"/>
        </w:rPr>
        <w:t xml:space="preserve"> si dhe </w:t>
      </w:r>
      <w:r w:rsidR="00063C5E" w:rsidRPr="00063C5E">
        <w:rPr>
          <w:rFonts w:ascii="Garamond" w:hAnsi="Garamond"/>
          <w:sz w:val="24"/>
          <w:szCs w:val="24"/>
        </w:rPr>
        <w:t>germës</w:t>
      </w:r>
      <w:r w:rsidRPr="00063C5E">
        <w:rPr>
          <w:rFonts w:ascii="Garamond" w:hAnsi="Garamond"/>
          <w:sz w:val="24"/>
          <w:szCs w:val="24"/>
        </w:rPr>
        <w:t xml:space="preserve"> “a”</w:t>
      </w:r>
      <w:r w:rsidR="00B41835">
        <w:rPr>
          <w:rFonts w:ascii="Garamond" w:hAnsi="Garamond"/>
          <w:sz w:val="24"/>
          <w:szCs w:val="24"/>
        </w:rPr>
        <w:t>,</w:t>
      </w:r>
      <w:r w:rsidRPr="00063C5E">
        <w:rPr>
          <w:rFonts w:ascii="Garamond" w:hAnsi="Garamond"/>
          <w:sz w:val="24"/>
          <w:szCs w:val="24"/>
        </w:rPr>
        <w:t xml:space="preserve"> të pikës 1</w:t>
      </w:r>
      <w:r w:rsidR="00B41835">
        <w:rPr>
          <w:rFonts w:ascii="Garamond" w:hAnsi="Garamond"/>
          <w:sz w:val="24"/>
          <w:szCs w:val="24"/>
        </w:rPr>
        <w:t>,</w:t>
      </w:r>
      <w:r w:rsidRPr="00063C5E">
        <w:rPr>
          <w:rFonts w:ascii="Garamond" w:hAnsi="Garamond"/>
          <w:sz w:val="24"/>
          <w:szCs w:val="24"/>
        </w:rPr>
        <w:t xml:space="preserve"> të nenit 7</w:t>
      </w:r>
      <w:r w:rsidR="00B41835">
        <w:rPr>
          <w:rFonts w:ascii="Garamond" w:hAnsi="Garamond"/>
          <w:sz w:val="24"/>
          <w:szCs w:val="24"/>
        </w:rPr>
        <w:t>,</w:t>
      </w:r>
      <w:r w:rsidRPr="00063C5E">
        <w:rPr>
          <w:rFonts w:ascii="Garamond" w:hAnsi="Garamond"/>
          <w:sz w:val="24"/>
          <w:szCs w:val="24"/>
        </w:rPr>
        <w:t xml:space="preserve"> dhe g</w:t>
      </w:r>
      <w:r w:rsidR="00063C5E">
        <w:rPr>
          <w:rFonts w:ascii="Garamond" w:hAnsi="Garamond"/>
          <w:sz w:val="24"/>
          <w:szCs w:val="24"/>
        </w:rPr>
        <w:t>e</w:t>
      </w:r>
      <w:r w:rsidRPr="00063C5E">
        <w:rPr>
          <w:rFonts w:ascii="Garamond" w:hAnsi="Garamond"/>
          <w:sz w:val="24"/>
          <w:szCs w:val="24"/>
        </w:rPr>
        <w:t>rmës “a”</w:t>
      </w:r>
      <w:r w:rsidR="00B41835">
        <w:rPr>
          <w:rFonts w:ascii="Garamond" w:hAnsi="Garamond"/>
          <w:sz w:val="24"/>
          <w:szCs w:val="24"/>
        </w:rPr>
        <w:t>,</w:t>
      </w:r>
      <w:r w:rsidRPr="00063C5E">
        <w:rPr>
          <w:rFonts w:ascii="Garamond" w:hAnsi="Garamond"/>
          <w:sz w:val="24"/>
          <w:szCs w:val="24"/>
        </w:rPr>
        <w:t xml:space="preserve"> të pikës 1</w:t>
      </w:r>
      <w:r w:rsidR="00B41835">
        <w:rPr>
          <w:rFonts w:ascii="Garamond" w:hAnsi="Garamond"/>
          <w:sz w:val="24"/>
          <w:szCs w:val="24"/>
        </w:rPr>
        <w:t>,</w:t>
      </w:r>
      <w:r w:rsidRPr="00063C5E">
        <w:rPr>
          <w:rFonts w:ascii="Garamond" w:hAnsi="Garamond"/>
          <w:sz w:val="24"/>
          <w:szCs w:val="24"/>
        </w:rPr>
        <w:t xml:space="preserve"> të nenit 30, të rregullores “Për veprimtarinë e Kolegjit të Posaçëm të Apeli</w:t>
      </w:r>
      <w:r w:rsidR="00063C5E">
        <w:rPr>
          <w:rFonts w:ascii="Garamond" w:hAnsi="Garamond"/>
          <w:sz w:val="24"/>
          <w:szCs w:val="24"/>
        </w:rPr>
        <w:t>m</w:t>
      </w:r>
      <w:r w:rsidRPr="00063C5E">
        <w:rPr>
          <w:rFonts w:ascii="Garamond" w:hAnsi="Garamond"/>
          <w:sz w:val="24"/>
          <w:szCs w:val="24"/>
        </w:rPr>
        <w:t>it të Gjykatës Kushtetuese”, të ndryshuar,</w:t>
      </w:r>
    </w:p>
    <w:p w14:paraId="6F27AF2C" w14:textId="77777777" w:rsidR="00062842" w:rsidRPr="00063C5E" w:rsidRDefault="00062842" w:rsidP="0006284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60781767" w14:textId="77777777" w:rsidR="00062842" w:rsidRPr="00063C5E" w:rsidRDefault="00062842" w:rsidP="0006284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063C5E">
        <w:rPr>
          <w:rFonts w:ascii="Garamond" w:hAnsi="Garamond"/>
          <w:bCs/>
          <w:sz w:val="24"/>
          <w:szCs w:val="24"/>
        </w:rPr>
        <w:t>URDHËROJ:</w:t>
      </w:r>
    </w:p>
    <w:p w14:paraId="7A26C453" w14:textId="77777777" w:rsidR="00062842" w:rsidRPr="00063C5E" w:rsidRDefault="00062842" w:rsidP="00062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46924C" w14:textId="192F2DAA" w:rsidR="00062842" w:rsidRPr="00063C5E" w:rsidRDefault="00062842" w:rsidP="00062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C5E">
        <w:rPr>
          <w:rFonts w:ascii="Garamond" w:hAnsi="Garamond"/>
          <w:sz w:val="24"/>
          <w:szCs w:val="24"/>
        </w:rPr>
        <w:t xml:space="preserve">1. Delegimin e kompetencave të titullarit të </w:t>
      </w:r>
      <w:r w:rsidR="00B41835" w:rsidRPr="00063C5E">
        <w:rPr>
          <w:rFonts w:ascii="Garamond" w:hAnsi="Garamond"/>
          <w:sz w:val="24"/>
          <w:szCs w:val="24"/>
        </w:rPr>
        <w:t xml:space="preserve">kryetarit </w:t>
      </w:r>
      <w:r w:rsidRPr="00063C5E">
        <w:rPr>
          <w:rFonts w:ascii="Garamond" w:hAnsi="Garamond"/>
          <w:sz w:val="24"/>
          <w:szCs w:val="24"/>
        </w:rPr>
        <w:t xml:space="preserve">të Kolegjit të Posaçëm të Apelimit te </w:t>
      </w:r>
      <w:proofErr w:type="spellStart"/>
      <w:r w:rsidRPr="00063C5E">
        <w:rPr>
          <w:rFonts w:ascii="Garamond" w:hAnsi="Garamond"/>
          <w:sz w:val="24"/>
          <w:szCs w:val="24"/>
        </w:rPr>
        <w:t>znj</w:t>
      </w:r>
      <w:proofErr w:type="spellEnd"/>
      <w:r w:rsidRPr="00063C5E">
        <w:rPr>
          <w:rFonts w:ascii="Garamond" w:hAnsi="Garamond"/>
          <w:sz w:val="24"/>
          <w:szCs w:val="24"/>
        </w:rPr>
        <w:t xml:space="preserve">. </w:t>
      </w:r>
      <w:proofErr w:type="spellStart"/>
      <w:r w:rsidRPr="00063C5E">
        <w:rPr>
          <w:rFonts w:ascii="Garamond" w:hAnsi="Garamond"/>
          <w:sz w:val="24"/>
          <w:szCs w:val="24"/>
        </w:rPr>
        <w:t>Manjola</w:t>
      </w:r>
      <w:proofErr w:type="spellEnd"/>
      <w:r w:rsidRPr="00063C5E">
        <w:rPr>
          <w:rFonts w:ascii="Garamond" w:hAnsi="Garamond"/>
          <w:sz w:val="24"/>
          <w:szCs w:val="24"/>
        </w:rPr>
        <w:t xml:space="preserve"> </w:t>
      </w:r>
      <w:proofErr w:type="spellStart"/>
      <w:r w:rsidRPr="00063C5E">
        <w:rPr>
          <w:rFonts w:ascii="Garamond" w:hAnsi="Garamond"/>
          <w:sz w:val="24"/>
          <w:szCs w:val="24"/>
        </w:rPr>
        <w:t>Kelolli</w:t>
      </w:r>
      <w:proofErr w:type="spellEnd"/>
      <w:r w:rsidRPr="00063C5E">
        <w:rPr>
          <w:rFonts w:ascii="Garamond" w:hAnsi="Garamond"/>
          <w:sz w:val="24"/>
          <w:szCs w:val="24"/>
        </w:rPr>
        <w:t xml:space="preserve">, </w:t>
      </w:r>
      <w:r w:rsidR="00B41835" w:rsidRPr="00063C5E">
        <w:rPr>
          <w:rFonts w:ascii="Garamond" w:hAnsi="Garamond"/>
          <w:sz w:val="24"/>
          <w:szCs w:val="24"/>
        </w:rPr>
        <w:t xml:space="preserve">drejtor </w:t>
      </w:r>
      <w:r w:rsidRPr="00063C5E">
        <w:rPr>
          <w:rFonts w:ascii="Garamond" w:hAnsi="Garamond"/>
          <w:sz w:val="24"/>
          <w:szCs w:val="24"/>
        </w:rPr>
        <w:t xml:space="preserve">i </w:t>
      </w:r>
      <w:r w:rsidR="00063C5E" w:rsidRPr="00063C5E">
        <w:rPr>
          <w:rFonts w:ascii="Garamond" w:hAnsi="Garamond"/>
          <w:sz w:val="24"/>
          <w:szCs w:val="24"/>
        </w:rPr>
        <w:t>Drejtorisë</w:t>
      </w:r>
      <w:r w:rsidRPr="00063C5E">
        <w:rPr>
          <w:rFonts w:ascii="Garamond" w:hAnsi="Garamond"/>
          <w:sz w:val="24"/>
          <w:szCs w:val="24"/>
        </w:rPr>
        <w:t xml:space="preserve"> së Menaxhimit të Çështjeve dhe Marrëdhënieve me Median dhe Publikun, caktuar të kryejë edhe detyrat e Sekretarit të </w:t>
      </w:r>
      <w:r w:rsidR="00063C5E" w:rsidRPr="00063C5E">
        <w:rPr>
          <w:rFonts w:ascii="Garamond" w:hAnsi="Garamond"/>
          <w:sz w:val="24"/>
          <w:szCs w:val="24"/>
        </w:rPr>
        <w:t>Përgjithsh</w:t>
      </w:r>
      <w:r w:rsidR="00D9698D">
        <w:rPr>
          <w:rFonts w:ascii="Garamond" w:hAnsi="Garamond"/>
          <w:sz w:val="24"/>
          <w:szCs w:val="24"/>
        </w:rPr>
        <w:t>ë</w:t>
      </w:r>
      <w:r w:rsidR="00063C5E" w:rsidRPr="00063C5E">
        <w:rPr>
          <w:rFonts w:ascii="Garamond" w:hAnsi="Garamond"/>
          <w:sz w:val="24"/>
          <w:szCs w:val="24"/>
        </w:rPr>
        <w:t>m</w:t>
      </w:r>
      <w:r w:rsidRPr="00063C5E">
        <w:rPr>
          <w:rFonts w:ascii="Garamond" w:hAnsi="Garamond"/>
          <w:sz w:val="24"/>
          <w:szCs w:val="24"/>
        </w:rPr>
        <w:t xml:space="preserve"> të Kolegjit të Posaçëm të Apelimit, me vendim të Mbledhjes së Gjyqtarëve nr. 79, datë 10.9</w:t>
      </w:r>
      <w:r w:rsidR="00D9698D">
        <w:rPr>
          <w:rFonts w:ascii="Garamond" w:hAnsi="Garamond"/>
          <w:sz w:val="24"/>
          <w:szCs w:val="24"/>
        </w:rPr>
        <w:t>.</w:t>
      </w:r>
      <w:r w:rsidRPr="00063C5E">
        <w:rPr>
          <w:rFonts w:ascii="Garamond" w:hAnsi="Garamond"/>
          <w:sz w:val="24"/>
          <w:szCs w:val="24"/>
        </w:rPr>
        <w:t xml:space="preserve">2024, për të kryer procedurat dhe </w:t>
      </w:r>
      <w:r w:rsidR="00B41835">
        <w:rPr>
          <w:rFonts w:ascii="Garamond" w:hAnsi="Garamond"/>
          <w:sz w:val="24"/>
          <w:szCs w:val="24"/>
        </w:rPr>
        <w:t xml:space="preserve">për të </w:t>
      </w:r>
      <w:r w:rsidRPr="00063C5E">
        <w:rPr>
          <w:rFonts w:ascii="Garamond" w:hAnsi="Garamond"/>
          <w:sz w:val="24"/>
          <w:szCs w:val="24"/>
        </w:rPr>
        <w:t>nënshkruar aktet në emër të Kolegjit të Posaçëm të Apelimit</w:t>
      </w:r>
      <w:r w:rsidR="00967ACE">
        <w:rPr>
          <w:rFonts w:ascii="Garamond" w:hAnsi="Garamond"/>
          <w:sz w:val="24"/>
          <w:szCs w:val="24"/>
        </w:rPr>
        <w:t>,</w:t>
      </w:r>
      <w:r w:rsidRPr="00063C5E">
        <w:rPr>
          <w:rFonts w:ascii="Garamond" w:hAnsi="Garamond"/>
          <w:sz w:val="24"/>
          <w:szCs w:val="24"/>
        </w:rPr>
        <w:t xml:space="preserve"> për marrjen me qira të ambienteve për nevoja të Kolegjit të Posaçëm të Apelimit, sipas parashikimeve të legjislacionit në fuqi.</w:t>
      </w:r>
    </w:p>
    <w:p w14:paraId="7A67480B" w14:textId="177BD9F4" w:rsidR="00062842" w:rsidRPr="00063C5E" w:rsidRDefault="00062842" w:rsidP="00062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C5E">
        <w:rPr>
          <w:rFonts w:ascii="Garamond" w:hAnsi="Garamond"/>
          <w:sz w:val="24"/>
          <w:szCs w:val="24"/>
        </w:rPr>
        <w:t xml:space="preserve">2. </w:t>
      </w:r>
      <w:proofErr w:type="spellStart"/>
      <w:r w:rsidRPr="00063C5E">
        <w:rPr>
          <w:rFonts w:ascii="Garamond" w:hAnsi="Garamond"/>
          <w:sz w:val="24"/>
          <w:szCs w:val="24"/>
        </w:rPr>
        <w:t>Znj</w:t>
      </w:r>
      <w:proofErr w:type="spellEnd"/>
      <w:r w:rsidRPr="00063C5E">
        <w:rPr>
          <w:rFonts w:ascii="Garamond" w:hAnsi="Garamond"/>
          <w:sz w:val="24"/>
          <w:szCs w:val="24"/>
        </w:rPr>
        <w:t xml:space="preserve">. </w:t>
      </w:r>
      <w:proofErr w:type="spellStart"/>
      <w:r w:rsidRPr="00063C5E">
        <w:rPr>
          <w:rFonts w:ascii="Garamond" w:hAnsi="Garamond"/>
          <w:sz w:val="24"/>
          <w:szCs w:val="24"/>
        </w:rPr>
        <w:t>Manjola</w:t>
      </w:r>
      <w:proofErr w:type="spellEnd"/>
      <w:r w:rsidRPr="00063C5E">
        <w:rPr>
          <w:rFonts w:ascii="Garamond" w:hAnsi="Garamond"/>
          <w:sz w:val="24"/>
          <w:szCs w:val="24"/>
        </w:rPr>
        <w:t xml:space="preserve"> </w:t>
      </w:r>
      <w:proofErr w:type="spellStart"/>
      <w:r w:rsidRPr="00063C5E">
        <w:rPr>
          <w:rFonts w:ascii="Garamond" w:hAnsi="Garamond"/>
          <w:sz w:val="24"/>
          <w:szCs w:val="24"/>
        </w:rPr>
        <w:t>Kelolli</w:t>
      </w:r>
      <w:proofErr w:type="spellEnd"/>
      <w:r w:rsidRPr="00063C5E">
        <w:rPr>
          <w:rFonts w:ascii="Garamond" w:hAnsi="Garamond"/>
          <w:sz w:val="24"/>
          <w:szCs w:val="24"/>
        </w:rPr>
        <w:t xml:space="preserve"> nuk mund t’i </w:t>
      </w:r>
      <w:proofErr w:type="spellStart"/>
      <w:r w:rsidRPr="00063C5E">
        <w:rPr>
          <w:rFonts w:ascii="Garamond" w:hAnsi="Garamond"/>
          <w:sz w:val="24"/>
          <w:szCs w:val="24"/>
        </w:rPr>
        <w:t>nëndelegojë</w:t>
      </w:r>
      <w:proofErr w:type="spellEnd"/>
      <w:r w:rsidRPr="00063C5E">
        <w:rPr>
          <w:rFonts w:ascii="Garamond" w:hAnsi="Garamond"/>
          <w:sz w:val="24"/>
          <w:szCs w:val="24"/>
        </w:rPr>
        <w:t xml:space="preserve"> këto kompetenca.</w:t>
      </w:r>
    </w:p>
    <w:p w14:paraId="6743D76A" w14:textId="77777777" w:rsidR="00062842" w:rsidRPr="00063C5E" w:rsidRDefault="00062842" w:rsidP="00062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C5E">
        <w:rPr>
          <w:rFonts w:ascii="Garamond" w:hAnsi="Garamond"/>
          <w:sz w:val="24"/>
          <w:szCs w:val="24"/>
        </w:rPr>
        <w:t>3. Delegimi i kompetencave mbaron me shfuqizimin e aktit të delegimit.</w:t>
      </w:r>
    </w:p>
    <w:p w14:paraId="30ABDC71" w14:textId="7276F614" w:rsidR="00062842" w:rsidRPr="00063C5E" w:rsidRDefault="00062842" w:rsidP="00062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C5E">
        <w:rPr>
          <w:rFonts w:ascii="Garamond" w:hAnsi="Garamond"/>
          <w:sz w:val="24"/>
          <w:szCs w:val="24"/>
        </w:rPr>
        <w:t>4. Për ndjekjen dhe zbatimin e këtij urdhri ngarkohet Sekretari i Përgjithshëm i Kolegjit të Posaçëm të Apelimit.</w:t>
      </w:r>
    </w:p>
    <w:p w14:paraId="4C34BA36" w14:textId="58CB5E5E" w:rsidR="00062842" w:rsidRPr="00063C5E" w:rsidRDefault="00062842" w:rsidP="000628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C5E">
        <w:rPr>
          <w:rFonts w:ascii="Garamond" w:hAnsi="Garamond"/>
          <w:sz w:val="24"/>
          <w:szCs w:val="24"/>
        </w:rPr>
        <w:t>Ky urdhër hyn në fuqi menjëherë dhe botohet në F</w:t>
      </w:r>
      <w:r w:rsidR="00063C5E">
        <w:rPr>
          <w:rFonts w:ascii="Garamond" w:hAnsi="Garamond"/>
          <w:sz w:val="24"/>
          <w:szCs w:val="24"/>
        </w:rPr>
        <w:t>l</w:t>
      </w:r>
      <w:r w:rsidRPr="00063C5E">
        <w:rPr>
          <w:rFonts w:ascii="Garamond" w:hAnsi="Garamond"/>
          <w:sz w:val="24"/>
          <w:szCs w:val="24"/>
        </w:rPr>
        <w:t>etoren Zyrtare.</w:t>
      </w:r>
    </w:p>
    <w:p w14:paraId="1DD87752" w14:textId="77777777" w:rsidR="00062842" w:rsidRPr="00063C5E" w:rsidRDefault="00062842" w:rsidP="00062842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14664621" w14:textId="77777777" w:rsidR="00062842" w:rsidRPr="00063C5E" w:rsidRDefault="00062842" w:rsidP="0006284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063C5E">
        <w:rPr>
          <w:rFonts w:ascii="Garamond" w:hAnsi="Garamond"/>
          <w:bCs/>
          <w:sz w:val="24"/>
          <w:szCs w:val="24"/>
        </w:rPr>
        <w:t xml:space="preserve">KRYETAR I KOLEGJIT TË POSAÇËM TË APELIMIT </w:t>
      </w:r>
    </w:p>
    <w:p w14:paraId="329D2273" w14:textId="77777777" w:rsidR="00062842" w:rsidRPr="00063C5E" w:rsidRDefault="00062842" w:rsidP="00062842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063C5E">
        <w:rPr>
          <w:rFonts w:ascii="Garamond" w:hAnsi="Garamond"/>
          <w:b/>
          <w:bCs/>
          <w:sz w:val="24"/>
          <w:szCs w:val="24"/>
        </w:rPr>
        <w:t xml:space="preserve">Sokol </w:t>
      </w:r>
      <w:proofErr w:type="spellStart"/>
      <w:r w:rsidRPr="00063C5E">
        <w:rPr>
          <w:rFonts w:ascii="Garamond" w:hAnsi="Garamond"/>
          <w:b/>
          <w:bCs/>
          <w:sz w:val="24"/>
          <w:szCs w:val="24"/>
        </w:rPr>
        <w:t>Çomo</w:t>
      </w:r>
      <w:proofErr w:type="spellEnd"/>
    </w:p>
    <w:p w14:paraId="513F7409" w14:textId="77777777" w:rsidR="00704AE7" w:rsidRPr="00063C5E" w:rsidRDefault="00704AE7" w:rsidP="0006284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704AE7" w:rsidRPr="00063C5E" w:rsidSect="00063C5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842"/>
    <w:rsid w:val="00062842"/>
    <w:rsid w:val="00063C5E"/>
    <w:rsid w:val="000D6A40"/>
    <w:rsid w:val="00210493"/>
    <w:rsid w:val="00490673"/>
    <w:rsid w:val="00704AE7"/>
    <w:rsid w:val="007A1C2F"/>
    <w:rsid w:val="00967ACE"/>
    <w:rsid w:val="00B41835"/>
    <w:rsid w:val="00D9698D"/>
    <w:rsid w:val="00ED6ECC"/>
    <w:rsid w:val="00F7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1D07A"/>
  <w15:chartTrackingRefBased/>
  <w15:docId w15:val="{C8CBF7BE-511E-4B7B-9D4E-C7088E86A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A1C2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1C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C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</Nr_x002e__x0020_akti>
    <Data_x0020_e_x0020_Krijimit xmlns="0e656187-b300-4fb0-8bf4-3a50f872073c">2024-09-25T12:31:54Z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2024-09-25T00:00:00Z</Date_x0020_protokolli>
    <Titulli xmlns="0e656187-b300-4fb0-8bf4-3a50f872073c">Për delegim kompetencash</Titulli>
    <Modifikuesi xmlns="0e656187-b300-4fb0-8bf4-3a50f872073c">entela.suli</Modifikuesi>
    <Nr_x002e__x0020_prot_x0020_QBZ xmlns="0e656187-b300-4fb0-8bf4-3a50f872073c">1655/1</Nr_x002e__x0020_prot_x0020_QBZ>
    <Data_x0020_e_x0020_Modifikimit xmlns="0e656187-b300-4fb0-8bf4-3a50f872073c">2024-09-26T10:48:01Z</Data_x0020_e_x0020_Modifikimit>
    <Dekretuar xmlns="0e656187-b300-4fb0-8bf4-3a50f872073c">false</Dekretuar>
    <Data xmlns="0e656187-b300-4fb0-8bf4-3a50f872073c">2024-09-23T00:00:00Z</Data>
    <Nr_x002e__x0020_protokolli_x0020_i_x0020_aktit xmlns="0e656187-b300-4fb0-8bf4-3a50f872073c">955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CFD7F4C8184CF7A64CBC5BF87E89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CFD7F4C8184CF7A64CBC5BF87E89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A7FAD4-865E-455E-A47C-2A10B00E1CA4}">
  <ds:schemaRefs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AD3998F-3BF7-444E-B499-51D0CC227C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BB77FB-E8F4-42FD-9292-A1F9FE6086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3FC5D0-EF1B-409F-8662-3BC7B9626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D1FADDE-1E8F-446D-9A56-9113EDD626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>AKSHI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Suada Daci</dc:creator>
  <cp:lastModifiedBy>Fjora Cahani</cp:lastModifiedBy>
  <cp:revision>9</cp:revision>
  <dcterms:created xsi:type="dcterms:W3CDTF">2024-09-25T11:50:00Z</dcterms:created>
  <dcterms:modified xsi:type="dcterms:W3CDTF">2024-09-26T13:25:00Z</dcterms:modified>
</cp:coreProperties>
</file>