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400" w:rsidRPr="00192672" w:rsidRDefault="00602400" w:rsidP="00602400">
      <w:pPr>
        <w:pStyle w:val="Akti"/>
      </w:pPr>
      <w:bookmarkStart w:id="0" w:name="_GoBack"/>
      <w:bookmarkEnd w:id="0"/>
      <w:r w:rsidRPr="00192672">
        <w:t xml:space="preserve">Urdhër </w:t>
      </w:r>
    </w:p>
    <w:p w:rsidR="00602400" w:rsidRPr="00192672" w:rsidRDefault="00602400" w:rsidP="00602400">
      <w:pPr>
        <w:pStyle w:val="NumriData"/>
      </w:pPr>
      <w:r w:rsidRPr="00192672">
        <w:t>Nr.143, datë 26.7.2004</w:t>
      </w:r>
    </w:p>
    <w:p w:rsidR="00602400" w:rsidRPr="00192672" w:rsidRDefault="00602400" w:rsidP="00602400">
      <w:pPr>
        <w:pStyle w:val="Paragrafi"/>
        <w:rPr>
          <w:szCs w:val="22"/>
        </w:rPr>
      </w:pPr>
    </w:p>
    <w:p w:rsidR="00602400" w:rsidRPr="00192672" w:rsidRDefault="00602400" w:rsidP="00602400">
      <w:pPr>
        <w:pStyle w:val="Titulli"/>
      </w:pPr>
      <w:r w:rsidRPr="00192672">
        <w:t xml:space="preserve">Për ngritjen e grupit ndërinstitucional të punës për vlerësimin e gjendjes në mjediset e universitetit bujqësor të tiranës </w:t>
      </w:r>
    </w:p>
    <w:p w:rsidR="00602400" w:rsidRPr="00192672" w:rsidRDefault="00602400" w:rsidP="00602400">
      <w:pPr>
        <w:pStyle w:val="Paragrafi"/>
        <w:rPr>
          <w:szCs w:val="22"/>
        </w:rPr>
      </w:pPr>
    </w:p>
    <w:p w:rsidR="00602400" w:rsidRPr="00192672" w:rsidRDefault="00602400" w:rsidP="00602400">
      <w:pPr>
        <w:pStyle w:val="BazLigjPropozues"/>
      </w:pPr>
      <w:r w:rsidRPr="00192672">
        <w:t>Në mbështetje të pikës 3 të nenit 102 të Kushtetutës dhe të nenit 12 të ligjit nr.9000, datë 30.1.2003 “Për organizimin dhe funksionimin e Këshillit të Ministrave”,</w:t>
      </w:r>
    </w:p>
    <w:p w:rsidR="00602400" w:rsidRPr="00192672" w:rsidRDefault="00602400" w:rsidP="00602400">
      <w:pPr>
        <w:pStyle w:val="Paragrafi"/>
        <w:rPr>
          <w:szCs w:val="22"/>
        </w:rPr>
      </w:pPr>
    </w:p>
    <w:p w:rsidR="00602400" w:rsidRPr="00192672" w:rsidRDefault="00602400" w:rsidP="00602400">
      <w:pPr>
        <w:pStyle w:val="VENDOSI"/>
      </w:pPr>
      <w:r w:rsidRPr="00192672">
        <w:t>Urdhëroj:</w:t>
      </w:r>
    </w:p>
    <w:p w:rsidR="00602400" w:rsidRPr="00192672" w:rsidRDefault="00602400" w:rsidP="00602400">
      <w:pPr>
        <w:pStyle w:val="Paragrafi"/>
        <w:rPr>
          <w:szCs w:val="22"/>
        </w:rPr>
      </w:pP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1. Ngritjen e grupit ndërinstitucional të punës për vlerësimin e gjendjes në mjediset e brendshme dhe të jashtme të Universitet</w:t>
      </w:r>
      <w:r>
        <w:rPr>
          <w:szCs w:val="22"/>
        </w:rPr>
        <w:t>it Bujqësor të T</w:t>
      </w:r>
      <w:r w:rsidRPr="00192672">
        <w:rPr>
          <w:szCs w:val="22"/>
        </w:rPr>
        <w:t>iranës.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2. Grupi ndërinstitucional i pun</w:t>
      </w:r>
      <w:r>
        <w:rPr>
          <w:szCs w:val="22"/>
        </w:rPr>
        <w:t>ë</w:t>
      </w:r>
      <w:r w:rsidRPr="00192672">
        <w:rPr>
          <w:szCs w:val="22"/>
        </w:rPr>
        <w:t>s të kryesohet nga zëvendësministri i Arsimit dhe i Shkencës dhe anëtarë të ketë përfaqësues nga: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Ministria e Arsimit dhe e Shkencës;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Ministria e Drejtësisë;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Ministria e Rregullimit të Territorit dhe e Turizmit;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Ministria e Rendit Publik;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Ministria e Transportit dhe e Telekomunikacionit;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 xml:space="preserve">- Ministria e Industrisë dhe e Energjetikës;  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Administrata e prefektit të qarkut të Tiranës;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Zyra Qendrore e Regjistrimit të Pasurive të Paluajtshme;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- Departamenti i Kontrollit të Brendshëm në Kryeministri.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3. Titullarët e ministrive dhe institucioneve, të përcaktuara në pikën 2, të paraqesin te kryetari i i grupit të punës, brenda 5 ditëve nga hyrja në fuqi të këtij urdhri, emrat e përfaqësuesve të tyre.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 xml:space="preserve">4. Grupi i punës, për evidentimin e problemeve dhe gjetjen e zgjidhjeve, të bashkëpunojë me drejtuesin e Universitetit Bujqësor të Tiranës.  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 xml:space="preserve">5. Grupi i punës, brenda datës 15 gusht 2004, të paraqesë pranë kabinetit të Kryeministrit një </w:t>
      </w:r>
      <w:r>
        <w:rPr>
          <w:szCs w:val="22"/>
        </w:rPr>
        <w:t>r</w:t>
      </w:r>
      <w:r w:rsidRPr="00192672">
        <w:rPr>
          <w:szCs w:val="22"/>
        </w:rPr>
        <w:t>aport të hollësishëm me propozimin konkret për përmirësimin e gjendjes së mjediseve të këtij universiteti.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6. Ngarkohet titullarët e ministrive dhe institucioneve, të përcaktuara në pikën 2, në zbatim të këtij urdhri.</w:t>
      </w:r>
    </w:p>
    <w:p w:rsidR="00602400" w:rsidRPr="00192672" w:rsidRDefault="00602400" w:rsidP="00602400">
      <w:pPr>
        <w:pStyle w:val="Paragrafi"/>
        <w:rPr>
          <w:szCs w:val="22"/>
        </w:rPr>
      </w:pPr>
      <w:r w:rsidRPr="00192672">
        <w:rPr>
          <w:szCs w:val="22"/>
        </w:rPr>
        <w:t>Ky urdhër hyn në fuqi menjëherë.</w:t>
      </w:r>
    </w:p>
    <w:p w:rsidR="00602400" w:rsidRPr="00192672" w:rsidRDefault="00602400" w:rsidP="00602400">
      <w:pPr>
        <w:pStyle w:val="Paragrafi"/>
        <w:rPr>
          <w:szCs w:val="22"/>
        </w:rPr>
      </w:pPr>
    </w:p>
    <w:p w:rsidR="00602400" w:rsidRPr="00192672" w:rsidRDefault="00602400" w:rsidP="00602400">
      <w:pPr>
        <w:pStyle w:val="Autoriteti"/>
      </w:pPr>
      <w:r w:rsidRPr="00192672">
        <w:t>Kryeministri</w:t>
      </w:r>
    </w:p>
    <w:p w:rsidR="00602400" w:rsidRPr="00192672" w:rsidRDefault="00602400" w:rsidP="00602400">
      <w:pPr>
        <w:pStyle w:val="AutoritetiEmer"/>
      </w:pPr>
      <w:r w:rsidRPr="00192672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602400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46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31D3">
      <w:r>
        <w:separator/>
      </w:r>
    </w:p>
  </w:endnote>
  <w:endnote w:type="continuationSeparator" w:id="0">
    <w:p w:rsidR="00000000" w:rsidRDefault="006F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400" w:rsidRDefault="00602400" w:rsidP="0060240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2400" w:rsidRDefault="00602400" w:rsidP="0060240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400" w:rsidRDefault="00602400" w:rsidP="0060240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31D3">
      <w:rPr>
        <w:rStyle w:val="PageNumber"/>
      </w:rPr>
      <w:t>3469</w:t>
    </w:r>
    <w:r>
      <w:rPr>
        <w:rStyle w:val="PageNumber"/>
      </w:rPr>
      <w:fldChar w:fldCharType="end"/>
    </w:r>
  </w:p>
  <w:p w:rsidR="00602400" w:rsidRDefault="00602400" w:rsidP="0060240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31D3">
      <w:r>
        <w:separator/>
      </w:r>
    </w:p>
  </w:footnote>
  <w:footnote w:type="continuationSeparator" w:id="0">
    <w:p w:rsidR="00000000" w:rsidRDefault="006F3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2400"/>
    <w:rsid w:val="006A37D8"/>
    <w:rsid w:val="006E35E0"/>
    <w:rsid w:val="006F31D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5F3F9A-D6D5-4463-A5DE-B91E23FC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400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02400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024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2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