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18F" w:rsidRDefault="0032418F" w:rsidP="0032418F">
      <w:pPr>
        <w:pStyle w:val="Akti"/>
        <w:keepNext w:val="0"/>
      </w:pPr>
      <w:bookmarkStart w:id="0" w:name="_GoBack"/>
      <w:bookmarkEnd w:id="0"/>
      <w:r>
        <w:t>URDHËR</w:t>
      </w:r>
    </w:p>
    <w:p w:rsidR="0032418F" w:rsidRDefault="0032418F" w:rsidP="0032418F">
      <w:pPr>
        <w:pStyle w:val="NumriData"/>
        <w:keepNext w:val="0"/>
      </w:pPr>
      <w:r>
        <w:t>Nr.168, datë 2.9.2010</w:t>
      </w:r>
    </w:p>
    <w:p w:rsidR="0032418F" w:rsidRDefault="0032418F" w:rsidP="0032418F">
      <w:pPr>
        <w:pStyle w:val="Paragrafi0"/>
      </w:pPr>
    </w:p>
    <w:p w:rsidR="0032418F" w:rsidRDefault="0032418F" w:rsidP="0032418F">
      <w:pPr>
        <w:pStyle w:val="Titulli0"/>
        <w:keepNext w:val="0"/>
      </w:pPr>
      <w:r>
        <w:t>PËR NGRITJEN E GRUPIT TË PUNËS PËR RISHIKIMIN E STRUKTURAVE ORGANIKE DHE TË SISTEMIT TË PAGAVE TË INSTITUCIONEVE BUXHETORE</w:t>
      </w:r>
    </w:p>
    <w:p w:rsidR="0032418F" w:rsidRDefault="0032418F" w:rsidP="0032418F">
      <w:pPr>
        <w:pStyle w:val="Paragrafi0"/>
      </w:pPr>
    </w:p>
    <w:p w:rsidR="0032418F" w:rsidRDefault="0032418F" w:rsidP="0032418F">
      <w:pPr>
        <w:pStyle w:val="Paragrafi0"/>
      </w:pPr>
      <w:r>
        <w:t>Në mbështetje të pikës 3 të nenit 102 të Kushtetutës dhe të pikës 1 të nenit 12 të ligjit nr.9000, datë 30.1.2003 “Për organizimin dhe funksionimin e Këshillit të Ministrave”,</w:t>
      </w:r>
    </w:p>
    <w:p w:rsidR="0032418F" w:rsidRDefault="0032418F" w:rsidP="0032418F">
      <w:pPr>
        <w:pStyle w:val="Paragrafi0"/>
      </w:pPr>
    </w:p>
    <w:p w:rsidR="0032418F" w:rsidRDefault="0032418F" w:rsidP="0032418F">
      <w:pPr>
        <w:pStyle w:val="VENDOSI0"/>
        <w:keepNext w:val="0"/>
      </w:pPr>
      <w:r>
        <w:t>URDHËROJ:</w:t>
      </w:r>
    </w:p>
    <w:p w:rsidR="0032418F" w:rsidRDefault="0032418F" w:rsidP="0032418F">
      <w:pPr>
        <w:pStyle w:val="Paragrafi0"/>
      </w:pPr>
    </w:p>
    <w:p w:rsidR="0032418F" w:rsidRDefault="0032418F" w:rsidP="0032418F">
      <w:pPr>
        <w:pStyle w:val="Paragrafi0"/>
      </w:pPr>
      <w:r>
        <w:t>1. Ngritjen e grupit të punës për rishikimin e strukturave organike dhe të sistemit të pagave të institucioneve buxhetore.</w:t>
      </w:r>
    </w:p>
    <w:p w:rsidR="0032418F" w:rsidRDefault="0032418F" w:rsidP="0032418F">
      <w:pPr>
        <w:pStyle w:val="Paragrafi0"/>
      </w:pPr>
      <w:r>
        <w:t>2. Grupi i punës të kryesohet nga zëvendësministri i Financave dhe në përbërje të ketë këta anëtarë:</w:t>
      </w:r>
    </w:p>
    <w:p w:rsidR="0032418F" w:rsidRPr="00CA3604" w:rsidRDefault="0032418F" w:rsidP="0032418F">
      <w:pPr>
        <w:pStyle w:val="Paragrafi0"/>
        <w:rPr>
          <w:lang w:val="it-IT"/>
        </w:rPr>
      </w:pPr>
      <w:r w:rsidRPr="00CA3604">
        <w:rPr>
          <w:lang w:val="it-IT"/>
        </w:rPr>
        <w:t>- Një përfaqësues nga Ministria e Drejtësisë;</w:t>
      </w:r>
    </w:p>
    <w:p w:rsidR="0032418F" w:rsidRPr="00CA3604" w:rsidRDefault="0032418F" w:rsidP="0032418F">
      <w:pPr>
        <w:pStyle w:val="Paragrafi0"/>
        <w:rPr>
          <w:lang w:val="it-IT"/>
        </w:rPr>
      </w:pPr>
      <w:r w:rsidRPr="00CA3604">
        <w:rPr>
          <w:lang w:val="it-IT"/>
        </w:rPr>
        <w:t>- Dy përfaqësues nga Ministria e Financave;</w:t>
      </w:r>
    </w:p>
    <w:p w:rsidR="0032418F" w:rsidRPr="00CA3604" w:rsidRDefault="0032418F" w:rsidP="0032418F">
      <w:pPr>
        <w:pStyle w:val="Paragrafi0"/>
        <w:rPr>
          <w:lang w:val="it-IT"/>
        </w:rPr>
      </w:pPr>
      <w:r w:rsidRPr="00CA3604">
        <w:rPr>
          <w:lang w:val="it-IT"/>
        </w:rPr>
        <w:t>- Dy përfaqësues nga Departamenti i Administratës Publike.</w:t>
      </w:r>
    </w:p>
    <w:p w:rsidR="0032418F" w:rsidRPr="00CA3604" w:rsidRDefault="0032418F" w:rsidP="0032418F">
      <w:pPr>
        <w:pStyle w:val="Paragrafi0"/>
        <w:rPr>
          <w:lang w:val="it-IT"/>
        </w:rPr>
      </w:pPr>
      <w:r w:rsidRPr="00CA3604">
        <w:rPr>
          <w:lang w:val="it-IT"/>
        </w:rPr>
        <w:t>3. Ministritë dhe institucionet qendrore ngarkohen t’i paraqesin grupit të punës çdo informacion që do të kërkohet për strukturat organike dhe strukturat e nivelet e pagave.</w:t>
      </w:r>
    </w:p>
    <w:p w:rsidR="0032418F" w:rsidRPr="00CA3604" w:rsidRDefault="0032418F" w:rsidP="0032418F">
      <w:pPr>
        <w:pStyle w:val="Paragrafi0"/>
        <w:rPr>
          <w:lang w:val="it-IT"/>
        </w:rPr>
      </w:pPr>
      <w:r w:rsidRPr="00CA3604">
        <w:rPr>
          <w:lang w:val="it-IT"/>
        </w:rPr>
        <w:t>4. Grupi i punës thërret në mbledhjet e tij përfaqësues të ministrive apo institucioneve të ndryshme qendrore, në varësi të problematikave të konstatuara.</w:t>
      </w:r>
    </w:p>
    <w:p w:rsidR="0032418F" w:rsidRPr="0032418F" w:rsidRDefault="0032418F" w:rsidP="0032418F">
      <w:pPr>
        <w:pStyle w:val="Paragrafi0"/>
        <w:rPr>
          <w:lang w:val="it-IT"/>
        </w:rPr>
      </w:pPr>
      <w:r w:rsidRPr="0032418F">
        <w:rPr>
          <w:lang w:val="it-IT"/>
        </w:rPr>
        <w:t>5. Drejtuesit e institucioneve të përmendura në pikën 2, brenda 5 (pesë) ditëve nga hyrja në fuqi e këtij urdhri, t’i dërgojnë kryetarit të grupit të punës emrat e përfaqësuesve të tyre.</w:t>
      </w:r>
    </w:p>
    <w:p w:rsidR="0032418F" w:rsidRPr="0032418F" w:rsidRDefault="0032418F" w:rsidP="0032418F">
      <w:pPr>
        <w:pStyle w:val="Paragrafi0"/>
        <w:rPr>
          <w:lang w:val="it-IT"/>
        </w:rPr>
      </w:pPr>
      <w:r w:rsidRPr="0032418F">
        <w:rPr>
          <w:lang w:val="it-IT"/>
        </w:rPr>
        <w:t>Ky urdhër hyn në fuqi menjëherë.</w:t>
      </w:r>
    </w:p>
    <w:p w:rsidR="0032418F" w:rsidRPr="0032418F" w:rsidRDefault="0032418F" w:rsidP="0032418F">
      <w:pPr>
        <w:pStyle w:val="Paragrafi0"/>
        <w:rPr>
          <w:sz w:val="16"/>
          <w:lang w:val="it-IT"/>
        </w:rPr>
      </w:pPr>
    </w:p>
    <w:p w:rsidR="0032418F" w:rsidRPr="00CA3604" w:rsidRDefault="0032418F" w:rsidP="0032418F">
      <w:pPr>
        <w:pStyle w:val="Autoriteti"/>
        <w:keepNext w:val="0"/>
        <w:rPr>
          <w:lang w:val="it-IT"/>
        </w:rPr>
      </w:pPr>
      <w:r w:rsidRPr="00CA3604">
        <w:rPr>
          <w:lang w:val="it-IT"/>
        </w:rPr>
        <w:t>KRYEMINISTRI</w:t>
      </w:r>
    </w:p>
    <w:p w:rsidR="0032418F" w:rsidRPr="00CA3604" w:rsidRDefault="0032418F" w:rsidP="0032418F">
      <w:pPr>
        <w:pStyle w:val="AutoritetiEmer"/>
        <w:rPr>
          <w:lang w:val="it-IT"/>
        </w:rPr>
      </w:pPr>
      <w:r w:rsidRPr="00CA3604">
        <w:rPr>
          <w:lang w:val="it-IT"/>
        </w:rPr>
        <w:t>Sali Berisha</w:t>
      </w:r>
    </w:p>
    <w:sectPr w:rsidR="0032418F" w:rsidRPr="00CA3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418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18F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2D3C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429784-39F0-4989-B44D-6F497D96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32418F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2019-03-17T17:27:00Z</dcterms:created>
  <dcterms:modified xsi:type="dcterms:W3CDTF">2019-03-17T17:27:00Z</dcterms:modified>
</cp:coreProperties>
</file>