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3EF" w:rsidRPr="00640D82" w:rsidRDefault="00CD63EF" w:rsidP="00CD63EF">
      <w:pPr>
        <w:pStyle w:val="Akti"/>
        <w:rPr>
          <w:lang w:val="sq-AL"/>
        </w:rPr>
      </w:pPr>
      <w:bookmarkStart w:id="0" w:name="_GoBack"/>
      <w:bookmarkEnd w:id="0"/>
      <w:r w:rsidRPr="00640D82">
        <w:rPr>
          <w:lang w:val="sq-AL"/>
        </w:rPr>
        <w:t>Urdhër</w:t>
      </w:r>
    </w:p>
    <w:p w:rsidR="00CD63EF" w:rsidRPr="00640D82" w:rsidRDefault="00CD63EF" w:rsidP="00CD63EF">
      <w:pPr>
        <w:pStyle w:val="Numri"/>
        <w:rPr>
          <w:lang w:val="sq-AL"/>
        </w:rPr>
      </w:pPr>
      <w:r w:rsidRPr="00640D82">
        <w:rPr>
          <w:lang w:val="sq-AL"/>
        </w:rPr>
        <w:t>Nr. 199, datë 26.10.2013</w:t>
      </w:r>
    </w:p>
    <w:p w:rsidR="00CD63EF" w:rsidRPr="00640D82" w:rsidRDefault="00CD63EF" w:rsidP="00CD63EF">
      <w:pPr>
        <w:pStyle w:val="Akti"/>
        <w:rPr>
          <w:lang w:val="sq-AL"/>
        </w:rPr>
      </w:pPr>
    </w:p>
    <w:p w:rsidR="00CD63EF" w:rsidRPr="00640D82" w:rsidRDefault="00CD63EF" w:rsidP="00CD63EF">
      <w:pPr>
        <w:pStyle w:val="Akti"/>
        <w:rPr>
          <w:lang w:val="sq-AL"/>
        </w:rPr>
      </w:pPr>
      <w:r w:rsidRPr="00640D82">
        <w:rPr>
          <w:lang w:val="sq-AL"/>
        </w:rPr>
        <w:t>Për një shtesë në urdhrin nr. 202, datë 16.12.2005 të Kryeministrit “Për forcimin e transparencës, nëpërmjet rritjes së përdorimit të internetit dhe përmirë</w:t>
      </w:r>
      <w:r>
        <w:rPr>
          <w:lang w:val="sq-AL"/>
        </w:rPr>
        <w:t>simiT</w:t>
      </w:r>
      <w:r w:rsidRPr="00640D82">
        <w:rPr>
          <w:lang w:val="sq-AL"/>
        </w:rPr>
        <w:t xml:space="preserve"> të faqeve ekzistuese të internetit”</w:t>
      </w:r>
    </w:p>
    <w:p w:rsidR="00CD63EF" w:rsidRPr="00640D82" w:rsidRDefault="00CD63EF" w:rsidP="00CD63EF">
      <w:pPr>
        <w:pStyle w:val="Akti"/>
        <w:rPr>
          <w:lang w:val="sq-AL"/>
        </w:rPr>
      </w:pPr>
    </w:p>
    <w:p w:rsidR="00CD63EF" w:rsidRPr="00640D82" w:rsidRDefault="00CD63EF" w:rsidP="00CD63EF">
      <w:pPr>
        <w:pStyle w:val="Paragrafi"/>
        <w:rPr>
          <w:lang w:val="sq-AL"/>
        </w:rPr>
      </w:pPr>
      <w:r w:rsidRPr="00640D82">
        <w:rPr>
          <w:lang w:val="sq-AL"/>
        </w:rPr>
        <w:t>Në mbështetje të pikës 3 të nenit 102 të Kushtetutës dhe të ligjit nr. 8485, datë 12.5.1999 “Kodi i Procedurave Administrative të Republikës së Shqipërisë”,</w:t>
      </w:r>
    </w:p>
    <w:p w:rsidR="00CD63EF" w:rsidRPr="00640D82" w:rsidRDefault="00CD63EF" w:rsidP="00CD63EF">
      <w:pPr>
        <w:pStyle w:val="Paragrafi"/>
        <w:rPr>
          <w:lang w:val="sq-AL"/>
        </w:rPr>
      </w:pPr>
    </w:p>
    <w:p w:rsidR="00CD63EF" w:rsidRPr="00640D82" w:rsidRDefault="00CD63EF" w:rsidP="00CD63EF">
      <w:pPr>
        <w:pStyle w:val="VENDOSI"/>
        <w:rPr>
          <w:lang w:val="sq-AL"/>
        </w:rPr>
      </w:pPr>
      <w:r w:rsidRPr="00640D82">
        <w:rPr>
          <w:lang w:val="sq-AL"/>
        </w:rPr>
        <w:t>Urdhëroj:</w:t>
      </w:r>
    </w:p>
    <w:p w:rsidR="00CD63EF" w:rsidRPr="00640D82" w:rsidRDefault="00CD63EF" w:rsidP="00CD63EF">
      <w:pPr>
        <w:pStyle w:val="Paragrafi"/>
        <w:rPr>
          <w:lang w:val="sq-AL"/>
        </w:rPr>
      </w:pPr>
    </w:p>
    <w:p w:rsidR="00CD63EF" w:rsidRPr="00640D82" w:rsidRDefault="00CD63EF" w:rsidP="00CD63EF">
      <w:pPr>
        <w:pStyle w:val="Paragrafi"/>
        <w:rPr>
          <w:lang w:val="sq-AL"/>
        </w:rPr>
      </w:pPr>
      <w:r w:rsidRPr="00640D82">
        <w:rPr>
          <w:lang w:val="sq-AL"/>
        </w:rPr>
        <w:t>Në pikën 4 të urdhrit nr. 202, datë 16.12.2005 të Kryeministrit, pas prapashtesës identifikuese “gov.al” të shtohen fjalët “…sipas listës që i bashkëlidhet këtij urdhri dhe është pjesë përbërëse e tij.”.</w:t>
      </w:r>
    </w:p>
    <w:p w:rsidR="00CD63EF" w:rsidRPr="00640D82" w:rsidRDefault="00CD63EF" w:rsidP="00CD63EF">
      <w:pPr>
        <w:pStyle w:val="Paragrafi"/>
        <w:rPr>
          <w:lang w:val="sq-AL"/>
        </w:rPr>
      </w:pPr>
      <w:r w:rsidRPr="00640D82">
        <w:rPr>
          <w:lang w:val="sq-AL"/>
        </w:rPr>
        <w:t>Ky urdhër hyn në fuqi menjëherë dhe botohet në Fletoren Zyrtare.</w:t>
      </w:r>
    </w:p>
    <w:p w:rsidR="00CD63EF" w:rsidRPr="00640D82" w:rsidRDefault="00CD63EF" w:rsidP="00CD63EF">
      <w:pPr>
        <w:pStyle w:val="Paragrafi"/>
        <w:rPr>
          <w:lang w:val="sq-AL"/>
        </w:rPr>
      </w:pPr>
    </w:p>
    <w:p w:rsidR="00CD63EF" w:rsidRPr="00640D82" w:rsidRDefault="00CD63EF" w:rsidP="00CD63EF">
      <w:pPr>
        <w:pStyle w:val="Autoriteti"/>
        <w:rPr>
          <w:lang w:val="sq-AL"/>
        </w:rPr>
      </w:pPr>
      <w:r w:rsidRPr="00640D82">
        <w:rPr>
          <w:lang w:val="sq-AL"/>
        </w:rPr>
        <w:t>Kryeministri</w:t>
      </w:r>
    </w:p>
    <w:p w:rsidR="00CD63EF" w:rsidRPr="00640D82" w:rsidRDefault="00CD63EF" w:rsidP="00CD63EF">
      <w:pPr>
        <w:pStyle w:val="AutoritetiEmer"/>
        <w:rPr>
          <w:lang w:val="sq-AL"/>
        </w:rPr>
      </w:pPr>
      <w:r w:rsidRPr="00640D82">
        <w:rPr>
          <w:lang w:val="sq-AL"/>
        </w:rPr>
        <w:t>Edi Rama</w:t>
      </w:r>
    </w:p>
    <w:p w:rsidR="00CD63EF" w:rsidRPr="00640D82" w:rsidRDefault="001E43BC" w:rsidP="00CD63EF">
      <w:pPr>
        <w:pStyle w:val="Akti"/>
        <w:rPr>
          <w:lang w:val="sq-AL"/>
        </w:rPr>
      </w:pPr>
      <w:r w:rsidRPr="00CD63EF">
        <w:rPr>
          <w:noProof/>
          <w:lang w:val="en-US"/>
        </w:rPr>
        <w:drawing>
          <wp:inline distT="0" distB="0" distL="0" distR="0">
            <wp:extent cx="2762250" cy="7343775"/>
            <wp:effectExtent l="0" t="0" r="0" b="9525"/>
            <wp:docPr id="1" name="Picture 2" descr="Faqe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qe26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3EF" w:rsidRPr="00640D82" w:rsidRDefault="00CD63EF" w:rsidP="00CD63EF">
      <w:pPr>
        <w:pStyle w:val="Akti"/>
        <w:rPr>
          <w:lang w:val="sq-AL"/>
        </w:rPr>
      </w:pPr>
    </w:p>
    <w:p w:rsidR="00CD63EF" w:rsidRPr="00640D82" w:rsidRDefault="00CD63EF" w:rsidP="00CD63EF">
      <w:pPr>
        <w:pStyle w:val="Akti"/>
        <w:rPr>
          <w:lang w:val="sq-AL"/>
        </w:rPr>
      </w:pPr>
    </w:p>
    <w:p w:rsidR="00CD63EF" w:rsidRPr="00640D82" w:rsidRDefault="00CD63EF" w:rsidP="00CD63EF">
      <w:pPr>
        <w:pStyle w:val="Akti"/>
        <w:rPr>
          <w:lang w:val="sq-AL"/>
        </w:rPr>
      </w:pPr>
    </w:p>
    <w:sectPr w:rsidR="00CD63EF" w:rsidRPr="00640D8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63EF"/>
    <w:rsid w:val="001E43BC"/>
    <w:rsid w:val="00CD63E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2F81CD-4F01-4A05-87F3-669E80EA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63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D63E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D63E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CD63E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D63E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CD63E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63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D63E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D63E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D63E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