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FE072" w14:textId="5B64432A" w:rsidR="00A011C8" w:rsidRPr="00A725E0" w:rsidRDefault="00114D39" w:rsidP="00A72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25E0">
        <w:rPr>
          <w:rFonts w:ascii="Garamond" w:hAnsi="Garamond"/>
          <w:b/>
          <w:sz w:val="24"/>
          <w:szCs w:val="24"/>
        </w:rPr>
        <w:t>URDHËR</w:t>
      </w:r>
    </w:p>
    <w:p w14:paraId="2D686B6D" w14:textId="089555D2" w:rsidR="00A725E0" w:rsidRPr="00A725E0" w:rsidRDefault="00461EC1" w:rsidP="00A72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114D39" w:rsidRPr="00A725E0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114D39" w:rsidRPr="00A725E0">
        <w:rPr>
          <w:rFonts w:ascii="Garamond" w:hAnsi="Garamond"/>
          <w:b/>
          <w:sz w:val="24"/>
          <w:szCs w:val="24"/>
        </w:rPr>
        <w:t>262, dat</w:t>
      </w:r>
      <w:r>
        <w:rPr>
          <w:rFonts w:ascii="Garamond" w:hAnsi="Garamond"/>
          <w:b/>
          <w:sz w:val="24"/>
          <w:szCs w:val="24"/>
        </w:rPr>
        <w:t>ë</w:t>
      </w:r>
      <w:r w:rsidR="00114D39" w:rsidRPr="00A725E0">
        <w:rPr>
          <w:rFonts w:ascii="Garamond" w:hAnsi="Garamond"/>
          <w:b/>
          <w:sz w:val="24"/>
          <w:szCs w:val="24"/>
        </w:rPr>
        <w:t xml:space="preserve"> 11.11</w:t>
      </w:r>
      <w:r w:rsidR="00C21695" w:rsidRPr="00A725E0">
        <w:rPr>
          <w:rFonts w:ascii="Garamond" w:hAnsi="Garamond"/>
          <w:b/>
          <w:sz w:val="24"/>
          <w:szCs w:val="24"/>
        </w:rPr>
        <w:t>.2019</w:t>
      </w:r>
    </w:p>
    <w:p w14:paraId="47034479" w14:textId="77777777" w:rsidR="00A725E0" w:rsidRPr="00A725E0" w:rsidRDefault="00A725E0" w:rsidP="00A72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314DF6" w14:textId="32168675" w:rsidR="00B70653" w:rsidRPr="00A725E0" w:rsidRDefault="00114D39" w:rsidP="00A725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25E0">
        <w:rPr>
          <w:rFonts w:ascii="Garamond" w:hAnsi="Garamond"/>
          <w:b/>
          <w:sz w:val="24"/>
          <w:szCs w:val="24"/>
        </w:rPr>
        <w:t>PËR DEL</w:t>
      </w:r>
      <w:r w:rsidR="00A725E0" w:rsidRPr="00A725E0">
        <w:rPr>
          <w:rFonts w:ascii="Garamond" w:hAnsi="Garamond"/>
          <w:b/>
          <w:sz w:val="24"/>
          <w:szCs w:val="24"/>
        </w:rPr>
        <w:t>EGIM TË PËRKOHSHËM KOMPETENCASH</w:t>
      </w:r>
    </w:p>
    <w:p w14:paraId="18EDF4A3" w14:textId="77777777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CEC908" w14:textId="20943122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neneve 28, 29, të ligjit nr. 44/2015</w:t>
      </w:r>
      <w:r w:rsidR="0071750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“Kodi i </w:t>
      </w:r>
      <w:r w:rsidR="00461EC1">
        <w:rPr>
          <w:rFonts w:ascii="Garamond" w:hAnsi="Garamond"/>
          <w:sz w:val="24"/>
          <w:szCs w:val="24"/>
        </w:rPr>
        <w:t>Procedurave</w:t>
      </w:r>
      <w:r>
        <w:rPr>
          <w:rFonts w:ascii="Garamond" w:hAnsi="Garamond"/>
          <w:sz w:val="24"/>
          <w:szCs w:val="24"/>
        </w:rPr>
        <w:t xml:space="preserve"> Administra</w:t>
      </w:r>
      <w:r w:rsidR="00717504">
        <w:rPr>
          <w:rFonts w:ascii="Garamond" w:hAnsi="Garamond"/>
          <w:sz w:val="24"/>
          <w:szCs w:val="24"/>
        </w:rPr>
        <w:t>tive i Republikës së Shqipërisë”</w:t>
      </w:r>
      <w:r>
        <w:rPr>
          <w:rFonts w:ascii="Garamond" w:hAnsi="Garamond"/>
          <w:sz w:val="24"/>
          <w:szCs w:val="24"/>
        </w:rPr>
        <w:t>, të ndryshuar, neneve 12, pika 1 dhe 13</w:t>
      </w:r>
      <w:r w:rsidR="00461EC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ligjit nr. 84/2016</w:t>
      </w:r>
      <w:r w:rsidR="00461EC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rivlerësimin kalimtar të gjyqtarëve dhe prokurorëve në Republikën e Shqipërisë”, si dhe nenit 7, pika 3, të rregullores “Për veprimtarinë e Kolegjit të Posaçëm t</w:t>
      </w:r>
      <w:r w:rsidR="00461EC1">
        <w:rPr>
          <w:rFonts w:ascii="Garamond" w:hAnsi="Garamond"/>
          <w:sz w:val="24"/>
          <w:szCs w:val="24"/>
        </w:rPr>
        <w:t>ë Apelimit të Gjykatës Kushtetu</w:t>
      </w:r>
      <w:r>
        <w:rPr>
          <w:rFonts w:ascii="Garamond" w:hAnsi="Garamond"/>
          <w:sz w:val="24"/>
          <w:szCs w:val="24"/>
        </w:rPr>
        <w:t>ese”</w:t>
      </w:r>
      <w:r w:rsidR="00461EC1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ndryshuar, në mungesë të </w:t>
      </w:r>
      <w:r w:rsidR="00D861A9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ryetarit të Kolegjit</w:t>
      </w:r>
      <w:r w:rsidR="00D861A9">
        <w:rPr>
          <w:rFonts w:ascii="Garamond" w:hAnsi="Garamond"/>
          <w:sz w:val="24"/>
          <w:szCs w:val="24"/>
        </w:rPr>
        <w:t>,</w:t>
      </w:r>
    </w:p>
    <w:p w14:paraId="7A84AF20" w14:textId="77777777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F487DE" w14:textId="6464A3C9" w:rsidR="00A725E0" w:rsidRDefault="00A725E0" w:rsidP="00A725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160D1DBA" w14:textId="77777777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DF7830" w14:textId="71CB9690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Delegimin e pjesshëm të</w:t>
      </w:r>
      <w:r w:rsidR="00701955">
        <w:rPr>
          <w:rFonts w:ascii="Garamond" w:hAnsi="Garamond"/>
          <w:sz w:val="24"/>
          <w:szCs w:val="24"/>
        </w:rPr>
        <w:t xml:space="preserve"> kompeten</w:t>
      </w:r>
      <w:r>
        <w:rPr>
          <w:rFonts w:ascii="Garamond" w:hAnsi="Garamond"/>
          <w:sz w:val="24"/>
          <w:szCs w:val="24"/>
        </w:rPr>
        <w:t>cave të</w:t>
      </w:r>
      <w:r w:rsidR="00701955">
        <w:rPr>
          <w:rFonts w:ascii="Garamond" w:hAnsi="Garamond"/>
          <w:sz w:val="24"/>
          <w:szCs w:val="24"/>
        </w:rPr>
        <w:t xml:space="preserve"> </w:t>
      </w:r>
      <w:r w:rsidR="00461EC1">
        <w:rPr>
          <w:rFonts w:ascii="Garamond" w:hAnsi="Garamond"/>
          <w:sz w:val="24"/>
          <w:szCs w:val="24"/>
        </w:rPr>
        <w:t>k</w:t>
      </w:r>
      <w:r w:rsidR="00701955">
        <w:rPr>
          <w:rFonts w:ascii="Garamond" w:hAnsi="Garamond"/>
          <w:sz w:val="24"/>
          <w:szCs w:val="24"/>
        </w:rPr>
        <w:t>rye</w:t>
      </w:r>
      <w:r>
        <w:rPr>
          <w:rFonts w:ascii="Garamond" w:hAnsi="Garamond"/>
          <w:sz w:val="24"/>
          <w:szCs w:val="24"/>
        </w:rPr>
        <w:t>tarit të Kolegjit të Posaçëm të Apelimit, gjyqtarit më të vjetër në moshë, z. Luan Daci, si</w:t>
      </w:r>
      <w:r w:rsidR="00461EC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vijon:</w:t>
      </w:r>
    </w:p>
    <w:p w14:paraId="5872AB39" w14:textId="28F74702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përgatit, thërret e </w:t>
      </w:r>
      <w:r w:rsidR="00461EC1">
        <w:rPr>
          <w:rFonts w:ascii="Garamond" w:hAnsi="Garamond"/>
          <w:sz w:val="24"/>
          <w:szCs w:val="24"/>
        </w:rPr>
        <w:t>drejton</w:t>
      </w:r>
      <w:r>
        <w:rPr>
          <w:rFonts w:ascii="Garamond" w:hAnsi="Garamond"/>
          <w:sz w:val="24"/>
          <w:szCs w:val="24"/>
        </w:rPr>
        <w:t xml:space="preserve"> mbledhjen e anëtarëve;</w:t>
      </w:r>
    </w:p>
    <w:p w14:paraId="4D6E0A63" w14:textId="16C63180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 përfaqëson Kolegjin e Posaçëm të Apelimit në marrëdhënie me të tretët;</w:t>
      </w:r>
    </w:p>
    <w:p w14:paraId="422F7170" w14:textId="7F8DE4F5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 ndërmerr të gjitha masat e nevojshme dhe të përsht</w:t>
      </w:r>
      <w:r w:rsidR="00701955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tshme për të siguruar funksionimin efektiv dhe efikas të Kolegjit;</w:t>
      </w:r>
    </w:p>
    <w:p w14:paraId="2838D8BC" w14:textId="1555B6E5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nënshkruan aktet e tjera të </w:t>
      </w:r>
      <w:r w:rsidR="00461EC1">
        <w:rPr>
          <w:rFonts w:ascii="Garamond" w:hAnsi="Garamond"/>
          <w:sz w:val="24"/>
          <w:szCs w:val="24"/>
        </w:rPr>
        <w:t>Kolegjit</w:t>
      </w:r>
      <w:r>
        <w:rPr>
          <w:rFonts w:ascii="Garamond" w:hAnsi="Garamond"/>
          <w:sz w:val="24"/>
          <w:szCs w:val="24"/>
        </w:rPr>
        <w:t xml:space="preserve"> të Posaçëm të Apelimit, me pë</w:t>
      </w:r>
      <w:r w:rsidR="00701955">
        <w:rPr>
          <w:rFonts w:ascii="Garamond" w:hAnsi="Garamond"/>
          <w:sz w:val="24"/>
          <w:szCs w:val="24"/>
        </w:rPr>
        <w:t>rjashti</w:t>
      </w:r>
      <w:r>
        <w:rPr>
          <w:rFonts w:ascii="Garamond" w:hAnsi="Garamond"/>
          <w:sz w:val="24"/>
          <w:szCs w:val="24"/>
        </w:rPr>
        <w:t>m të vendimeve;</w:t>
      </w:r>
    </w:p>
    <w:p w14:paraId="3D1F5AD7" w14:textId="7BD54A3C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e) drejton shortin në rastet e përcaktuara në nenet 14, 15, 18, pika 4, të ligjit nr. 84/2016.</w:t>
      </w:r>
    </w:p>
    <w:p w14:paraId="6082B667" w14:textId="51B8C5C6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Delegimi i kompetencave të mësip</w:t>
      </w:r>
      <w:r w:rsidR="00F577AC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rme është për periudhën 13 nëntor 2019</w:t>
      </w:r>
      <w:r w:rsidR="00D861A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deri në 15 nëntor 2019.</w:t>
      </w:r>
    </w:p>
    <w:p w14:paraId="38829D07" w14:textId="7835D916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Pë</w:t>
      </w:r>
      <w:r w:rsidR="00701955">
        <w:rPr>
          <w:rFonts w:ascii="Garamond" w:hAnsi="Garamond"/>
          <w:sz w:val="24"/>
          <w:szCs w:val="24"/>
        </w:rPr>
        <w:t>r ndjekjen e kë</w:t>
      </w:r>
      <w:r>
        <w:rPr>
          <w:rFonts w:ascii="Garamond" w:hAnsi="Garamond"/>
          <w:sz w:val="24"/>
          <w:szCs w:val="24"/>
        </w:rPr>
        <w:t xml:space="preserve">tij urdhri ngarkohet gjyqtari </w:t>
      </w:r>
      <w:r w:rsidR="00461EC1">
        <w:rPr>
          <w:rFonts w:ascii="Garamond" w:hAnsi="Garamond"/>
          <w:sz w:val="24"/>
          <w:szCs w:val="24"/>
        </w:rPr>
        <w:t>m</w:t>
      </w:r>
      <w:r>
        <w:rPr>
          <w:rFonts w:ascii="Garamond" w:hAnsi="Garamond"/>
          <w:sz w:val="24"/>
          <w:szCs w:val="24"/>
        </w:rPr>
        <w:t xml:space="preserve">ë </w:t>
      </w:r>
      <w:r w:rsidR="00461EC1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vjetër në moshë, z. Luan Daci.</w:t>
      </w:r>
    </w:p>
    <w:p w14:paraId="6167B7E9" w14:textId="6282B26A" w:rsidR="00A725E0" w:rsidRDefault="00461EC1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Z. Luan Daci nuk mund</w:t>
      </w:r>
      <w:r w:rsidR="00A725E0">
        <w:rPr>
          <w:rFonts w:ascii="Garamond" w:hAnsi="Garamond"/>
          <w:sz w:val="24"/>
          <w:szCs w:val="24"/>
        </w:rPr>
        <w:t xml:space="preserve"> t’i </w:t>
      </w:r>
      <w:proofErr w:type="spellStart"/>
      <w:r w:rsidR="00A725E0">
        <w:rPr>
          <w:rFonts w:ascii="Garamond" w:hAnsi="Garamond"/>
          <w:sz w:val="24"/>
          <w:szCs w:val="24"/>
        </w:rPr>
        <w:t>nëndelegojë</w:t>
      </w:r>
      <w:proofErr w:type="spellEnd"/>
      <w:r w:rsidR="00A725E0">
        <w:rPr>
          <w:rFonts w:ascii="Garamond" w:hAnsi="Garamond"/>
          <w:sz w:val="24"/>
          <w:szCs w:val="24"/>
        </w:rPr>
        <w:t xml:space="preserve"> këto kompetenca.</w:t>
      </w:r>
    </w:p>
    <w:p w14:paraId="2ACD2496" w14:textId="6AD8DDB6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Për zbatimin e këtij urdhri ngarkohen të gjithë </w:t>
      </w:r>
      <w:r w:rsidR="00461EC1">
        <w:rPr>
          <w:rFonts w:ascii="Garamond" w:hAnsi="Garamond"/>
          <w:sz w:val="24"/>
          <w:szCs w:val="24"/>
        </w:rPr>
        <w:t>punonjësit</w:t>
      </w:r>
      <w:r>
        <w:rPr>
          <w:rFonts w:ascii="Garamond" w:hAnsi="Garamond"/>
          <w:sz w:val="24"/>
          <w:szCs w:val="24"/>
        </w:rPr>
        <w:t xml:space="preserve"> e Kolegjit të Posaçëm të Apelimit.</w:t>
      </w:r>
    </w:p>
    <w:p w14:paraId="2C104A11" w14:textId="221510D6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Ky urdhër hyn në</w:t>
      </w:r>
      <w:r w:rsidR="00461EC1">
        <w:rPr>
          <w:rFonts w:ascii="Garamond" w:hAnsi="Garamond"/>
          <w:sz w:val="24"/>
          <w:szCs w:val="24"/>
        </w:rPr>
        <w:t xml:space="preserve"> f</w:t>
      </w:r>
      <w:r>
        <w:rPr>
          <w:rFonts w:ascii="Garamond" w:hAnsi="Garamond"/>
          <w:sz w:val="24"/>
          <w:szCs w:val="24"/>
        </w:rPr>
        <w:t>uqi menjëherë dhe botohet në Fletoren Zyrtare.</w:t>
      </w:r>
    </w:p>
    <w:p w14:paraId="0DD0F7A8" w14:textId="77777777" w:rsidR="00A725E0" w:rsidRDefault="00A725E0" w:rsidP="00A725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1CCC94" w14:textId="5FB3CE38" w:rsidR="00A725E0" w:rsidRDefault="00461EC1" w:rsidP="007019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1E1440D" w14:textId="53A10B3B" w:rsidR="00A725E0" w:rsidRPr="00701955" w:rsidRDefault="00A725E0" w:rsidP="007019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01955">
        <w:rPr>
          <w:rFonts w:ascii="Garamond" w:hAnsi="Garamond"/>
          <w:b/>
          <w:sz w:val="24"/>
          <w:szCs w:val="24"/>
        </w:rPr>
        <w:t>Natasha</w:t>
      </w:r>
      <w:proofErr w:type="spellEnd"/>
      <w:r w:rsidRPr="0070195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01955">
        <w:rPr>
          <w:rFonts w:ascii="Garamond" w:hAnsi="Garamond"/>
          <w:b/>
          <w:sz w:val="24"/>
          <w:szCs w:val="24"/>
        </w:rPr>
        <w:t>Mulaj</w:t>
      </w:r>
      <w:proofErr w:type="spellEnd"/>
    </w:p>
    <w:p w14:paraId="593D17EF" w14:textId="77777777" w:rsidR="00A725E0" w:rsidRPr="00A011C8" w:rsidRDefault="00A725E0" w:rsidP="00A725E0">
      <w:pPr>
        <w:jc w:val="both"/>
        <w:rPr>
          <w:rFonts w:ascii="Garamond" w:hAnsi="Garamond"/>
          <w:sz w:val="24"/>
          <w:szCs w:val="24"/>
        </w:rPr>
      </w:pPr>
    </w:p>
    <w:sectPr w:rsidR="00A725E0" w:rsidRPr="00A01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695"/>
    <w:rsid w:val="00114D39"/>
    <w:rsid w:val="0018051F"/>
    <w:rsid w:val="00210378"/>
    <w:rsid w:val="00461EC1"/>
    <w:rsid w:val="005731B0"/>
    <w:rsid w:val="00701955"/>
    <w:rsid w:val="00717504"/>
    <w:rsid w:val="00A011C8"/>
    <w:rsid w:val="00A725E0"/>
    <w:rsid w:val="00B70653"/>
    <w:rsid w:val="00B93287"/>
    <w:rsid w:val="00C21695"/>
    <w:rsid w:val="00D861A9"/>
    <w:rsid w:val="00F577A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4DF6"/>
  <w15:docId w15:val="{93DF7F40-5ADE-4689-A378-5789C5FC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2019-11-11T13:38:54Z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2019-11-10T23:00:00Z</Date_x0020_protokolli>
    <Titulli xmlns="0e656187-b300-4fb0-8bf4-3a50f872073c">Për delegim të përkohshëm kompetencash</Titulli>
    <Modifikuesi xmlns="0e656187-b300-4fb0-8bf4-3a50f872073c">gladiola.cicako</Modifikuesi>
    <Nr_x002e__x0020_prot_x0020_QBZ xmlns="0e656187-b300-4fb0-8bf4-3a50f872073c">1542</Nr_x002e__x0020_prot_x0020_QBZ>
    <Data_x0020_e_x0020_Modifikimit xmlns="0e656187-b300-4fb0-8bf4-3a50f872073c">2019-11-11T14:29:54Z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1169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138E42913644AA9EBF09F362E49F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138E42913644AA9EBF09F362E49F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15E8E8-57DA-479A-90BE-BD75ACB077B6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9BCA93-9596-4ED2-99CE-7D1619AA9F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BC53DF-B340-4994-9DB6-406BB7BD1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8B4F99-1866-4FB0-BB74-29F85328E6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88C2D8-EDCA-4FC1-865B-4F390643E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Fjora Cahani</cp:lastModifiedBy>
  <cp:revision>10</cp:revision>
  <dcterms:created xsi:type="dcterms:W3CDTF">2019-11-11T13:07:00Z</dcterms:created>
  <dcterms:modified xsi:type="dcterms:W3CDTF">2019-11-12T08:26:00Z</dcterms:modified>
</cp:coreProperties>
</file>