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241D4" w14:textId="5E280196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7AA425E6" w14:textId="0D4ECFCC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/>
          <w:bCs/>
          <w:color w:val="000000"/>
          <w:sz w:val="24"/>
          <w:szCs w:val="24"/>
        </w:rPr>
        <w:t>Nr. 98, datë 30.12.2024</w:t>
      </w:r>
    </w:p>
    <w:p w14:paraId="4A497620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C608F0" w14:textId="09C915E0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FE2570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FE257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DELEGIM TË KOMPETENCAVE </w:t>
      </w:r>
    </w:p>
    <w:p w14:paraId="0258F36B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D519356" w14:textId="462E504B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Në mbështetje të pikës 4 të nenit 102 të Kushtetutës, të ligjit nr. 44/2015</w:t>
      </w:r>
      <w:r w:rsidR="00E46F62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i Republikës së Shqipërisë”</w:t>
      </w:r>
      <w:r w:rsidR="00E46F62">
        <w:rPr>
          <w:rFonts w:ascii="Garamond" w:hAnsi="Garamond" w:cs="Times New Roman"/>
          <w:color w:val="000000"/>
          <w:sz w:val="24"/>
          <w:szCs w:val="24"/>
        </w:rPr>
        <w:t>;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të nenit 21 të ligjit nr. 84/2016</w:t>
      </w:r>
      <w:r w:rsidR="002919C5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“Për rivlerësimin kalimtar të gjyqtarëve dhe prokurorëve në Republikën e Shqipërisë”</w:t>
      </w:r>
      <w:r w:rsidR="00E46F62">
        <w:rPr>
          <w:rFonts w:ascii="Garamond" w:hAnsi="Garamond" w:cs="Times New Roman"/>
          <w:color w:val="000000"/>
          <w:sz w:val="24"/>
          <w:szCs w:val="24"/>
        </w:rPr>
        <w:t>;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2919C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FE2570">
        <w:rPr>
          <w:rFonts w:ascii="Garamond" w:hAnsi="Garamond" w:cs="Times New Roman"/>
          <w:color w:val="000000"/>
          <w:sz w:val="24"/>
          <w:szCs w:val="24"/>
        </w:rPr>
        <w:t>nenit 24</w:t>
      </w:r>
      <w:r w:rsidR="002919C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E46F62" w:rsidRPr="00FE2570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Pr="00FE2570">
        <w:rPr>
          <w:rFonts w:ascii="Garamond" w:hAnsi="Garamond" w:cs="Times New Roman"/>
          <w:color w:val="000000"/>
          <w:sz w:val="24"/>
          <w:szCs w:val="24"/>
        </w:rPr>
        <w:t>“Për veprimtarinë e Komisionit të Pavarur të Kualifikimit”</w:t>
      </w:r>
      <w:r w:rsidR="00E46F62">
        <w:rPr>
          <w:rFonts w:ascii="Garamond" w:hAnsi="Garamond" w:cs="Times New Roman"/>
          <w:color w:val="000000"/>
          <w:sz w:val="24"/>
          <w:szCs w:val="24"/>
        </w:rPr>
        <w:t>;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si dhe në zbatim të </w:t>
      </w:r>
      <w:r w:rsidR="00E46F62" w:rsidRPr="00FE2570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FE2570">
        <w:rPr>
          <w:rFonts w:ascii="Garamond" w:hAnsi="Garamond" w:cs="Times New Roman"/>
          <w:color w:val="000000"/>
          <w:sz w:val="24"/>
          <w:szCs w:val="24"/>
        </w:rPr>
        <w:t>nr. 110/2024 të Kuvendit të Shqipërisë, të ligjit nr. 10296, datë 8.7.2010</w:t>
      </w:r>
      <w:r w:rsidR="00E46F62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“Për menaxhimin financiar dhe kontrollin”, </w:t>
      </w:r>
      <w:r w:rsidR="00E46F62">
        <w:rPr>
          <w:rFonts w:ascii="Garamond" w:hAnsi="Garamond" w:cs="Times New Roman"/>
          <w:color w:val="000000"/>
          <w:sz w:val="24"/>
          <w:szCs w:val="24"/>
        </w:rPr>
        <w:t>të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E46F62">
        <w:rPr>
          <w:rFonts w:ascii="Garamond" w:hAnsi="Garamond" w:cs="Times New Roman"/>
          <w:color w:val="000000"/>
          <w:sz w:val="24"/>
          <w:szCs w:val="24"/>
        </w:rPr>
        <w:t>;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si dhe të ligjit nr. “Për arkivat në RSH</w:t>
      </w:r>
      <w:r w:rsidR="00FE2570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46F62">
        <w:rPr>
          <w:rFonts w:ascii="Garamond" w:hAnsi="Garamond" w:cs="Times New Roman"/>
          <w:color w:val="000000"/>
          <w:sz w:val="24"/>
          <w:szCs w:val="24"/>
        </w:rPr>
        <w:t>të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2919C5">
        <w:rPr>
          <w:rFonts w:ascii="Garamond" w:hAnsi="Garamond" w:cs="Times New Roman"/>
          <w:color w:val="000000"/>
          <w:sz w:val="24"/>
          <w:szCs w:val="24"/>
        </w:rPr>
        <w:t>;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si dhe </w:t>
      </w:r>
      <w:r w:rsidR="00E46F62" w:rsidRPr="00FE2570">
        <w:rPr>
          <w:rFonts w:ascii="Garamond" w:hAnsi="Garamond" w:cs="Times New Roman"/>
          <w:color w:val="000000"/>
          <w:sz w:val="24"/>
          <w:szCs w:val="24"/>
        </w:rPr>
        <w:t xml:space="preserve">aktit normativ </w:t>
      </w:r>
      <w:r w:rsidRPr="00FE2570">
        <w:rPr>
          <w:rFonts w:ascii="Garamond" w:hAnsi="Garamond" w:cs="Times New Roman"/>
          <w:color w:val="000000"/>
          <w:sz w:val="24"/>
          <w:szCs w:val="24"/>
        </w:rPr>
        <w:t>nr. 5/2024, datë 19.12.2024</w:t>
      </w:r>
      <w:r w:rsidR="00E46F62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të Këshillit të Ministrave, “Për disa ndryshime dhe shtesa në ligjin nr.</w:t>
      </w:r>
      <w:r w:rsidR="00FE257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E2570">
        <w:rPr>
          <w:rFonts w:ascii="Garamond" w:hAnsi="Garamond" w:cs="Times New Roman"/>
          <w:color w:val="000000"/>
          <w:sz w:val="24"/>
          <w:szCs w:val="24"/>
        </w:rPr>
        <w:t>97/2023, “Për buxhetin e vitit 2024”, të ndryshuar</w:t>
      </w:r>
      <w:r w:rsidRPr="00FE2570">
        <w:rPr>
          <w:rFonts w:ascii="Garamond" w:hAnsi="Garamond" w:cs="Calibri"/>
          <w:color w:val="000000"/>
          <w:sz w:val="24"/>
          <w:szCs w:val="24"/>
        </w:rPr>
        <w:t>,</w:t>
      </w:r>
    </w:p>
    <w:p w14:paraId="06C1D541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8E3445" w14:textId="551ED490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1ACD69C3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377EF5D" w14:textId="07189F4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1</w:t>
      </w:r>
      <w:r w:rsidR="00E46F62">
        <w:rPr>
          <w:rFonts w:ascii="Garamond" w:hAnsi="Garamond" w:cs="Times New Roman"/>
          <w:color w:val="000000"/>
          <w:sz w:val="24"/>
          <w:szCs w:val="24"/>
        </w:rPr>
        <w:t>.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Delegimin e kompetencave të titullarit të Komisionit të Pavarur të Kualifikimit te Sekretari i Përgjithshëm i Komisionit të Pavarur të Kualifikimit</w:t>
      </w:r>
      <w:r w:rsidR="00E46F62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z. Edmond Verçani:</w:t>
      </w:r>
    </w:p>
    <w:p w14:paraId="77D703E1" w14:textId="693BF751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a) për nënshkrimin e urdhrave të përbashkët të kalimit kapital me titullarët e institucioneve për njësitë publike përfituese, të aktiveve dhe aseteve të blera me fondet buxhetore ndër vite nga KPK</w:t>
      </w:r>
      <w:r w:rsidR="00E46F62">
        <w:rPr>
          <w:rFonts w:ascii="Garamond" w:hAnsi="Garamond" w:cs="Times New Roman"/>
          <w:color w:val="000000"/>
          <w:sz w:val="24"/>
          <w:szCs w:val="24"/>
        </w:rPr>
        <w:t>-ja</w:t>
      </w:r>
      <w:r w:rsidR="006B5D9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C47A620" w14:textId="795E43A9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b) për kryerjen e veprimeve brenda afatit të caktuar nga </w:t>
      </w:r>
      <w:r w:rsidR="006B5D95" w:rsidRPr="00FE2570">
        <w:rPr>
          <w:rFonts w:ascii="Garamond" w:hAnsi="Garamond" w:cs="Times New Roman"/>
          <w:color w:val="000000"/>
          <w:sz w:val="24"/>
          <w:szCs w:val="24"/>
        </w:rPr>
        <w:t xml:space="preserve">akti normativ </w:t>
      </w:r>
      <w:r w:rsidRPr="00FE2570">
        <w:rPr>
          <w:rFonts w:ascii="Garamond" w:hAnsi="Garamond" w:cs="Times New Roman"/>
          <w:color w:val="000000"/>
          <w:sz w:val="24"/>
          <w:szCs w:val="24"/>
        </w:rPr>
        <w:t>nr. 5/2014, datë 19.12.2024</w:t>
      </w:r>
      <w:r w:rsidR="006B5D95">
        <w:rPr>
          <w:rFonts w:ascii="Garamond" w:hAnsi="Garamond" w:cs="Times New Roman"/>
          <w:color w:val="000000"/>
          <w:sz w:val="24"/>
          <w:szCs w:val="24"/>
        </w:rPr>
        <w:t>,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të Këshillit të Ministrave</w:t>
      </w:r>
      <w:r w:rsidR="006B5D9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7165D09" w14:textId="5753962E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c) për nënshkrimin e inventarëve të fondit të dokumenteve që do të dorëzohen për arkivim sipas legjislacionit në fuqi për arkivat. </w:t>
      </w:r>
    </w:p>
    <w:p w14:paraId="3CA36D1B" w14:textId="42DC9C5B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2</w:t>
      </w:r>
      <w:r w:rsidR="000A1B44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Ngarkohet Sekretari i Përgjithshëm, si dhe dy drejtoritë në varësi të tij, për zbatimin e këtij urdhri.</w:t>
      </w:r>
    </w:p>
    <w:p w14:paraId="086F7F39" w14:textId="1D46DEC3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3</w:t>
      </w:r>
      <w:r w:rsidR="000A1B4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FE2570">
        <w:rPr>
          <w:rFonts w:ascii="Garamond" w:hAnsi="Garamond" w:cs="Times New Roman"/>
          <w:color w:val="000000"/>
          <w:sz w:val="24"/>
          <w:szCs w:val="24"/>
        </w:rPr>
        <w:t>Ngarkohet Zyra e Protokoll-Arkiv</w:t>
      </w:r>
      <w:r w:rsidR="00FE2570" w:rsidRPr="00FE2570">
        <w:rPr>
          <w:rFonts w:ascii="Garamond" w:hAnsi="Garamond" w:cs="Times New Roman"/>
          <w:color w:val="000000"/>
          <w:sz w:val="24"/>
          <w:szCs w:val="24"/>
        </w:rPr>
        <w:t>it</w:t>
      </w:r>
      <w:r w:rsidRPr="00FE2570">
        <w:rPr>
          <w:rFonts w:ascii="Garamond" w:hAnsi="Garamond" w:cs="Times New Roman"/>
          <w:color w:val="000000"/>
          <w:sz w:val="24"/>
          <w:szCs w:val="24"/>
        </w:rPr>
        <w:t xml:space="preserve"> së KPK-së për njoftimin e këtij </w:t>
      </w:r>
      <w:r w:rsidR="006B5D95" w:rsidRPr="00FE2570">
        <w:rPr>
          <w:rFonts w:ascii="Garamond" w:hAnsi="Garamond" w:cs="Times New Roman"/>
          <w:color w:val="000000"/>
          <w:sz w:val="24"/>
          <w:szCs w:val="24"/>
        </w:rPr>
        <w:t>urdhri</w:t>
      </w:r>
      <w:r w:rsidRPr="00FE257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A52D97D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E2570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676E618E" w14:textId="77777777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0A179ED" w14:textId="338A7380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1DCF3DCF" w14:textId="213FA6D3" w:rsidR="00C3451A" w:rsidRPr="00FE2570" w:rsidRDefault="00C3451A" w:rsidP="00C345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E257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   Roland Ilia</w:t>
      </w:r>
    </w:p>
    <w:p w14:paraId="5A2D0069" w14:textId="2E893598" w:rsidR="00BB3EF8" w:rsidRPr="00FE2570" w:rsidRDefault="00BB3EF8" w:rsidP="00C3451A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BB3EF8" w:rsidRPr="00FE2570" w:rsidSect="005F40EB">
      <w:footerReference w:type="default" r:id="rId13"/>
      <w:pgSz w:w="11906" w:h="16838"/>
      <w:pgMar w:top="1350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1E828" w14:textId="77777777" w:rsidR="000A1B44" w:rsidRDefault="000A1B44" w:rsidP="000A66ED">
      <w:pPr>
        <w:spacing w:after="0" w:line="240" w:lineRule="auto"/>
      </w:pPr>
      <w:r>
        <w:separator/>
      </w:r>
    </w:p>
  </w:endnote>
  <w:endnote w:type="continuationSeparator" w:id="0">
    <w:p w14:paraId="533C7430" w14:textId="77777777" w:rsidR="000A1B44" w:rsidRDefault="000A1B44" w:rsidP="000A66ED">
      <w:pPr>
        <w:spacing w:after="0" w:line="240" w:lineRule="auto"/>
      </w:pPr>
      <w:r>
        <w:continuationSeparator/>
      </w:r>
    </w:p>
  </w:endnote>
  <w:endnote w:type="continuationNotice" w:id="1">
    <w:p w14:paraId="75640E35" w14:textId="77777777" w:rsidR="000A1B44" w:rsidRDefault="000A1B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617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35675" w14:textId="0DD0ACC6" w:rsidR="000A1B44" w:rsidRPr="000A66ED" w:rsidRDefault="000A1B44" w:rsidP="00C3451A">
        <w:pPr>
          <w:tabs>
            <w:tab w:val="center" w:pos="4680"/>
            <w:tab w:val="right" w:pos="9360"/>
          </w:tabs>
          <w:spacing w:after="0" w:line="240" w:lineRule="auto"/>
          <w:ind w:left="-90"/>
          <w:rPr>
            <w:rFonts w:ascii="Times New Roman" w:hAnsi="Times New Roman" w:cs="Times New Roman"/>
            <w:sz w:val="20"/>
            <w:szCs w:val="20"/>
          </w:rPr>
        </w:pPr>
      </w:p>
      <w:p w14:paraId="3EB8970D" w14:textId="77777777" w:rsidR="000A1B44" w:rsidRPr="000A66ED" w:rsidRDefault="000A1B44" w:rsidP="000A66ED">
        <w:pPr>
          <w:tabs>
            <w:tab w:val="center" w:pos="4680"/>
            <w:tab w:val="right" w:pos="9360"/>
          </w:tabs>
          <w:spacing w:after="0" w:line="240" w:lineRule="auto"/>
          <w:jc w:val="right"/>
        </w:pPr>
      </w:p>
      <w:p w14:paraId="4A87B1AD" w14:textId="77777777" w:rsidR="000A1B44" w:rsidRPr="000A66ED" w:rsidRDefault="000A1B44" w:rsidP="000A66ED">
        <w:pPr>
          <w:tabs>
            <w:tab w:val="center" w:pos="4680"/>
            <w:tab w:val="right" w:pos="9360"/>
          </w:tabs>
          <w:spacing w:after="0" w:line="240" w:lineRule="auto"/>
          <w:jc w:val="right"/>
        </w:pPr>
      </w:p>
    </w:sdtContent>
  </w:sdt>
  <w:p w14:paraId="52B81F86" w14:textId="77777777" w:rsidR="000A1B44" w:rsidRPr="000A66ED" w:rsidRDefault="000A1B44" w:rsidP="000A66ED">
    <w:pPr>
      <w:tabs>
        <w:tab w:val="center" w:pos="4680"/>
        <w:tab w:val="right" w:pos="9360"/>
      </w:tabs>
      <w:spacing w:after="0" w:line="240" w:lineRule="auto"/>
    </w:pPr>
  </w:p>
  <w:p w14:paraId="7C9E442C" w14:textId="77777777" w:rsidR="000A1B44" w:rsidRDefault="000A1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08012" w14:textId="77777777" w:rsidR="000A1B44" w:rsidRDefault="000A1B44" w:rsidP="000A66ED">
      <w:pPr>
        <w:spacing w:after="0" w:line="240" w:lineRule="auto"/>
      </w:pPr>
      <w:r>
        <w:separator/>
      </w:r>
    </w:p>
  </w:footnote>
  <w:footnote w:type="continuationSeparator" w:id="0">
    <w:p w14:paraId="7C4702BC" w14:textId="77777777" w:rsidR="000A1B44" w:rsidRDefault="000A1B44" w:rsidP="000A66ED">
      <w:pPr>
        <w:spacing w:after="0" w:line="240" w:lineRule="auto"/>
      </w:pPr>
      <w:r>
        <w:continuationSeparator/>
      </w:r>
    </w:p>
  </w:footnote>
  <w:footnote w:type="continuationNotice" w:id="1">
    <w:p w14:paraId="12873D75" w14:textId="77777777" w:rsidR="000A1B44" w:rsidRDefault="000A1B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6156"/>
    <w:multiLevelType w:val="hybridMultilevel"/>
    <w:tmpl w:val="6AD4E776"/>
    <w:lvl w:ilvl="0" w:tplc="268E9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215E47"/>
    <w:multiLevelType w:val="hybridMultilevel"/>
    <w:tmpl w:val="AD5A025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51AF"/>
    <w:multiLevelType w:val="hybridMultilevel"/>
    <w:tmpl w:val="BF022C10"/>
    <w:lvl w:ilvl="0" w:tplc="041C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D827C2"/>
    <w:multiLevelType w:val="hybridMultilevel"/>
    <w:tmpl w:val="D5D026EE"/>
    <w:lvl w:ilvl="0" w:tplc="BB58CC6C">
      <w:start w:val="1"/>
      <w:numFmt w:val="upp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1EF55911"/>
    <w:multiLevelType w:val="hybridMultilevel"/>
    <w:tmpl w:val="DE10CFEA"/>
    <w:lvl w:ilvl="0" w:tplc="D6D08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F2C34"/>
    <w:multiLevelType w:val="hybridMultilevel"/>
    <w:tmpl w:val="23ACD012"/>
    <w:lvl w:ilvl="0" w:tplc="C43A98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D0A19"/>
    <w:multiLevelType w:val="hybridMultilevel"/>
    <w:tmpl w:val="15DE3D9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E53925"/>
    <w:multiLevelType w:val="hybridMultilevel"/>
    <w:tmpl w:val="0DC0DD28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C8511C"/>
    <w:multiLevelType w:val="hybridMultilevel"/>
    <w:tmpl w:val="937207C8"/>
    <w:lvl w:ilvl="0" w:tplc="9EF6E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FC3A84"/>
    <w:multiLevelType w:val="hybridMultilevel"/>
    <w:tmpl w:val="2BD03F3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99A"/>
    <w:rsid w:val="00033AC7"/>
    <w:rsid w:val="00064BE8"/>
    <w:rsid w:val="00067571"/>
    <w:rsid w:val="000A1B44"/>
    <w:rsid w:val="000A2901"/>
    <w:rsid w:val="000A2DB7"/>
    <w:rsid w:val="000A3FE7"/>
    <w:rsid w:val="000A66ED"/>
    <w:rsid w:val="000B2D93"/>
    <w:rsid w:val="000C4792"/>
    <w:rsid w:val="000C625A"/>
    <w:rsid w:val="000E159A"/>
    <w:rsid w:val="000F1CFE"/>
    <w:rsid w:val="00115D2B"/>
    <w:rsid w:val="001209C9"/>
    <w:rsid w:val="001255A0"/>
    <w:rsid w:val="00131F11"/>
    <w:rsid w:val="001411F6"/>
    <w:rsid w:val="00146171"/>
    <w:rsid w:val="0015001B"/>
    <w:rsid w:val="00151198"/>
    <w:rsid w:val="001512D3"/>
    <w:rsid w:val="00153F76"/>
    <w:rsid w:val="00182578"/>
    <w:rsid w:val="00191F5B"/>
    <w:rsid w:val="001D20FA"/>
    <w:rsid w:val="001E6F9E"/>
    <w:rsid w:val="001F71D8"/>
    <w:rsid w:val="0022444C"/>
    <w:rsid w:val="002259F4"/>
    <w:rsid w:val="00246213"/>
    <w:rsid w:val="002564D8"/>
    <w:rsid w:val="00261A4A"/>
    <w:rsid w:val="00263052"/>
    <w:rsid w:val="002704EB"/>
    <w:rsid w:val="00283ADC"/>
    <w:rsid w:val="002919C5"/>
    <w:rsid w:val="002A2D91"/>
    <w:rsid w:val="002B3232"/>
    <w:rsid w:val="002D34BC"/>
    <w:rsid w:val="00314E5F"/>
    <w:rsid w:val="003A7C75"/>
    <w:rsid w:val="003B46EE"/>
    <w:rsid w:val="003C3B17"/>
    <w:rsid w:val="003C584B"/>
    <w:rsid w:val="003D4AB4"/>
    <w:rsid w:val="003F03EF"/>
    <w:rsid w:val="004038C8"/>
    <w:rsid w:val="00416BAA"/>
    <w:rsid w:val="0047078F"/>
    <w:rsid w:val="0049280C"/>
    <w:rsid w:val="004936F2"/>
    <w:rsid w:val="004A4BFF"/>
    <w:rsid w:val="004A7CC0"/>
    <w:rsid w:val="004B224E"/>
    <w:rsid w:val="004D0772"/>
    <w:rsid w:val="004D51EE"/>
    <w:rsid w:val="004D63D1"/>
    <w:rsid w:val="004E03AE"/>
    <w:rsid w:val="004F75A0"/>
    <w:rsid w:val="00507CC8"/>
    <w:rsid w:val="00513619"/>
    <w:rsid w:val="00522586"/>
    <w:rsid w:val="00527159"/>
    <w:rsid w:val="00533279"/>
    <w:rsid w:val="0059631D"/>
    <w:rsid w:val="005B44AC"/>
    <w:rsid w:val="005B762E"/>
    <w:rsid w:val="005C46C7"/>
    <w:rsid w:val="005E55A3"/>
    <w:rsid w:val="005F40EB"/>
    <w:rsid w:val="005F5FEC"/>
    <w:rsid w:val="00612F63"/>
    <w:rsid w:val="006143E7"/>
    <w:rsid w:val="0062147A"/>
    <w:rsid w:val="00626DFF"/>
    <w:rsid w:val="00630647"/>
    <w:rsid w:val="00634A66"/>
    <w:rsid w:val="0065476D"/>
    <w:rsid w:val="00655048"/>
    <w:rsid w:val="006652FF"/>
    <w:rsid w:val="00665FF5"/>
    <w:rsid w:val="006772A7"/>
    <w:rsid w:val="0068537C"/>
    <w:rsid w:val="006873AA"/>
    <w:rsid w:val="00687629"/>
    <w:rsid w:val="006973DF"/>
    <w:rsid w:val="006B19D3"/>
    <w:rsid w:val="006B5D95"/>
    <w:rsid w:val="006B63A9"/>
    <w:rsid w:val="006B65B7"/>
    <w:rsid w:val="006F18ED"/>
    <w:rsid w:val="006F599C"/>
    <w:rsid w:val="006F7C9F"/>
    <w:rsid w:val="00706EBE"/>
    <w:rsid w:val="00711A5E"/>
    <w:rsid w:val="007137A5"/>
    <w:rsid w:val="00714BA9"/>
    <w:rsid w:val="00732F40"/>
    <w:rsid w:val="007353A2"/>
    <w:rsid w:val="00735C27"/>
    <w:rsid w:val="00741BD5"/>
    <w:rsid w:val="00787BD7"/>
    <w:rsid w:val="007A7CCD"/>
    <w:rsid w:val="007B1100"/>
    <w:rsid w:val="007B480D"/>
    <w:rsid w:val="007D213C"/>
    <w:rsid w:val="007F506A"/>
    <w:rsid w:val="00801699"/>
    <w:rsid w:val="00810205"/>
    <w:rsid w:val="00811DFB"/>
    <w:rsid w:val="0082789C"/>
    <w:rsid w:val="008463EE"/>
    <w:rsid w:val="00873A1A"/>
    <w:rsid w:val="0087647D"/>
    <w:rsid w:val="00884B7E"/>
    <w:rsid w:val="00893716"/>
    <w:rsid w:val="008A15D5"/>
    <w:rsid w:val="008A64B8"/>
    <w:rsid w:val="008D7F46"/>
    <w:rsid w:val="008E5018"/>
    <w:rsid w:val="00900562"/>
    <w:rsid w:val="00913FA6"/>
    <w:rsid w:val="0093300A"/>
    <w:rsid w:val="00940B11"/>
    <w:rsid w:val="00947A7B"/>
    <w:rsid w:val="00994F98"/>
    <w:rsid w:val="009B2C56"/>
    <w:rsid w:val="009B7341"/>
    <w:rsid w:val="009E373C"/>
    <w:rsid w:val="009E5855"/>
    <w:rsid w:val="009F5252"/>
    <w:rsid w:val="009F7526"/>
    <w:rsid w:val="00A0069E"/>
    <w:rsid w:val="00A17427"/>
    <w:rsid w:val="00A263BB"/>
    <w:rsid w:val="00A57D1F"/>
    <w:rsid w:val="00AA1807"/>
    <w:rsid w:val="00AE0F4E"/>
    <w:rsid w:val="00AE209B"/>
    <w:rsid w:val="00AE4821"/>
    <w:rsid w:val="00AF7697"/>
    <w:rsid w:val="00B009B1"/>
    <w:rsid w:val="00B03183"/>
    <w:rsid w:val="00B10E66"/>
    <w:rsid w:val="00B34954"/>
    <w:rsid w:val="00B53C61"/>
    <w:rsid w:val="00B64625"/>
    <w:rsid w:val="00BA7408"/>
    <w:rsid w:val="00BB2950"/>
    <w:rsid w:val="00BB3EF8"/>
    <w:rsid w:val="00BD499A"/>
    <w:rsid w:val="00BE03AE"/>
    <w:rsid w:val="00BE635E"/>
    <w:rsid w:val="00BE7E1A"/>
    <w:rsid w:val="00C01170"/>
    <w:rsid w:val="00C32D5A"/>
    <w:rsid w:val="00C3451A"/>
    <w:rsid w:val="00C56BA0"/>
    <w:rsid w:val="00C72DC6"/>
    <w:rsid w:val="00C82637"/>
    <w:rsid w:val="00C8517B"/>
    <w:rsid w:val="00C970A3"/>
    <w:rsid w:val="00CB2F73"/>
    <w:rsid w:val="00CC3E4D"/>
    <w:rsid w:val="00CD7427"/>
    <w:rsid w:val="00CE33A7"/>
    <w:rsid w:val="00CE395E"/>
    <w:rsid w:val="00CE5D4F"/>
    <w:rsid w:val="00CF176B"/>
    <w:rsid w:val="00D201AA"/>
    <w:rsid w:val="00D21B38"/>
    <w:rsid w:val="00D3756E"/>
    <w:rsid w:val="00D37C8C"/>
    <w:rsid w:val="00D4415E"/>
    <w:rsid w:val="00D748BC"/>
    <w:rsid w:val="00D75D64"/>
    <w:rsid w:val="00D92D87"/>
    <w:rsid w:val="00D959FB"/>
    <w:rsid w:val="00DE64C8"/>
    <w:rsid w:val="00DF35D3"/>
    <w:rsid w:val="00E154EE"/>
    <w:rsid w:val="00E178A3"/>
    <w:rsid w:val="00E26432"/>
    <w:rsid w:val="00E32F1F"/>
    <w:rsid w:val="00E46F62"/>
    <w:rsid w:val="00E64397"/>
    <w:rsid w:val="00E80A65"/>
    <w:rsid w:val="00E83306"/>
    <w:rsid w:val="00E92457"/>
    <w:rsid w:val="00E951F7"/>
    <w:rsid w:val="00EA0B02"/>
    <w:rsid w:val="00EA3E9C"/>
    <w:rsid w:val="00EA6B08"/>
    <w:rsid w:val="00ED507D"/>
    <w:rsid w:val="00ED5971"/>
    <w:rsid w:val="00EE2182"/>
    <w:rsid w:val="00EE49DD"/>
    <w:rsid w:val="00F1192A"/>
    <w:rsid w:val="00F16F5D"/>
    <w:rsid w:val="00F35EA7"/>
    <w:rsid w:val="00F36178"/>
    <w:rsid w:val="00F370C2"/>
    <w:rsid w:val="00F64388"/>
    <w:rsid w:val="00F7376F"/>
    <w:rsid w:val="00F82AD8"/>
    <w:rsid w:val="00FE2570"/>
    <w:rsid w:val="00FF01C3"/>
    <w:rsid w:val="00FF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F3F240D"/>
  <w15:chartTrackingRefBased/>
  <w15:docId w15:val="{DF3CA34D-B6E1-4DC2-8E44-C60D119F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C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6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6E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6ED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3EE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47078F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D03E03994E92914DDBE567C798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2024-12-30T15:54:56Z</Data_x0020_e_x0020_Krijimit>
    <URL xmlns="0e656187-b300-4fb0-8bf4-3a50f872073c" xsi:nil="true"/>
    <Institucion_x0020_Pergjegjes xmlns="0e656187-b300-4fb0-8bf4-3a50f872073c">http://qbz.gov.al/resource/authority/legal-institution/32|komisioni-i-pavarur-i-kualifikimit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delegim të kompetencave</Titulli>
    <Modifikuesi xmlns="0e656187-b300-4fb0-8bf4-3a50f872073c">alma.lisaku</Modifikuesi>
    <Nr_x002e__x0020_prot_x0020_QBZ xmlns="0e656187-b300-4fb0-8bf4-3a50f872073c">2270/1</Nr_x002e__x0020_prot_x0020_QBZ>
    <Data_x0020_e_x0020_Modifikimit xmlns="0e656187-b300-4fb0-8bf4-3a50f872073c">2024-12-30T16:04:21Z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2375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D03E03994E92914DDBE567C798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18A2E-9098-4A95-9B5D-D4DD4C612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84CC2D-5EB5-4880-BE30-D4E8D3219AE0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61F6A76-2173-4078-B568-43547E9CC6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84C1E1-D241-4682-B5F2-7FD9DA4323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21D02-C443-41F0-A64A-4C10029A8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A2745B-4A6B-41CB-A4A8-E83A3EAA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Windows User</dc:creator>
  <cp:lastModifiedBy>Amarilda Muja</cp:lastModifiedBy>
  <cp:revision>12</cp:revision>
  <cp:lastPrinted>2024-12-30T14:10:00Z</cp:lastPrinted>
  <dcterms:created xsi:type="dcterms:W3CDTF">2024-12-30T14:58:00Z</dcterms:created>
  <dcterms:modified xsi:type="dcterms:W3CDTF">2024-12-30T15:11:00Z</dcterms:modified>
</cp:coreProperties>
</file>