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09A" w:rsidRPr="002E0CA1" w:rsidRDefault="00F0409A" w:rsidP="00F0409A">
      <w:pPr>
        <w:pStyle w:val="Akti"/>
        <w:rPr>
          <w:spacing w:val="-4"/>
          <w:lang w:val="sq-AL"/>
        </w:rPr>
      </w:pPr>
      <w:r w:rsidRPr="002E0CA1">
        <w:rPr>
          <w:spacing w:val="-4"/>
          <w:lang w:val="sq-AL"/>
        </w:rPr>
        <w:t>URDHËR</w:t>
      </w:r>
    </w:p>
    <w:p w:rsidR="00F0409A" w:rsidRPr="002E0CA1" w:rsidRDefault="00F0409A" w:rsidP="00F0409A">
      <w:pPr>
        <w:pStyle w:val="NumriData"/>
        <w:rPr>
          <w:spacing w:val="-4"/>
          <w:lang w:val="sq-AL"/>
        </w:rPr>
      </w:pPr>
      <w:r w:rsidRPr="002E0CA1">
        <w:rPr>
          <w:spacing w:val="-4"/>
          <w:lang w:val="sq-AL"/>
        </w:rPr>
        <w:t>Nr. 28, datë 17.4.2014</w:t>
      </w:r>
    </w:p>
    <w:p w:rsidR="00F0409A" w:rsidRPr="002E0CA1" w:rsidRDefault="00F0409A" w:rsidP="00F0409A">
      <w:pPr>
        <w:pStyle w:val="Hapesira7"/>
        <w:rPr>
          <w:spacing w:val="-4"/>
          <w:lang w:val="sq-AL"/>
        </w:rPr>
      </w:pPr>
    </w:p>
    <w:p w:rsidR="00F0409A" w:rsidRPr="002E0CA1" w:rsidRDefault="00F0409A" w:rsidP="00F0409A">
      <w:pPr>
        <w:pStyle w:val="Titulli"/>
        <w:rPr>
          <w:spacing w:val="-4"/>
          <w:lang w:val="sq-AL"/>
        </w:rPr>
      </w:pPr>
      <w:r w:rsidRPr="002E0CA1">
        <w:rPr>
          <w:spacing w:val="-4"/>
          <w:lang w:val="sq-AL"/>
        </w:rPr>
        <w:t>PËR MIRATIMIN E KODIT TË ETIKËS PËR PUNONJËSIT E INSPEKTORATEVE SHTETËRORE NË REPUBLIKËN E SHQIPËRISË</w:t>
      </w:r>
    </w:p>
    <w:p w:rsidR="00F0409A" w:rsidRPr="002E0CA1" w:rsidRDefault="00F0409A" w:rsidP="00F0409A">
      <w:pPr>
        <w:pStyle w:val="Hapesira7"/>
        <w:rPr>
          <w:spacing w:val="-4"/>
          <w:lang w:val="sq-AL"/>
        </w:rPr>
      </w:pPr>
    </w:p>
    <w:p w:rsidR="00F0409A" w:rsidRPr="002E0CA1" w:rsidRDefault="00F0409A" w:rsidP="00F0409A">
      <w:pPr>
        <w:pStyle w:val="Paragrafi"/>
        <w:rPr>
          <w:spacing w:val="-4"/>
          <w:szCs w:val="23"/>
          <w:lang w:val="sq-AL"/>
        </w:rPr>
      </w:pPr>
      <w:r w:rsidRPr="002E0CA1">
        <w:rPr>
          <w:spacing w:val="-4"/>
          <w:szCs w:val="23"/>
          <w:lang w:val="sq-AL"/>
        </w:rPr>
        <w:t>N</w:t>
      </w:r>
      <w:r w:rsidRPr="002E0CA1">
        <w:rPr>
          <w:spacing w:val="-4"/>
          <w:lang w:val="sq-AL"/>
        </w:rPr>
        <w:t>ë</w:t>
      </w:r>
      <w:r w:rsidRPr="002E0CA1">
        <w:rPr>
          <w:spacing w:val="-4"/>
          <w:szCs w:val="23"/>
          <w:lang w:val="sq-AL"/>
        </w:rPr>
        <w:t xml:space="preserve"> mb</w:t>
      </w:r>
      <w:r w:rsidRPr="002E0CA1">
        <w:rPr>
          <w:spacing w:val="-4"/>
          <w:lang w:val="sq-AL"/>
        </w:rPr>
        <w:t>ë</w:t>
      </w:r>
      <w:r w:rsidRPr="002E0CA1">
        <w:rPr>
          <w:spacing w:val="-4"/>
          <w:szCs w:val="23"/>
          <w:lang w:val="sq-AL"/>
        </w:rPr>
        <w:t>shtetje t</w:t>
      </w:r>
      <w:r w:rsidRPr="002E0CA1">
        <w:rPr>
          <w:spacing w:val="-4"/>
          <w:lang w:val="sq-AL"/>
        </w:rPr>
        <w:t>ë</w:t>
      </w:r>
      <w:r w:rsidRPr="002E0CA1">
        <w:rPr>
          <w:spacing w:val="-4"/>
          <w:szCs w:val="23"/>
          <w:lang w:val="sq-AL"/>
        </w:rPr>
        <w:t xml:space="preserve"> nenit  16,  pika 2, germa “ç”, t</w:t>
      </w:r>
      <w:r w:rsidRPr="002E0CA1">
        <w:rPr>
          <w:spacing w:val="-4"/>
          <w:lang w:val="sq-AL"/>
        </w:rPr>
        <w:t>ë</w:t>
      </w:r>
      <w:r w:rsidRPr="002E0CA1">
        <w:rPr>
          <w:spacing w:val="-4"/>
          <w:sz w:val="12"/>
          <w:szCs w:val="23"/>
          <w:lang w:val="sq-AL"/>
        </w:rPr>
        <w:t xml:space="preserve"> </w:t>
      </w:r>
      <w:r w:rsidRPr="002E0CA1">
        <w:rPr>
          <w:spacing w:val="-4"/>
          <w:szCs w:val="23"/>
          <w:lang w:val="sq-AL"/>
        </w:rPr>
        <w:t>ligjit</w:t>
      </w:r>
      <w:r w:rsidRPr="002E0CA1">
        <w:rPr>
          <w:spacing w:val="-4"/>
          <w:sz w:val="12"/>
          <w:szCs w:val="23"/>
          <w:lang w:val="sq-AL"/>
        </w:rPr>
        <w:t xml:space="preserve"> </w:t>
      </w:r>
      <w:r w:rsidRPr="002E0CA1">
        <w:rPr>
          <w:spacing w:val="-4"/>
          <w:szCs w:val="23"/>
          <w:lang w:val="sq-AL"/>
        </w:rPr>
        <w:t>nr.</w:t>
      </w:r>
      <w:r w:rsidRPr="002E0CA1">
        <w:rPr>
          <w:spacing w:val="-4"/>
          <w:sz w:val="12"/>
          <w:szCs w:val="23"/>
          <w:lang w:val="sq-AL"/>
        </w:rPr>
        <w:t xml:space="preserve"> </w:t>
      </w:r>
      <w:r w:rsidRPr="002E0CA1">
        <w:rPr>
          <w:spacing w:val="-4"/>
          <w:szCs w:val="23"/>
          <w:lang w:val="sq-AL"/>
        </w:rPr>
        <w:t>10</w:t>
      </w:r>
      <w:r w:rsidRPr="002E0CA1">
        <w:rPr>
          <w:spacing w:val="-4"/>
          <w:sz w:val="12"/>
          <w:szCs w:val="23"/>
          <w:lang w:val="sq-AL"/>
        </w:rPr>
        <w:t xml:space="preserve"> </w:t>
      </w:r>
      <w:r w:rsidRPr="002E0CA1">
        <w:rPr>
          <w:spacing w:val="-4"/>
          <w:szCs w:val="23"/>
          <w:lang w:val="sq-AL"/>
        </w:rPr>
        <w:t>433,</w:t>
      </w:r>
      <w:r w:rsidRPr="002E0CA1">
        <w:rPr>
          <w:spacing w:val="-4"/>
          <w:sz w:val="12"/>
          <w:szCs w:val="23"/>
          <w:lang w:val="sq-AL"/>
        </w:rPr>
        <w:t xml:space="preserve"> </w:t>
      </w:r>
      <w:r w:rsidRPr="002E0CA1">
        <w:rPr>
          <w:spacing w:val="-4"/>
          <w:szCs w:val="23"/>
          <w:lang w:val="sq-AL"/>
        </w:rPr>
        <w:t>dat</w:t>
      </w:r>
      <w:r w:rsidRPr="002E0CA1">
        <w:rPr>
          <w:spacing w:val="-4"/>
          <w:lang w:val="sq-AL"/>
        </w:rPr>
        <w:t>ë</w:t>
      </w:r>
      <w:r w:rsidRPr="002E0CA1">
        <w:rPr>
          <w:spacing w:val="-4"/>
          <w:sz w:val="12"/>
          <w:szCs w:val="23"/>
          <w:lang w:val="sq-AL"/>
        </w:rPr>
        <w:t xml:space="preserve"> </w:t>
      </w:r>
      <w:r w:rsidRPr="002E0CA1">
        <w:rPr>
          <w:spacing w:val="-4"/>
          <w:szCs w:val="23"/>
          <w:lang w:val="sq-AL"/>
        </w:rPr>
        <w:t>16.6.2011,</w:t>
      </w:r>
      <w:r w:rsidRPr="002E0CA1">
        <w:rPr>
          <w:spacing w:val="-4"/>
          <w:sz w:val="12"/>
          <w:szCs w:val="23"/>
          <w:lang w:val="sq-AL"/>
        </w:rPr>
        <w:t xml:space="preserve"> </w:t>
      </w:r>
      <w:r w:rsidRPr="002E0CA1">
        <w:rPr>
          <w:spacing w:val="-4"/>
          <w:szCs w:val="23"/>
          <w:lang w:val="sq-AL"/>
        </w:rPr>
        <w:t>“P</w:t>
      </w:r>
      <w:r w:rsidRPr="002E0CA1">
        <w:rPr>
          <w:spacing w:val="-4"/>
          <w:lang w:val="sq-AL"/>
        </w:rPr>
        <w:t>ë</w:t>
      </w:r>
      <w:r w:rsidRPr="002E0CA1">
        <w:rPr>
          <w:spacing w:val="-4"/>
          <w:szCs w:val="23"/>
          <w:lang w:val="sq-AL"/>
        </w:rPr>
        <w:t>r</w:t>
      </w:r>
      <w:r w:rsidRPr="002E0CA1">
        <w:rPr>
          <w:spacing w:val="-4"/>
          <w:sz w:val="12"/>
          <w:szCs w:val="23"/>
          <w:lang w:val="sq-AL"/>
        </w:rPr>
        <w:t xml:space="preserve"> </w:t>
      </w:r>
      <w:r w:rsidRPr="002E0CA1">
        <w:rPr>
          <w:spacing w:val="-4"/>
          <w:szCs w:val="23"/>
          <w:lang w:val="sq-AL"/>
        </w:rPr>
        <w:t>inspektimin n</w:t>
      </w:r>
      <w:r w:rsidRPr="002E0CA1">
        <w:rPr>
          <w:spacing w:val="-4"/>
          <w:lang w:val="sq-AL"/>
        </w:rPr>
        <w:t>ë</w:t>
      </w:r>
      <w:r w:rsidRPr="002E0CA1">
        <w:rPr>
          <w:spacing w:val="-4"/>
          <w:szCs w:val="23"/>
          <w:lang w:val="sq-AL"/>
        </w:rPr>
        <w:t xml:space="preserve"> Republik</w:t>
      </w:r>
      <w:r w:rsidRPr="002E0CA1">
        <w:rPr>
          <w:spacing w:val="-4"/>
          <w:lang w:val="sq-AL"/>
        </w:rPr>
        <w:t>ë</w:t>
      </w:r>
      <w:r w:rsidRPr="002E0CA1">
        <w:rPr>
          <w:spacing w:val="-4"/>
          <w:szCs w:val="23"/>
          <w:lang w:val="sq-AL"/>
        </w:rPr>
        <w:t>n e Shqip</w:t>
      </w:r>
      <w:r w:rsidRPr="002E0CA1">
        <w:rPr>
          <w:spacing w:val="-4"/>
          <w:lang w:val="sq-AL"/>
        </w:rPr>
        <w:t>ë</w:t>
      </w:r>
      <w:r w:rsidRPr="002E0CA1">
        <w:rPr>
          <w:spacing w:val="-4"/>
          <w:szCs w:val="23"/>
          <w:lang w:val="sq-AL"/>
        </w:rPr>
        <w:t>ris</w:t>
      </w:r>
      <w:r w:rsidRPr="002E0CA1">
        <w:rPr>
          <w:spacing w:val="-4"/>
          <w:lang w:val="sq-AL"/>
        </w:rPr>
        <w:t>ë</w:t>
      </w:r>
      <w:r w:rsidRPr="002E0CA1">
        <w:rPr>
          <w:spacing w:val="-4"/>
          <w:szCs w:val="23"/>
          <w:lang w:val="sq-AL"/>
        </w:rPr>
        <w:t>”,</w:t>
      </w:r>
    </w:p>
    <w:p w:rsidR="00F0409A" w:rsidRPr="002E0CA1" w:rsidRDefault="00F0409A" w:rsidP="00F0409A">
      <w:pPr>
        <w:pStyle w:val="Hapesira7"/>
        <w:rPr>
          <w:spacing w:val="-4"/>
          <w:lang w:val="sq-AL"/>
        </w:rPr>
      </w:pPr>
    </w:p>
    <w:p w:rsidR="00F0409A" w:rsidRPr="002E0CA1" w:rsidRDefault="00F0409A" w:rsidP="00F0409A">
      <w:pPr>
        <w:pStyle w:val="VENDOSI"/>
        <w:rPr>
          <w:spacing w:val="-4"/>
          <w:lang w:val="sq-AL"/>
        </w:rPr>
      </w:pPr>
      <w:r w:rsidRPr="002E0CA1">
        <w:rPr>
          <w:spacing w:val="-4"/>
          <w:lang w:val="sq-AL"/>
        </w:rPr>
        <w:t>URDHËROJ:</w:t>
      </w:r>
    </w:p>
    <w:p w:rsidR="00F0409A" w:rsidRPr="002E0CA1" w:rsidRDefault="00F0409A" w:rsidP="00F0409A">
      <w:pPr>
        <w:pStyle w:val="Hapesira7"/>
        <w:rPr>
          <w:spacing w:val="-4"/>
          <w:lang w:val="sq-AL"/>
        </w:rPr>
      </w:pPr>
    </w:p>
    <w:p w:rsidR="00F0409A" w:rsidRPr="002E0CA1" w:rsidRDefault="00F0409A" w:rsidP="00F0409A">
      <w:pPr>
        <w:pStyle w:val="Paragrafi"/>
        <w:rPr>
          <w:spacing w:val="-4"/>
          <w:lang w:val="sq-AL"/>
        </w:rPr>
      </w:pPr>
      <w:r w:rsidRPr="002E0CA1">
        <w:rPr>
          <w:spacing w:val="-4"/>
          <w:lang w:val="sq-AL"/>
        </w:rPr>
        <w:t>1.  Miratimin e “Kodit të Etikës për punonjësit e inspektorateve shtetërore në Republikën e Shqipërisë”, sipas lidhjes “Kodi i Etikës për punonjësit e inspektorateve shtetërore në Republikën e Shqipërisë”, që i bashkëlidhet këtij urdhri dhe është pjesë përbërëse e tij.</w:t>
      </w:r>
    </w:p>
    <w:p w:rsidR="00F0409A" w:rsidRPr="002E0CA1" w:rsidRDefault="00F0409A" w:rsidP="00F0409A">
      <w:pPr>
        <w:pStyle w:val="Paragrafi"/>
        <w:rPr>
          <w:spacing w:val="-4"/>
          <w:lang w:val="sq-AL"/>
        </w:rPr>
      </w:pPr>
      <w:r w:rsidRPr="002E0CA1">
        <w:rPr>
          <w:spacing w:val="-4"/>
          <w:lang w:val="sq-AL"/>
        </w:rPr>
        <w:t>2.</w:t>
      </w:r>
      <w:r w:rsidRPr="002E0CA1">
        <w:rPr>
          <w:spacing w:val="-4"/>
          <w:sz w:val="16"/>
          <w:lang w:val="sq-AL"/>
        </w:rPr>
        <w:t xml:space="preserve"> </w:t>
      </w:r>
      <w:r w:rsidRPr="002E0CA1">
        <w:rPr>
          <w:spacing w:val="-4"/>
          <w:lang w:val="sq-AL"/>
        </w:rPr>
        <w:t>Kodi</w:t>
      </w:r>
      <w:r w:rsidRPr="002E0CA1">
        <w:rPr>
          <w:spacing w:val="-4"/>
          <w:sz w:val="16"/>
          <w:lang w:val="sq-AL"/>
        </w:rPr>
        <w:t xml:space="preserve"> </w:t>
      </w:r>
      <w:r w:rsidRPr="002E0CA1">
        <w:rPr>
          <w:spacing w:val="-4"/>
          <w:lang w:val="sq-AL"/>
        </w:rPr>
        <w:t>i</w:t>
      </w:r>
      <w:r w:rsidRPr="002E0CA1">
        <w:rPr>
          <w:spacing w:val="-4"/>
          <w:sz w:val="16"/>
          <w:lang w:val="sq-AL"/>
        </w:rPr>
        <w:t xml:space="preserve"> </w:t>
      </w:r>
      <w:r w:rsidRPr="002E0CA1">
        <w:rPr>
          <w:spacing w:val="-4"/>
          <w:lang w:val="sq-AL"/>
        </w:rPr>
        <w:t>Etikës</w:t>
      </w:r>
      <w:r w:rsidRPr="002E0CA1">
        <w:rPr>
          <w:spacing w:val="-4"/>
          <w:sz w:val="16"/>
          <w:lang w:val="sq-AL"/>
        </w:rPr>
        <w:t xml:space="preserve"> </w:t>
      </w:r>
      <w:r w:rsidRPr="002E0CA1">
        <w:rPr>
          <w:spacing w:val="-4"/>
          <w:lang w:val="sq-AL"/>
        </w:rPr>
        <w:t>për</w:t>
      </w:r>
      <w:r w:rsidRPr="002E0CA1">
        <w:rPr>
          <w:spacing w:val="-4"/>
          <w:sz w:val="16"/>
          <w:lang w:val="sq-AL"/>
        </w:rPr>
        <w:t xml:space="preserve"> </w:t>
      </w:r>
      <w:r w:rsidRPr="002E0CA1">
        <w:rPr>
          <w:spacing w:val="-4"/>
          <w:lang w:val="sq-AL"/>
        </w:rPr>
        <w:t>punonjësit</w:t>
      </w:r>
      <w:r w:rsidRPr="002E0CA1">
        <w:rPr>
          <w:spacing w:val="-4"/>
          <w:sz w:val="16"/>
          <w:lang w:val="sq-AL"/>
        </w:rPr>
        <w:t xml:space="preserve"> </w:t>
      </w:r>
      <w:r w:rsidRPr="002E0CA1">
        <w:rPr>
          <w:spacing w:val="-4"/>
          <w:lang w:val="sq-AL"/>
        </w:rPr>
        <w:t>e</w:t>
      </w:r>
      <w:r w:rsidRPr="002E0CA1">
        <w:rPr>
          <w:spacing w:val="-4"/>
          <w:sz w:val="16"/>
          <w:lang w:val="sq-AL"/>
        </w:rPr>
        <w:t xml:space="preserve"> </w:t>
      </w:r>
      <w:r w:rsidRPr="002E0CA1">
        <w:rPr>
          <w:spacing w:val="-4"/>
          <w:lang w:val="sq-AL"/>
        </w:rPr>
        <w:t>inspektorateve</w:t>
      </w:r>
      <w:r w:rsidRPr="002E0CA1">
        <w:rPr>
          <w:spacing w:val="-4"/>
          <w:sz w:val="16"/>
          <w:lang w:val="sq-AL"/>
        </w:rPr>
        <w:t xml:space="preserve"> </w:t>
      </w:r>
      <w:r w:rsidRPr="002E0CA1">
        <w:rPr>
          <w:spacing w:val="-4"/>
          <w:lang w:val="sq-AL"/>
        </w:rPr>
        <w:t>shtetërore</w:t>
      </w:r>
      <w:r w:rsidRPr="002E0CA1">
        <w:rPr>
          <w:spacing w:val="-4"/>
          <w:sz w:val="16"/>
          <w:lang w:val="sq-AL"/>
        </w:rPr>
        <w:t xml:space="preserve"> </w:t>
      </w:r>
      <w:r w:rsidRPr="002E0CA1">
        <w:rPr>
          <w:spacing w:val="-4"/>
          <w:lang w:val="sq-AL"/>
        </w:rPr>
        <w:t>në</w:t>
      </w:r>
      <w:r w:rsidRPr="002E0CA1">
        <w:rPr>
          <w:spacing w:val="-4"/>
          <w:sz w:val="16"/>
          <w:lang w:val="sq-AL"/>
        </w:rPr>
        <w:t xml:space="preserve"> </w:t>
      </w:r>
      <w:r w:rsidRPr="002E0CA1">
        <w:rPr>
          <w:spacing w:val="-4"/>
          <w:lang w:val="sq-AL"/>
        </w:rPr>
        <w:t>Republikën</w:t>
      </w:r>
      <w:r w:rsidRPr="002E0CA1">
        <w:rPr>
          <w:spacing w:val="-4"/>
          <w:sz w:val="16"/>
          <w:lang w:val="sq-AL"/>
        </w:rPr>
        <w:t xml:space="preserve"> </w:t>
      </w:r>
      <w:r w:rsidRPr="002E0CA1">
        <w:rPr>
          <w:spacing w:val="-4"/>
          <w:lang w:val="sq-AL"/>
        </w:rPr>
        <w:t>e</w:t>
      </w:r>
      <w:r w:rsidRPr="002E0CA1">
        <w:rPr>
          <w:spacing w:val="-4"/>
          <w:sz w:val="16"/>
          <w:lang w:val="sq-AL"/>
        </w:rPr>
        <w:t xml:space="preserve"> </w:t>
      </w:r>
      <w:r w:rsidRPr="002E0CA1">
        <w:rPr>
          <w:spacing w:val="-4"/>
          <w:lang w:val="sq-AL"/>
        </w:rPr>
        <w:t>Shqipërisë është i detyrueshëm</w:t>
      </w:r>
      <w:r w:rsidRPr="002E0CA1">
        <w:rPr>
          <w:spacing w:val="-4"/>
          <w:sz w:val="12"/>
          <w:lang w:val="sq-AL"/>
        </w:rPr>
        <w:t xml:space="preserve"> </w:t>
      </w:r>
      <w:r w:rsidRPr="002E0CA1">
        <w:rPr>
          <w:spacing w:val="-4"/>
          <w:lang w:val="sq-AL"/>
        </w:rPr>
        <w:t>për</w:t>
      </w:r>
      <w:r w:rsidRPr="002E0CA1">
        <w:rPr>
          <w:spacing w:val="-4"/>
          <w:sz w:val="12"/>
          <w:lang w:val="sq-AL"/>
        </w:rPr>
        <w:t xml:space="preserve"> </w:t>
      </w:r>
      <w:r w:rsidRPr="002E0CA1">
        <w:rPr>
          <w:spacing w:val="-4"/>
          <w:lang w:val="sq-AL"/>
        </w:rPr>
        <w:t>t'u</w:t>
      </w:r>
      <w:r w:rsidRPr="002E0CA1">
        <w:rPr>
          <w:spacing w:val="-4"/>
          <w:sz w:val="12"/>
          <w:lang w:val="sq-AL"/>
        </w:rPr>
        <w:t xml:space="preserve"> </w:t>
      </w:r>
      <w:r w:rsidRPr="002E0CA1">
        <w:rPr>
          <w:spacing w:val="-4"/>
          <w:lang w:val="sq-AL"/>
        </w:rPr>
        <w:t>zbatuar</w:t>
      </w:r>
      <w:r w:rsidRPr="002E0CA1">
        <w:rPr>
          <w:spacing w:val="-4"/>
          <w:sz w:val="12"/>
          <w:lang w:val="sq-AL"/>
        </w:rPr>
        <w:t xml:space="preserve"> </w:t>
      </w:r>
      <w:r w:rsidRPr="002E0CA1">
        <w:rPr>
          <w:spacing w:val="-4"/>
          <w:lang w:val="sq-AL"/>
        </w:rPr>
        <w:t>nga</w:t>
      </w:r>
      <w:r w:rsidRPr="002E0CA1">
        <w:rPr>
          <w:spacing w:val="-4"/>
          <w:sz w:val="12"/>
          <w:lang w:val="sq-AL"/>
        </w:rPr>
        <w:t xml:space="preserve"> </w:t>
      </w:r>
      <w:r w:rsidRPr="002E0CA1">
        <w:rPr>
          <w:spacing w:val="-4"/>
          <w:lang w:val="sq-AL"/>
        </w:rPr>
        <w:t>të</w:t>
      </w:r>
      <w:r w:rsidRPr="002E0CA1">
        <w:rPr>
          <w:spacing w:val="-4"/>
          <w:sz w:val="12"/>
          <w:lang w:val="sq-AL"/>
        </w:rPr>
        <w:t xml:space="preserve"> </w:t>
      </w:r>
      <w:r w:rsidRPr="002E0CA1">
        <w:rPr>
          <w:spacing w:val="-4"/>
          <w:lang w:val="sq-AL"/>
        </w:rPr>
        <w:t>gjithë</w:t>
      </w:r>
      <w:r w:rsidRPr="002E0CA1">
        <w:rPr>
          <w:spacing w:val="-4"/>
          <w:sz w:val="12"/>
          <w:lang w:val="sq-AL"/>
        </w:rPr>
        <w:t xml:space="preserve"> </w:t>
      </w:r>
      <w:r w:rsidRPr="002E0CA1">
        <w:rPr>
          <w:spacing w:val="-4"/>
          <w:lang w:val="sq-AL"/>
        </w:rPr>
        <w:t>punonjësit</w:t>
      </w:r>
      <w:r w:rsidRPr="002E0CA1">
        <w:rPr>
          <w:spacing w:val="-4"/>
          <w:sz w:val="12"/>
          <w:lang w:val="sq-AL"/>
        </w:rPr>
        <w:t xml:space="preserve"> </w:t>
      </w:r>
      <w:r w:rsidRPr="002E0CA1">
        <w:rPr>
          <w:spacing w:val="-4"/>
          <w:lang w:val="sq-AL"/>
        </w:rPr>
        <w:t>e</w:t>
      </w:r>
      <w:r w:rsidRPr="002E0CA1">
        <w:rPr>
          <w:spacing w:val="-4"/>
          <w:sz w:val="12"/>
          <w:lang w:val="sq-AL"/>
        </w:rPr>
        <w:t xml:space="preserve"> </w:t>
      </w:r>
      <w:r w:rsidRPr="002E0CA1">
        <w:rPr>
          <w:spacing w:val="-4"/>
          <w:lang w:val="sq-AL"/>
        </w:rPr>
        <w:t>Inspektoratit</w:t>
      </w:r>
      <w:r w:rsidRPr="002E0CA1">
        <w:rPr>
          <w:spacing w:val="-4"/>
          <w:sz w:val="12"/>
          <w:lang w:val="sq-AL"/>
        </w:rPr>
        <w:t xml:space="preserve"> </w:t>
      </w:r>
      <w:r w:rsidRPr="002E0CA1">
        <w:rPr>
          <w:spacing w:val="-4"/>
          <w:lang w:val="sq-AL"/>
        </w:rPr>
        <w:t>Qendror</w:t>
      </w:r>
      <w:r w:rsidRPr="002E0CA1">
        <w:rPr>
          <w:spacing w:val="-4"/>
          <w:sz w:val="12"/>
          <w:lang w:val="sq-AL"/>
        </w:rPr>
        <w:t xml:space="preserve"> </w:t>
      </w:r>
      <w:r w:rsidRPr="002E0CA1">
        <w:rPr>
          <w:spacing w:val="-4"/>
          <w:lang w:val="sq-AL"/>
        </w:rPr>
        <w:t>dhe</w:t>
      </w:r>
      <w:r w:rsidRPr="002E0CA1">
        <w:rPr>
          <w:spacing w:val="-4"/>
          <w:sz w:val="12"/>
          <w:lang w:val="sq-AL"/>
        </w:rPr>
        <w:t xml:space="preserve"> </w:t>
      </w:r>
      <w:r w:rsidRPr="002E0CA1">
        <w:rPr>
          <w:spacing w:val="-4"/>
          <w:lang w:val="sq-AL"/>
        </w:rPr>
        <w:t>inspektorateve</w:t>
      </w:r>
      <w:r w:rsidRPr="002E0CA1">
        <w:rPr>
          <w:spacing w:val="-4"/>
          <w:sz w:val="12"/>
          <w:lang w:val="sq-AL"/>
        </w:rPr>
        <w:t xml:space="preserve"> </w:t>
      </w:r>
      <w:r w:rsidRPr="002E0CA1">
        <w:rPr>
          <w:spacing w:val="-4"/>
          <w:lang w:val="sq-AL"/>
        </w:rPr>
        <w:t>shtetërore</w:t>
      </w:r>
      <w:r w:rsidRPr="002E0CA1">
        <w:rPr>
          <w:spacing w:val="-4"/>
          <w:sz w:val="12"/>
          <w:lang w:val="sq-AL"/>
        </w:rPr>
        <w:t xml:space="preserve"> </w:t>
      </w:r>
      <w:r w:rsidRPr="002E0CA1">
        <w:rPr>
          <w:spacing w:val="-4"/>
          <w:lang w:val="sq-AL"/>
        </w:rPr>
        <w:t>gjatë</w:t>
      </w:r>
      <w:r w:rsidRPr="002E0CA1">
        <w:rPr>
          <w:spacing w:val="-4"/>
          <w:sz w:val="12"/>
          <w:lang w:val="sq-AL"/>
        </w:rPr>
        <w:t xml:space="preserve"> </w:t>
      </w:r>
      <w:r w:rsidRPr="002E0CA1">
        <w:rPr>
          <w:spacing w:val="-4"/>
          <w:lang w:val="sq-AL"/>
        </w:rPr>
        <w:t>ushtrimit</w:t>
      </w:r>
      <w:r w:rsidRPr="002E0CA1">
        <w:rPr>
          <w:spacing w:val="-4"/>
          <w:sz w:val="12"/>
          <w:lang w:val="sq-AL"/>
        </w:rPr>
        <w:t xml:space="preserve"> </w:t>
      </w:r>
      <w:r w:rsidRPr="002E0CA1">
        <w:rPr>
          <w:spacing w:val="-4"/>
          <w:lang w:val="sq-AL"/>
        </w:rPr>
        <w:t>të</w:t>
      </w:r>
      <w:r w:rsidRPr="002E0CA1">
        <w:rPr>
          <w:spacing w:val="-4"/>
          <w:sz w:val="12"/>
          <w:lang w:val="sq-AL"/>
        </w:rPr>
        <w:t xml:space="preserve"> </w:t>
      </w:r>
      <w:r w:rsidRPr="002E0CA1">
        <w:rPr>
          <w:spacing w:val="-4"/>
          <w:lang w:val="sq-AL"/>
        </w:rPr>
        <w:t>funksioneve dhe detyrave të tyre zyrtare.</w:t>
      </w:r>
    </w:p>
    <w:p w:rsidR="00F0409A" w:rsidRPr="002E0CA1" w:rsidRDefault="00F0409A" w:rsidP="00F0409A">
      <w:pPr>
        <w:pStyle w:val="Paragrafi"/>
        <w:rPr>
          <w:spacing w:val="-4"/>
          <w:lang w:val="sq-AL"/>
        </w:rPr>
      </w:pPr>
      <w:r w:rsidRPr="002E0CA1">
        <w:rPr>
          <w:spacing w:val="-4"/>
          <w:lang w:val="sq-AL"/>
        </w:rPr>
        <w:t>3. Ngarkohen Inspektorati Qendror dhe inspektoratet shtetërore për zbatimin e këtij urdhri.</w:t>
      </w:r>
    </w:p>
    <w:p w:rsidR="00F0409A" w:rsidRPr="002E0CA1" w:rsidRDefault="00F0409A" w:rsidP="00F0409A">
      <w:pPr>
        <w:pStyle w:val="Paragrafi"/>
        <w:rPr>
          <w:spacing w:val="-4"/>
        </w:rPr>
      </w:pPr>
      <w:r w:rsidRPr="002E0CA1">
        <w:rPr>
          <w:spacing w:val="-4"/>
          <w:lang w:val="sq-AL"/>
        </w:rPr>
        <w:t xml:space="preserve">4. Ky urdhër publikohet në faqen zyrtare të Inspektoratit Qendror </w:t>
      </w:r>
      <w:proofErr w:type="spellStart"/>
      <w:r w:rsidRPr="002E0CA1">
        <w:rPr>
          <w:spacing w:val="-4"/>
          <w:lang w:val="sq-AL"/>
        </w:rPr>
        <w:t>www.inspektoratiqendror</w:t>
      </w:r>
      <w:proofErr w:type="spellEnd"/>
      <w:r w:rsidRPr="002E0CA1">
        <w:rPr>
          <w:spacing w:val="-4"/>
          <w:lang w:val="sq-AL"/>
        </w:rPr>
        <w:t xml:space="preserve">. </w:t>
      </w:r>
      <w:proofErr w:type="spellStart"/>
      <w:r w:rsidRPr="002E0CA1">
        <w:rPr>
          <w:spacing w:val="-4"/>
          <w:lang w:val="sq-AL"/>
        </w:rPr>
        <w:t>gov.al</w:t>
      </w:r>
      <w:proofErr w:type="spellEnd"/>
      <w:r w:rsidRPr="002E0CA1">
        <w:rPr>
          <w:spacing w:val="-4"/>
          <w:lang w:val="sq-AL"/>
        </w:rPr>
        <w:t>, si dhe u njoftohet inspektorateve shtetërore.</w:t>
      </w:r>
    </w:p>
    <w:p w:rsidR="00F0409A" w:rsidRPr="002E0CA1" w:rsidRDefault="00F0409A" w:rsidP="00F0409A">
      <w:pPr>
        <w:pStyle w:val="Paragrafi"/>
        <w:rPr>
          <w:spacing w:val="-4"/>
          <w:lang w:val="sq-AL"/>
        </w:rPr>
      </w:pPr>
      <w:r w:rsidRPr="002E0CA1">
        <w:rPr>
          <w:spacing w:val="-4"/>
          <w:lang w:val="sq-AL"/>
        </w:rPr>
        <w:t>Ky urdhër hyn në fuqi menjëherë.</w:t>
      </w:r>
    </w:p>
    <w:p w:rsidR="00F0409A" w:rsidRPr="002E0CA1" w:rsidRDefault="00F0409A" w:rsidP="00F0409A">
      <w:pPr>
        <w:pStyle w:val="Hapesira7"/>
        <w:rPr>
          <w:spacing w:val="-4"/>
          <w:lang w:val="sq-AL"/>
        </w:rPr>
      </w:pPr>
    </w:p>
    <w:p w:rsidR="00F0409A" w:rsidRPr="002E0CA1" w:rsidRDefault="00F0409A" w:rsidP="00F0409A">
      <w:pPr>
        <w:pStyle w:val="Autoriteti"/>
        <w:rPr>
          <w:spacing w:val="-4"/>
          <w:lang w:val="sq-AL"/>
        </w:rPr>
      </w:pPr>
      <w:r w:rsidRPr="002E0CA1">
        <w:rPr>
          <w:spacing w:val="-4"/>
          <w:lang w:val="sq-AL"/>
        </w:rPr>
        <w:t>INSPEKTORI I PËRGJITHSHËM</w:t>
      </w:r>
    </w:p>
    <w:p w:rsidR="00F0409A" w:rsidRPr="002E0CA1" w:rsidRDefault="00F0409A" w:rsidP="00F0409A">
      <w:pPr>
        <w:pStyle w:val="AutoritetiEmer"/>
        <w:rPr>
          <w:spacing w:val="-4"/>
          <w:lang w:val="sq-AL"/>
        </w:rPr>
      </w:pPr>
      <w:r w:rsidRPr="002E0CA1">
        <w:rPr>
          <w:spacing w:val="-4"/>
          <w:lang w:val="sq-AL"/>
        </w:rPr>
        <w:t xml:space="preserve">Ilir </w:t>
      </w:r>
      <w:proofErr w:type="spellStart"/>
      <w:r w:rsidRPr="002E0CA1">
        <w:rPr>
          <w:spacing w:val="-4"/>
          <w:lang w:val="sq-AL"/>
        </w:rPr>
        <w:t>Zela</w:t>
      </w:r>
      <w:proofErr w:type="spellEnd"/>
    </w:p>
    <w:p w:rsidR="00F0409A" w:rsidRPr="002E0CA1" w:rsidRDefault="00F0409A" w:rsidP="00F0409A">
      <w:pPr>
        <w:pStyle w:val="Paragrafi"/>
        <w:rPr>
          <w:spacing w:val="-4"/>
          <w:lang w:val="sq-AL"/>
        </w:rPr>
      </w:pPr>
    </w:p>
    <w:p w:rsidR="00F0409A" w:rsidRPr="002E0CA1" w:rsidRDefault="00F0409A" w:rsidP="00F0409A">
      <w:pPr>
        <w:pStyle w:val="Paragrafi"/>
        <w:jc w:val="right"/>
        <w:rPr>
          <w:i/>
          <w:spacing w:val="-4"/>
          <w:lang w:val="sq-AL"/>
        </w:rPr>
      </w:pPr>
      <w:r w:rsidRPr="002E0CA1">
        <w:rPr>
          <w:i/>
          <w:spacing w:val="-4"/>
          <w:lang w:val="sq-AL"/>
        </w:rPr>
        <w:t>Lidhje</w:t>
      </w:r>
    </w:p>
    <w:p w:rsidR="00F0409A" w:rsidRPr="002E0CA1" w:rsidRDefault="00F0409A" w:rsidP="00F0409A">
      <w:pPr>
        <w:pStyle w:val="Paragrafi"/>
        <w:jc w:val="right"/>
        <w:rPr>
          <w:i/>
          <w:spacing w:val="-4"/>
          <w:sz w:val="16"/>
          <w:lang w:val="sq-AL"/>
        </w:rPr>
      </w:pPr>
    </w:p>
    <w:p w:rsidR="00F0409A" w:rsidRPr="002E0CA1" w:rsidRDefault="00F0409A" w:rsidP="00F0409A">
      <w:pPr>
        <w:pStyle w:val="Titull-Titull"/>
        <w:rPr>
          <w:b/>
          <w:spacing w:val="-4"/>
          <w:lang w:val="sq-AL"/>
        </w:rPr>
      </w:pPr>
      <w:r w:rsidRPr="002E0CA1">
        <w:rPr>
          <w:b/>
          <w:spacing w:val="-4"/>
          <w:lang w:val="sq-AL"/>
        </w:rPr>
        <w:t>KODI I ETIKËS</w:t>
      </w:r>
    </w:p>
    <w:p w:rsidR="00F0409A" w:rsidRPr="002E0CA1" w:rsidRDefault="00F0409A" w:rsidP="00F0409A">
      <w:pPr>
        <w:pStyle w:val="Titull-Titull"/>
        <w:rPr>
          <w:spacing w:val="-4"/>
          <w:lang w:val="sq-AL"/>
        </w:rPr>
      </w:pPr>
      <w:r w:rsidRPr="002E0CA1">
        <w:rPr>
          <w:spacing w:val="-4"/>
          <w:lang w:val="sq-AL"/>
        </w:rPr>
        <w:t>PËR PUNONJËSIT E INSPEKTORATEVE SHTETËRORE NË REPUBLIKËN E SHQIPËRISË</w:t>
      </w:r>
    </w:p>
    <w:p w:rsidR="00F0409A" w:rsidRPr="002E0CA1" w:rsidRDefault="00F0409A" w:rsidP="00F0409A">
      <w:pPr>
        <w:pStyle w:val="Paragrafi"/>
        <w:rPr>
          <w:spacing w:val="-4"/>
          <w:sz w:val="14"/>
          <w:lang w:val="sq-AL"/>
        </w:rPr>
      </w:pPr>
    </w:p>
    <w:p w:rsidR="00F0409A" w:rsidRPr="002E0CA1" w:rsidRDefault="00F0409A" w:rsidP="00F0409A">
      <w:pPr>
        <w:pStyle w:val="Paragrafi"/>
        <w:rPr>
          <w:spacing w:val="-4"/>
          <w:lang w:val="sq-AL"/>
        </w:rPr>
      </w:pPr>
      <w:r w:rsidRPr="002E0CA1">
        <w:rPr>
          <w:spacing w:val="-4"/>
          <w:lang w:val="sq-AL"/>
        </w:rPr>
        <w:t>Misioni</w:t>
      </w:r>
      <w:r w:rsidRPr="002E0CA1">
        <w:rPr>
          <w:spacing w:val="-4"/>
          <w:sz w:val="14"/>
          <w:lang w:val="sq-AL"/>
        </w:rPr>
        <w:t xml:space="preserve"> </w:t>
      </w:r>
      <w:r w:rsidRPr="002E0CA1">
        <w:rPr>
          <w:spacing w:val="-4"/>
          <w:lang w:val="sq-AL"/>
        </w:rPr>
        <w:t>kryesor</w:t>
      </w:r>
      <w:r w:rsidRPr="002E0CA1">
        <w:rPr>
          <w:spacing w:val="-4"/>
          <w:sz w:val="14"/>
          <w:lang w:val="sq-AL"/>
        </w:rPr>
        <w:t xml:space="preserve"> </w:t>
      </w:r>
      <w:r w:rsidRPr="002E0CA1">
        <w:rPr>
          <w:spacing w:val="-4"/>
          <w:lang w:val="sq-AL"/>
        </w:rPr>
        <w:t>i</w:t>
      </w:r>
      <w:r w:rsidRPr="002E0CA1">
        <w:rPr>
          <w:spacing w:val="-4"/>
          <w:sz w:val="14"/>
          <w:lang w:val="sq-AL"/>
        </w:rPr>
        <w:t xml:space="preserve"> </w:t>
      </w:r>
      <w:r w:rsidRPr="002E0CA1">
        <w:rPr>
          <w:spacing w:val="-4"/>
          <w:lang w:val="sq-AL"/>
        </w:rPr>
        <w:t>veprimtarisë</w:t>
      </w:r>
      <w:r w:rsidRPr="002E0CA1">
        <w:rPr>
          <w:spacing w:val="-4"/>
          <w:sz w:val="14"/>
          <w:lang w:val="sq-AL"/>
        </w:rPr>
        <w:t xml:space="preserve"> </w:t>
      </w:r>
      <w:r w:rsidRPr="002E0CA1">
        <w:rPr>
          <w:spacing w:val="-4"/>
          <w:lang w:val="sq-AL"/>
        </w:rPr>
        <w:t>së</w:t>
      </w:r>
      <w:r w:rsidRPr="002E0CA1">
        <w:rPr>
          <w:spacing w:val="-4"/>
          <w:sz w:val="14"/>
          <w:lang w:val="sq-AL"/>
        </w:rPr>
        <w:t xml:space="preserve"> </w:t>
      </w:r>
      <w:r w:rsidRPr="002E0CA1">
        <w:rPr>
          <w:spacing w:val="-4"/>
          <w:lang w:val="sq-AL"/>
        </w:rPr>
        <w:t>inspektorateve</w:t>
      </w:r>
      <w:r w:rsidRPr="002E0CA1">
        <w:rPr>
          <w:spacing w:val="-4"/>
          <w:sz w:val="14"/>
          <w:lang w:val="sq-AL"/>
        </w:rPr>
        <w:t xml:space="preserve"> </w:t>
      </w:r>
      <w:r w:rsidRPr="002E0CA1">
        <w:rPr>
          <w:spacing w:val="-4"/>
          <w:lang w:val="sq-AL"/>
        </w:rPr>
        <w:t>shtetërore</w:t>
      </w:r>
      <w:r w:rsidRPr="002E0CA1">
        <w:rPr>
          <w:spacing w:val="-4"/>
          <w:sz w:val="14"/>
          <w:lang w:val="sq-AL"/>
        </w:rPr>
        <w:t xml:space="preserve"> </w:t>
      </w:r>
      <w:r w:rsidRPr="002E0CA1">
        <w:rPr>
          <w:spacing w:val="-4"/>
          <w:lang w:val="sq-AL"/>
        </w:rPr>
        <w:t>është</w:t>
      </w:r>
      <w:r w:rsidRPr="002E0CA1">
        <w:rPr>
          <w:spacing w:val="-4"/>
          <w:sz w:val="14"/>
          <w:lang w:val="sq-AL"/>
        </w:rPr>
        <w:t xml:space="preserve"> </w:t>
      </w:r>
      <w:r w:rsidRPr="002E0CA1">
        <w:rPr>
          <w:spacing w:val="-4"/>
          <w:lang w:val="sq-AL"/>
        </w:rPr>
        <w:t>mbrojtja</w:t>
      </w:r>
      <w:r w:rsidRPr="002E0CA1">
        <w:rPr>
          <w:spacing w:val="-4"/>
          <w:sz w:val="14"/>
          <w:lang w:val="sq-AL"/>
        </w:rPr>
        <w:t xml:space="preserve"> </w:t>
      </w:r>
      <w:r w:rsidRPr="002E0CA1">
        <w:rPr>
          <w:spacing w:val="-4"/>
          <w:lang w:val="sq-AL"/>
        </w:rPr>
        <w:t>e</w:t>
      </w:r>
      <w:r w:rsidRPr="002E0CA1">
        <w:rPr>
          <w:spacing w:val="-4"/>
          <w:sz w:val="14"/>
          <w:lang w:val="sq-AL"/>
        </w:rPr>
        <w:t xml:space="preserve"> </w:t>
      </w:r>
      <w:r w:rsidRPr="002E0CA1">
        <w:rPr>
          <w:spacing w:val="-4"/>
          <w:lang w:val="sq-AL"/>
        </w:rPr>
        <w:t>interesit publik dhe interesave të ligjshëm të personave fizikë dhe juridikë, nëpërmjet punës së realizuar</w:t>
      </w:r>
      <w:r w:rsidRPr="002E0CA1">
        <w:rPr>
          <w:spacing w:val="-4"/>
          <w:sz w:val="14"/>
          <w:lang w:val="sq-AL"/>
        </w:rPr>
        <w:t xml:space="preserve"> </w:t>
      </w:r>
      <w:r w:rsidRPr="002E0CA1">
        <w:rPr>
          <w:spacing w:val="-4"/>
          <w:lang w:val="sq-AL"/>
        </w:rPr>
        <w:t>me</w:t>
      </w:r>
      <w:r w:rsidRPr="002E0CA1">
        <w:rPr>
          <w:spacing w:val="-4"/>
          <w:sz w:val="14"/>
          <w:lang w:val="sq-AL"/>
        </w:rPr>
        <w:t xml:space="preserve"> </w:t>
      </w:r>
      <w:r w:rsidRPr="002E0CA1">
        <w:rPr>
          <w:spacing w:val="-4"/>
          <w:lang w:val="sq-AL"/>
        </w:rPr>
        <w:t>pasion,</w:t>
      </w:r>
      <w:r w:rsidRPr="002E0CA1">
        <w:rPr>
          <w:spacing w:val="-4"/>
          <w:sz w:val="14"/>
          <w:lang w:val="sq-AL"/>
        </w:rPr>
        <w:t xml:space="preserve"> </w:t>
      </w:r>
      <w:r w:rsidRPr="002E0CA1">
        <w:rPr>
          <w:spacing w:val="-4"/>
          <w:lang w:val="sq-AL"/>
        </w:rPr>
        <w:t>korrektësi</w:t>
      </w:r>
      <w:r w:rsidRPr="002E0CA1">
        <w:rPr>
          <w:spacing w:val="-4"/>
          <w:sz w:val="14"/>
          <w:lang w:val="sq-AL"/>
        </w:rPr>
        <w:t xml:space="preserve"> </w:t>
      </w:r>
      <w:r w:rsidRPr="002E0CA1">
        <w:rPr>
          <w:spacing w:val="-4"/>
          <w:lang w:val="sq-AL"/>
        </w:rPr>
        <w:t>dhe</w:t>
      </w:r>
      <w:r w:rsidRPr="002E0CA1">
        <w:rPr>
          <w:spacing w:val="-4"/>
          <w:sz w:val="14"/>
          <w:lang w:val="sq-AL"/>
        </w:rPr>
        <w:t xml:space="preserve"> </w:t>
      </w:r>
      <w:r w:rsidRPr="002E0CA1">
        <w:rPr>
          <w:spacing w:val="-4"/>
          <w:lang w:val="sq-AL"/>
        </w:rPr>
        <w:t>profesionalizëm.</w:t>
      </w:r>
      <w:r w:rsidRPr="002E0CA1">
        <w:rPr>
          <w:spacing w:val="-4"/>
          <w:sz w:val="14"/>
          <w:lang w:val="sq-AL"/>
        </w:rPr>
        <w:t xml:space="preserve"> </w:t>
      </w:r>
      <w:r w:rsidRPr="002E0CA1">
        <w:rPr>
          <w:spacing w:val="-4"/>
          <w:lang w:val="sq-AL"/>
        </w:rPr>
        <w:t>Punonjësit</w:t>
      </w:r>
      <w:r w:rsidRPr="002E0CA1">
        <w:rPr>
          <w:spacing w:val="-4"/>
          <w:sz w:val="14"/>
          <w:lang w:val="sq-AL"/>
        </w:rPr>
        <w:t xml:space="preserve"> </w:t>
      </w:r>
      <w:r w:rsidRPr="002E0CA1">
        <w:rPr>
          <w:spacing w:val="-4"/>
          <w:lang w:val="sq-AL"/>
        </w:rPr>
        <w:t>e</w:t>
      </w:r>
      <w:r w:rsidRPr="002E0CA1">
        <w:rPr>
          <w:spacing w:val="-4"/>
          <w:sz w:val="14"/>
          <w:lang w:val="sq-AL"/>
        </w:rPr>
        <w:t xml:space="preserve"> </w:t>
      </w:r>
      <w:r w:rsidRPr="002E0CA1">
        <w:rPr>
          <w:spacing w:val="-4"/>
          <w:lang w:val="sq-AL"/>
        </w:rPr>
        <w:t>inspektorateve</w:t>
      </w:r>
      <w:r w:rsidRPr="002E0CA1">
        <w:rPr>
          <w:spacing w:val="-4"/>
          <w:sz w:val="14"/>
          <w:lang w:val="sq-AL"/>
        </w:rPr>
        <w:t xml:space="preserve"> </w:t>
      </w:r>
      <w:r w:rsidRPr="002E0CA1">
        <w:rPr>
          <w:spacing w:val="-4"/>
          <w:lang w:val="sq-AL"/>
        </w:rPr>
        <w:t>shtetërore,</w:t>
      </w:r>
      <w:r w:rsidRPr="002E0CA1">
        <w:rPr>
          <w:spacing w:val="-4"/>
          <w:sz w:val="14"/>
          <w:lang w:val="sq-AL"/>
        </w:rPr>
        <w:t xml:space="preserve"> </w:t>
      </w:r>
      <w:r w:rsidRPr="002E0CA1">
        <w:rPr>
          <w:spacing w:val="-4"/>
          <w:lang w:val="sq-AL"/>
        </w:rPr>
        <w:t>gjatë</w:t>
      </w:r>
      <w:r w:rsidRPr="002E0CA1">
        <w:rPr>
          <w:spacing w:val="-4"/>
          <w:sz w:val="14"/>
          <w:lang w:val="sq-AL"/>
        </w:rPr>
        <w:t xml:space="preserve"> </w:t>
      </w:r>
      <w:r w:rsidRPr="002E0CA1">
        <w:rPr>
          <w:spacing w:val="-4"/>
          <w:lang w:val="sq-AL"/>
        </w:rPr>
        <w:t>ushtrimit</w:t>
      </w:r>
      <w:r w:rsidRPr="002E0CA1">
        <w:rPr>
          <w:spacing w:val="-4"/>
          <w:sz w:val="14"/>
          <w:lang w:val="sq-AL"/>
        </w:rPr>
        <w:t xml:space="preserve"> </w:t>
      </w:r>
      <w:r w:rsidRPr="002E0CA1">
        <w:rPr>
          <w:spacing w:val="-4"/>
          <w:lang w:val="sq-AL"/>
        </w:rPr>
        <w:t>të</w:t>
      </w:r>
      <w:r w:rsidRPr="002E0CA1">
        <w:rPr>
          <w:spacing w:val="-4"/>
          <w:sz w:val="14"/>
          <w:lang w:val="sq-AL"/>
        </w:rPr>
        <w:t xml:space="preserve"> </w:t>
      </w:r>
      <w:r w:rsidRPr="002E0CA1">
        <w:rPr>
          <w:spacing w:val="-4"/>
          <w:lang w:val="sq-AL"/>
        </w:rPr>
        <w:t>funksioneve</w:t>
      </w:r>
      <w:r w:rsidRPr="002E0CA1">
        <w:rPr>
          <w:spacing w:val="-4"/>
          <w:sz w:val="14"/>
          <w:lang w:val="sq-AL"/>
        </w:rPr>
        <w:t xml:space="preserve"> </w:t>
      </w:r>
      <w:r w:rsidRPr="002E0CA1">
        <w:rPr>
          <w:spacing w:val="-4"/>
          <w:lang w:val="sq-AL"/>
        </w:rPr>
        <w:t>e</w:t>
      </w:r>
      <w:r w:rsidRPr="002E0CA1">
        <w:rPr>
          <w:spacing w:val="-4"/>
          <w:sz w:val="14"/>
          <w:lang w:val="sq-AL"/>
        </w:rPr>
        <w:t xml:space="preserve"> </w:t>
      </w:r>
      <w:r w:rsidRPr="002E0CA1">
        <w:rPr>
          <w:spacing w:val="-4"/>
          <w:lang w:val="sq-AL"/>
        </w:rPr>
        <w:t>detyrave,</w:t>
      </w:r>
      <w:r w:rsidRPr="002E0CA1">
        <w:rPr>
          <w:spacing w:val="-4"/>
          <w:sz w:val="14"/>
          <w:lang w:val="sq-AL"/>
        </w:rPr>
        <w:t xml:space="preserve"> </w:t>
      </w:r>
      <w:r w:rsidRPr="002E0CA1">
        <w:rPr>
          <w:spacing w:val="-4"/>
          <w:lang w:val="sq-AL"/>
        </w:rPr>
        <w:t>duhet</w:t>
      </w:r>
      <w:r w:rsidRPr="002E0CA1">
        <w:rPr>
          <w:spacing w:val="-4"/>
          <w:sz w:val="14"/>
          <w:lang w:val="sq-AL"/>
        </w:rPr>
        <w:t xml:space="preserve"> </w:t>
      </w:r>
      <w:r w:rsidRPr="002E0CA1">
        <w:rPr>
          <w:spacing w:val="-4"/>
          <w:lang w:val="sq-AL"/>
        </w:rPr>
        <w:t>të</w:t>
      </w:r>
      <w:r w:rsidRPr="002E0CA1">
        <w:rPr>
          <w:spacing w:val="-4"/>
          <w:sz w:val="14"/>
          <w:lang w:val="sq-AL"/>
        </w:rPr>
        <w:t xml:space="preserve"> </w:t>
      </w:r>
      <w:r w:rsidRPr="002E0CA1">
        <w:rPr>
          <w:spacing w:val="-4"/>
          <w:lang w:val="sq-AL"/>
        </w:rPr>
        <w:t>reflektojnë</w:t>
      </w:r>
      <w:r w:rsidRPr="002E0CA1">
        <w:rPr>
          <w:spacing w:val="-4"/>
          <w:sz w:val="14"/>
          <w:lang w:val="sq-AL"/>
        </w:rPr>
        <w:t xml:space="preserve"> </w:t>
      </w:r>
      <w:r w:rsidRPr="002E0CA1">
        <w:rPr>
          <w:spacing w:val="-4"/>
          <w:lang w:val="sq-AL"/>
        </w:rPr>
        <w:t>përkushtim</w:t>
      </w:r>
      <w:r w:rsidRPr="002E0CA1">
        <w:rPr>
          <w:spacing w:val="-4"/>
          <w:sz w:val="14"/>
          <w:lang w:val="sq-AL"/>
        </w:rPr>
        <w:t xml:space="preserve"> </w:t>
      </w:r>
      <w:r w:rsidRPr="002E0CA1">
        <w:rPr>
          <w:spacing w:val="-4"/>
          <w:lang w:val="sq-AL"/>
        </w:rPr>
        <w:t xml:space="preserve">profesional, standarde të larta të përgjegjshmërisë dhe respektim korrekt të akteve ligjore dhe nënligjore, me qëllim ruajtjen dhe forcimin e besimit tek publiku. Vetëm një </w:t>
      </w:r>
      <w:proofErr w:type="spellStart"/>
      <w:r w:rsidRPr="002E0CA1">
        <w:rPr>
          <w:spacing w:val="-4"/>
          <w:lang w:val="sq-AL"/>
        </w:rPr>
        <w:t>performancë</w:t>
      </w:r>
      <w:proofErr w:type="spellEnd"/>
      <w:r w:rsidRPr="002E0CA1">
        <w:rPr>
          <w:spacing w:val="-4"/>
          <w:lang w:val="sq-AL"/>
        </w:rPr>
        <w:t xml:space="preserve"> e një niveli të lartë në të gjitha drejtimet kontribuon në krijimin e besimit dhe mbështetjes publike.</w:t>
      </w:r>
    </w:p>
    <w:p w:rsidR="00F0409A" w:rsidRPr="002E0CA1" w:rsidRDefault="00F0409A" w:rsidP="00F0409A">
      <w:pPr>
        <w:pStyle w:val="Paragrafi"/>
        <w:rPr>
          <w:spacing w:val="-4"/>
          <w:lang w:val="sq-AL"/>
        </w:rPr>
      </w:pPr>
      <w:r w:rsidRPr="002E0CA1">
        <w:rPr>
          <w:spacing w:val="-4"/>
          <w:lang w:val="sq-AL"/>
        </w:rPr>
        <w:t>Për të përmbushur këtë mision, hartohet ky Kod Etike, i cili mishëron vlerat etike në lidhje me sjelljen dhe veprimtarinë e çdo punonjësi të inspektorateve shtetërore në përmbushje të veprimtarisë së tyre të inspektimit.</w:t>
      </w:r>
    </w:p>
    <w:p w:rsidR="00F0409A" w:rsidRPr="002E0CA1" w:rsidRDefault="00F0409A" w:rsidP="00F0409A">
      <w:pPr>
        <w:pStyle w:val="Paragrafi"/>
        <w:rPr>
          <w:spacing w:val="-4"/>
          <w:lang w:val="sq-AL"/>
        </w:rPr>
      </w:pPr>
      <w:r w:rsidRPr="002E0CA1">
        <w:rPr>
          <w:spacing w:val="-4"/>
          <w:lang w:val="sq-AL"/>
        </w:rPr>
        <w:t>Kodi nuk përmban përgjigje ndaj të gjitha situatave apo dilemave etike që mund të hasen në praktikë. Ai synon të nxisë reagimet e duhura nga ana e punonjësve të inspektorateve shtetërore bazuar në parimet dhe drejtimet kryesore etike të përmbledhura në Kod. Ai përfaqëson gjithashtu një angazhim të qartë të inspektorateve shtetërore për të përmbushur detyrat që lidhen me veprimtarinë e inspektimit në një nivel të lartë profesional, në respekt të misionit të aktivitetit të tyre.</w:t>
      </w:r>
    </w:p>
    <w:p w:rsidR="00F0409A" w:rsidRPr="002E0CA1" w:rsidRDefault="00F0409A" w:rsidP="00F0409A">
      <w:pPr>
        <w:pStyle w:val="Paragrafi"/>
        <w:rPr>
          <w:spacing w:val="-4"/>
          <w:lang w:val="sq-AL"/>
        </w:rPr>
      </w:pPr>
      <w:r w:rsidRPr="00397399">
        <w:rPr>
          <w:spacing w:val="-4"/>
          <w:lang w:val="sq-AL"/>
        </w:rPr>
        <w:pict>
          <v:shapetype id="_x0000_t202" coordsize="21600,21600" o:spt="202" path="m,l,21600r21600,l21600,xe">
            <v:stroke joinstyle="miter"/>
            <v:path gradientshapeok="t" o:connecttype="rect"/>
          </v:shapetype>
          <v:shape id="_x0000_s1026" type="#_x0000_t202" style="position:absolute;left:0;text-align:left;margin-left:91.85pt;margin-top:.8pt;width:14.15pt;height:13.4pt;z-index:-251658240;mso-position-horizontal-relative:page" filled="f" stroked="f">
            <v:textbox style="mso-next-textbox:#_x0000_s1026" inset="0,0,0,0">
              <w:txbxContent>
                <w:p w:rsidR="00F0409A" w:rsidRDefault="00F0409A" w:rsidP="00F0409A">
                  <w:pPr>
                    <w:spacing w:after="0" w:line="268" w:lineRule="exact"/>
                    <w:ind w:left="116" w:right="-20"/>
                    <w:rPr>
                      <w:rFonts w:cs="Calibri"/>
                      <w:sz w:val="24"/>
                      <w:szCs w:val="24"/>
                    </w:rPr>
                  </w:pPr>
                  <w:r>
                    <w:rPr>
                      <w:rFonts w:cs="Calibri"/>
                      <w:color w:val="005E60"/>
                      <w:position w:val="1"/>
                      <w:sz w:val="24"/>
                      <w:szCs w:val="24"/>
                    </w:rPr>
                    <w:t>I.</w:t>
                  </w:r>
                </w:p>
              </w:txbxContent>
            </v:textbox>
            <w10:wrap anchorx="page"/>
          </v:shape>
        </w:pict>
      </w:r>
      <w:r w:rsidRPr="002E0CA1">
        <w:rPr>
          <w:spacing w:val="-4"/>
          <w:lang w:val="sq-AL"/>
        </w:rPr>
        <w:t>I. BAZA LIGJORE</w:t>
      </w:r>
    </w:p>
    <w:p w:rsidR="00F0409A" w:rsidRPr="002E0CA1" w:rsidRDefault="00F0409A" w:rsidP="00F0409A">
      <w:pPr>
        <w:pStyle w:val="Paragrafi"/>
        <w:rPr>
          <w:spacing w:val="-4"/>
          <w:lang w:val="sq-AL"/>
        </w:rPr>
      </w:pPr>
      <w:r w:rsidRPr="002E0CA1">
        <w:rPr>
          <w:spacing w:val="-4"/>
          <w:lang w:val="sq-AL"/>
        </w:rPr>
        <w:t xml:space="preserve">Ky Kod hartohet në zbatim të ligjit nr. 10 433, datë 16.6.2011 “Për inspektimin në Republikën e Shqipërisë”, akteve ligjore të nxjerra në zbatim të tij, si dhe të ligjit nr. 9131, datë 8.9.2003 “Për rregullat e </w:t>
      </w:r>
      <w:r w:rsidRPr="002E0CA1">
        <w:rPr>
          <w:spacing w:val="-4"/>
          <w:lang w:val="sq-AL"/>
        </w:rPr>
        <w:lastRenderedPageBreak/>
        <w:t>etikës në administratën publike”.</w:t>
      </w:r>
    </w:p>
    <w:p w:rsidR="00F0409A" w:rsidRPr="002E0CA1" w:rsidRDefault="00F0409A" w:rsidP="00F0409A">
      <w:pPr>
        <w:pStyle w:val="Paragrafi"/>
        <w:rPr>
          <w:spacing w:val="-4"/>
          <w:lang w:val="sq-AL"/>
        </w:rPr>
      </w:pPr>
      <w:r w:rsidRPr="00397399">
        <w:rPr>
          <w:spacing w:val="-4"/>
          <w:lang w:val="sq-AL"/>
        </w:rPr>
        <w:pict>
          <v:shape id="_x0000_s1027" type="#_x0000_t202" style="position:absolute;left:0;text-align:left;margin-left:91.7pt;margin-top:1.5pt;width:15.05pt;height:13.4pt;z-index:-251658240;mso-position-horizontal-relative:page" filled="f" stroked="f">
            <v:textbox style="mso-next-textbox:#_x0000_s1027" inset="0,0,0,0">
              <w:txbxContent>
                <w:p w:rsidR="00F0409A" w:rsidRDefault="00F0409A" w:rsidP="00F0409A">
                  <w:pPr>
                    <w:spacing w:after="0" w:line="259" w:lineRule="exact"/>
                    <w:ind w:left="119" w:right="-76"/>
                    <w:rPr>
                      <w:rFonts w:cs="Calibri"/>
                      <w:sz w:val="24"/>
                      <w:szCs w:val="24"/>
                    </w:rPr>
                  </w:pPr>
                  <w:proofErr w:type="gramStart"/>
                  <w:r>
                    <w:rPr>
                      <w:rFonts w:cs="Calibri"/>
                      <w:color w:val="005E60"/>
                      <w:position w:val="1"/>
                      <w:sz w:val="24"/>
                      <w:szCs w:val="24"/>
                    </w:rPr>
                    <w:t>II.</w:t>
                  </w:r>
                  <w:proofErr w:type="gramEnd"/>
                </w:p>
              </w:txbxContent>
            </v:textbox>
            <w10:wrap anchorx="page"/>
          </v:shape>
        </w:pict>
      </w:r>
      <w:r w:rsidRPr="002E0CA1">
        <w:rPr>
          <w:spacing w:val="-4"/>
          <w:lang w:val="sq-AL"/>
        </w:rPr>
        <w:t>II. QËLLIMI DHE FUSHA E VEPRIMIT</w:t>
      </w:r>
    </w:p>
    <w:p w:rsidR="00F0409A" w:rsidRPr="002E0CA1" w:rsidRDefault="00F0409A" w:rsidP="00F0409A">
      <w:pPr>
        <w:pStyle w:val="Paragrafi"/>
        <w:rPr>
          <w:spacing w:val="-4"/>
          <w:lang w:val="sq-AL"/>
        </w:rPr>
      </w:pPr>
      <w:r w:rsidRPr="002E0CA1">
        <w:rPr>
          <w:spacing w:val="-4"/>
          <w:lang w:val="sq-AL"/>
        </w:rPr>
        <w:t>Qëllimi i këtij Kodi Etike është promovimi i rregullave të sjelljes dhe të etikës profesionale për punonjësit e inspektorateve shtetërore, gjatë dhe jashtë ushtrimit të kompetencave të tyre funksionale, në pajtueshmëri me aktet ligjore e nënligjore në fushën e inspektimit, si dhe me rregullat e etikës në administratën publike.</w:t>
      </w:r>
    </w:p>
    <w:p w:rsidR="00F0409A" w:rsidRPr="002E0CA1" w:rsidRDefault="00F0409A" w:rsidP="00F0409A">
      <w:pPr>
        <w:pStyle w:val="Paragrafi"/>
        <w:rPr>
          <w:spacing w:val="-4"/>
          <w:lang w:val="sq-AL"/>
        </w:rPr>
      </w:pPr>
      <w:r w:rsidRPr="002E0CA1">
        <w:rPr>
          <w:spacing w:val="-4"/>
          <w:lang w:val="sq-AL"/>
        </w:rPr>
        <w:t>Rregullat e përcaktuara në këtë Kod do të zbatohen për të gjithë dhe nga të gjithë punonjësit e inspektorateve shtetërore gjatë dhe jashtë ushtrimit të funksionit. Kudo që përmendet termi “punonjës” do të nënkuptohen punonjësit e të gjitha niveleve të inspektoratit shtetëror, në veçanti ata që gëzojnë statusin e inspektorit. Termi “inspektoratet shtetërore” përfshin gjithashtu edhe Inspektoratin Qendror.</w:t>
      </w:r>
    </w:p>
    <w:p w:rsidR="00F0409A" w:rsidRPr="002E0CA1" w:rsidRDefault="00F0409A" w:rsidP="00F0409A">
      <w:pPr>
        <w:pStyle w:val="Paragrafi"/>
        <w:rPr>
          <w:spacing w:val="-4"/>
          <w:lang w:val="sq-AL"/>
        </w:rPr>
      </w:pPr>
      <w:r w:rsidRPr="002E0CA1">
        <w:rPr>
          <w:spacing w:val="-4"/>
          <w:lang w:val="sq-AL"/>
        </w:rPr>
        <w:t>Rregullat e Kodit vendosin detyrime jo vetëm për punonjësit e inspektorateve, por edhe për vetë institucionet e inspektorateve të cilët duhet të angazhohen në promovimin, njohjen, kuptimin e saktë dhe zbatimin korrekt të rregullave etike.</w:t>
      </w:r>
    </w:p>
    <w:p w:rsidR="00F0409A" w:rsidRPr="002E0CA1" w:rsidRDefault="00F0409A" w:rsidP="00F0409A">
      <w:pPr>
        <w:pStyle w:val="Paragrafi"/>
        <w:rPr>
          <w:spacing w:val="-4"/>
          <w:lang w:val="sq-AL"/>
        </w:rPr>
      </w:pPr>
      <w:r w:rsidRPr="002E0CA1">
        <w:rPr>
          <w:spacing w:val="-4"/>
          <w:shd w:val="clear" w:color="auto" w:fill="FFFFFF" w:themeFill="background1"/>
          <w:lang w:val="sq-AL"/>
        </w:rPr>
        <w:t>III. PARIMET</w:t>
      </w:r>
      <w:r w:rsidRPr="002E0CA1">
        <w:rPr>
          <w:spacing w:val="-4"/>
          <w:lang w:val="sq-AL"/>
        </w:rPr>
        <w:t xml:space="preserve"> E PËRGJITHSHME</w:t>
      </w:r>
    </w:p>
    <w:p w:rsidR="00F0409A" w:rsidRDefault="00F0409A" w:rsidP="00F0409A">
      <w:pPr>
        <w:pStyle w:val="Paragrafi"/>
        <w:rPr>
          <w:spacing w:val="-4"/>
          <w:lang w:val="sq-AL"/>
        </w:rPr>
      </w:pPr>
    </w:p>
    <w:p w:rsidR="00F0409A" w:rsidRPr="002E0CA1" w:rsidRDefault="00F0409A" w:rsidP="00F0409A">
      <w:pPr>
        <w:pStyle w:val="Paragrafi"/>
        <w:rPr>
          <w:spacing w:val="-4"/>
          <w:lang w:val="sq-AL"/>
        </w:rPr>
      </w:pPr>
      <w:r w:rsidRPr="002E0CA1">
        <w:rPr>
          <w:spacing w:val="-4"/>
          <w:lang w:val="sq-AL"/>
        </w:rPr>
        <w:t>Bazuar në objektivat e procesit të inspektimit, është shumë e rëndësishme që aktiviteti i inspektimit të ndërmerret në mënyrë korrekte dhe të përgjegjshme për të nxitur besimin tek subjektet e inspektimit dhe publiku në përgjithësi.</w:t>
      </w:r>
    </w:p>
    <w:p w:rsidR="00F0409A" w:rsidRPr="002E0CA1" w:rsidRDefault="00F0409A" w:rsidP="00F0409A">
      <w:pPr>
        <w:pStyle w:val="Paragrafi"/>
        <w:rPr>
          <w:spacing w:val="-4"/>
          <w:lang w:val="sq-AL"/>
        </w:rPr>
      </w:pPr>
      <w:r w:rsidRPr="002E0CA1">
        <w:rPr>
          <w:spacing w:val="-4"/>
          <w:lang w:val="sq-AL"/>
        </w:rPr>
        <w:t>Punonjësit e inspektorateve shtetërore duhet të respektojnë këto parime bazë:</w:t>
      </w:r>
    </w:p>
    <w:p w:rsidR="00F0409A" w:rsidRPr="002E0CA1" w:rsidRDefault="00F0409A" w:rsidP="00F0409A">
      <w:pPr>
        <w:pStyle w:val="Paragrafi"/>
        <w:rPr>
          <w:spacing w:val="-4"/>
          <w:lang w:val="sq-AL"/>
        </w:rPr>
      </w:pPr>
      <w:r w:rsidRPr="002E0CA1">
        <w:rPr>
          <w:spacing w:val="-4"/>
          <w:lang w:val="sq-AL"/>
        </w:rPr>
        <w:t>1. Njohuritë dhe kompetenca;</w:t>
      </w:r>
    </w:p>
    <w:p w:rsidR="00F0409A" w:rsidRPr="002E0CA1" w:rsidRDefault="00F0409A" w:rsidP="00F0409A">
      <w:pPr>
        <w:pStyle w:val="Paragrafi"/>
        <w:rPr>
          <w:spacing w:val="-4"/>
          <w:lang w:val="sq-AL"/>
        </w:rPr>
      </w:pPr>
      <w:r w:rsidRPr="002E0CA1">
        <w:rPr>
          <w:spacing w:val="-4"/>
          <w:lang w:val="sq-AL"/>
        </w:rPr>
        <w:t>2. Objektiviteti, paanshmëria dhe drejtësia;</w:t>
      </w:r>
    </w:p>
    <w:p w:rsidR="00F0409A" w:rsidRPr="002E0CA1" w:rsidRDefault="00F0409A" w:rsidP="00F0409A">
      <w:pPr>
        <w:pStyle w:val="Paragrafi"/>
        <w:rPr>
          <w:spacing w:val="-4"/>
          <w:lang w:val="sq-AL"/>
        </w:rPr>
      </w:pPr>
      <w:r w:rsidRPr="002E0CA1">
        <w:rPr>
          <w:spacing w:val="-4"/>
          <w:lang w:val="sq-AL"/>
        </w:rPr>
        <w:t>3. Përgjegjshmëria dhe integriteti;</w:t>
      </w:r>
    </w:p>
    <w:p w:rsidR="00F0409A" w:rsidRPr="002E0CA1" w:rsidRDefault="00F0409A" w:rsidP="00F0409A">
      <w:pPr>
        <w:pStyle w:val="Paragrafi"/>
        <w:rPr>
          <w:spacing w:val="-4"/>
          <w:lang w:val="sq-AL"/>
        </w:rPr>
      </w:pPr>
      <w:r w:rsidRPr="002E0CA1">
        <w:rPr>
          <w:spacing w:val="-4"/>
          <w:lang w:val="sq-AL"/>
        </w:rPr>
        <w:t>4. Ruajtja e informacionit dhe komunikimi me publikun;</w:t>
      </w:r>
    </w:p>
    <w:p w:rsidR="00F0409A" w:rsidRPr="002E0CA1" w:rsidRDefault="00F0409A" w:rsidP="00F0409A">
      <w:pPr>
        <w:pStyle w:val="Paragrafi"/>
        <w:rPr>
          <w:spacing w:val="-4"/>
          <w:lang w:val="sq-AL"/>
        </w:rPr>
      </w:pPr>
      <w:r w:rsidRPr="002E0CA1">
        <w:rPr>
          <w:spacing w:val="-4"/>
          <w:lang w:val="sq-AL"/>
        </w:rPr>
        <w:t>5.</w:t>
      </w:r>
      <w:r w:rsidRPr="002E0CA1">
        <w:rPr>
          <w:spacing w:val="-4"/>
          <w:sz w:val="12"/>
          <w:lang w:val="sq-AL"/>
        </w:rPr>
        <w:t xml:space="preserve"> </w:t>
      </w:r>
      <w:r w:rsidRPr="002E0CA1">
        <w:rPr>
          <w:spacing w:val="-4"/>
          <w:lang w:val="sq-AL"/>
        </w:rPr>
        <w:t>Paraqitja</w:t>
      </w:r>
      <w:r w:rsidRPr="002E0CA1">
        <w:rPr>
          <w:spacing w:val="-4"/>
          <w:sz w:val="12"/>
          <w:lang w:val="sq-AL"/>
        </w:rPr>
        <w:t xml:space="preserve"> </w:t>
      </w:r>
      <w:r w:rsidRPr="002E0CA1">
        <w:rPr>
          <w:spacing w:val="-4"/>
          <w:lang w:val="sq-AL"/>
        </w:rPr>
        <w:t>personale</w:t>
      </w:r>
      <w:r w:rsidRPr="002E0CA1">
        <w:rPr>
          <w:spacing w:val="-4"/>
          <w:sz w:val="12"/>
          <w:lang w:val="sq-AL"/>
        </w:rPr>
        <w:t xml:space="preserve"> </w:t>
      </w:r>
      <w:r w:rsidRPr="002E0CA1">
        <w:rPr>
          <w:spacing w:val="-4"/>
          <w:lang w:val="sq-AL"/>
        </w:rPr>
        <w:t>dhe</w:t>
      </w:r>
      <w:r w:rsidRPr="002E0CA1">
        <w:rPr>
          <w:spacing w:val="-4"/>
          <w:sz w:val="12"/>
          <w:lang w:val="sq-AL"/>
        </w:rPr>
        <w:t xml:space="preserve"> </w:t>
      </w:r>
      <w:r w:rsidRPr="002E0CA1">
        <w:rPr>
          <w:spacing w:val="-4"/>
          <w:lang w:val="sq-AL"/>
        </w:rPr>
        <w:t>respektimi</w:t>
      </w:r>
      <w:r w:rsidRPr="002E0CA1">
        <w:rPr>
          <w:spacing w:val="-4"/>
          <w:sz w:val="12"/>
          <w:lang w:val="sq-AL"/>
        </w:rPr>
        <w:t xml:space="preserve"> </w:t>
      </w:r>
      <w:r w:rsidRPr="002E0CA1">
        <w:rPr>
          <w:spacing w:val="-4"/>
          <w:lang w:val="sq-AL"/>
        </w:rPr>
        <w:t>i</w:t>
      </w:r>
      <w:r w:rsidRPr="002E0CA1">
        <w:rPr>
          <w:spacing w:val="-4"/>
          <w:sz w:val="12"/>
          <w:lang w:val="sq-AL"/>
        </w:rPr>
        <w:t xml:space="preserve"> </w:t>
      </w:r>
      <w:r w:rsidRPr="002E0CA1">
        <w:rPr>
          <w:spacing w:val="-4"/>
          <w:lang w:val="sq-AL"/>
        </w:rPr>
        <w:t>ambientit të punës;</w:t>
      </w:r>
    </w:p>
    <w:p w:rsidR="00F0409A" w:rsidRPr="002E0CA1" w:rsidRDefault="00F0409A" w:rsidP="00F0409A">
      <w:pPr>
        <w:pStyle w:val="Paragrafi"/>
        <w:rPr>
          <w:spacing w:val="-4"/>
          <w:lang w:val="sq-AL"/>
        </w:rPr>
      </w:pPr>
      <w:r w:rsidRPr="002E0CA1">
        <w:rPr>
          <w:spacing w:val="-4"/>
          <w:lang w:val="sq-AL"/>
        </w:rPr>
        <w:t>6. Konflikti i interesave.</w:t>
      </w:r>
    </w:p>
    <w:p w:rsidR="00F0409A" w:rsidRPr="002E0CA1" w:rsidRDefault="00F0409A" w:rsidP="00F0409A">
      <w:pPr>
        <w:pStyle w:val="Paragrafi"/>
        <w:rPr>
          <w:spacing w:val="-4"/>
          <w:lang w:val="sq-AL"/>
        </w:rPr>
      </w:pPr>
      <w:r w:rsidRPr="002E0CA1">
        <w:rPr>
          <w:spacing w:val="-4"/>
          <w:lang w:val="sq-AL"/>
        </w:rPr>
        <w:t>1. Njohuritë dhe kompetenca</w:t>
      </w:r>
    </w:p>
    <w:p w:rsidR="00F0409A" w:rsidRPr="002E0CA1" w:rsidRDefault="00F0409A" w:rsidP="00F0409A">
      <w:pPr>
        <w:pStyle w:val="Paragrafi"/>
        <w:rPr>
          <w:spacing w:val="-4"/>
          <w:lang w:val="sq-AL"/>
        </w:rPr>
      </w:pPr>
      <w:r w:rsidRPr="002E0CA1">
        <w:rPr>
          <w:spacing w:val="-4"/>
          <w:lang w:val="sq-AL"/>
        </w:rPr>
        <w:t>1.1 Punonjësit e inspektorateve shtetërore duhet të synojnë përmirësimin dhe thellimin e njohurive të tyre në mënyrë të vazhdueshme për rritjen e kapaciteteve dhe zhvillimin e aftësive profesionale për përmirësimin e shërbimit ndaj komunitetit.</w:t>
      </w:r>
    </w:p>
    <w:p w:rsidR="00F0409A" w:rsidRPr="002E0CA1" w:rsidRDefault="00F0409A" w:rsidP="00F0409A">
      <w:pPr>
        <w:pStyle w:val="Paragrafi"/>
        <w:rPr>
          <w:spacing w:val="-4"/>
          <w:lang w:val="sq-AL"/>
        </w:rPr>
      </w:pPr>
      <w:r w:rsidRPr="002E0CA1">
        <w:rPr>
          <w:spacing w:val="-4"/>
          <w:lang w:val="sq-AL"/>
        </w:rPr>
        <w:t xml:space="preserve">1.2 Punonjësit e inspektorateve shtetërore duhet të kryejnë detyrën me përkushtim, ndershmëri dhe përgjegjësi, </w:t>
      </w:r>
      <w:proofErr w:type="spellStart"/>
      <w:r w:rsidRPr="002E0CA1">
        <w:rPr>
          <w:spacing w:val="-4"/>
          <w:lang w:val="sq-AL"/>
        </w:rPr>
        <w:t>konform</w:t>
      </w:r>
      <w:proofErr w:type="spellEnd"/>
      <w:r w:rsidRPr="002E0CA1">
        <w:rPr>
          <w:spacing w:val="-4"/>
          <w:lang w:val="sq-AL"/>
        </w:rPr>
        <w:t xml:space="preserve"> akteve ligjore në fuqi. Pjesëmarrja në aktivitete e veprimtari profesionale të cilat synojnë rritjen e njohurive, aftësive dhe kapaciteteve inspektuese e profesionale është mjaft e rëndësishme.</w:t>
      </w:r>
    </w:p>
    <w:p w:rsidR="00F0409A" w:rsidRPr="002E0CA1" w:rsidRDefault="00F0409A" w:rsidP="00F0409A">
      <w:pPr>
        <w:pStyle w:val="Paragrafi"/>
        <w:rPr>
          <w:spacing w:val="-4"/>
          <w:lang w:val="sq-AL"/>
        </w:rPr>
      </w:pPr>
      <w:r w:rsidRPr="002E0CA1">
        <w:rPr>
          <w:spacing w:val="-4"/>
          <w:lang w:val="sq-AL"/>
        </w:rPr>
        <w:t>1.3 Punonjësit e inspektorateve shtetërore i nënshtrohen vlerësimit periodik të tyre sipas legjislacionit në fuqi. Aftësitë dhe eksperiencat profesionale të përfituara duhet të vihen në funksion të zbatimit të detyrave dhe përmirësimit të cilësisë së punës.</w:t>
      </w:r>
    </w:p>
    <w:p w:rsidR="00F0409A" w:rsidRPr="002E0CA1" w:rsidRDefault="00F0409A" w:rsidP="00F0409A">
      <w:pPr>
        <w:pStyle w:val="Paragrafi"/>
        <w:rPr>
          <w:spacing w:val="-4"/>
          <w:lang w:val="sq-AL"/>
        </w:rPr>
      </w:pPr>
      <w:r w:rsidRPr="002E0CA1">
        <w:rPr>
          <w:spacing w:val="-4"/>
          <w:lang w:val="sq-AL"/>
        </w:rPr>
        <w:t>1.4 Punonjësit e inspektorateve shtetërore duhet të respektojnë ligjin dhe të kryejnë detyrat në përputhje me legjislacionin në fuqi duke mos penguar zbatimin e politikave të inspektimit të autoriteteve të inspektorateve shtetërore, Inspektoratit Qendror dhe autoriteteve të tjera publike.</w:t>
      </w:r>
    </w:p>
    <w:p w:rsidR="00F0409A" w:rsidRPr="002E0CA1" w:rsidRDefault="00F0409A" w:rsidP="00F0409A">
      <w:pPr>
        <w:pStyle w:val="Paragrafi"/>
        <w:rPr>
          <w:spacing w:val="-4"/>
          <w:lang w:val="sq-AL"/>
        </w:rPr>
      </w:pPr>
      <w:r w:rsidRPr="002E0CA1">
        <w:rPr>
          <w:spacing w:val="-4"/>
          <w:lang w:val="sq-AL"/>
        </w:rPr>
        <w:t>1.5 Punonjësit e inspektorateve shtetërore duhet të respektojnë marrëdhëniet hierarkike me eprorët, vartësit e kolegët e të njëjtit nivel hierarkik, në funksion të arritjes së qëllimit të përbashkët të inspektimit dhe mbajtjes së marrëdhënieve korrekte me subjektet e inspektimit.</w:t>
      </w:r>
    </w:p>
    <w:p w:rsidR="00F0409A" w:rsidRPr="002E0CA1" w:rsidRDefault="00F0409A" w:rsidP="00F0409A">
      <w:pPr>
        <w:pStyle w:val="Paragrafi"/>
        <w:rPr>
          <w:spacing w:val="-4"/>
          <w:lang w:val="sq-AL"/>
        </w:rPr>
      </w:pPr>
      <w:r w:rsidRPr="002E0CA1">
        <w:rPr>
          <w:spacing w:val="-4"/>
          <w:lang w:val="sq-AL"/>
        </w:rPr>
        <w:t>2. Objektiviteti, paanësia dhe drejtësia</w:t>
      </w:r>
    </w:p>
    <w:p w:rsidR="00F0409A" w:rsidRPr="002E0CA1" w:rsidRDefault="00F0409A" w:rsidP="00F0409A">
      <w:pPr>
        <w:pStyle w:val="Paragrafi"/>
        <w:rPr>
          <w:spacing w:val="-4"/>
          <w:lang w:val="sq-AL"/>
        </w:rPr>
      </w:pPr>
      <w:r w:rsidRPr="002E0CA1">
        <w:rPr>
          <w:spacing w:val="-4"/>
          <w:lang w:val="sq-AL"/>
        </w:rPr>
        <w:t xml:space="preserve">2.1 Punonjësit e inspektorateve shtetërore duhet të trajtojnë me respekt dhe objektivitet subjektet e inspektimit dhe të tregojnë kujdes në procedurën e inspektimit, duke pasur parasysh të drejtat dhe </w:t>
      </w:r>
      <w:r w:rsidRPr="002E0CA1">
        <w:rPr>
          <w:spacing w:val="-4"/>
          <w:lang w:val="sq-AL"/>
        </w:rPr>
        <w:lastRenderedPageBreak/>
        <w:t>detyrimet e tyre në përputhje me ligjin.</w:t>
      </w:r>
    </w:p>
    <w:p w:rsidR="00F0409A" w:rsidRPr="002E0CA1" w:rsidRDefault="00F0409A" w:rsidP="00F0409A">
      <w:pPr>
        <w:pStyle w:val="Paragrafi"/>
        <w:rPr>
          <w:spacing w:val="-4"/>
          <w:lang w:val="sq-AL"/>
        </w:rPr>
      </w:pPr>
      <w:r w:rsidRPr="002E0CA1">
        <w:rPr>
          <w:spacing w:val="-4"/>
          <w:lang w:val="sq-AL"/>
        </w:rPr>
        <w:t>2.2 Të gjitha subjektet e inspektimit duhet të trajtohen në mënyrë të barabartë, me standarde të njëjta duke parandaluar çdo qëndrim diskriminues. Duhet të shmangen sjellje të paqarta dhe të dyshimta.</w:t>
      </w:r>
    </w:p>
    <w:p w:rsidR="00F0409A" w:rsidRPr="002E0CA1" w:rsidRDefault="00F0409A" w:rsidP="00F0409A">
      <w:pPr>
        <w:pStyle w:val="Paragrafi"/>
        <w:rPr>
          <w:spacing w:val="-4"/>
          <w:lang w:val="sq-AL"/>
        </w:rPr>
      </w:pPr>
      <w:r w:rsidRPr="002E0CA1">
        <w:rPr>
          <w:spacing w:val="-4"/>
          <w:lang w:val="sq-AL"/>
        </w:rPr>
        <w:t>2.3 Punonjësit e inspektorateve shtetërore duhet të mbështeten tek baza ligjore për mbledhjen, vlerësimin, gjykimin dhe përpunimin e informacioneve dhe të dhënave që lidhen me inspektimin. Ata nuk duhet të influencohen nga interesi personal ose i të tjerëve në formulimin e vendimeve të tyre në fund të procesit të inspektimit.</w:t>
      </w:r>
    </w:p>
    <w:p w:rsidR="00F0409A" w:rsidRPr="002E0CA1" w:rsidRDefault="00F0409A" w:rsidP="00F0409A">
      <w:pPr>
        <w:pStyle w:val="Paragrafi"/>
        <w:rPr>
          <w:spacing w:val="-4"/>
          <w:lang w:val="sq-AL"/>
        </w:rPr>
      </w:pPr>
      <w:r w:rsidRPr="002E0CA1">
        <w:rPr>
          <w:spacing w:val="-4"/>
          <w:lang w:val="sq-AL"/>
        </w:rPr>
        <w:t>3. Përgjegjshmëria dhe integriteti</w:t>
      </w:r>
    </w:p>
    <w:p w:rsidR="00F0409A" w:rsidRPr="002E0CA1" w:rsidRDefault="00F0409A" w:rsidP="00F0409A">
      <w:pPr>
        <w:pStyle w:val="Paragrafi"/>
        <w:rPr>
          <w:spacing w:val="-4"/>
          <w:lang w:val="sq-AL"/>
        </w:rPr>
      </w:pPr>
      <w:r w:rsidRPr="002E0CA1">
        <w:rPr>
          <w:spacing w:val="-4"/>
          <w:lang w:val="sq-AL"/>
        </w:rPr>
        <w:t>3.1 Punonjësit e inspektorateve shtetërore duhet të reflektojnë standarde të larta të integritetit personal e profesional në ushtrimin e funksioneve të tyre, duke zbatuar me përgjegjësi vetëm aktivitetet e parashikuara në kuadrin ligjor përkatës, për t’u siguruar që procesi të kryhet në mënyrë transparente dhe të përgjegjshme.</w:t>
      </w:r>
    </w:p>
    <w:p w:rsidR="00F0409A" w:rsidRPr="002E0CA1" w:rsidRDefault="00F0409A" w:rsidP="00F0409A">
      <w:pPr>
        <w:pStyle w:val="Paragrafi"/>
        <w:rPr>
          <w:spacing w:val="-4"/>
          <w:lang w:val="sq-AL"/>
        </w:rPr>
      </w:pPr>
      <w:r w:rsidRPr="002E0CA1">
        <w:rPr>
          <w:spacing w:val="-4"/>
          <w:lang w:val="sq-AL"/>
        </w:rPr>
        <w:t>3.2 Punonjësit e inspektorateve shtetërore duhet të përdorin autoritetin në mënyrë të përgjegjshme dhe korrekte duke respektuar të drejtat e subjekteve të inspektimit dhe individëve të tjerë.</w:t>
      </w:r>
    </w:p>
    <w:p w:rsidR="00F0409A" w:rsidRPr="002E0CA1" w:rsidRDefault="00F0409A" w:rsidP="00F0409A">
      <w:pPr>
        <w:pStyle w:val="Paragrafi"/>
        <w:rPr>
          <w:spacing w:val="-4"/>
          <w:lang w:val="sq-AL"/>
        </w:rPr>
      </w:pPr>
      <w:r w:rsidRPr="002E0CA1">
        <w:rPr>
          <w:spacing w:val="-4"/>
          <w:lang w:val="sq-AL"/>
        </w:rPr>
        <w:t>3.3 Punonjësit e inspektorateve shtetërore në kryerjen dhe përmbushjen e detyrave të ngarkuara duhet të bëjnë përpjekjet maksimale për zbatimin me profesionalizëm të aftësive të tyre bazuar në eksperiencën përkatëse.</w:t>
      </w:r>
    </w:p>
    <w:p w:rsidR="00F0409A" w:rsidRPr="002E0CA1" w:rsidRDefault="00F0409A" w:rsidP="00F0409A">
      <w:pPr>
        <w:pStyle w:val="Paragrafi"/>
        <w:rPr>
          <w:spacing w:val="-4"/>
          <w:lang w:val="sq-AL"/>
        </w:rPr>
      </w:pPr>
      <w:r w:rsidRPr="002E0CA1">
        <w:rPr>
          <w:spacing w:val="-4"/>
          <w:lang w:val="sq-AL"/>
        </w:rPr>
        <w:t>4. Ruajtja e informacionit dhe komunikimi me publikun</w:t>
      </w:r>
    </w:p>
    <w:p w:rsidR="00F0409A" w:rsidRPr="002E0CA1" w:rsidRDefault="00F0409A" w:rsidP="00F0409A">
      <w:pPr>
        <w:pStyle w:val="Paragrafi"/>
        <w:rPr>
          <w:spacing w:val="-4"/>
          <w:lang w:val="sq-AL"/>
        </w:rPr>
      </w:pPr>
      <w:r w:rsidRPr="002E0CA1">
        <w:rPr>
          <w:spacing w:val="-4"/>
          <w:lang w:val="sq-AL"/>
        </w:rPr>
        <w:t xml:space="preserve">4.1 Çdo punonjës i inspektorateve shtetërore, që has të dhëna personale dhe </w:t>
      </w:r>
      <w:proofErr w:type="spellStart"/>
      <w:r w:rsidRPr="002E0CA1">
        <w:rPr>
          <w:spacing w:val="-4"/>
          <w:lang w:val="sq-AL"/>
        </w:rPr>
        <w:t>konfidenciale</w:t>
      </w:r>
      <w:proofErr w:type="spellEnd"/>
      <w:r w:rsidRPr="002E0CA1">
        <w:rPr>
          <w:spacing w:val="-4"/>
          <w:lang w:val="sq-AL"/>
        </w:rPr>
        <w:t xml:space="preserve"> të subjekteve të inspektimit, duhet t’i përdorë ato vetëm nëse i nevojiten për realizimin e detyrave funksionale.</w:t>
      </w:r>
    </w:p>
    <w:p w:rsidR="00F0409A" w:rsidRPr="002E0CA1" w:rsidRDefault="00F0409A" w:rsidP="00F0409A">
      <w:pPr>
        <w:pStyle w:val="Paragrafi"/>
        <w:rPr>
          <w:spacing w:val="-4"/>
          <w:lang w:val="sq-AL"/>
        </w:rPr>
      </w:pPr>
      <w:r w:rsidRPr="002E0CA1">
        <w:rPr>
          <w:spacing w:val="-4"/>
          <w:lang w:val="sq-AL"/>
        </w:rPr>
        <w:t>4.2 Punonjësit e inspektorateve shtetërore duhet të garantojnë mbrojtjen e informacionit që marrin dhe të mos e bëjnë atë publik pa autorizimin përkatës, përveç rasteve kur ka detyrim ligjor për ta bërë atë. Ata duhet të ruajnë informacionin e mbledhur për shkak të detyrës funksionale apo detyrës së ngarkuar dhe nuk duhet ta përdorin atë për përfitim personal, në kundërshtim me ligjin dhe rregullat e etikës.</w:t>
      </w:r>
    </w:p>
    <w:p w:rsidR="00F0409A" w:rsidRDefault="00F0409A" w:rsidP="00F0409A">
      <w:pPr>
        <w:pStyle w:val="Paragrafi"/>
        <w:rPr>
          <w:spacing w:val="-4"/>
          <w:lang w:val="sq-AL"/>
        </w:rPr>
      </w:pPr>
    </w:p>
    <w:p w:rsidR="00F0409A" w:rsidRPr="002E0CA1" w:rsidRDefault="00F0409A" w:rsidP="00F0409A">
      <w:pPr>
        <w:pStyle w:val="Paragrafi"/>
        <w:rPr>
          <w:spacing w:val="-4"/>
          <w:lang w:val="sq-AL"/>
        </w:rPr>
      </w:pPr>
      <w:r w:rsidRPr="002E0CA1">
        <w:rPr>
          <w:spacing w:val="-4"/>
          <w:lang w:val="sq-AL"/>
        </w:rPr>
        <w:t xml:space="preserve">4.3 Përveç detyrimit për të ruajtur fshehtësinë, çdo punonjës duhet të marrë masa të parandalojë dhe të mbrojë rrjedhjen e informacionit. Informacioni dhe të dhënat </w:t>
      </w:r>
      <w:proofErr w:type="spellStart"/>
      <w:r w:rsidRPr="002E0CA1">
        <w:rPr>
          <w:spacing w:val="-4"/>
          <w:lang w:val="sq-AL"/>
        </w:rPr>
        <w:t>sensitive</w:t>
      </w:r>
      <w:proofErr w:type="spellEnd"/>
      <w:r w:rsidRPr="002E0CA1">
        <w:rPr>
          <w:spacing w:val="-4"/>
          <w:lang w:val="sq-AL"/>
        </w:rPr>
        <w:t xml:space="preserve"> dhe </w:t>
      </w:r>
      <w:proofErr w:type="spellStart"/>
      <w:r w:rsidRPr="002E0CA1">
        <w:rPr>
          <w:spacing w:val="-4"/>
          <w:lang w:val="sq-AL"/>
        </w:rPr>
        <w:t>konfidenciale</w:t>
      </w:r>
      <w:proofErr w:type="spellEnd"/>
      <w:r w:rsidRPr="002E0CA1">
        <w:rPr>
          <w:spacing w:val="-4"/>
          <w:lang w:val="sq-AL"/>
        </w:rPr>
        <w:t xml:space="preserve"> nuk duhet të lihen pa mbrojtur dhe duhet të merren masat e nevojshme që të respektohen detyrimet ligjore për </w:t>
      </w:r>
      <w:proofErr w:type="spellStart"/>
      <w:r w:rsidRPr="002E0CA1">
        <w:rPr>
          <w:spacing w:val="-4"/>
          <w:lang w:val="sq-AL"/>
        </w:rPr>
        <w:t>mosnxjerrjen</w:t>
      </w:r>
      <w:proofErr w:type="spellEnd"/>
      <w:r w:rsidRPr="002E0CA1">
        <w:rPr>
          <w:spacing w:val="-4"/>
          <w:lang w:val="sq-AL"/>
        </w:rPr>
        <w:t xml:space="preserve"> apo publikimin e informacionit jopublik.</w:t>
      </w:r>
    </w:p>
    <w:p w:rsidR="00F0409A" w:rsidRPr="002E0CA1" w:rsidRDefault="00F0409A" w:rsidP="00F0409A">
      <w:pPr>
        <w:pStyle w:val="Paragrafi"/>
        <w:rPr>
          <w:spacing w:val="-4"/>
          <w:lang w:val="sq-AL"/>
        </w:rPr>
      </w:pPr>
      <w:r w:rsidRPr="002E0CA1">
        <w:rPr>
          <w:spacing w:val="-4"/>
          <w:lang w:val="sq-AL"/>
        </w:rPr>
        <w:t xml:space="preserve">4.4 Çdo punonjës gëzon lirinë e opinionit personal, por duhet të respektojë ruajtjen e </w:t>
      </w:r>
      <w:proofErr w:type="spellStart"/>
      <w:r w:rsidRPr="002E0CA1">
        <w:rPr>
          <w:spacing w:val="-4"/>
          <w:lang w:val="sq-AL"/>
        </w:rPr>
        <w:t>konfidencialitetit</w:t>
      </w:r>
      <w:proofErr w:type="spellEnd"/>
      <w:r w:rsidRPr="002E0CA1">
        <w:rPr>
          <w:spacing w:val="-4"/>
          <w:lang w:val="sq-AL"/>
        </w:rPr>
        <w:t xml:space="preserve"> në qëndrimet apo deklaratat me </w:t>
      </w:r>
      <w:proofErr w:type="spellStart"/>
      <w:r w:rsidRPr="002E0CA1">
        <w:rPr>
          <w:spacing w:val="-4"/>
          <w:lang w:val="sq-AL"/>
        </w:rPr>
        <w:t>mediat</w:t>
      </w:r>
      <w:proofErr w:type="spellEnd"/>
      <w:r w:rsidRPr="002E0CA1">
        <w:rPr>
          <w:spacing w:val="-4"/>
          <w:lang w:val="sq-AL"/>
        </w:rPr>
        <w:t xml:space="preserve"> e shkruara dhe elektronike, dhe përgjithësisht gjatë gjithë kohës së ushtrimit të funksionit në zbatim të rregulloreve të institucionit dhe parashikimeve ligjore.</w:t>
      </w:r>
    </w:p>
    <w:p w:rsidR="00F0409A" w:rsidRPr="002E0CA1" w:rsidRDefault="00F0409A" w:rsidP="00F0409A">
      <w:pPr>
        <w:pStyle w:val="Paragrafi"/>
        <w:rPr>
          <w:spacing w:val="-4"/>
          <w:lang w:val="sq-AL"/>
        </w:rPr>
      </w:pPr>
      <w:r w:rsidRPr="002E0CA1">
        <w:rPr>
          <w:spacing w:val="-4"/>
          <w:lang w:val="sq-AL"/>
        </w:rPr>
        <w:t>4.5 Punonjësit e inspektorateve shtetërore nuk duhet të bëjnë në publik komente të papërshtatshme, të tilla si: vërejtje mbi politikën ose programe të inspektoratit shtetëror përkatës; deklarata apo opinione personale që mund të interpretohen si zyrtare; sulme kundër administratës së inspektoratit shtetëror përkatës ose punonjësve të tjerë të inspektorateve shtetërore, etj.</w:t>
      </w:r>
    </w:p>
    <w:p w:rsidR="00F0409A" w:rsidRPr="002E0CA1" w:rsidRDefault="00F0409A" w:rsidP="00F0409A">
      <w:pPr>
        <w:pStyle w:val="Paragrafi"/>
        <w:rPr>
          <w:spacing w:val="-4"/>
          <w:lang w:val="sq-AL"/>
        </w:rPr>
      </w:pPr>
      <w:r w:rsidRPr="002E0CA1">
        <w:rPr>
          <w:spacing w:val="-4"/>
          <w:lang w:val="sq-AL"/>
        </w:rPr>
        <w:t>4.6 Nëse punonjësi i inspektoratit shtetëror, për arsye të shkeljeve të konstatuara gjatë kryerjes së detyrave, është njoftuar nga prokuroria për fillimin e hetimit të një çështjeje penale ndaj tij, ai/ajo duhet që brenda 24 orëve pas marrjes së njoftimit të vërë në dijeni eprorin e tij, si edhe drejtorinë përkatëse që mbulon burimet njerëzore pranë inspektoratit shtetëror përkatës.</w:t>
      </w:r>
    </w:p>
    <w:p w:rsidR="00F0409A" w:rsidRPr="002E0CA1" w:rsidRDefault="00F0409A" w:rsidP="00F0409A">
      <w:pPr>
        <w:pStyle w:val="Paragrafi"/>
        <w:rPr>
          <w:spacing w:val="-4"/>
          <w:lang w:val="sq-AL"/>
        </w:rPr>
      </w:pPr>
      <w:r w:rsidRPr="002E0CA1">
        <w:rPr>
          <w:spacing w:val="-4"/>
          <w:lang w:val="sq-AL"/>
        </w:rPr>
        <w:t>5. Paraqitja personale dhe respektimi i ambientit të punës</w:t>
      </w:r>
    </w:p>
    <w:p w:rsidR="00F0409A" w:rsidRPr="002E0CA1" w:rsidRDefault="00F0409A" w:rsidP="00F0409A">
      <w:pPr>
        <w:pStyle w:val="Paragrafi"/>
        <w:rPr>
          <w:spacing w:val="-4"/>
          <w:lang w:val="sq-AL"/>
        </w:rPr>
      </w:pPr>
      <w:r w:rsidRPr="002E0CA1">
        <w:rPr>
          <w:spacing w:val="-4"/>
          <w:lang w:val="sq-AL"/>
        </w:rPr>
        <w:t>5.1 Punonjësit e inspektorateve shtetërore duhet të kenë një sjellje të mirë dhe të denjë në të gjitha rrethanat, me qëllim respektimin e moralit dhe ligjit gjatë ushtrimit të funksionit.</w:t>
      </w:r>
    </w:p>
    <w:p w:rsidR="00F0409A" w:rsidRPr="002E0CA1" w:rsidRDefault="00F0409A" w:rsidP="00F0409A">
      <w:pPr>
        <w:pStyle w:val="Paragrafi"/>
        <w:rPr>
          <w:spacing w:val="-4"/>
          <w:lang w:val="sq-AL"/>
        </w:rPr>
      </w:pPr>
      <w:r w:rsidRPr="002E0CA1">
        <w:rPr>
          <w:spacing w:val="-4"/>
          <w:lang w:val="sq-AL"/>
        </w:rPr>
        <w:lastRenderedPageBreak/>
        <w:t>5.2 Punonjësit e inspektorateve shtetërore duhet të paraqiten me veshje serioze, në respekt të autoritetit institucional.</w:t>
      </w:r>
    </w:p>
    <w:p w:rsidR="00F0409A" w:rsidRPr="002E0CA1" w:rsidRDefault="00F0409A" w:rsidP="00F0409A">
      <w:pPr>
        <w:pStyle w:val="Paragrafi"/>
        <w:rPr>
          <w:spacing w:val="-4"/>
          <w:lang w:val="sq-AL"/>
        </w:rPr>
      </w:pPr>
      <w:r w:rsidRPr="002E0CA1">
        <w:rPr>
          <w:spacing w:val="-4"/>
          <w:lang w:val="sq-AL"/>
        </w:rPr>
        <w:t>5.3 Punonjësit e inspektorateve shtetërore duhet të respektojnë dhe zbatojnë me efektivitet orarin e punës. Rastet e mosparaqitjes në detyrë duhet të shoqërohen me justifikim të arsyeshëm.</w:t>
      </w:r>
    </w:p>
    <w:p w:rsidR="00F0409A" w:rsidRPr="002E0CA1" w:rsidRDefault="00F0409A" w:rsidP="00F0409A">
      <w:pPr>
        <w:pStyle w:val="Paragrafi"/>
        <w:rPr>
          <w:spacing w:val="-4"/>
          <w:lang w:val="sq-AL"/>
        </w:rPr>
      </w:pPr>
      <w:r w:rsidRPr="002E0CA1">
        <w:rPr>
          <w:spacing w:val="-4"/>
          <w:lang w:val="sq-AL"/>
        </w:rPr>
        <w:t>5.4 Gjatë ushtrimit të detyrës punonjësit e inspektorateve shtetërore duhet të mbajnë në mënyrë të ekspozuar kartën e inspektorit (në rastin e atyre punonjësve që gëzojnë statusin e inspektorit) ose kartën e punonjësit.</w:t>
      </w:r>
    </w:p>
    <w:p w:rsidR="00F0409A" w:rsidRPr="002E0CA1" w:rsidRDefault="00F0409A" w:rsidP="00F0409A">
      <w:pPr>
        <w:pStyle w:val="Paragrafi"/>
        <w:rPr>
          <w:spacing w:val="-4"/>
          <w:lang w:val="sq-AL"/>
        </w:rPr>
      </w:pPr>
      <w:r w:rsidRPr="002E0CA1">
        <w:rPr>
          <w:spacing w:val="-4"/>
          <w:lang w:val="sq-AL"/>
        </w:rPr>
        <w:t>5.5  Punonjësit e  inspektorateve shtetërore  nuk  duhet  të  konsumojnë pije alkoolike, duhan, etj., gjatë procedurës së inspektimit, në vendin e inspektimit dhe ambientin e punës.</w:t>
      </w:r>
    </w:p>
    <w:p w:rsidR="00F0409A" w:rsidRPr="002E0CA1" w:rsidRDefault="00F0409A" w:rsidP="00F0409A">
      <w:pPr>
        <w:pStyle w:val="Paragrafi"/>
        <w:rPr>
          <w:spacing w:val="-4"/>
          <w:lang w:val="sq-AL"/>
        </w:rPr>
      </w:pPr>
      <w:r w:rsidRPr="002E0CA1">
        <w:rPr>
          <w:spacing w:val="-4"/>
          <w:lang w:val="sq-AL"/>
        </w:rPr>
        <w:t>5.6 Punonjësit e inspektorateve shtetërore nuk duhet të gjykojnë e veprojnë mbi baza diskriminuese (për arsye race, përkatësie fetare, gjinore, pozite sociale, orientimi seksual, etj.) si brenda, dhe jashtë ambienteve të punës.</w:t>
      </w:r>
    </w:p>
    <w:p w:rsidR="00F0409A" w:rsidRPr="002E0CA1" w:rsidRDefault="00F0409A" w:rsidP="00F0409A">
      <w:pPr>
        <w:pStyle w:val="Paragrafi"/>
        <w:rPr>
          <w:spacing w:val="-4"/>
          <w:lang w:val="sq-AL"/>
        </w:rPr>
      </w:pPr>
      <w:r w:rsidRPr="002E0CA1">
        <w:rPr>
          <w:spacing w:val="-4"/>
          <w:lang w:val="sq-AL"/>
        </w:rPr>
        <w:t xml:space="preserve">5.7 Punonjësit e inspektorateve shtetërore kanë të drejtë të ushtrojnë aktivitetin e tyre në ambiente të shëndetshme dhe të sigurta. Ata duhet t’i zbatojnë </w:t>
      </w:r>
      <w:proofErr w:type="spellStart"/>
      <w:r w:rsidRPr="002E0CA1">
        <w:rPr>
          <w:spacing w:val="-4"/>
          <w:lang w:val="sq-AL"/>
        </w:rPr>
        <w:t>rigorozisht</w:t>
      </w:r>
      <w:proofErr w:type="spellEnd"/>
      <w:r w:rsidRPr="002E0CA1">
        <w:rPr>
          <w:spacing w:val="-4"/>
          <w:lang w:val="sq-AL"/>
        </w:rPr>
        <w:t xml:space="preserve"> rregullat që kanë të bëjnë me çështjet e sigurisë dhe duhet t’i raportojnë menjëherë eprorit të drejtpërdrejtë për çdo problem shëndeti dhe sigurie.</w:t>
      </w:r>
    </w:p>
    <w:p w:rsidR="00F0409A" w:rsidRPr="002E0CA1" w:rsidRDefault="00F0409A" w:rsidP="00F0409A">
      <w:pPr>
        <w:pStyle w:val="Paragrafi"/>
        <w:rPr>
          <w:spacing w:val="-4"/>
          <w:lang w:val="sq-AL"/>
        </w:rPr>
      </w:pPr>
      <w:r w:rsidRPr="002E0CA1">
        <w:rPr>
          <w:spacing w:val="-4"/>
          <w:lang w:val="sq-AL"/>
        </w:rPr>
        <w:t>5.8 Punonjësit e inspektorateve shtetërore duhet të jenë të kujdesshëm në përdorimin e mjeteve dhe pronës së institucionit. Nuk duhet të përdorin mjetet institucionale për qëllime apo përdorim privat.</w:t>
      </w:r>
    </w:p>
    <w:p w:rsidR="00F0409A" w:rsidRPr="002E0CA1" w:rsidRDefault="00F0409A" w:rsidP="00F0409A">
      <w:pPr>
        <w:pStyle w:val="Paragrafi"/>
        <w:rPr>
          <w:spacing w:val="-4"/>
          <w:lang w:val="sq-AL"/>
        </w:rPr>
      </w:pPr>
      <w:r w:rsidRPr="002E0CA1">
        <w:rPr>
          <w:spacing w:val="-4"/>
          <w:lang w:val="sq-AL"/>
        </w:rPr>
        <w:t>6. Konflikti i interesave</w:t>
      </w:r>
    </w:p>
    <w:p w:rsidR="00F0409A" w:rsidRPr="002E0CA1" w:rsidRDefault="00F0409A" w:rsidP="00F0409A">
      <w:pPr>
        <w:pStyle w:val="Paragrafi"/>
        <w:rPr>
          <w:spacing w:val="-4"/>
          <w:lang w:val="sq-AL"/>
        </w:rPr>
      </w:pPr>
      <w:r w:rsidRPr="002E0CA1">
        <w:rPr>
          <w:spacing w:val="-4"/>
          <w:lang w:val="sq-AL"/>
        </w:rPr>
        <w:t>6.1 Inspektorët duhet të njohin dhe zbatojnë me korrektësi detyrimet e kuadrit ligjor që lidhen me parandalimin e konfliktit të interesit në ushtrimin e detyrave të tyre. Ata duhet të garantojnë mbrojtjen e interesit publik në gjithë aktivitetin e tyre, duke shmangur çdo sjellje që mund të komprometojë integritetin dhe besueshmërinë e publikut.</w:t>
      </w:r>
    </w:p>
    <w:p w:rsidR="00F0409A" w:rsidRPr="002E0CA1" w:rsidRDefault="00F0409A" w:rsidP="00F0409A">
      <w:pPr>
        <w:pStyle w:val="Paragrafi"/>
        <w:rPr>
          <w:spacing w:val="-4"/>
          <w:lang w:val="sq-AL"/>
        </w:rPr>
      </w:pPr>
      <w:r w:rsidRPr="002E0CA1">
        <w:rPr>
          <w:spacing w:val="-4"/>
          <w:lang w:val="sq-AL"/>
        </w:rPr>
        <w:t>6.2 Për të shmangur konfliktin e interesit dhe rrezikun e përdorimit të gabuar të informacionit, është e nevojshme që punonjësit të këshillohen me drejtuesit.</w:t>
      </w:r>
    </w:p>
    <w:p w:rsidR="00F0409A" w:rsidRPr="002E0CA1" w:rsidRDefault="00F0409A" w:rsidP="00F0409A">
      <w:pPr>
        <w:pStyle w:val="Paragrafi"/>
        <w:rPr>
          <w:spacing w:val="-4"/>
          <w:lang w:val="sq-AL"/>
        </w:rPr>
      </w:pPr>
      <w:r w:rsidRPr="002E0CA1">
        <w:rPr>
          <w:spacing w:val="-4"/>
          <w:lang w:val="sq-AL"/>
        </w:rPr>
        <w:t>6.3 Inspektorët e inspektorateve shtetërore nuk mund të zotërojnë asnjë aksion ose pjesë në kapital në shoqëritë tregtare që ushtrojnë veprimtari në fushën dhe territorin e juridiksionit të inspektoratit shtetëror përkatës ku ushtron funksionet ky inspektor. Për inspektorët e inspektoratit shtetëror në nivel qendror, juridiksion territorial vlerësohet i gjithë territori i Republikës së Shqipërisë.</w:t>
      </w:r>
    </w:p>
    <w:p w:rsidR="00F0409A" w:rsidRPr="002E0CA1" w:rsidRDefault="00F0409A" w:rsidP="00F0409A">
      <w:pPr>
        <w:pStyle w:val="Paragrafi"/>
        <w:rPr>
          <w:spacing w:val="-4"/>
          <w:lang w:val="sq-AL"/>
        </w:rPr>
      </w:pPr>
      <w:r w:rsidRPr="002E0CA1">
        <w:rPr>
          <w:spacing w:val="-4"/>
          <w:lang w:val="sq-AL"/>
        </w:rPr>
        <w:t>6.4 Inspektorët e inspektorateve shtetërore nuk mund të administrojnë, ndikojnë, orientojnë subjektin e inspektimit në veprimtarinë e tij, si dhe nuk mund të inspektojnë persona të lidhur me ta sipas kategorive të parashikuara në ligjin nr. 9367 datë 7.4.2005, “Për parandalimin e konfliktit të interesave në ushtrimin e funksioneve publike”, të ndryshuar. Nëse gjatë ushtrimit të funksionit, inspektori vëren se ka marrëdhënie të drejtpërdrejtë apo të tërthortë me subjektin e inspektimit, duhet ta deklarojë atë tek eprori direkt.</w:t>
      </w:r>
    </w:p>
    <w:p w:rsidR="00F0409A" w:rsidRPr="002E0CA1" w:rsidRDefault="00F0409A" w:rsidP="00F0409A">
      <w:pPr>
        <w:pStyle w:val="Paragrafi"/>
        <w:rPr>
          <w:spacing w:val="-4"/>
          <w:lang w:val="sq-AL"/>
        </w:rPr>
      </w:pPr>
      <w:r w:rsidRPr="002E0CA1">
        <w:rPr>
          <w:spacing w:val="-4"/>
          <w:lang w:val="sq-AL"/>
        </w:rPr>
        <w:t>6.5 Inspektorët e inspektorateve shtetërore nuk mund të marrin pjesë në aktivitete ose marrëdhënie të cilat janë në konflikt interesi me të qenit inspektor i inspektoratit shtetëror përkatës. Ata nuk mund të ushtrojnë veprimtari private që krijojnë të ardhura në formën e personit fizik, ortakëri personash fizikë, tregtarë të çdo forme, profesione të lira të avokatisë, noterisë, ekspertit të licencuar, si edhe të konsulentit, agjentit ose të përfaqësuesit të organizatave.</w:t>
      </w:r>
    </w:p>
    <w:p w:rsidR="00F0409A" w:rsidRPr="002E0CA1" w:rsidRDefault="00F0409A" w:rsidP="00F0409A">
      <w:pPr>
        <w:pStyle w:val="Paragraf02"/>
        <w:rPr>
          <w:lang w:val="sq-AL"/>
        </w:rPr>
      </w:pPr>
      <w:r w:rsidRPr="002E0CA1">
        <w:rPr>
          <w:lang w:val="sq-AL"/>
        </w:rPr>
        <w:t>6.6 Inspektorët e inspektorateve shtetërore mund të punësohen vetëm në procese mësimdhënieje, pasi për këtë të kenë marrë pëlqimin e eprorit të drejtpërdrejtë, bazuar në kërkesën me shkrim që përmban përshkrimin e saktë të aktivitetit, vendin (institucionin), kohëzgjatjen, shpeshtësinë dhe pagesën.</w:t>
      </w:r>
    </w:p>
    <w:p w:rsidR="00F0409A" w:rsidRPr="002E0CA1" w:rsidRDefault="00F0409A" w:rsidP="00F0409A">
      <w:pPr>
        <w:pStyle w:val="Paragrafi"/>
        <w:rPr>
          <w:spacing w:val="-4"/>
          <w:lang w:val="sq-AL"/>
        </w:rPr>
      </w:pPr>
      <w:r w:rsidRPr="002E0CA1">
        <w:rPr>
          <w:spacing w:val="-4"/>
          <w:lang w:val="sq-AL"/>
        </w:rPr>
        <w:t>6.7 Kërkimi dhe pranimi i çdo shpërblimi për shkak të pozicionit në inspektoratin shtetëror, është e papajtueshme dhe përbën shkak për fillimin e ecurisë disiplinore dhe procedim penal.</w:t>
      </w:r>
    </w:p>
    <w:p w:rsidR="00F0409A" w:rsidRPr="002E0CA1" w:rsidRDefault="00F0409A" w:rsidP="00F0409A">
      <w:pPr>
        <w:pStyle w:val="Paragrafi"/>
        <w:rPr>
          <w:spacing w:val="-4"/>
          <w:lang w:val="sq-AL"/>
        </w:rPr>
      </w:pPr>
      <w:r w:rsidRPr="002E0CA1">
        <w:rPr>
          <w:spacing w:val="-4"/>
          <w:lang w:val="sq-AL"/>
        </w:rPr>
        <w:t xml:space="preserve">6.8 Inspektorët kanë detyrim të plotësojnë me shkrim formularin e konfliktit të interesit dhe ia </w:t>
      </w:r>
      <w:r w:rsidRPr="002E0CA1">
        <w:rPr>
          <w:spacing w:val="-4"/>
          <w:lang w:val="sq-AL"/>
        </w:rPr>
        <w:lastRenderedPageBreak/>
        <w:t>dorëzon atë eprorit direkt, para marrjes së detyrës për zbatim.</w:t>
      </w:r>
    </w:p>
    <w:p w:rsidR="00F0409A" w:rsidRPr="002E0CA1" w:rsidRDefault="00F0409A" w:rsidP="00F0409A">
      <w:pPr>
        <w:pStyle w:val="Paragraf02"/>
        <w:rPr>
          <w:lang w:val="sq-AL"/>
        </w:rPr>
      </w:pPr>
      <w:r w:rsidRPr="002E0CA1">
        <w:rPr>
          <w:lang w:val="sq-AL"/>
        </w:rPr>
        <w:t>6.9 Inspektorët kanë detyrim të përmbushin çdo kërkesë tjetër sipas parashikimeve përkatëse të ligjit nr. 9367 datë 7.4.2005, “Për parandalimin e konfliktit të interesave në ushtrimin e funksioneve publike”, të ndryshuar.</w:t>
      </w:r>
    </w:p>
    <w:p w:rsidR="00F0409A" w:rsidRPr="002E0CA1" w:rsidRDefault="00F0409A" w:rsidP="00F0409A">
      <w:pPr>
        <w:pStyle w:val="Paragrafi"/>
        <w:rPr>
          <w:spacing w:val="-4"/>
          <w:lang w:val="sq-AL"/>
        </w:rPr>
      </w:pPr>
      <w:r w:rsidRPr="00397399">
        <w:rPr>
          <w:spacing w:val="-4"/>
          <w:shd w:val="clear" w:color="auto" w:fill="FFFFFF" w:themeFill="background1"/>
          <w:lang w:val="sq-AL"/>
        </w:rPr>
        <w:pict>
          <v:group id="_x0000_s1028" style="position:absolute;left:0;text-align:left;margin-left:71.75pt;margin-top:.7pt;width:19.85pt;height:13.05pt;z-index:-251654144;mso-position-horizontal-relative:page" coordorigin="1435,14" coordsize="397,261">
            <v:shape id="_x0000_s1029" style="position:absolute;left:1435;top:14;width:397;height:261" coordorigin="1435,14" coordsize="397,261" path="m1435,275r397,l1832,14r-397,l1435,275e" fillcolor="#005e60" stroked="f">
              <v:path arrowok="t"/>
            </v:shape>
            <w10:wrap anchorx="page"/>
          </v:group>
        </w:pict>
      </w:r>
      <w:r w:rsidRPr="002E0CA1">
        <w:rPr>
          <w:spacing w:val="-4"/>
          <w:shd w:val="clear" w:color="auto" w:fill="FFFFFF" w:themeFill="background1"/>
          <w:lang w:val="sq-AL"/>
        </w:rPr>
        <w:t>III. A</w:t>
      </w:r>
      <w:r w:rsidRPr="002E0CA1">
        <w:rPr>
          <w:spacing w:val="-4"/>
          <w:lang w:val="sq-AL"/>
        </w:rPr>
        <w:t>KTIVITETE JASHTË OBJEKTIT TË VEPRIMTARISË SË PUNËS</w:t>
      </w:r>
    </w:p>
    <w:p w:rsidR="00F0409A" w:rsidRPr="002E0CA1" w:rsidRDefault="00F0409A" w:rsidP="00F0409A">
      <w:pPr>
        <w:pStyle w:val="Paragrafi"/>
        <w:rPr>
          <w:spacing w:val="-4"/>
          <w:lang w:val="sq-AL"/>
        </w:rPr>
      </w:pPr>
      <w:r w:rsidRPr="002E0CA1">
        <w:rPr>
          <w:spacing w:val="-4"/>
          <w:lang w:val="sq-AL"/>
        </w:rPr>
        <w:t>1. Të gjithë punonjësit e inspektorateve shtetërore ndalohen të bëjnë gjatë orarit të punës propagandë politike.</w:t>
      </w:r>
    </w:p>
    <w:p w:rsidR="00F0409A" w:rsidRPr="002E0CA1" w:rsidRDefault="00F0409A" w:rsidP="00F0409A">
      <w:pPr>
        <w:pStyle w:val="Paragrafi"/>
        <w:rPr>
          <w:spacing w:val="-4"/>
          <w:lang w:val="sq-AL"/>
        </w:rPr>
      </w:pPr>
      <w:r w:rsidRPr="002E0CA1">
        <w:rPr>
          <w:spacing w:val="-4"/>
          <w:lang w:val="sq-AL"/>
        </w:rPr>
        <w:t>2. Punonjësve të inspektorateve shtetërore u ndalohet:</w:t>
      </w:r>
    </w:p>
    <w:p w:rsidR="00F0409A" w:rsidRPr="002E0CA1" w:rsidRDefault="00F0409A" w:rsidP="00F0409A">
      <w:pPr>
        <w:pStyle w:val="Hapesira7"/>
        <w:rPr>
          <w:spacing w:val="-4"/>
          <w:sz w:val="24"/>
          <w:lang w:val="sq-AL"/>
        </w:rPr>
      </w:pPr>
      <w:r w:rsidRPr="002E0CA1">
        <w:rPr>
          <w:spacing w:val="-4"/>
          <w:sz w:val="24"/>
          <w:lang w:val="sq-AL"/>
        </w:rPr>
        <w:t>- Mbajtja gjatë punës e shenjave të partive ose organizatave politike;</w:t>
      </w:r>
    </w:p>
    <w:p w:rsidR="00F0409A" w:rsidRPr="002E0CA1" w:rsidRDefault="00F0409A" w:rsidP="00F0409A">
      <w:pPr>
        <w:pStyle w:val="Hapesira7"/>
        <w:rPr>
          <w:spacing w:val="-4"/>
          <w:sz w:val="24"/>
          <w:lang w:val="sq-AL"/>
        </w:rPr>
      </w:pPr>
      <w:r w:rsidRPr="002E0CA1">
        <w:rPr>
          <w:spacing w:val="-4"/>
          <w:sz w:val="24"/>
          <w:lang w:val="sq-AL"/>
        </w:rPr>
        <w:t>- Shpërndarja e materialeve propagandistike në ambientet e inspektorateve shtetërore apo subjekteve të inspektimit;</w:t>
      </w:r>
    </w:p>
    <w:p w:rsidR="00F0409A" w:rsidRPr="002E0CA1" w:rsidRDefault="00F0409A" w:rsidP="00F0409A">
      <w:pPr>
        <w:pStyle w:val="Hapesira7"/>
        <w:rPr>
          <w:spacing w:val="-4"/>
          <w:sz w:val="24"/>
          <w:lang w:val="sq-AL"/>
        </w:rPr>
      </w:pPr>
      <w:r w:rsidRPr="002E0CA1">
        <w:rPr>
          <w:spacing w:val="-4"/>
          <w:sz w:val="24"/>
          <w:lang w:val="sq-AL"/>
        </w:rPr>
        <w:t>- Përdorimi i ambienteve të punës për aktivitet politik;</w:t>
      </w:r>
    </w:p>
    <w:p w:rsidR="00F0409A" w:rsidRPr="002E0CA1" w:rsidRDefault="00F0409A" w:rsidP="00F0409A">
      <w:pPr>
        <w:pStyle w:val="Hapesira7"/>
        <w:rPr>
          <w:spacing w:val="-4"/>
          <w:sz w:val="24"/>
          <w:lang w:val="sq-AL"/>
        </w:rPr>
      </w:pPr>
      <w:r w:rsidRPr="002E0CA1">
        <w:rPr>
          <w:spacing w:val="-4"/>
          <w:sz w:val="24"/>
          <w:lang w:val="sq-AL"/>
        </w:rPr>
        <w:t>- Diskutimi gjatë orarit të punës për tema politike;</w:t>
      </w:r>
    </w:p>
    <w:p w:rsidR="00F0409A" w:rsidRPr="002E0CA1" w:rsidRDefault="00F0409A" w:rsidP="00F0409A">
      <w:pPr>
        <w:pStyle w:val="Hapesira7"/>
        <w:rPr>
          <w:spacing w:val="-4"/>
          <w:sz w:val="24"/>
          <w:lang w:val="sq-AL"/>
        </w:rPr>
      </w:pPr>
      <w:r w:rsidRPr="002E0CA1">
        <w:rPr>
          <w:spacing w:val="-4"/>
          <w:sz w:val="24"/>
          <w:lang w:val="sq-AL"/>
        </w:rPr>
        <w:t>- Pjesëmarrja më uniformë ose civil në manifestime politike.</w:t>
      </w:r>
    </w:p>
    <w:p w:rsidR="00F0409A" w:rsidRPr="002E0CA1" w:rsidRDefault="00F0409A" w:rsidP="00F0409A">
      <w:pPr>
        <w:pStyle w:val="Hapesira7"/>
        <w:rPr>
          <w:spacing w:val="-4"/>
          <w:sz w:val="24"/>
          <w:lang w:val="sq-AL"/>
        </w:rPr>
      </w:pPr>
      <w:r w:rsidRPr="002E0CA1">
        <w:rPr>
          <w:spacing w:val="-4"/>
          <w:sz w:val="24"/>
          <w:lang w:val="sq-AL"/>
        </w:rPr>
        <w:t>3. Nuk u këshillohet punonjësve  të kryejnë midis tyre operacione financiare me karakter privat. Ky rekomandim vlen gjithashtu për dhënien e huave një kolegu ose garantimin e huamarrjeve.</w:t>
      </w:r>
    </w:p>
    <w:p w:rsidR="00F0409A" w:rsidRPr="002E0CA1" w:rsidRDefault="00F0409A" w:rsidP="00F0409A">
      <w:pPr>
        <w:pStyle w:val="Paragrafi"/>
        <w:rPr>
          <w:spacing w:val="-4"/>
          <w:lang w:val="sq-AL"/>
        </w:rPr>
      </w:pPr>
      <w:r w:rsidRPr="002E0CA1">
        <w:rPr>
          <w:spacing w:val="-4"/>
          <w:shd w:val="clear" w:color="auto" w:fill="FFFFFF" w:themeFill="background1"/>
          <w:lang w:val="sq-AL"/>
        </w:rPr>
        <w:t>IV.  APLIKUESHMËRIA</w:t>
      </w:r>
      <w:r w:rsidRPr="002E0CA1">
        <w:rPr>
          <w:spacing w:val="-4"/>
          <w:lang w:val="sq-AL"/>
        </w:rPr>
        <w:t xml:space="preserve"> DHE ZBATIMI I RREGULLAVE TË KODIT TË ETIKËS</w:t>
      </w:r>
    </w:p>
    <w:p w:rsidR="00F0409A" w:rsidRPr="002E0CA1" w:rsidRDefault="00F0409A" w:rsidP="00F0409A">
      <w:pPr>
        <w:pStyle w:val="Paragraf02"/>
        <w:rPr>
          <w:lang w:val="sq-AL"/>
        </w:rPr>
      </w:pPr>
      <w:r w:rsidRPr="002E0CA1">
        <w:rPr>
          <w:lang w:val="sq-AL"/>
        </w:rPr>
        <w:t>1. Njohja dhe zbatimi me përpikëri i rregullave etike të përcaktuara në këtë Kod, është shumë e rëndësishme për arritjen e objektivave nga të gjithë inspektorët, për të rritur autoritetin e inspektorateve shtetërore dhe mirëbesimin e publikut.</w:t>
      </w:r>
    </w:p>
    <w:p w:rsidR="00F0409A" w:rsidRPr="002E0CA1" w:rsidRDefault="00F0409A" w:rsidP="00F0409A">
      <w:pPr>
        <w:pStyle w:val="Paragraf02"/>
        <w:rPr>
          <w:lang w:val="sq-AL"/>
        </w:rPr>
      </w:pPr>
      <w:r w:rsidRPr="002E0CA1">
        <w:rPr>
          <w:lang w:val="sq-AL"/>
        </w:rPr>
        <w:t>2. Sjelljet që nuk janë përmendur në nenet e këtij Kodi, mund të konsiderohen gjithsesi si cenim i rregullave të etikës nëse vlerësohet se ndikojnë në besimin e publikut dhe reputacionin e institucionit.</w:t>
      </w:r>
    </w:p>
    <w:p w:rsidR="00F0409A" w:rsidRPr="002E0CA1" w:rsidRDefault="00F0409A" w:rsidP="00F0409A">
      <w:pPr>
        <w:pStyle w:val="Paragrafi"/>
        <w:rPr>
          <w:spacing w:val="-4"/>
          <w:lang w:val="sq-AL"/>
        </w:rPr>
      </w:pPr>
      <w:r w:rsidRPr="002E0CA1">
        <w:rPr>
          <w:spacing w:val="-4"/>
          <w:lang w:val="sq-AL"/>
        </w:rPr>
        <w:t>3. Moszbatimi i këtyre rregullave do të vlerësohet dhe ndiqet sipas procedurës së parashikuar në rregulloret e brendshme dhe aktet ligjore në fuqi, duke parashikuar kështu masat përkatëse disiplinore.</w:t>
      </w:r>
    </w:p>
    <w:p w:rsidR="00F0409A" w:rsidRPr="002E0CA1" w:rsidRDefault="00F0409A" w:rsidP="00F0409A">
      <w:pPr>
        <w:pStyle w:val="Paragrafi"/>
        <w:rPr>
          <w:spacing w:val="-4"/>
          <w:lang w:val="sq-AL"/>
        </w:rPr>
      </w:pPr>
    </w:p>
    <w:p w:rsidR="00000000" w:rsidRDefault="00F0409A"/>
    <w:sectPr w:rsidR="00000000">
      <w:headerReference w:type="even" r:id="rId4"/>
      <w:headerReference w:type="default" r:id="rId5"/>
      <w:footerReference w:type="even" r:id="rId6"/>
      <w:footerReference w:type="default" r:id="rI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13D" w:rsidRPr="00B4283E" w:rsidRDefault="00F0409A"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6618</w:t>
    </w:r>
    <w:r w:rsidRPr="00B4283E">
      <w:rPr>
        <w:rFonts w:ascii="Garamond" w:hAnsi="Garamond"/>
        <w:noProof/>
        <w:sz w:val="24"/>
        <w:szCs w:val="2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13D" w:rsidRPr="005B4361" w:rsidRDefault="00F0409A" w:rsidP="00BB433C">
    <w:pPr>
      <w:pStyle w:val="Footer"/>
      <w:ind w:firstLine="0"/>
      <w:jc w:val="right"/>
      <w:rPr>
        <w:rFonts w:ascii="Garamond" w:hAnsi="Garamond"/>
        <w:sz w:val="24"/>
        <w:szCs w:val="24"/>
      </w:rPr>
    </w:pPr>
    <w:r w:rsidRPr="005B4361">
      <w:t xml:space="preserve"> </w:t>
    </w: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w:t>
    </w:r>
    <w:r w:rsidRPr="00B4283E">
      <w:rPr>
        <w:rFonts w:ascii="Garamond" w:hAnsi="Garamond"/>
        <w:noProof/>
        <w:sz w:val="24"/>
        <w:szCs w:val="24"/>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62" w:type="dxa"/>
      <w:jc w:val="center"/>
      <w:tblBorders>
        <w:top w:val="single" w:sz="12" w:space="0" w:color="auto"/>
        <w:bottom w:val="single" w:sz="12" w:space="0" w:color="auto"/>
      </w:tblBorders>
      <w:shd w:val="pct5" w:color="auto" w:fill="F2F2F2"/>
      <w:tblLook w:val="04A0"/>
    </w:tblPr>
    <w:tblGrid>
      <w:gridCol w:w="3254"/>
      <w:gridCol w:w="3254"/>
      <w:gridCol w:w="3254"/>
    </w:tblGrid>
    <w:tr w:rsidR="0046413D" w:rsidRPr="00EB260B" w:rsidTr="001A6FF5">
      <w:trPr>
        <w:trHeight w:val="1022"/>
        <w:jc w:val="center"/>
      </w:trPr>
      <w:tc>
        <w:tcPr>
          <w:tcW w:w="3254" w:type="dxa"/>
          <w:shd w:val="pct5" w:color="auto" w:fill="F2F2F2"/>
          <w:vAlign w:val="center"/>
        </w:tcPr>
        <w:p w:rsidR="0046413D" w:rsidRPr="00EB260B" w:rsidRDefault="00F0409A" w:rsidP="00AB40CA">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3254" w:type="dxa"/>
          <w:shd w:val="pct5" w:color="auto" w:fill="F2F2F2"/>
          <w:vAlign w:val="center"/>
        </w:tcPr>
        <w:p w:rsidR="0046413D" w:rsidRPr="00EB260B" w:rsidRDefault="00F0409A" w:rsidP="00AB40CA">
          <w:pPr>
            <w:pStyle w:val="NoSpacing"/>
            <w:spacing w:before="100" w:after="100"/>
            <w:jc w:val="center"/>
            <w:rPr>
              <w:rFonts w:ascii="Garamond" w:hAnsi="Garamond"/>
              <w:b/>
              <w:sz w:val="28"/>
              <w:szCs w:val="28"/>
            </w:rPr>
          </w:pPr>
          <w:r>
            <w:rPr>
              <w:rFonts w:ascii="Garamond" w:hAnsi="Garamond"/>
              <w:b/>
              <w:noProof/>
              <w:sz w:val="28"/>
              <w:szCs w:val="28"/>
              <w:lang w:val="en-US"/>
            </w:rPr>
            <w:drawing>
              <wp:inline distT="0" distB="0" distL="0" distR="0">
                <wp:extent cx="315595" cy="441325"/>
                <wp:effectExtent l="0" t="0" r="8255" b="0"/>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5595" cy="441325"/>
                        </a:xfrm>
                        <a:prstGeom prst="rect">
                          <a:avLst/>
                        </a:prstGeom>
                        <a:noFill/>
                        <a:ln>
                          <a:noFill/>
                        </a:ln>
                      </pic:spPr>
                    </pic:pic>
                  </a:graphicData>
                </a:graphic>
              </wp:inline>
            </w:drawing>
          </w:r>
        </w:p>
      </w:tc>
      <w:tc>
        <w:tcPr>
          <w:tcW w:w="3254" w:type="dxa"/>
          <w:shd w:val="pct5" w:color="auto" w:fill="F2F2F2"/>
          <w:vAlign w:val="center"/>
        </w:tcPr>
        <w:p w:rsidR="0046413D" w:rsidRPr="00EB260B" w:rsidRDefault="00F0409A" w:rsidP="00AB40CA">
          <w:pPr>
            <w:pStyle w:val="NoSpacing"/>
            <w:spacing w:before="100" w:after="100"/>
            <w:jc w:val="center"/>
            <w:rPr>
              <w:rFonts w:ascii="Garamond" w:hAnsi="Garamond"/>
              <w:b/>
              <w:sz w:val="28"/>
              <w:szCs w:val="28"/>
            </w:rPr>
          </w:pPr>
          <w:r>
            <w:rPr>
              <w:rFonts w:ascii="Garamond" w:hAnsi="Garamond"/>
              <w:b/>
              <w:sz w:val="28"/>
              <w:szCs w:val="28"/>
            </w:rPr>
            <w:t>Viti 2014 – Numri 144</w:t>
          </w:r>
        </w:p>
      </w:tc>
    </w:tr>
  </w:tbl>
  <w:p w:rsidR="0046413D" w:rsidRDefault="00F0409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62" w:type="dxa"/>
      <w:jc w:val="center"/>
      <w:tblBorders>
        <w:top w:val="single" w:sz="12" w:space="0" w:color="auto"/>
        <w:bottom w:val="single" w:sz="12" w:space="0" w:color="auto"/>
      </w:tblBorders>
      <w:shd w:val="pct5" w:color="auto" w:fill="F2F2F2"/>
      <w:tblLook w:val="04A0"/>
    </w:tblPr>
    <w:tblGrid>
      <w:gridCol w:w="3254"/>
      <w:gridCol w:w="3254"/>
      <w:gridCol w:w="3254"/>
    </w:tblGrid>
    <w:tr w:rsidR="0046413D" w:rsidRPr="00EB260B" w:rsidTr="001A6FF5">
      <w:trPr>
        <w:trHeight w:val="1022"/>
        <w:jc w:val="center"/>
      </w:trPr>
      <w:tc>
        <w:tcPr>
          <w:tcW w:w="3254" w:type="dxa"/>
          <w:shd w:val="pct5" w:color="auto" w:fill="F2F2F2"/>
          <w:vAlign w:val="center"/>
        </w:tcPr>
        <w:p w:rsidR="0046413D" w:rsidRPr="00EB260B" w:rsidRDefault="00F0409A" w:rsidP="00155F55">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3254" w:type="dxa"/>
          <w:shd w:val="pct5" w:color="auto" w:fill="F2F2F2"/>
          <w:vAlign w:val="center"/>
        </w:tcPr>
        <w:p w:rsidR="0046413D" w:rsidRPr="00EB260B" w:rsidRDefault="00F0409A" w:rsidP="00155F55">
          <w:pPr>
            <w:pStyle w:val="NoSpacing"/>
            <w:spacing w:before="100" w:after="100"/>
            <w:jc w:val="center"/>
            <w:rPr>
              <w:rFonts w:ascii="Garamond" w:hAnsi="Garamond"/>
              <w:b/>
              <w:sz w:val="28"/>
              <w:szCs w:val="28"/>
            </w:rPr>
          </w:pPr>
          <w:r>
            <w:rPr>
              <w:rFonts w:ascii="Garamond" w:hAnsi="Garamond"/>
              <w:b/>
              <w:noProof/>
              <w:sz w:val="28"/>
              <w:szCs w:val="28"/>
              <w:lang w:val="en-US"/>
            </w:rPr>
            <w:drawing>
              <wp:inline distT="0" distB="0" distL="0" distR="0">
                <wp:extent cx="315595" cy="441325"/>
                <wp:effectExtent l="0" t="0" r="8255"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5595" cy="441325"/>
                        </a:xfrm>
                        <a:prstGeom prst="rect">
                          <a:avLst/>
                        </a:prstGeom>
                        <a:noFill/>
                        <a:ln>
                          <a:noFill/>
                        </a:ln>
                      </pic:spPr>
                    </pic:pic>
                  </a:graphicData>
                </a:graphic>
              </wp:inline>
            </w:drawing>
          </w:r>
        </w:p>
      </w:tc>
      <w:tc>
        <w:tcPr>
          <w:tcW w:w="3254" w:type="dxa"/>
          <w:shd w:val="pct5" w:color="auto" w:fill="F2F2F2"/>
          <w:vAlign w:val="center"/>
        </w:tcPr>
        <w:p w:rsidR="0046413D" w:rsidRPr="00EB260B" w:rsidRDefault="00F0409A" w:rsidP="00155F55">
          <w:pPr>
            <w:pStyle w:val="NoSpacing"/>
            <w:spacing w:before="100" w:after="100"/>
            <w:jc w:val="center"/>
            <w:rPr>
              <w:rFonts w:ascii="Garamond" w:hAnsi="Garamond"/>
              <w:b/>
              <w:sz w:val="28"/>
              <w:szCs w:val="28"/>
            </w:rPr>
          </w:pPr>
          <w:r>
            <w:rPr>
              <w:rFonts w:ascii="Garamond" w:hAnsi="Garamond"/>
              <w:b/>
              <w:sz w:val="28"/>
              <w:szCs w:val="28"/>
            </w:rPr>
            <w:t>Viti 2014 – Numri 144</w:t>
          </w:r>
        </w:p>
      </w:tc>
    </w:tr>
  </w:tbl>
  <w:p w:rsidR="0046413D" w:rsidRDefault="00F0409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F0409A"/>
    <w:rsid w:val="00F040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F0409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locked/>
    <w:rsid w:val="00F0409A"/>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F0409A"/>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F0409A"/>
    <w:rPr>
      <w:rFonts w:ascii="Calibri" w:eastAsia="Calibri" w:hAnsi="Calibri" w:cs="Times New Roman"/>
    </w:rPr>
  </w:style>
  <w:style w:type="paragraph" w:styleId="Footer">
    <w:name w:val="footer"/>
    <w:basedOn w:val="Normal"/>
    <w:link w:val="FooterChar"/>
    <w:uiPriority w:val="99"/>
    <w:unhideWhenUsed/>
    <w:rsid w:val="00F0409A"/>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F0409A"/>
    <w:rPr>
      <w:rFonts w:ascii="Calibri" w:eastAsia="Calibri" w:hAnsi="Calibri" w:cs="Times New Roman"/>
    </w:rPr>
  </w:style>
  <w:style w:type="paragraph" w:customStyle="1" w:styleId="Akti">
    <w:name w:val="Akti"/>
    <w:link w:val="AktiChar"/>
    <w:rsid w:val="00F0409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0409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link w:val="NumriData"/>
    <w:locked/>
    <w:rsid w:val="00F0409A"/>
    <w:rPr>
      <w:rFonts w:ascii="Garamond" w:eastAsia="MS Mincho" w:hAnsi="Garamond" w:cs="CG Times"/>
      <w:b/>
      <w:bCs/>
      <w:sz w:val="24"/>
      <w:lang w:val="en-GB"/>
    </w:rPr>
  </w:style>
  <w:style w:type="paragraph" w:customStyle="1" w:styleId="Paragrafi">
    <w:name w:val="Paragrafi"/>
    <w:link w:val="ParagrafiChar"/>
    <w:rsid w:val="00F0409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F0409A"/>
    <w:rPr>
      <w:rFonts w:ascii="Garamond" w:eastAsia="MS Mincho" w:hAnsi="Garamond" w:cs="CG Times"/>
      <w:sz w:val="24"/>
    </w:rPr>
  </w:style>
  <w:style w:type="paragraph" w:customStyle="1" w:styleId="Titulli">
    <w:name w:val="Titulli"/>
    <w:next w:val="Normal"/>
    <w:link w:val="TitulliChar"/>
    <w:rsid w:val="00F0409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link w:val="Titulli"/>
    <w:rsid w:val="00F0409A"/>
    <w:rPr>
      <w:rFonts w:ascii="Garamond" w:eastAsia="MS Mincho" w:hAnsi="Garamond" w:cs="CG Times"/>
      <w:b/>
      <w:bCs/>
      <w:caps/>
      <w:sz w:val="24"/>
      <w:lang w:val="en-GB"/>
    </w:rPr>
  </w:style>
  <w:style w:type="character" w:customStyle="1" w:styleId="AktiChar">
    <w:name w:val="Akti Char"/>
    <w:link w:val="Akti"/>
    <w:rsid w:val="00F0409A"/>
    <w:rPr>
      <w:rFonts w:ascii="Garamond" w:eastAsia="MS Mincho" w:hAnsi="Garamond" w:cs="CG Times"/>
      <w:b/>
      <w:bCs/>
      <w:caps/>
      <w:color w:val="000000"/>
      <w:sz w:val="24"/>
      <w:lang w:val="en-GB"/>
    </w:rPr>
  </w:style>
  <w:style w:type="paragraph" w:customStyle="1" w:styleId="Autoriteti">
    <w:name w:val="Autoriteti"/>
    <w:next w:val="Normal"/>
    <w:link w:val="AutoritetiChar"/>
    <w:rsid w:val="00F0409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0409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0409A"/>
    <w:rPr>
      <w:rFonts w:ascii="Garamond" w:eastAsia="MS Mincho" w:hAnsi="Garamond" w:cs="CG Times"/>
      <w:caps/>
      <w:sz w:val="24"/>
      <w:lang w:val="en-GB"/>
    </w:rPr>
  </w:style>
  <w:style w:type="character" w:customStyle="1" w:styleId="AutoritetiEmerChar">
    <w:name w:val="Autoriteti_Emer Char"/>
    <w:link w:val="AutoritetiEmer"/>
    <w:locked/>
    <w:rsid w:val="00F0409A"/>
    <w:rPr>
      <w:rFonts w:ascii="Garamond" w:eastAsia="MS Mincho" w:hAnsi="Garamond" w:cs="Times New Roman"/>
      <w:b/>
      <w:bCs/>
      <w:sz w:val="24"/>
      <w:lang w:val="en-GB"/>
    </w:rPr>
  </w:style>
  <w:style w:type="paragraph" w:customStyle="1" w:styleId="Titull-Titull">
    <w:name w:val="Titull-Titull"/>
    <w:basedOn w:val="Paragrafi"/>
    <w:qFormat/>
    <w:rsid w:val="00F0409A"/>
    <w:pPr>
      <w:ind w:firstLine="0"/>
      <w:jc w:val="center"/>
    </w:pPr>
    <w:rPr>
      <w:caps/>
      <w:szCs w:val="24"/>
    </w:rPr>
  </w:style>
  <w:style w:type="paragraph" w:customStyle="1" w:styleId="Hapesira7">
    <w:name w:val="Hapesira 7"/>
    <w:basedOn w:val="Paragrafi"/>
    <w:qFormat/>
    <w:rsid w:val="00F0409A"/>
    <w:rPr>
      <w:sz w:val="14"/>
      <w:szCs w:val="24"/>
    </w:rPr>
  </w:style>
  <w:style w:type="paragraph" w:customStyle="1" w:styleId="VENDOSI">
    <w:name w:val="VENDOSI"/>
    <w:next w:val="Normal"/>
    <w:link w:val="VENDOSIChar"/>
    <w:rsid w:val="00F0409A"/>
    <w:pPr>
      <w:keepNext/>
      <w:widowControl w:val="0"/>
      <w:spacing w:after="0" w:line="240" w:lineRule="auto"/>
      <w:jc w:val="center"/>
    </w:pPr>
    <w:rPr>
      <w:rFonts w:ascii="CG Times" w:eastAsia="MS Mincho" w:hAnsi="CG Times" w:cs="Times New Roman"/>
      <w:caps/>
      <w:sz w:val="21"/>
      <w:lang w:val="en-GB"/>
    </w:rPr>
  </w:style>
  <w:style w:type="character" w:customStyle="1" w:styleId="VENDOSIChar">
    <w:name w:val="VENDOSI Char"/>
    <w:link w:val="VENDOSI"/>
    <w:locked/>
    <w:rsid w:val="00F0409A"/>
    <w:rPr>
      <w:rFonts w:ascii="CG Times" w:eastAsia="MS Mincho" w:hAnsi="CG Times" w:cs="Times New Roman"/>
      <w:caps/>
      <w:sz w:val="21"/>
      <w:lang w:val="en-GB"/>
    </w:rPr>
  </w:style>
  <w:style w:type="paragraph" w:customStyle="1" w:styleId="Paragraf02">
    <w:name w:val="Paragraf 0.2"/>
    <w:basedOn w:val="Paragrafi"/>
    <w:qFormat/>
    <w:rsid w:val="00F0409A"/>
    <w:rPr>
      <w:spacing w:val="-4"/>
    </w:rPr>
  </w:style>
  <w:style w:type="paragraph" w:styleId="BalloonText">
    <w:name w:val="Balloon Text"/>
    <w:basedOn w:val="Normal"/>
    <w:link w:val="BalloonTextChar"/>
    <w:uiPriority w:val="99"/>
    <w:semiHidden/>
    <w:unhideWhenUsed/>
    <w:rsid w:val="00F040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09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2314</Words>
  <Characters>13196</Characters>
  <Application>Microsoft Office Word</Application>
  <DocSecurity>0</DocSecurity>
  <Lines>109</Lines>
  <Paragraphs>30</Paragraphs>
  <ScaleCrop>false</ScaleCrop>
  <Company>Grizli777</Company>
  <LinksUpToDate>false</LinksUpToDate>
  <CharactersWithSpaces>15480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2014-09-26T09:49:00Z</dcterms:created>
  <dcterms:modified xsi:type="dcterms:W3CDTF">2014-09-26T09:50:00Z</dcterms:modified>
</cp:coreProperties>
</file>