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50B" w:rsidRPr="001C4FFC" w:rsidRDefault="00E8150B" w:rsidP="00E8150B">
      <w:pPr>
        <w:pStyle w:val="Akti"/>
        <w:rPr>
          <w:spacing w:val="-4"/>
          <w:lang w:val="sq-AL"/>
        </w:rPr>
      </w:pPr>
      <w:r w:rsidRPr="001C4FFC">
        <w:rPr>
          <w:spacing w:val="-4"/>
          <w:lang w:val="sq-AL"/>
        </w:rPr>
        <w:t>URDHËR</w:t>
      </w:r>
    </w:p>
    <w:p w:rsidR="00E8150B" w:rsidRPr="001C4FFC" w:rsidRDefault="00E8150B" w:rsidP="00E8150B">
      <w:pPr>
        <w:pStyle w:val="NumriData"/>
        <w:rPr>
          <w:spacing w:val="-4"/>
          <w:lang w:val="sq-AL"/>
        </w:rPr>
      </w:pPr>
      <w:r w:rsidRPr="001C4FFC">
        <w:rPr>
          <w:spacing w:val="-4"/>
          <w:lang w:val="sq-AL"/>
        </w:rPr>
        <w:t>Nr. 58/1, datë 22.1.2015</w:t>
      </w:r>
    </w:p>
    <w:p w:rsidR="00E8150B" w:rsidRPr="001C4FFC" w:rsidRDefault="00E8150B" w:rsidP="00E8150B">
      <w:pPr>
        <w:pStyle w:val="Hapesira7"/>
        <w:rPr>
          <w:spacing w:val="-4"/>
          <w:lang w:val="sq-AL"/>
        </w:rPr>
      </w:pPr>
    </w:p>
    <w:p w:rsidR="00E8150B" w:rsidRPr="001C4FFC" w:rsidRDefault="00E8150B" w:rsidP="00E8150B">
      <w:pPr>
        <w:pStyle w:val="Titull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PËR DISA SHTESA DHE NDRYSHIME NË URDHRIN </w:t>
      </w:r>
      <w:r>
        <w:rPr>
          <w:spacing w:val="-4"/>
          <w:lang w:val="sq-AL"/>
        </w:rPr>
        <w:t>NR. 58, DATË 21.</w:t>
      </w:r>
      <w:r w:rsidRPr="001C4FFC">
        <w:rPr>
          <w:spacing w:val="-4"/>
          <w:lang w:val="sq-AL"/>
        </w:rPr>
        <w:t>8.2014 “PËR MIRATIMIN E FORMATEVE STANDARD PËR DOKUMENTIMIN E VEPRIMTARISË SË INSPEKTIMIT NË REPUBLIKËN E SHQIPËRISË”</w:t>
      </w:r>
    </w:p>
    <w:p w:rsidR="00E8150B" w:rsidRPr="001C4FFC" w:rsidRDefault="00E8150B" w:rsidP="00E8150B">
      <w:pPr>
        <w:pStyle w:val="Paragrafi"/>
        <w:rPr>
          <w:spacing w:val="-4"/>
          <w:sz w:val="14"/>
          <w:lang w:val="sq-AL"/>
        </w:rPr>
      </w:pP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Në zbatim të nenit 16, pika 2, shkronja c të ligjit nr. 10433, datë 16.06.2011, “Për inspektimin në Republikën e Shqipërisë”, </w:t>
      </w:r>
    </w:p>
    <w:p w:rsidR="00E8150B" w:rsidRPr="001C4FFC" w:rsidRDefault="00E8150B" w:rsidP="00E8150B">
      <w:pPr>
        <w:pStyle w:val="Hapesira7"/>
        <w:rPr>
          <w:spacing w:val="-4"/>
          <w:lang w:val="sq-AL"/>
        </w:rPr>
      </w:pPr>
    </w:p>
    <w:p w:rsidR="00E8150B" w:rsidRPr="001C4FFC" w:rsidRDefault="00E8150B" w:rsidP="00E8150B">
      <w:pPr>
        <w:pStyle w:val="Vendosi"/>
        <w:rPr>
          <w:spacing w:val="-4"/>
          <w:lang w:val="sq-AL"/>
        </w:rPr>
      </w:pPr>
      <w:r w:rsidRPr="001C4FFC">
        <w:rPr>
          <w:spacing w:val="-4"/>
          <w:lang w:val="sq-AL"/>
        </w:rPr>
        <w:t>URDHËROJ:</w:t>
      </w:r>
    </w:p>
    <w:p w:rsidR="00E8150B" w:rsidRPr="001C4FFC" w:rsidRDefault="00E8150B" w:rsidP="00E8150B">
      <w:pPr>
        <w:pStyle w:val="Hapesira7"/>
        <w:rPr>
          <w:spacing w:val="-4"/>
          <w:lang w:val="sq-AL"/>
        </w:rPr>
      </w:pP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>1. Në formatin standard nr. 1 “Autorizim inspektimi”, bëhet ndryshimi si më poshtë: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Fjalia “Njoftimi paraprak i autorizimit nuk njoftohet për arsye: (neni 27 pika 2, germa “a”/“b” gjenerohet nga sistemi), bëhet “Njoftimi paraprak i autorizimit nuk njoftohet për arsye: (neni 32 pika 2, shkronja “a”-“d”,  gjenerohet nga sistemi. Në rastin e shkronjës “a”, vendimi i mosnjoftimit paraprak motivohet, ndërsa në rastin e shkronjës “b”, evidentohet përcaktimi i ligjit të posaçëm që lejon mosnjoftimin paraprak të inspektimit)”. 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>2. Në formatin standard nr. 2 “Procesverbal inspektimi” dhe në formatin standard nr. 3 “Procesverbal inspektimi (i posaçëm)”, në kreun III bëhet ndryshimi si më poshtë: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>Fjalia “Bashkëlidhur  listë-verifikimi i plotësuar gjatë inspektimit” bëhet “Bashkëlidhur fletë shoqëruese për këshillimin me shkrim të subjektit për mënyrën e korrigjimit të shkeljeve”.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3. Në formatin standard nr. 2 “Procesverbal inspektimi” dhe në formatin standard nr. 3 “Procesverbal inspektimi (i posaçëm)”, në fund të kreut III shtohet fjalia “Bashkëlidhur dokumente që inspektori i gjykon të nevojshme për procesin e inspektimit”. 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4. Në formatin standard nr. 2 “Procesverbal inspektimi”, pas pikës 7 të kreut II “Procedura e inspektimit” shtohet pika 7/1 dhe në formatin standard nr. 3 “Procesverbal inspektimi (i posaçëm)”, pas pikës 1 të kreut II “Procedura e inspektimit” shtohet pika 1/1, të titulluara “Gjetjet e konstatuara për zbatimin e </w:t>
      </w:r>
      <w:hyperlink r:id="rId4" w:tgtFrame="_blank" w:history="1">
        <w:r w:rsidRPr="001C4FFC">
          <w:rPr>
            <w:rStyle w:val="Hyperlink"/>
            <w:spacing w:val="-4"/>
            <w:lang w:val="sq-AL"/>
          </w:rPr>
          <w:t>ligjit  nr. 76/2014 “Për disa shtesa dhe ndryshime në ligjin nr. 9636, datë 6.11.2006, “Për mbrojtjen e shëndetit nga produktet e duhanit ”, të ndryshuar</w:t>
        </w:r>
      </w:hyperlink>
      <w:r w:rsidRPr="001C4FFC">
        <w:rPr>
          <w:spacing w:val="-4"/>
          <w:lang w:val="sq-AL"/>
        </w:rPr>
        <w:t xml:space="preserve">, si dhe fjalia “Bashkëlidhur listë verifikimi për zbatimin e ligjit  nr. 76/2014, i plotësuar gjatë inspektimit”. 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5. Të shtohet formati standard nr. 2/1 “Procesverbal inspektimi (aty për aty)”, i cili përdoret në ato fusha inspektimi që e kanë të nevojshme për dokumentimin e procedurës për </w:t>
      </w:r>
      <w:r w:rsidRPr="001C4FFC">
        <w:rPr>
          <w:spacing w:val="-4"/>
          <w:lang w:val="sq-AL"/>
        </w:rPr>
        <w:lastRenderedPageBreak/>
        <w:t>marrjen e masës urgjente.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>6. Në formatin standard nr. 11 “Vendimi i Komisionit të Ankimit”, në fund shtohet fjalia “Kundër vendimit të Komisionit të Ankimit mund të bëhet ankim në gjykatë sipas ligjit”.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 xml:space="preserve">7. Formatet standard për dokumentimin e veprimtarisë së inspektimit nr. 1, nr. 2, nr. 2/1, nr. 3 dhe nr. 11 bëhen sipas formateve standard të aneksit që i bashkëlidhet këtij urdhri dhe është pjesë përbërëse e tij. </w:t>
      </w:r>
    </w:p>
    <w:p w:rsidR="00E8150B" w:rsidRPr="001C4FFC" w:rsidRDefault="00E8150B" w:rsidP="00E8150B">
      <w:pPr>
        <w:pStyle w:val="Paragrafi"/>
        <w:rPr>
          <w:spacing w:val="-4"/>
          <w:lang w:val="sq-AL"/>
        </w:rPr>
      </w:pPr>
      <w:r w:rsidRPr="001C4FFC">
        <w:rPr>
          <w:spacing w:val="-4"/>
          <w:lang w:val="sq-AL"/>
        </w:rPr>
        <w:t>8. Ngarkohen Inspektorati Qendror dhe Inspektoratet Shtetërore për zbatimin e këtij urdhri.</w:t>
      </w:r>
    </w:p>
    <w:p w:rsidR="00E8150B" w:rsidRDefault="00E8150B" w:rsidP="00E8150B">
      <w:pPr>
        <w:pStyle w:val="Paragrafi"/>
        <w:jc w:val="left"/>
        <w:rPr>
          <w:lang w:val="sq-AL"/>
        </w:rPr>
      </w:pPr>
      <w:r w:rsidRPr="001C4FFC">
        <w:rPr>
          <w:spacing w:val="-4"/>
          <w:lang w:val="sq-AL"/>
        </w:rPr>
        <w:t>9.  Ky urdhër publikohet në Faqen Zyrtare</w:t>
      </w:r>
      <w:r w:rsidRPr="005136B2">
        <w:rPr>
          <w:lang w:val="sq-AL"/>
        </w:rPr>
        <w:t xml:space="preserve"> të Inspektoratit Qendror, </w:t>
      </w:r>
      <w:hyperlink r:id="rId5" w:history="1">
        <w:r w:rsidRPr="00CD1F58">
          <w:rPr>
            <w:rStyle w:val="Hyperlink"/>
            <w:lang w:val="sq-AL"/>
          </w:rPr>
          <w:t>www.inspektoratiqendror.gov.al</w:t>
        </w:r>
      </w:hyperlink>
      <w:r w:rsidRPr="005136B2">
        <w:rPr>
          <w:lang w:val="sq-AL"/>
        </w:rPr>
        <w:t xml:space="preserve">, </w:t>
      </w:r>
    </w:p>
    <w:p w:rsidR="00E8150B" w:rsidRPr="005136B2" w:rsidRDefault="00E8150B" w:rsidP="00E8150B">
      <w:pPr>
        <w:pStyle w:val="Paragrafi"/>
        <w:ind w:firstLine="0"/>
        <w:jc w:val="left"/>
        <w:rPr>
          <w:lang w:val="sq-AL"/>
        </w:rPr>
      </w:pPr>
      <w:r w:rsidRPr="005136B2">
        <w:rPr>
          <w:lang w:val="sq-AL"/>
        </w:rPr>
        <w:t>si dhe iu njoftohet Inspektorateve Shtetërore.</w:t>
      </w:r>
    </w:p>
    <w:p w:rsidR="00E8150B" w:rsidRPr="005136B2" w:rsidRDefault="00E8150B" w:rsidP="00E8150B">
      <w:pPr>
        <w:pStyle w:val="Paragrafi"/>
        <w:rPr>
          <w:lang w:val="sq-AL"/>
        </w:rPr>
      </w:pPr>
      <w:r w:rsidRPr="005136B2">
        <w:rPr>
          <w:lang w:val="sq-AL"/>
        </w:rPr>
        <w:t xml:space="preserve">Ky </w:t>
      </w:r>
      <w:r>
        <w:rPr>
          <w:lang w:val="sq-AL"/>
        </w:rPr>
        <w:t>u</w:t>
      </w:r>
      <w:r w:rsidRPr="005136B2">
        <w:rPr>
          <w:lang w:val="sq-AL"/>
        </w:rPr>
        <w:t>rdhër hyn në fuqi pas botimit në Fletoren Zyrtare.</w:t>
      </w:r>
    </w:p>
    <w:p w:rsidR="00E8150B" w:rsidRPr="005136B2" w:rsidRDefault="00E8150B" w:rsidP="00E8150B">
      <w:pPr>
        <w:pStyle w:val="Autoriteti"/>
        <w:rPr>
          <w:lang w:val="sq-AL"/>
        </w:rPr>
      </w:pPr>
      <w:r w:rsidRPr="005136B2">
        <w:rPr>
          <w:lang w:val="sq-AL"/>
        </w:rPr>
        <w:t>INSPEKTOR I PËRGJITHSHËM</w:t>
      </w:r>
    </w:p>
    <w:p w:rsidR="00E8150B" w:rsidRDefault="00E8150B" w:rsidP="00E8150B">
      <w:pPr>
        <w:pStyle w:val="AutoritetiEmer"/>
        <w:rPr>
          <w:lang w:val="sq-AL"/>
        </w:rPr>
      </w:pPr>
      <w:r w:rsidRPr="005136B2">
        <w:rPr>
          <w:lang w:val="sq-AL"/>
        </w:rPr>
        <w:t>Ilir Zela</w:t>
      </w:r>
    </w:p>
    <w:p w:rsidR="00E8150B" w:rsidRDefault="00E8150B" w:rsidP="00E8150B">
      <w:pPr>
        <w:rPr>
          <w:lang w:val="sq-AL"/>
        </w:rPr>
        <w:sectPr w:rsidR="00E8150B" w:rsidSect="00E8150B">
          <w:pgSz w:w="11907" w:h="16840" w:code="9"/>
          <w:pgMar w:top="720" w:right="1134" w:bottom="720" w:left="1134" w:header="851" w:footer="851" w:gutter="0"/>
          <w:pgNumType w:start="1189"/>
          <w:cols w:num="2" w:space="454"/>
          <w:docGrid w:linePitch="360"/>
        </w:sectPr>
      </w:pPr>
    </w:p>
    <w:p w:rsidR="00E8150B" w:rsidRPr="00B30AA7" w:rsidRDefault="00E8150B" w:rsidP="00E8150B">
      <w:pPr>
        <w:jc w:val="center"/>
        <w:rPr>
          <w:sz w:val="2"/>
          <w:lang w:val="sq-AL"/>
        </w:rPr>
      </w:pPr>
      <w:r>
        <w:rPr>
          <w:noProof/>
        </w:rPr>
        <w:lastRenderedPageBreak/>
        <w:drawing>
          <wp:inline distT="0" distB="0" distL="0" distR="0">
            <wp:extent cx="5869686" cy="8229600"/>
            <wp:effectExtent l="19050" t="0" r="0" b="0"/>
            <wp:docPr id="37" name="Picture 36" descr="Binder1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1.jpg"/>
                    <pic:cNvPicPr/>
                  </pic:nvPicPr>
                  <pic:blipFill>
                    <a:blip r:embed="rId6" cstate="print"/>
                    <a:srcRect l="9408" t="4885" r="6481" b="5002"/>
                    <a:stretch>
                      <a:fillRect/>
                    </a:stretch>
                  </pic:blipFill>
                  <pic:spPr>
                    <a:xfrm>
                      <a:off x="0" y="0"/>
                      <a:ext cx="5869686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26" style="position:absolute;left:0;text-align:left;margin-left:439.15pt;margin-top:600.6pt;width:10.85pt;height:12.25pt;z-index:251660288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864165" cy="8255479"/>
            <wp:effectExtent l="19050" t="0" r="3235" b="0"/>
            <wp:docPr id="39" name="Picture 38" descr="Binder1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3.jpg"/>
                    <pic:cNvPicPr/>
                  </pic:nvPicPr>
                  <pic:blipFill>
                    <a:blip r:embed="rId7" cstate="print"/>
                    <a:srcRect l="5183" t="4586" r="7467"/>
                    <a:stretch>
                      <a:fillRect/>
                    </a:stretch>
                  </pic:blipFill>
                  <pic:spPr>
                    <a:xfrm>
                      <a:off x="0" y="0"/>
                      <a:ext cx="5864165" cy="825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31" style="position:absolute;left:0;text-align:left;margin-left:440.4pt;margin-top:609.6pt;width:16.7pt;height:13.8pt;z-index:251665408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829660" cy="8031192"/>
            <wp:effectExtent l="19050" t="0" r="0" b="0"/>
            <wp:docPr id="40" name="Picture 39" descr="Binder1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4.jpg"/>
                    <pic:cNvPicPr/>
                  </pic:nvPicPr>
                  <pic:blipFill>
                    <a:blip r:embed="rId8" cstate="print"/>
                    <a:srcRect l="6874" t="5982" r="8033" b="3873"/>
                    <a:stretch>
                      <a:fillRect/>
                    </a:stretch>
                  </pic:blipFill>
                  <pic:spPr>
                    <a:xfrm>
                      <a:off x="0" y="0"/>
                      <a:ext cx="5829660" cy="803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32" style="position:absolute;left:0;text-align:left;margin-left:440.05pt;margin-top:621.7pt;width:7.25pt;height:9.65pt;z-index:251666432;mso-position-horizontal-relative:text;mso-position-vertical-relative:text" strokecolor="white [3212]"/>
        </w:pict>
      </w:r>
      <w:r w:rsidRPr="00761756">
        <w:rPr>
          <w:noProof/>
        </w:rPr>
        <w:pict>
          <v:rect id="_x0000_s1030" style="position:absolute;left:0;text-align:left;margin-left:429.2pt;margin-top:643.6pt;width:10.85pt;height:12.25pt;z-index:251664384;mso-position-horizontal-relative:text;mso-position-vertical-relative:text" strokecolor="white [3212]"/>
        </w:pict>
      </w:r>
      <w:r w:rsidRPr="00761756">
        <w:rPr>
          <w:noProof/>
        </w:rPr>
        <w:pict>
          <v:rect id="_x0000_s1029" style="position:absolute;left:0;text-align:left;margin-left:418.35pt;margin-top:631.35pt;width:10.85pt;height:12.25pt;z-index:251663360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686806" cy="8279705"/>
            <wp:effectExtent l="19050" t="0" r="9144" b="0"/>
            <wp:docPr id="41" name="Picture 40" descr="Binder1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5.jpg"/>
                    <pic:cNvPicPr/>
                  </pic:nvPicPr>
                  <pic:blipFill>
                    <a:blip r:embed="rId9" cstate="print"/>
                    <a:srcRect l="8536" t="7270" r="8538" b="3128"/>
                    <a:stretch>
                      <a:fillRect/>
                    </a:stretch>
                  </pic:blipFill>
                  <pic:spPr>
                    <a:xfrm>
                      <a:off x="0" y="0"/>
                      <a:ext cx="5686805" cy="827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33" style="position:absolute;left:0;text-align:left;margin-left:428.05pt;margin-top:638.4pt;width:15.2pt;height:14.4pt;z-index:251667456;mso-position-horizontal-relative:text;mso-position-vertical-relative:text" strokecolor="white [3212]"/>
        </w:pict>
      </w:r>
      <w:r w:rsidRPr="00761756">
        <w:rPr>
          <w:noProof/>
        </w:rPr>
        <w:pict>
          <v:rect id="_x0000_s1028" style="position:absolute;left:0;text-align:left;margin-left:417.2pt;margin-top:631.6pt;width:10.85pt;height:12.25pt;z-index:251662336;mso-position-horizontal-relative:text;mso-position-vertical-relative:text" strokecolor="white [3212]"/>
        </w:pict>
      </w:r>
      <w:r w:rsidRPr="00761756">
        <w:rPr>
          <w:noProof/>
        </w:rPr>
        <w:pict>
          <v:rect id="_x0000_s1027" style="position:absolute;left:0;text-align:left;margin-left:416.55pt;margin-top:630.25pt;width:10.85pt;height:12.25pt;z-index:251661312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416143" cy="8470244"/>
            <wp:effectExtent l="19050" t="0" r="0" b="0"/>
            <wp:docPr id="42" name="Picture 41" descr="Binder1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6.jpg"/>
                    <pic:cNvPicPr/>
                  </pic:nvPicPr>
                  <pic:blipFill>
                    <a:blip r:embed="rId10" cstate="print"/>
                    <a:srcRect l="7938" t="4987" r="9237" b="3515"/>
                    <a:stretch>
                      <a:fillRect/>
                    </a:stretch>
                  </pic:blipFill>
                  <pic:spPr>
                    <a:xfrm>
                      <a:off x="0" y="0"/>
                      <a:ext cx="5418259" cy="847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34" style="position:absolute;left:0;text-align:left;margin-left:434.05pt;margin-top:647.05pt;width:13.85pt;height:9.2pt;z-index:251668480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672176" cy="8567593"/>
            <wp:effectExtent l="19050" t="0" r="4724" b="0"/>
            <wp:docPr id="43" name="Picture 42" descr="Binder1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7.jpg"/>
                    <pic:cNvPicPr/>
                  </pic:nvPicPr>
                  <pic:blipFill>
                    <a:blip r:embed="rId11" cstate="print"/>
                    <a:srcRect l="6264" t="4903" r="7720" b="3244"/>
                    <a:stretch>
                      <a:fillRect/>
                    </a:stretch>
                  </pic:blipFill>
                  <pic:spPr>
                    <a:xfrm>
                      <a:off x="0" y="0"/>
                      <a:ext cx="5672176" cy="856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1756">
        <w:rPr>
          <w:noProof/>
        </w:rPr>
        <w:lastRenderedPageBreak/>
        <w:pict>
          <v:rect id="_x0000_s1035" style="position:absolute;left:0;text-align:left;margin-left:432.3pt;margin-top:582.5pt;width:16.75pt;height:15.55pt;z-index:251669504;mso-position-horizontal-relative:text;mso-position-vertical-relative:text" strokecolor="white [3212]"/>
        </w:pict>
      </w:r>
      <w:r>
        <w:rPr>
          <w:noProof/>
        </w:rPr>
        <w:drawing>
          <wp:inline distT="0" distB="0" distL="0" distR="0">
            <wp:extent cx="5635600" cy="7780477"/>
            <wp:effectExtent l="19050" t="0" r="3200" b="0"/>
            <wp:docPr id="44" name="Picture 43" descr="Binder1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8.jpg"/>
                    <pic:cNvPicPr/>
                  </pic:nvPicPr>
                  <pic:blipFill>
                    <a:blip r:embed="rId12" cstate="print"/>
                    <a:srcRect l="6264" t="7101" r="7720" b="2992"/>
                    <a:stretch>
                      <a:fillRect/>
                    </a:stretch>
                  </pic:blipFill>
                  <pic:spPr>
                    <a:xfrm>
                      <a:off x="0" y="0"/>
                      <a:ext cx="5635600" cy="778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642914" cy="8338943"/>
            <wp:effectExtent l="19050" t="0" r="0" b="0"/>
            <wp:docPr id="45" name="Picture 44" descr="Binder1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9.jpg"/>
                    <pic:cNvPicPr/>
                  </pic:nvPicPr>
                  <pic:blipFill>
                    <a:blip r:embed="rId13" cstate="print"/>
                    <a:srcRect l="6862" t="4057" r="8796" b="7777"/>
                    <a:stretch>
                      <a:fillRect/>
                    </a:stretch>
                  </pic:blipFill>
                  <pic:spPr>
                    <a:xfrm>
                      <a:off x="0" y="0"/>
                      <a:ext cx="5646083" cy="834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599024" cy="8689501"/>
            <wp:effectExtent l="19050" t="0" r="1676" b="0"/>
            <wp:docPr id="46" name="Picture 45" descr="Binder1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0.jpg"/>
                    <pic:cNvPicPr/>
                  </pic:nvPicPr>
                  <pic:blipFill>
                    <a:blip r:embed="rId14" cstate="print"/>
                    <a:srcRect l="8177" t="3719" r="9515" b="5971"/>
                    <a:stretch>
                      <a:fillRect/>
                    </a:stretch>
                  </pic:blipFill>
                  <pic:spPr>
                    <a:xfrm>
                      <a:off x="0" y="0"/>
                      <a:ext cx="5600951" cy="869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96611" cy="8267101"/>
            <wp:effectExtent l="19050" t="0" r="8839" b="0"/>
            <wp:docPr id="47" name="Picture 46" descr="Binder1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11.jpg"/>
                    <pic:cNvPicPr/>
                  </pic:nvPicPr>
                  <pic:blipFill>
                    <a:blip r:embed="rId15" cstate="print"/>
                    <a:srcRect l="7101" t="5664" r="9632" b="5748"/>
                    <a:stretch>
                      <a:fillRect/>
                    </a:stretch>
                  </pic:blipFill>
                  <pic:spPr>
                    <a:xfrm>
                      <a:off x="0" y="0"/>
                      <a:ext cx="5496611" cy="8267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200F8">
        <w:rPr>
          <w:noProof/>
          <w:sz w:val="2"/>
        </w:rPr>
        <w:lastRenderedPageBreak/>
        <w:drawing>
          <wp:inline distT="0" distB="0" distL="0" distR="0">
            <wp:extent cx="5717516" cy="7675623"/>
            <wp:effectExtent l="19050" t="0" r="0" b="0"/>
            <wp:docPr id="52" name="Picture 37" descr="Binder1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nder1_Page_02.jpg"/>
                    <pic:cNvPicPr/>
                  </pic:nvPicPr>
                  <pic:blipFill>
                    <a:blip r:embed="rId16" cstate="print"/>
                    <a:srcRect l="8142" t="5338" r="5355" b="4902"/>
                    <a:stretch>
                      <a:fillRect/>
                    </a:stretch>
                  </pic:blipFill>
                  <pic:spPr>
                    <a:xfrm>
                      <a:off x="0" y="0"/>
                      <a:ext cx="5718202" cy="7676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50B" w:rsidRPr="005136B2" w:rsidRDefault="00E8150B" w:rsidP="00E8150B">
      <w:pPr>
        <w:rPr>
          <w:lang w:val="sq-AL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161.05pt;margin-top:-63.7pt;width:152.6pt;height:0;z-index:251670528" o:connectortype="straight"/>
        </w:pict>
      </w:r>
    </w:p>
    <w:p w:rsidR="00FD57DC" w:rsidRDefault="00E8150B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E8150B"/>
    <w:rsid w:val="002E7553"/>
    <w:rsid w:val="00332E0F"/>
    <w:rsid w:val="00455FC5"/>
    <w:rsid w:val="004A4709"/>
    <w:rsid w:val="005D6E0E"/>
    <w:rsid w:val="00627136"/>
    <w:rsid w:val="007A33AA"/>
    <w:rsid w:val="00912120"/>
    <w:rsid w:val="00A3508F"/>
    <w:rsid w:val="00B441A3"/>
    <w:rsid w:val="00D27DAF"/>
    <w:rsid w:val="00E12DC7"/>
    <w:rsid w:val="00E8150B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0B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15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8150B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8150B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8150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8150B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8150B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8150B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8150B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8150B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8150B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8150B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8150B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E8150B"/>
    <w:pPr>
      <w:widowControl w:val="0"/>
      <w:spacing w:after="0" w:line="240" w:lineRule="auto"/>
      <w:ind w:firstLine="0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E8150B"/>
    <w:rPr>
      <w:sz w:val="14"/>
      <w:szCs w:val="24"/>
    </w:rPr>
  </w:style>
  <w:style w:type="character" w:styleId="Hyperlink">
    <w:name w:val="Hyperlink"/>
    <w:uiPriority w:val="99"/>
    <w:unhideWhenUsed/>
    <w:rsid w:val="00E815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5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inspektoratiqendror.gov.al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://www.planifikimi.gov.al/sites/default/files/Ligji%20Nr.%2076.2014.pdf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473</Words>
  <Characters>2698</Characters>
  <Application>Microsoft Office Word</Application>
  <DocSecurity>0</DocSecurity>
  <Lines>22</Lines>
  <Paragraphs>6</Paragraphs>
  <ScaleCrop>false</ScaleCrop>
  <Company>Grizli777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2015-02-24T08:54:00Z</dcterms:created>
  <dcterms:modified xsi:type="dcterms:W3CDTF">2015-02-24T08:55:00Z</dcterms:modified>
</cp:coreProperties>
</file>