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84AC4" w14:textId="77777777" w:rsidR="00026AFB" w:rsidRPr="006C529E" w:rsidRDefault="00026AFB" w:rsidP="00026AFB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2D3335"/>
          <w:sz w:val="24"/>
          <w:szCs w:val="24"/>
          <w:lang w:val="sq-AL"/>
        </w:rPr>
      </w:pPr>
      <w:r w:rsidRPr="006C529E">
        <w:rPr>
          <w:rFonts w:ascii="Garamond" w:hAnsi="Garamond" w:cs="Times New Roman"/>
          <w:b/>
          <w:bCs/>
          <w:color w:val="2D3335"/>
          <w:sz w:val="24"/>
          <w:szCs w:val="24"/>
          <w:lang w:val="sq-AL"/>
        </w:rPr>
        <w:t>URDHËR</w:t>
      </w:r>
    </w:p>
    <w:p w14:paraId="2C99E205" w14:textId="4EB91BB7" w:rsidR="00026AFB" w:rsidRPr="006C529E" w:rsidRDefault="00026AFB" w:rsidP="00026AFB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color w:val="2D3335"/>
          <w:sz w:val="24"/>
          <w:szCs w:val="24"/>
          <w:lang w:val="sq-AL"/>
        </w:rPr>
      </w:pPr>
      <w:r w:rsidRPr="006C529E">
        <w:rPr>
          <w:rFonts w:ascii="Garamond" w:hAnsi="Garamond" w:cs="Times New Roman"/>
          <w:b/>
          <w:color w:val="2D3335"/>
          <w:sz w:val="24"/>
          <w:szCs w:val="24"/>
          <w:lang w:val="sq-AL"/>
        </w:rPr>
        <w:t>Nr. 11, datë 1.2.2024</w:t>
      </w:r>
    </w:p>
    <w:p w14:paraId="2E692581" w14:textId="77777777" w:rsidR="00026AFB" w:rsidRPr="006C529E" w:rsidRDefault="00026AFB" w:rsidP="00026AFB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2D3335"/>
          <w:sz w:val="24"/>
          <w:szCs w:val="24"/>
          <w:lang w:val="sq-AL"/>
        </w:rPr>
      </w:pPr>
    </w:p>
    <w:p w14:paraId="12D0A088" w14:textId="77777777" w:rsidR="00026AFB" w:rsidRPr="006C529E" w:rsidRDefault="00026AFB" w:rsidP="00026AFB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2D3335"/>
          <w:sz w:val="24"/>
          <w:szCs w:val="24"/>
          <w:lang w:val="sq-AL"/>
        </w:rPr>
      </w:pPr>
      <w:r w:rsidRPr="006C529E">
        <w:rPr>
          <w:rFonts w:ascii="Garamond" w:hAnsi="Garamond" w:cs="Times New Roman"/>
          <w:b/>
          <w:bCs/>
          <w:color w:val="2D3335"/>
          <w:sz w:val="24"/>
          <w:szCs w:val="24"/>
          <w:lang w:val="sq-AL"/>
        </w:rPr>
        <w:t>PËR</w:t>
      </w:r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 </w:t>
      </w:r>
      <w:r w:rsidRPr="006C529E">
        <w:rPr>
          <w:rFonts w:ascii="Garamond" w:hAnsi="Garamond" w:cs="Times New Roman"/>
          <w:b/>
          <w:bCs/>
          <w:color w:val="2D3335"/>
          <w:sz w:val="24"/>
          <w:szCs w:val="24"/>
          <w:lang w:val="sq-AL"/>
        </w:rPr>
        <w:t>DELEGIM KOMPETENCE</w:t>
      </w:r>
    </w:p>
    <w:p w14:paraId="68AB2CA3" w14:textId="77777777" w:rsidR="00026AFB" w:rsidRPr="006C529E" w:rsidRDefault="00026AFB" w:rsidP="00026AFB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2D3335"/>
          <w:sz w:val="24"/>
          <w:szCs w:val="24"/>
          <w:lang w:val="sq-AL"/>
        </w:rPr>
      </w:pPr>
    </w:p>
    <w:p w14:paraId="09DC6201" w14:textId="059E28C0" w:rsidR="00026AFB" w:rsidRPr="006C529E" w:rsidRDefault="00026AFB" w:rsidP="00026AF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2D3335"/>
          <w:sz w:val="24"/>
          <w:szCs w:val="24"/>
          <w:lang w:val="sq-AL"/>
        </w:rPr>
      </w:pPr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Në mbështetje të </w:t>
      </w:r>
      <w:r w:rsidR="00355D02"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neneve </w:t>
      </w:r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28 dhe 29, të </w:t>
      </w:r>
      <w:r w:rsidR="00355D02"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ligjit </w:t>
      </w:r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>nr. 44/2015, datë 30.4.2015</w:t>
      </w:r>
      <w:r w:rsidR="00BD0A15">
        <w:rPr>
          <w:rFonts w:ascii="Garamond" w:hAnsi="Garamond" w:cs="Times New Roman"/>
          <w:color w:val="2D3335"/>
          <w:sz w:val="24"/>
          <w:szCs w:val="24"/>
          <w:lang w:val="sq-AL"/>
        </w:rPr>
        <w:t>,</w:t>
      </w:r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 “Kodi i Procedurave Administrative i Republikës së Shqipërisë”, i ndryshuar</w:t>
      </w:r>
      <w:r w:rsidR="00355D02"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, ligjit nr. </w:t>
      </w:r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10296, datë 8.7.2010, “Për </w:t>
      </w:r>
      <w:r w:rsidR="00BD0A15">
        <w:rPr>
          <w:rFonts w:ascii="Garamond" w:hAnsi="Garamond" w:cs="Times New Roman"/>
          <w:color w:val="2D3335"/>
          <w:sz w:val="24"/>
          <w:szCs w:val="24"/>
          <w:lang w:val="sq-AL"/>
        </w:rPr>
        <w:t>m</w:t>
      </w:r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enaxhimin financiar dhe kontrollin”, </w:t>
      </w:r>
      <w:r w:rsidR="00355D02"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>ligjit nr</w:t>
      </w:r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>. 162/2020</w:t>
      </w:r>
      <w:r w:rsidR="00355D02">
        <w:rPr>
          <w:rFonts w:ascii="Garamond" w:hAnsi="Garamond" w:cs="Times New Roman"/>
          <w:color w:val="2D3335"/>
          <w:sz w:val="24"/>
          <w:szCs w:val="24"/>
          <w:lang w:val="sq-AL"/>
        </w:rPr>
        <w:t>,</w:t>
      </w:r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 “Për prokurimin publik” dhe </w:t>
      </w:r>
      <w:r w:rsidR="00355D02"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udhëzimin nr. </w:t>
      </w:r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>4, datë 29.1.2020</w:t>
      </w:r>
      <w:r w:rsidR="00355D02">
        <w:rPr>
          <w:rFonts w:ascii="Garamond" w:hAnsi="Garamond" w:cs="Times New Roman"/>
          <w:color w:val="2D3335"/>
          <w:sz w:val="24"/>
          <w:szCs w:val="24"/>
          <w:lang w:val="sq-AL"/>
        </w:rPr>
        <w:t>,</w:t>
      </w:r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 “Për delegimin e të drejtave dhe detyrave në njësitë e qeverisjes së përgjithshme”,</w:t>
      </w:r>
    </w:p>
    <w:p w14:paraId="66A86C58" w14:textId="77777777" w:rsidR="00026AFB" w:rsidRPr="006C529E" w:rsidRDefault="00026AFB" w:rsidP="00026AFB">
      <w:pPr>
        <w:autoSpaceDE w:val="0"/>
        <w:autoSpaceDN w:val="0"/>
        <w:adjustRightInd w:val="0"/>
        <w:ind w:firstLine="284"/>
        <w:rPr>
          <w:rFonts w:ascii="Garamond" w:hAnsi="Garamond" w:cs="Times New Roman"/>
          <w:bCs/>
          <w:color w:val="2D3335"/>
          <w:sz w:val="24"/>
          <w:szCs w:val="24"/>
          <w:lang w:val="sq-AL"/>
        </w:rPr>
      </w:pPr>
    </w:p>
    <w:p w14:paraId="66515DB5" w14:textId="77777777" w:rsidR="00026AFB" w:rsidRPr="006C529E" w:rsidRDefault="00026AFB" w:rsidP="00026AFB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2D3335"/>
          <w:sz w:val="24"/>
          <w:szCs w:val="24"/>
          <w:lang w:val="sq-AL"/>
        </w:rPr>
      </w:pPr>
      <w:r w:rsidRPr="006C529E">
        <w:rPr>
          <w:rFonts w:ascii="Garamond" w:hAnsi="Garamond" w:cs="Times New Roman"/>
          <w:bCs/>
          <w:color w:val="2D3335"/>
          <w:sz w:val="24"/>
          <w:szCs w:val="24"/>
          <w:lang w:val="sq-AL"/>
        </w:rPr>
        <w:t>URDHËROJ:</w:t>
      </w:r>
    </w:p>
    <w:p w14:paraId="5A84DE9D" w14:textId="77777777" w:rsidR="00026AFB" w:rsidRPr="006C529E" w:rsidRDefault="00026AFB" w:rsidP="00026AFB">
      <w:pPr>
        <w:tabs>
          <w:tab w:val="decimal" w:pos="7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2D3335"/>
          <w:sz w:val="24"/>
          <w:szCs w:val="24"/>
          <w:lang w:val="sq-AL"/>
        </w:rPr>
      </w:pPr>
    </w:p>
    <w:p w14:paraId="365D2286" w14:textId="1BD76E77" w:rsidR="00026AFB" w:rsidRPr="006C529E" w:rsidRDefault="00026AFB" w:rsidP="0010629A">
      <w:pPr>
        <w:tabs>
          <w:tab w:val="decimal" w:pos="7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2D3335"/>
          <w:sz w:val="24"/>
          <w:szCs w:val="24"/>
          <w:lang w:val="sq-AL"/>
        </w:rPr>
      </w:pPr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>1.</w:t>
      </w:r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ab/>
        <w:t xml:space="preserve"> Delegimin e kompetencave të </w:t>
      </w:r>
      <w:r w:rsidR="00C352E2">
        <w:rPr>
          <w:rFonts w:ascii="Garamond" w:hAnsi="Garamond" w:cs="Times New Roman"/>
          <w:color w:val="2D3335"/>
          <w:sz w:val="24"/>
          <w:szCs w:val="24"/>
          <w:lang w:val="sq-AL"/>
        </w:rPr>
        <w:t>t</w:t>
      </w:r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itullarit të Agjencisë së Zhvillimit të Territorit, për nisjen dhe zhvillimin e procedurave të prokurimit për blerjet me vlera të vogla apo </w:t>
      </w:r>
      <w:proofErr w:type="spellStart"/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>direkte</w:t>
      </w:r>
      <w:proofErr w:type="spellEnd"/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 te </w:t>
      </w:r>
      <w:r w:rsidR="00355D02">
        <w:rPr>
          <w:rFonts w:ascii="Garamond" w:hAnsi="Garamond" w:cs="Times New Roman"/>
          <w:color w:val="2D3335"/>
          <w:sz w:val="24"/>
          <w:szCs w:val="24"/>
          <w:lang w:val="sq-AL"/>
        </w:rPr>
        <w:t>d</w:t>
      </w:r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rejtori i Drejtorisë </w:t>
      </w:r>
      <w:proofErr w:type="spellStart"/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>GIS</w:t>
      </w:r>
      <w:proofErr w:type="spellEnd"/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, </w:t>
      </w:r>
      <w:r w:rsidR="009A6D0D">
        <w:rPr>
          <w:rFonts w:ascii="Garamond" w:hAnsi="Garamond" w:cs="Times New Roman"/>
          <w:color w:val="2D3335"/>
          <w:sz w:val="24"/>
          <w:szCs w:val="24"/>
          <w:lang w:val="sq-AL"/>
        </w:rPr>
        <w:t>z</w:t>
      </w:r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. </w:t>
      </w:r>
      <w:proofErr w:type="spellStart"/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>Endri</w:t>
      </w:r>
      <w:proofErr w:type="spellEnd"/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 Bala.</w:t>
      </w:r>
    </w:p>
    <w:p w14:paraId="2E024154" w14:textId="204BCA71" w:rsidR="00026AFB" w:rsidRPr="006C529E" w:rsidRDefault="00026AFB" w:rsidP="0010629A">
      <w:pPr>
        <w:tabs>
          <w:tab w:val="decimal" w:pos="7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2D3335"/>
          <w:sz w:val="24"/>
          <w:szCs w:val="24"/>
          <w:lang w:val="sq-AL"/>
        </w:rPr>
      </w:pPr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2. </w:t>
      </w:r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ab/>
        <w:t xml:space="preserve">Kompetenca e deleguar sipas </w:t>
      </w:r>
      <w:r w:rsidR="006C529E"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>pikës</w:t>
      </w:r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 1 të këtij urdhri, do të ushtrohet nga data e hyrjes në fuqi e këtij urdhri deri më datë 31.3.2024.</w:t>
      </w:r>
    </w:p>
    <w:p w14:paraId="295FCD18" w14:textId="6ACF07A9" w:rsidR="008E62D0" w:rsidRPr="006C529E" w:rsidRDefault="00026AFB" w:rsidP="0010629A">
      <w:pPr>
        <w:ind w:firstLine="284"/>
        <w:jc w:val="both"/>
        <w:rPr>
          <w:rFonts w:ascii="Garamond" w:hAnsi="Garamond" w:cs="Times New Roman"/>
          <w:color w:val="2D3335"/>
          <w:sz w:val="24"/>
          <w:szCs w:val="24"/>
          <w:lang w:val="sq-AL"/>
        </w:rPr>
      </w:pPr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3. Ngarkohet për zbatimin e këtij </w:t>
      </w:r>
      <w:r w:rsidR="00355D02"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urdhri, drejtori </w:t>
      </w:r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i Drejtorisë </w:t>
      </w:r>
      <w:proofErr w:type="spellStart"/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>GIS</w:t>
      </w:r>
      <w:proofErr w:type="spellEnd"/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, </w:t>
      </w:r>
      <w:r w:rsidR="00720E28">
        <w:rPr>
          <w:rFonts w:ascii="Garamond" w:hAnsi="Garamond" w:cs="Times New Roman"/>
          <w:color w:val="2D3335"/>
          <w:sz w:val="24"/>
          <w:szCs w:val="24"/>
          <w:lang w:val="sq-AL"/>
        </w:rPr>
        <w:t>z</w:t>
      </w:r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. </w:t>
      </w:r>
      <w:proofErr w:type="spellStart"/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>Endri</w:t>
      </w:r>
      <w:proofErr w:type="spellEnd"/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 Bala. </w:t>
      </w:r>
    </w:p>
    <w:p w14:paraId="2790F468" w14:textId="52B710F6" w:rsidR="00026AFB" w:rsidRPr="006C529E" w:rsidRDefault="00026AFB" w:rsidP="00026AFB">
      <w:pPr>
        <w:ind w:firstLine="284"/>
        <w:rPr>
          <w:rFonts w:ascii="Garamond" w:hAnsi="Garamond"/>
          <w:sz w:val="24"/>
          <w:szCs w:val="24"/>
          <w:lang w:val="sq-AL"/>
        </w:rPr>
      </w:pPr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 xml:space="preserve">Ky </w:t>
      </w:r>
      <w:r w:rsidR="00993B8F">
        <w:rPr>
          <w:rFonts w:ascii="Garamond" w:hAnsi="Garamond" w:cs="Times New Roman"/>
          <w:color w:val="2D3335"/>
          <w:sz w:val="24"/>
          <w:szCs w:val="24"/>
          <w:lang w:val="sq-AL"/>
        </w:rPr>
        <w:t>u</w:t>
      </w:r>
      <w:r w:rsidRPr="006C529E">
        <w:rPr>
          <w:rFonts w:ascii="Garamond" w:hAnsi="Garamond" w:cs="Times New Roman"/>
          <w:color w:val="2D3335"/>
          <w:sz w:val="24"/>
          <w:szCs w:val="24"/>
          <w:lang w:val="sq-AL"/>
        </w:rPr>
        <w:t>rdhër hyn në fuqi menjëherë dhe botohet në Fletoren Zyrtare.</w:t>
      </w:r>
    </w:p>
    <w:p w14:paraId="7EFCF8CB" w14:textId="6B92ACE7" w:rsidR="000F74B6" w:rsidRPr="00993B8F" w:rsidRDefault="000F74B6" w:rsidP="00026AFB">
      <w:pPr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750012D9" w14:textId="438BE2CC" w:rsidR="00895D6E" w:rsidRPr="00993B8F" w:rsidRDefault="00895D6E" w:rsidP="00895D6E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93B8F">
        <w:rPr>
          <w:rFonts w:ascii="Garamond" w:hAnsi="Garamond"/>
          <w:sz w:val="24"/>
          <w:szCs w:val="24"/>
          <w:lang w:val="sq-AL"/>
        </w:rPr>
        <w:t>DREJTOR I PËRGJITHSHËM</w:t>
      </w:r>
    </w:p>
    <w:p w14:paraId="688897A1" w14:textId="1EAE1063" w:rsidR="00895D6E" w:rsidRPr="00993B8F" w:rsidRDefault="00895D6E" w:rsidP="00895D6E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993B8F">
        <w:rPr>
          <w:rFonts w:ascii="Garamond" w:hAnsi="Garamond"/>
          <w:b/>
          <w:sz w:val="24"/>
          <w:szCs w:val="24"/>
          <w:lang w:val="sq-AL"/>
        </w:rPr>
        <w:t>Adelajda</w:t>
      </w:r>
      <w:proofErr w:type="spellEnd"/>
      <w:r w:rsidRPr="00993B8F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993B8F">
        <w:rPr>
          <w:rFonts w:ascii="Garamond" w:hAnsi="Garamond"/>
          <w:b/>
          <w:sz w:val="24"/>
          <w:szCs w:val="24"/>
          <w:lang w:val="sq-AL"/>
        </w:rPr>
        <w:t>Roka</w:t>
      </w:r>
      <w:proofErr w:type="spellEnd"/>
    </w:p>
    <w:sectPr w:rsidR="00895D6E" w:rsidRPr="00993B8F" w:rsidSect="00026AFB">
      <w:pgSz w:w="11907" w:h="16840" w:code="9"/>
      <w:pgMar w:top="1418" w:right="1418" w:bottom="1418" w:left="1418" w:header="1304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98F"/>
    <w:rsid w:val="00026AFB"/>
    <w:rsid w:val="000B12B0"/>
    <w:rsid w:val="000F74B6"/>
    <w:rsid w:val="0010629A"/>
    <w:rsid w:val="001A5E8B"/>
    <w:rsid w:val="001F7910"/>
    <w:rsid w:val="002114D2"/>
    <w:rsid w:val="00354E16"/>
    <w:rsid w:val="00355D02"/>
    <w:rsid w:val="00412670"/>
    <w:rsid w:val="00420FCC"/>
    <w:rsid w:val="00495544"/>
    <w:rsid w:val="00555D29"/>
    <w:rsid w:val="005C0D32"/>
    <w:rsid w:val="005E6C81"/>
    <w:rsid w:val="00623EA9"/>
    <w:rsid w:val="006C529E"/>
    <w:rsid w:val="00720E28"/>
    <w:rsid w:val="0077598F"/>
    <w:rsid w:val="007A461B"/>
    <w:rsid w:val="00895D6E"/>
    <w:rsid w:val="008C7EE7"/>
    <w:rsid w:val="008E62D0"/>
    <w:rsid w:val="00935A84"/>
    <w:rsid w:val="00993B8F"/>
    <w:rsid w:val="009A6D0D"/>
    <w:rsid w:val="009C190B"/>
    <w:rsid w:val="00AD6F91"/>
    <w:rsid w:val="00BD0A15"/>
    <w:rsid w:val="00C352E2"/>
    <w:rsid w:val="00C73111"/>
    <w:rsid w:val="00E55142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9E205"/>
  <w15:chartTrackingRefBased/>
  <w15:docId w15:val="{5CF423F4-B766-4334-94BE-C7EBAB8F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6AFB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2024-03-05T11:14:46Z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2024-03-04T00:00:00Z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406/1</Nr_x002e__x0020_prot_x0020_QBZ>
    <Data_x0020_e_x0020_Modifikimit xmlns="0e656187-b300-4fb0-8bf4-3a50f872073c">2024-03-05T12:35:46Z</Data_x0020_e_x0020_Modifikimit>
    <Dekretuar xmlns="0e656187-b300-4fb0-8bf4-3a50f872073c">false</Dekretuar>
    <Data xmlns="0e656187-b300-4fb0-8bf4-3a50f872073c">2024-02-01T00:00:00Z</Data>
    <Nr_x002e__x0020_protokolli_x0020_i_x0020_aktit xmlns="0e656187-b300-4fb0-8bf4-3a50f872073c">4570/8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B57D733427471AB7280F8C1EB366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B57D733427471AB7280F8C1EB366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7FD2D4-CA87-4CFD-8E0E-0592A45F04A5}">
  <ds:schemaRefs>
    <ds:schemaRef ds:uri="0e656187-b300-4fb0-8bf4-3a50f872073c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EE743B3-C92F-487B-987C-146FE2D4DF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B2BECA-C186-485B-9F52-9BBF8C3B6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AF78B69-7F1E-4533-A48F-36F140E772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C946243-7EDC-4F0E-8560-76BC385BF0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Jorina Kryeziu</cp:lastModifiedBy>
  <cp:revision>18</cp:revision>
  <dcterms:created xsi:type="dcterms:W3CDTF">2024-03-05T10:05:00Z</dcterms:created>
  <dcterms:modified xsi:type="dcterms:W3CDTF">2024-03-05T11:55:00Z</dcterms:modified>
</cp:coreProperties>
</file>