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67158" w14:textId="77777777" w:rsidR="00D9761A" w:rsidRPr="00D9761A" w:rsidRDefault="00D9761A" w:rsidP="00D9761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9761A">
        <w:rPr>
          <w:rFonts w:ascii="Garamond" w:hAnsi="Garamond"/>
          <w:b/>
          <w:bCs/>
          <w:sz w:val="24"/>
          <w:szCs w:val="24"/>
        </w:rPr>
        <w:t>URDHËR</w:t>
      </w:r>
    </w:p>
    <w:p w14:paraId="3DB7020E" w14:textId="77777777" w:rsidR="00D9761A" w:rsidRPr="00D9761A" w:rsidRDefault="00D9761A" w:rsidP="00D9761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Nr. 36, datë 17.3.2025</w:t>
      </w:r>
    </w:p>
    <w:p w14:paraId="30D698B2" w14:textId="77777777" w:rsidR="00D9761A" w:rsidRDefault="00D9761A" w:rsidP="00D9761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3ACB4B0" w14:textId="77777777" w:rsidR="00D9761A" w:rsidRDefault="00D9761A" w:rsidP="00D9761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9761A">
        <w:rPr>
          <w:rFonts w:ascii="Garamond" w:hAnsi="Garamond"/>
          <w:b/>
          <w:bCs/>
          <w:sz w:val="24"/>
          <w:szCs w:val="24"/>
        </w:rPr>
        <w:t>PËR DELEGIMIN E KO</w:t>
      </w:r>
      <w:r w:rsidR="003C6BFF">
        <w:rPr>
          <w:rFonts w:ascii="Garamond" w:hAnsi="Garamond"/>
          <w:b/>
          <w:bCs/>
          <w:sz w:val="24"/>
          <w:szCs w:val="24"/>
        </w:rPr>
        <w:t>MP</w:t>
      </w:r>
      <w:r w:rsidRPr="00D9761A">
        <w:rPr>
          <w:rFonts w:ascii="Garamond" w:hAnsi="Garamond"/>
          <w:b/>
          <w:bCs/>
          <w:sz w:val="24"/>
          <w:szCs w:val="24"/>
        </w:rPr>
        <w:t>ETENCAVE</w:t>
      </w:r>
    </w:p>
    <w:p w14:paraId="039C9D7B" w14:textId="77777777" w:rsidR="00D9761A" w:rsidRPr="00D9761A" w:rsidRDefault="00D9761A" w:rsidP="00D9761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A522D7C" w14:textId="57D1166E" w:rsidR="00D9761A" w:rsidRPr="00D9761A" w:rsidRDefault="00D9761A" w:rsidP="005A4A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761A">
        <w:rPr>
          <w:rFonts w:ascii="Garamond" w:hAnsi="Garamond"/>
          <w:sz w:val="24"/>
          <w:szCs w:val="24"/>
        </w:rPr>
        <w:t>Në mbështetje dhe në zbatim të neneve 28 dhe 29, të ligjit nr. 44/2015</w:t>
      </w:r>
      <w:r w:rsidR="005A4AA9">
        <w:rPr>
          <w:rFonts w:ascii="Garamond" w:hAnsi="Garamond"/>
          <w:sz w:val="24"/>
          <w:szCs w:val="24"/>
        </w:rPr>
        <w:t>,</w:t>
      </w:r>
      <w:r w:rsidRPr="00D9761A">
        <w:rPr>
          <w:rFonts w:ascii="Garamond" w:hAnsi="Garamond"/>
          <w:sz w:val="24"/>
          <w:szCs w:val="24"/>
        </w:rPr>
        <w:t xml:space="preserve"> “Kodi i Procedurave Administrative të Republikës së Shqipërisë</w:t>
      </w:r>
      <w:r w:rsidR="005A4AA9">
        <w:rPr>
          <w:rFonts w:ascii="Garamond" w:hAnsi="Garamond"/>
          <w:sz w:val="24"/>
          <w:szCs w:val="24"/>
        </w:rPr>
        <w:t>”</w:t>
      </w:r>
      <w:r w:rsidR="000B59F9">
        <w:rPr>
          <w:rFonts w:ascii="Garamond" w:hAnsi="Garamond"/>
          <w:sz w:val="24"/>
          <w:szCs w:val="24"/>
        </w:rPr>
        <w:t>;</w:t>
      </w:r>
      <w:r w:rsidRPr="00D9761A">
        <w:rPr>
          <w:rFonts w:ascii="Garamond" w:hAnsi="Garamond"/>
          <w:sz w:val="24"/>
          <w:szCs w:val="24"/>
        </w:rPr>
        <w:t xml:space="preserve"> të ligjit nr. 90/2012</w:t>
      </w:r>
      <w:r w:rsidR="005A4AA9">
        <w:rPr>
          <w:rFonts w:ascii="Garamond" w:hAnsi="Garamond"/>
          <w:sz w:val="24"/>
          <w:szCs w:val="24"/>
        </w:rPr>
        <w:t>,</w:t>
      </w:r>
      <w:r w:rsidRPr="00D9761A">
        <w:rPr>
          <w:rFonts w:ascii="Garamond" w:hAnsi="Garamond"/>
          <w:sz w:val="24"/>
          <w:szCs w:val="24"/>
        </w:rPr>
        <w:t xml:space="preserve"> “Për organizimin dhe funksionimin e administratës </w:t>
      </w:r>
      <w:r w:rsidR="005A4AA9" w:rsidRPr="00D9761A">
        <w:rPr>
          <w:rFonts w:ascii="Garamond" w:hAnsi="Garamond"/>
          <w:sz w:val="24"/>
          <w:szCs w:val="24"/>
        </w:rPr>
        <w:t>shtetërore</w:t>
      </w:r>
      <w:r w:rsidRPr="00D9761A">
        <w:rPr>
          <w:rFonts w:ascii="Garamond" w:hAnsi="Garamond"/>
          <w:sz w:val="24"/>
          <w:szCs w:val="24"/>
        </w:rPr>
        <w:t>”</w:t>
      </w:r>
      <w:r w:rsidR="005A4AA9">
        <w:rPr>
          <w:rFonts w:ascii="Garamond" w:hAnsi="Garamond"/>
          <w:sz w:val="24"/>
          <w:szCs w:val="24"/>
        </w:rPr>
        <w:t>;</w:t>
      </w:r>
      <w:r w:rsidRPr="00D9761A">
        <w:rPr>
          <w:rFonts w:ascii="Garamond" w:hAnsi="Garamond"/>
          <w:sz w:val="24"/>
          <w:szCs w:val="24"/>
        </w:rPr>
        <w:t xml:space="preserve"> të ligjit nr. 10296</w:t>
      </w:r>
      <w:r w:rsidR="005A4AA9">
        <w:rPr>
          <w:rFonts w:ascii="Garamond" w:hAnsi="Garamond"/>
          <w:sz w:val="24"/>
          <w:szCs w:val="24"/>
        </w:rPr>
        <w:t>,</w:t>
      </w:r>
      <w:r w:rsidRPr="00D9761A">
        <w:rPr>
          <w:rFonts w:ascii="Garamond" w:hAnsi="Garamond"/>
          <w:sz w:val="24"/>
          <w:szCs w:val="24"/>
        </w:rPr>
        <w:t xml:space="preserve"> dat</w:t>
      </w:r>
      <w:r w:rsidR="005A4AA9">
        <w:rPr>
          <w:rFonts w:ascii="Garamond" w:hAnsi="Garamond"/>
          <w:sz w:val="24"/>
          <w:szCs w:val="24"/>
        </w:rPr>
        <w:t>ë</w:t>
      </w:r>
      <w:r w:rsidRPr="00D9761A">
        <w:rPr>
          <w:rFonts w:ascii="Garamond" w:hAnsi="Garamond"/>
          <w:sz w:val="24"/>
          <w:szCs w:val="24"/>
        </w:rPr>
        <w:t xml:space="preserve"> 8.7</w:t>
      </w:r>
      <w:r w:rsidRPr="00D9761A">
        <w:rPr>
          <w:rFonts w:ascii="Garamond" w:hAnsi="Garamond"/>
          <w:sz w:val="24"/>
          <w:szCs w:val="24"/>
        </w:rPr>
        <w:t>.2010</w:t>
      </w:r>
      <w:r w:rsidR="005A4AA9">
        <w:rPr>
          <w:rFonts w:ascii="Garamond" w:hAnsi="Garamond"/>
          <w:sz w:val="24"/>
          <w:szCs w:val="24"/>
        </w:rPr>
        <w:t>,</w:t>
      </w:r>
      <w:r w:rsidRPr="00D9761A">
        <w:rPr>
          <w:rFonts w:ascii="Garamond" w:hAnsi="Garamond"/>
          <w:sz w:val="24"/>
          <w:szCs w:val="24"/>
        </w:rPr>
        <w:t xml:space="preserve"> “</w:t>
      </w:r>
      <w:r w:rsidR="005A4AA9" w:rsidRPr="00D9761A">
        <w:rPr>
          <w:rFonts w:ascii="Garamond" w:hAnsi="Garamond"/>
          <w:sz w:val="24"/>
          <w:szCs w:val="24"/>
        </w:rPr>
        <w:t>Për</w:t>
      </w:r>
      <w:r w:rsidRPr="00D9761A">
        <w:rPr>
          <w:rFonts w:ascii="Garamond" w:hAnsi="Garamond"/>
          <w:sz w:val="24"/>
          <w:szCs w:val="24"/>
        </w:rPr>
        <w:t xml:space="preserve"> </w:t>
      </w:r>
      <w:r w:rsidR="005A4AA9" w:rsidRPr="00D9761A">
        <w:rPr>
          <w:rFonts w:ascii="Garamond" w:hAnsi="Garamond"/>
          <w:sz w:val="24"/>
          <w:szCs w:val="24"/>
        </w:rPr>
        <w:t>menaxhimin financiar</w:t>
      </w:r>
      <w:r w:rsidR="005A4AA9" w:rsidRPr="00D9761A">
        <w:rPr>
          <w:rFonts w:ascii="Garamond" w:hAnsi="Garamond"/>
          <w:sz w:val="24"/>
          <w:szCs w:val="24"/>
        </w:rPr>
        <w:t xml:space="preserve"> dhe </w:t>
      </w:r>
      <w:r w:rsidR="005A4AA9" w:rsidRPr="00D9761A">
        <w:rPr>
          <w:rFonts w:ascii="Garamond" w:hAnsi="Garamond"/>
          <w:sz w:val="24"/>
          <w:szCs w:val="24"/>
        </w:rPr>
        <w:t>kontrollin</w:t>
      </w:r>
      <w:r w:rsidRPr="00D9761A">
        <w:rPr>
          <w:rFonts w:ascii="Garamond" w:hAnsi="Garamond"/>
          <w:sz w:val="24"/>
          <w:szCs w:val="24"/>
        </w:rPr>
        <w:t>”, i ndryshuar</w:t>
      </w:r>
      <w:r w:rsidR="005A4AA9">
        <w:rPr>
          <w:rFonts w:ascii="Garamond" w:hAnsi="Garamond"/>
          <w:sz w:val="24"/>
          <w:szCs w:val="24"/>
        </w:rPr>
        <w:t>;</w:t>
      </w:r>
      <w:r w:rsidRPr="00D9761A">
        <w:rPr>
          <w:rFonts w:ascii="Garamond" w:hAnsi="Garamond"/>
          <w:sz w:val="24"/>
          <w:szCs w:val="24"/>
        </w:rPr>
        <w:t xml:space="preserve"> të udhëzimit nr. 30</w:t>
      </w:r>
      <w:r w:rsidR="005A4AA9">
        <w:rPr>
          <w:rFonts w:ascii="Garamond" w:hAnsi="Garamond"/>
          <w:sz w:val="24"/>
          <w:szCs w:val="24"/>
        </w:rPr>
        <w:t>,</w:t>
      </w:r>
      <w:r w:rsidRPr="00D9761A">
        <w:rPr>
          <w:rFonts w:ascii="Garamond" w:hAnsi="Garamond"/>
          <w:sz w:val="24"/>
          <w:szCs w:val="24"/>
        </w:rPr>
        <w:t xml:space="preserve"> datë 27.12.2011</w:t>
      </w:r>
      <w:r w:rsidR="005A4AA9">
        <w:rPr>
          <w:rFonts w:ascii="Garamond" w:hAnsi="Garamond"/>
          <w:sz w:val="24"/>
          <w:szCs w:val="24"/>
        </w:rPr>
        <w:t>,</w:t>
      </w:r>
      <w:r w:rsidRPr="00D9761A">
        <w:rPr>
          <w:rFonts w:ascii="Garamond" w:hAnsi="Garamond"/>
          <w:sz w:val="24"/>
          <w:szCs w:val="24"/>
        </w:rPr>
        <w:t xml:space="preserve"> “Për </w:t>
      </w:r>
      <w:r w:rsidR="005A4AA9" w:rsidRPr="00D9761A">
        <w:rPr>
          <w:rFonts w:ascii="Garamond" w:hAnsi="Garamond"/>
          <w:sz w:val="24"/>
          <w:szCs w:val="24"/>
        </w:rPr>
        <w:t>menaxhimin</w:t>
      </w:r>
      <w:r w:rsidR="005A4AA9" w:rsidRPr="00D9761A">
        <w:rPr>
          <w:rFonts w:ascii="Garamond" w:hAnsi="Garamond"/>
          <w:sz w:val="24"/>
          <w:szCs w:val="24"/>
        </w:rPr>
        <w:t xml:space="preserve"> e </w:t>
      </w:r>
      <w:r w:rsidR="005A4AA9" w:rsidRPr="00D9761A">
        <w:rPr>
          <w:rFonts w:ascii="Garamond" w:hAnsi="Garamond"/>
          <w:sz w:val="24"/>
          <w:szCs w:val="24"/>
        </w:rPr>
        <w:t>aktiveve</w:t>
      </w:r>
      <w:r w:rsidR="005A4AA9" w:rsidRPr="00D9761A">
        <w:rPr>
          <w:rFonts w:ascii="Garamond" w:hAnsi="Garamond"/>
          <w:sz w:val="24"/>
          <w:szCs w:val="24"/>
        </w:rPr>
        <w:t xml:space="preserve"> në </w:t>
      </w:r>
      <w:r w:rsidR="005A4AA9" w:rsidRPr="00D9761A">
        <w:rPr>
          <w:rFonts w:ascii="Garamond" w:hAnsi="Garamond"/>
          <w:sz w:val="24"/>
          <w:szCs w:val="24"/>
        </w:rPr>
        <w:t>njësitë</w:t>
      </w:r>
      <w:r w:rsidR="005A4AA9" w:rsidRPr="00D9761A">
        <w:rPr>
          <w:rFonts w:ascii="Garamond" w:hAnsi="Garamond"/>
          <w:sz w:val="24"/>
          <w:szCs w:val="24"/>
        </w:rPr>
        <w:t xml:space="preserve"> e </w:t>
      </w:r>
      <w:r w:rsidR="005A4AA9" w:rsidRPr="00D9761A">
        <w:rPr>
          <w:rFonts w:ascii="Garamond" w:hAnsi="Garamond"/>
          <w:sz w:val="24"/>
          <w:szCs w:val="24"/>
        </w:rPr>
        <w:t>sektorit publik</w:t>
      </w:r>
      <w:r w:rsidRPr="00D9761A">
        <w:rPr>
          <w:rFonts w:ascii="Garamond" w:hAnsi="Garamond"/>
          <w:sz w:val="24"/>
          <w:szCs w:val="24"/>
        </w:rPr>
        <w:t>”, i ndryshuar, të rregullores së brendshme të miratuar me urdhër të Kryeministrit nr. 30</w:t>
      </w:r>
      <w:r w:rsidR="005A4AA9">
        <w:rPr>
          <w:rFonts w:ascii="Garamond" w:hAnsi="Garamond"/>
          <w:sz w:val="24"/>
          <w:szCs w:val="24"/>
        </w:rPr>
        <w:t>,</w:t>
      </w:r>
      <w:r w:rsidRPr="00D9761A">
        <w:rPr>
          <w:rFonts w:ascii="Garamond" w:hAnsi="Garamond"/>
          <w:sz w:val="24"/>
          <w:szCs w:val="24"/>
        </w:rPr>
        <w:t xml:space="preserve"> datë 24.</w:t>
      </w:r>
      <w:r w:rsidRPr="00D9761A">
        <w:rPr>
          <w:rFonts w:ascii="Garamond" w:hAnsi="Garamond"/>
          <w:sz w:val="24"/>
          <w:szCs w:val="24"/>
        </w:rPr>
        <w:t>2</w:t>
      </w:r>
      <w:r w:rsidRPr="00D9761A">
        <w:rPr>
          <w:rFonts w:ascii="Garamond" w:hAnsi="Garamond"/>
          <w:sz w:val="24"/>
          <w:szCs w:val="24"/>
        </w:rPr>
        <w:t>.2022, “Për miratimin e rregullores së brendshme për organizimin dhe funksionimin e Agjencisë për Media dhe Informim”,</w:t>
      </w:r>
    </w:p>
    <w:p w14:paraId="2DA7B18F" w14:textId="77777777" w:rsidR="00D9761A" w:rsidRDefault="00D9761A" w:rsidP="00D9761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55387AE" w14:textId="77777777" w:rsidR="00D9761A" w:rsidRPr="00D9761A" w:rsidRDefault="00D9761A" w:rsidP="00D9761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D9761A">
        <w:rPr>
          <w:rFonts w:ascii="Garamond" w:hAnsi="Garamond"/>
          <w:bCs/>
          <w:sz w:val="24"/>
          <w:szCs w:val="24"/>
        </w:rPr>
        <w:t>URDHËROJ:</w:t>
      </w:r>
    </w:p>
    <w:p w14:paraId="4088D1B0" w14:textId="77777777" w:rsidR="00D9761A" w:rsidRPr="00D9761A" w:rsidRDefault="00D9761A" w:rsidP="005A4AA9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6660200F" w14:textId="3B91AAB7" w:rsidR="00D9761A" w:rsidRPr="00D9761A" w:rsidRDefault="00D9761A" w:rsidP="005A4A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761A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D9761A">
        <w:rPr>
          <w:rFonts w:ascii="Garamond" w:hAnsi="Garamond"/>
          <w:sz w:val="24"/>
          <w:szCs w:val="24"/>
        </w:rPr>
        <w:t xml:space="preserve">Delegimin e kompetencave, </w:t>
      </w:r>
      <w:proofErr w:type="spellStart"/>
      <w:r w:rsidR="005A4AA9">
        <w:rPr>
          <w:rFonts w:ascii="Garamond" w:hAnsi="Garamond"/>
          <w:sz w:val="24"/>
          <w:szCs w:val="24"/>
        </w:rPr>
        <w:t>z</w:t>
      </w:r>
      <w:r w:rsidRPr="00D9761A">
        <w:rPr>
          <w:rFonts w:ascii="Garamond" w:hAnsi="Garamond"/>
          <w:sz w:val="24"/>
          <w:szCs w:val="24"/>
        </w:rPr>
        <w:t>nj</w:t>
      </w:r>
      <w:proofErr w:type="spellEnd"/>
      <w:r w:rsidRPr="00D9761A">
        <w:rPr>
          <w:rFonts w:ascii="Garamond" w:hAnsi="Garamond"/>
          <w:sz w:val="24"/>
          <w:szCs w:val="24"/>
        </w:rPr>
        <w:t xml:space="preserve">. </w:t>
      </w:r>
      <w:proofErr w:type="spellStart"/>
      <w:r w:rsidRPr="00D9761A">
        <w:rPr>
          <w:rFonts w:ascii="Garamond" w:hAnsi="Garamond"/>
          <w:sz w:val="24"/>
          <w:szCs w:val="24"/>
        </w:rPr>
        <w:t>Denada</w:t>
      </w:r>
      <w:proofErr w:type="spellEnd"/>
      <w:r w:rsidRPr="00D9761A">
        <w:rPr>
          <w:rFonts w:ascii="Garamond" w:hAnsi="Garamond"/>
          <w:sz w:val="24"/>
          <w:szCs w:val="24"/>
        </w:rPr>
        <w:t xml:space="preserve"> </w:t>
      </w:r>
      <w:proofErr w:type="spellStart"/>
      <w:r w:rsidRPr="00D9761A">
        <w:rPr>
          <w:rFonts w:ascii="Garamond" w:hAnsi="Garamond"/>
          <w:sz w:val="24"/>
          <w:szCs w:val="24"/>
        </w:rPr>
        <w:t>Qirici</w:t>
      </w:r>
      <w:proofErr w:type="spellEnd"/>
      <w:r w:rsidRPr="00D9761A">
        <w:rPr>
          <w:rFonts w:ascii="Garamond" w:hAnsi="Garamond"/>
          <w:sz w:val="24"/>
          <w:szCs w:val="24"/>
        </w:rPr>
        <w:t xml:space="preserve">, </w:t>
      </w:r>
      <w:r w:rsidR="005A4AA9" w:rsidRPr="00D9761A">
        <w:rPr>
          <w:rFonts w:ascii="Garamond" w:hAnsi="Garamond"/>
          <w:sz w:val="24"/>
          <w:szCs w:val="24"/>
        </w:rPr>
        <w:t xml:space="preserve">zëvendësdrejtor i përgjithshëm </w:t>
      </w:r>
      <w:r w:rsidRPr="00D9761A">
        <w:rPr>
          <w:rFonts w:ascii="Garamond" w:hAnsi="Garamond"/>
          <w:sz w:val="24"/>
          <w:szCs w:val="24"/>
        </w:rPr>
        <w:t>i Agjencisë</w:t>
      </w:r>
      <w:r w:rsidR="005A4AA9">
        <w:rPr>
          <w:rFonts w:ascii="Garamond" w:hAnsi="Garamond"/>
          <w:sz w:val="24"/>
          <w:szCs w:val="24"/>
        </w:rPr>
        <w:t xml:space="preserve"> </w:t>
      </w:r>
      <w:r w:rsidRPr="00D9761A">
        <w:rPr>
          <w:rFonts w:ascii="Garamond" w:hAnsi="Garamond"/>
          <w:sz w:val="24"/>
          <w:szCs w:val="24"/>
        </w:rPr>
        <w:t>për Media dhe Informim, për të gjitha procedurat që lejon ligji, për aq sa është e mundur dhe në përputhje me legjislacionin në fuqi, përfshirë kompetencën për kalimin e pagave, sigurimeve shoqërore dhe shpenzimeve operative, në Agjencinë për Media dhe Informim.</w:t>
      </w:r>
    </w:p>
    <w:p w14:paraId="10BAD40A" w14:textId="5E4F0D90" w:rsidR="00D9761A" w:rsidRPr="00D9761A" w:rsidRDefault="00D9761A" w:rsidP="005A4A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761A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D9761A">
        <w:rPr>
          <w:rFonts w:ascii="Garamond" w:hAnsi="Garamond"/>
          <w:sz w:val="24"/>
          <w:szCs w:val="24"/>
        </w:rPr>
        <w:t xml:space="preserve">Arsyeja e delegimit të kompetencave lidhet me mungesën e </w:t>
      </w:r>
      <w:r w:rsidR="005A4AA9" w:rsidRPr="00D9761A">
        <w:rPr>
          <w:rFonts w:ascii="Garamond" w:hAnsi="Garamond"/>
          <w:sz w:val="24"/>
          <w:szCs w:val="24"/>
        </w:rPr>
        <w:t>drejtorit të përgjithshëm</w:t>
      </w:r>
      <w:r w:rsidRPr="00D9761A">
        <w:rPr>
          <w:rFonts w:ascii="Garamond" w:hAnsi="Garamond"/>
          <w:sz w:val="24"/>
          <w:szCs w:val="24"/>
        </w:rPr>
        <w:t>.</w:t>
      </w:r>
    </w:p>
    <w:p w14:paraId="6A654F62" w14:textId="3175939B" w:rsidR="00D9761A" w:rsidRPr="00D9761A" w:rsidRDefault="00D9761A" w:rsidP="005A4A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761A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D9761A">
        <w:rPr>
          <w:rFonts w:ascii="Garamond" w:hAnsi="Garamond"/>
          <w:sz w:val="24"/>
          <w:szCs w:val="24"/>
        </w:rPr>
        <w:t>Kompetencat e deleguara do të ushtrohen për periudhën nga data 18.</w:t>
      </w:r>
      <w:r w:rsidRPr="00D9761A">
        <w:rPr>
          <w:rFonts w:ascii="Garamond" w:hAnsi="Garamond"/>
          <w:sz w:val="24"/>
          <w:szCs w:val="24"/>
        </w:rPr>
        <w:t>3</w:t>
      </w:r>
      <w:r w:rsidRPr="00D9761A">
        <w:rPr>
          <w:rFonts w:ascii="Garamond" w:hAnsi="Garamond"/>
          <w:sz w:val="24"/>
          <w:szCs w:val="24"/>
        </w:rPr>
        <w:t xml:space="preserve">.2025 deri në datën </w:t>
      </w:r>
      <w:r w:rsidRPr="00D9761A">
        <w:rPr>
          <w:rFonts w:ascii="Garamond" w:hAnsi="Garamond"/>
          <w:sz w:val="24"/>
          <w:szCs w:val="24"/>
        </w:rPr>
        <w:t>7.4</w:t>
      </w:r>
      <w:r w:rsidRPr="00D9761A">
        <w:rPr>
          <w:rFonts w:ascii="Garamond" w:hAnsi="Garamond"/>
          <w:sz w:val="24"/>
          <w:szCs w:val="24"/>
        </w:rPr>
        <w:t>.2025.</w:t>
      </w:r>
    </w:p>
    <w:p w14:paraId="0CFE8CF0" w14:textId="77777777" w:rsidR="000B59F9" w:rsidRDefault="00D9761A" w:rsidP="005A4A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761A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D9761A">
        <w:rPr>
          <w:rFonts w:ascii="Garamond" w:hAnsi="Garamond"/>
          <w:sz w:val="24"/>
          <w:szCs w:val="24"/>
        </w:rPr>
        <w:t xml:space="preserve">Për zbatimin e këtij urdhri ngarkohet </w:t>
      </w:r>
      <w:proofErr w:type="spellStart"/>
      <w:r w:rsidRPr="00D9761A">
        <w:rPr>
          <w:rFonts w:ascii="Garamond" w:hAnsi="Garamond"/>
          <w:sz w:val="24"/>
          <w:szCs w:val="24"/>
        </w:rPr>
        <w:t>znj</w:t>
      </w:r>
      <w:proofErr w:type="spellEnd"/>
      <w:r w:rsidRPr="00D9761A">
        <w:rPr>
          <w:rFonts w:ascii="Garamond" w:hAnsi="Garamond"/>
          <w:sz w:val="24"/>
          <w:szCs w:val="24"/>
        </w:rPr>
        <w:t xml:space="preserve">. </w:t>
      </w:r>
      <w:proofErr w:type="spellStart"/>
      <w:r w:rsidRPr="00D9761A">
        <w:rPr>
          <w:rFonts w:ascii="Garamond" w:hAnsi="Garamond"/>
          <w:sz w:val="24"/>
          <w:szCs w:val="24"/>
        </w:rPr>
        <w:t>Denada</w:t>
      </w:r>
      <w:proofErr w:type="spellEnd"/>
      <w:r w:rsidRPr="00D9761A">
        <w:rPr>
          <w:rFonts w:ascii="Garamond" w:hAnsi="Garamond"/>
          <w:sz w:val="24"/>
          <w:szCs w:val="24"/>
        </w:rPr>
        <w:t xml:space="preserve"> </w:t>
      </w:r>
      <w:proofErr w:type="spellStart"/>
      <w:r w:rsidRPr="00D9761A">
        <w:rPr>
          <w:rFonts w:ascii="Garamond" w:hAnsi="Garamond"/>
          <w:sz w:val="24"/>
          <w:szCs w:val="24"/>
        </w:rPr>
        <w:t>Qirici</w:t>
      </w:r>
      <w:proofErr w:type="spellEnd"/>
      <w:r w:rsidRPr="00D9761A">
        <w:rPr>
          <w:rFonts w:ascii="Garamond" w:hAnsi="Garamond"/>
          <w:sz w:val="24"/>
          <w:szCs w:val="24"/>
        </w:rPr>
        <w:t xml:space="preserve">, </w:t>
      </w:r>
      <w:r w:rsidR="005A4AA9" w:rsidRPr="00D9761A">
        <w:rPr>
          <w:rFonts w:ascii="Garamond" w:hAnsi="Garamond"/>
          <w:sz w:val="24"/>
          <w:szCs w:val="24"/>
        </w:rPr>
        <w:t>zëvendësdrejtor</w:t>
      </w:r>
      <w:r w:rsidR="005A4AA9" w:rsidRPr="00D9761A">
        <w:rPr>
          <w:rFonts w:ascii="Garamond" w:hAnsi="Garamond"/>
          <w:sz w:val="24"/>
          <w:szCs w:val="24"/>
        </w:rPr>
        <w:t xml:space="preserve"> i </w:t>
      </w:r>
      <w:r w:rsidR="005A4AA9" w:rsidRPr="00D9761A">
        <w:rPr>
          <w:rFonts w:ascii="Garamond" w:hAnsi="Garamond"/>
          <w:sz w:val="24"/>
          <w:szCs w:val="24"/>
        </w:rPr>
        <w:t>përgjithshëm</w:t>
      </w:r>
      <w:r w:rsidR="005A4AA9">
        <w:rPr>
          <w:rFonts w:ascii="Garamond" w:hAnsi="Garamond"/>
          <w:sz w:val="24"/>
          <w:szCs w:val="24"/>
        </w:rPr>
        <w:t xml:space="preserve"> i</w:t>
      </w:r>
      <w:r w:rsidR="005A4AA9" w:rsidRPr="00D9761A">
        <w:rPr>
          <w:rFonts w:ascii="Garamond" w:hAnsi="Garamond"/>
          <w:sz w:val="24"/>
          <w:szCs w:val="24"/>
        </w:rPr>
        <w:t xml:space="preserve"> </w:t>
      </w:r>
      <w:r w:rsidRPr="00D9761A">
        <w:rPr>
          <w:rFonts w:ascii="Garamond" w:hAnsi="Garamond"/>
          <w:sz w:val="24"/>
          <w:szCs w:val="24"/>
        </w:rPr>
        <w:t xml:space="preserve">Agjencisë për Media dhe Informim dhe Sektori i Financës dhe </w:t>
      </w:r>
      <w:r w:rsidR="005A4AA9" w:rsidRPr="00D9761A">
        <w:rPr>
          <w:rFonts w:ascii="Garamond" w:hAnsi="Garamond"/>
          <w:sz w:val="24"/>
          <w:szCs w:val="24"/>
        </w:rPr>
        <w:t>Shërbimeve</w:t>
      </w:r>
      <w:r w:rsidRPr="00D9761A">
        <w:rPr>
          <w:rFonts w:ascii="Garamond" w:hAnsi="Garamond"/>
          <w:sz w:val="24"/>
          <w:szCs w:val="24"/>
        </w:rPr>
        <w:t xml:space="preserve"> </w:t>
      </w:r>
      <w:r w:rsidR="005A4AA9" w:rsidRPr="00D9761A">
        <w:rPr>
          <w:rFonts w:ascii="Garamond" w:hAnsi="Garamond"/>
          <w:sz w:val="24"/>
          <w:szCs w:val="24"/>
        </w:rPr>
        <w:t>Mbështetëse</w:t>
      </w:r>
      <w:r w:rsidRPr="00D9761A">
        <w:rPr>
          <w:rFonts w:ascii="Garamond" w:hAnsi="Garamond"/>
          <w:sz w:val="24"/>
          <w:szCs w:val="24"/>
        </w:rPr>
        <w:t>.</w:t>
      </w:r>
      <w:r w:rsidRPr="00D9761A">
        <w:rPr>
          <w:rFonts w:ascii="Garamond" w:hAnsi="Garamond"/>
          <w:sz w:val="24"/>
          <w:szCs w:val="24"/>
        </w:rPr>
        <w:t xml:space="preserve"> </w:t>
      </w:r>
    </w:p>
    <w:p w14:paraId="4BA354F1" w14:textId="0B5668C9" w:rsidR="00D9761A" w:rsidRDefault="00D9761A" w:rsidP="005A4A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 w:rsidRPr="00D9761A">
        <w:rPr>
          <w:rFonts w:ascii="Garamond" w:hAnsi="Garamond"/>
          <w:sz w:val="24"/>
          <w:szCs w:val="24"/>
        </w:rPr>
        <w:t xml:space="preserve">Ky urdhër hyn në fuqi </w:t>
      </w:r>
      <w:r w:rsidR="005A4AA9" w:rsidRPr="00D9761A">
        <w:rPr>
          <w:rFonts w:ascii="Garamond" w:hAnsi="Garamond"/>
          <w:sz w:val="24"/>
          <w:szCs w:val="24"/>
        </w:rPr>
        <w:t>menjëherë</w:t>
      </w:r>
      <w:r w:rsidRPr="00D9761A">
        <w:rPr>
          <w:rFonts w:ascii="Garamond" w:hAnsi="Garamond"/>
          <w:sz w:val="24"/>
          <w:szCs w:val="24"/>
        </w:rPr>
        <w:t xml:space="preserve"> dhe botohet në Fletoren Zyrtare.</w:t>
      </w:r>
    </w:p>
    <w:p w14:paraId="53FE826F" w14:textId="77777777" w:rsidR="00D9761A" w:rsidRDefault="00D9761A" w:rsidP="00D97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DEB0D7" w14:textId="77777777" w:rsidR="00D9761A" w:rsidRDefault="00D9761A" w:rsidP="00D976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DREJTOR I PËRGJITHSHËM</w:t>
      </w:r>
    </w:p>
    <w:p w14:paraId="2B33241D" w14:textId="77777777" w:rsidR="00D9761A" w:rsidRPr="00D9761A" w:rsidRDefault="00D9761A" w:rsidP="00D9761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9761A">
        <w:rPr>
          <w:rFonts w:ascii="Garamond" w:hAnsi="Garamond"/>
          <w:b/>
          <w:sz w:val="24"/>
          <w:szCs w:val="24"/>
        </w:rPr>
        <w:t>Alteo</w:t>
      </w:r>
      <w:proofErr w:type="spellEnd"/>
      <w:r w:rsidRPr="00D976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761A">
        <w:rPr>
          <w:rFonts w:ascii="Garamond" w:hAnsi="Garamond"/>
          <w:b/>
          <w:sz w:val="24"/>
          <w:szCs w:val="24"/>
        </w:rPr>
        <w:t>Hysi</w:t>
      </w:r>
      <w:proofErr w:type="spellEnd"/>
    </w:p>
    <w:p w14:paraId="63FD379D" w14:textId="77777777" w:rsidR="00704AE7" w:rsidRPr="00D9761A" w:rsidRDefault="00704AE7" w:rsidP="00D976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704AE7" w:rsidRPr="00D9761A" w:rsidSect="005A4AA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61A"/>
    <w:rsid w:val="000B59F9"/>
    <w:rsid w:val="000D6A40"/>
    <w:rsid w:val="003C6BFF"/>
    <w:rsid w:val="00555652"/>
    <w:rsid w:val="005A4AA9"/>
    <w:rsid w:val="005B5D2D"/>
    <w:rsid w:val="00704AE7"/>
    <w:rsid w:val="00721D18"/>
    <w:rsid w:val="00834246"/>
    <w:rsid w:val="00D9761A"/>
    <w:rsid w:val="00DA0800"/>
    <w:rsid w:val="00F7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8AFD1"/>
  <w15:chartTrackingRefBased/>
  <w15:docId w15:val="{B73468EE-058C-4B6E-91FF-09389109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55652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652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E64303B88B416FAC0A42512163F9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2025-03-21T09:49:46Z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2025-03-20T00:00:00Z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538/1</Nr_x002e__x0020_prot_x0020_QBZ>
    <Data_x0020_e_x0020_Modifikimit xmlns="0e656187-b300-4fb0-8bf4-3a50f872073c">2025-03-21T10:43:38Z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E64303B88B416FAC0A42512163F9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A0C24B3-2746-4670-B00D-F224754674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D97853-9A37-47E5-B376-0319647CD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771A0C3-9DE8-488C-A8E9-33B9F8DD703E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3FE6BD7-2860-4306-A643-8F6EE127F5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0ABBA8-3B34-4555-81C6-B1A41CC03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5</cp:revision>
  <dcterms:created xsi:type="dcterms:W3CDTF">2025-03-21T09:44:00Z</dcterms:created>
  <dcterms:modified xsi:type="dcterms:W3CDTF">2025-03-21T10:14:00Z</dcterms:modified>
</cp:coreProperties>
</file>