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66" w:rsidRPr="005D4C01" w:rsidRDefault="00C17266" w:rsidP="00C17266">
      <w:pPr>
        <w:pStyle w:val="Akti"/>
        <w:rPr>
          <w:lang w:val="sq-AL"/>
        </w:rPr>
      </w:pPr>
      <w:r w:rsidRPr="005D4C01">
        <w:rPr>
          <w:lang w:val="sq-AL"/>
        </w:rPr>
        <w:t xml:space="preserve">URDHËR </w:t>
      </w:r>
    </w:p>
    <w:p w:rsidR="00C17266" w:rsidRPr="005D4C01" w:rsidRDefault="00C17266" w:rsidP="00C17266">
      <w:pPr>
        <w:pStyle w:val="NumriData"/>
        <w:rPr>
          <w:lang w:val="sq-AL"/>
        </w:rPr>
      </w:pPr>
      <w:r w:rsidRPr="005D4C01">
        <w:rPr>
          <w:lang w:val="sq-AL"/>
        </w:rPr>
        <w:t xml:space="preserve">Nr. 1, datë 26.3.2014 </w:t>
      </w:r>
    </w:p>
    <w:p w:rsidR="00C17266" w:rsidRPr="005D4C01" w:rsidRDefault="00C17266" w:rsidP="00C17266">
      <w:pPr>
        <w:pStyle w:val="Paragrafi"/>
        <w:rPr>
          <w:sz w:val="14"/>
          <w:lang w:val="sq-AL"/>
        </w:rPr>
      </w:pPr>
      <w:r w:rsidRPr="005D4C01">
        <w:rPr>
          <w:lang w:val="sq-AL"/>
        </w:rPr>
        <w:t xml:space="preserve"> </w:t>
      </w:r>
    </w:p>
    <w:p w:rsidR="00C17266" w:rsidRPr="005D4C01" w:rsidRDefault="00C17266" w:rsidP="00C17266">
      <w:pPr>
        <w:pStyle w:val="Titulli"/>
        <w:rPr>
          <w:lang w:val="sq-AL"/>
        </w:rPr>
      </w:pPr>
      <w:r w:rsidRPr="005D4C01">
        <w:rPr>
          <w:lang w:val="sq-AL"/>
        </w:rPr>
        <w:t xml:space="preserve">PËR DELEGIMIN E PËRFAQËSIMIT LIGJOR TË KUVENDIT TË SHQIPËRISË </w:t>
      </w:r>
    </w:p>
    <w:p w:rsidR="00C17266" w:rsidRPr="005D4C01" w:rsidRDefault="00C17266" w:rsidP="00C17266">
      <w:pPr>
        <w:pStyle w:val="Paragrafi"/>
        <w:rPr>
          <w:sz w:val="12"/>
          <w:lang w:val="sq-AL"/>
        </w:rPr>
      </w:pPr>
      <w:r w:rsidRPr="005D4C01">
        <w:rPr>
          <w:lang w:val="sq-AL"/>
        </w:rPr>
        <w:t xml:space="preserve"> 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>Në mbështetje të nenit 76 të Kushtetutës, të neneve 27 dhe 29, të ligjit nr. 8485, datë 12.5.1999, “Kodi i Procedurave Administrative të Republikës së Shqipërisë”, nenet</w:t>
      </w:r>
      <w:r>
        <w:rPr>
          <w:lang w:val="sq-AL"/>
        </w:rPr>
        <w:t xml:space="preserve"> </w:t>
      </w:r>
      <w:r w:rsidRPr="005D4C01">
        <w:rPr>
          <w:lang w:val="sq-AL"/>
        </w:rPr>
        <w:t xml:space="preserve"> 7, pika 1, dhe 121 të Rregullores së Kuvendit,  </w:t>
      </w:r>
    </w:p>
    <w:p w:rsidR="00C17266" w:rsidRPr="005D4C01" w:rsidRDefault="00C17266" w:rsidP="00C17266">
      <w:pPr>
        <w:pStyle w:val="Paragrafi"/>
        <w:rPr>
          <w:sz w:val="10"/>
          <w:lang w:val="sq-AL"/>
        </w:rPr>
      </w:pPr>
      <w:r w:rsidRPr="005D4C01">
        <w:rPr>
          <w:lang w:val="sq-AL"/>
        </w:rPr>
        <w:t xml:space="preserve"> </w:t>
      </w:r>
    </w:p>
    <w:p w:rsidR="00C17266" w:rsidRPr="005D4C01" w:rsidRDefault="00C17266" w:rsidP="00C17266">
      <w:pPr>
        <w:pStyle w:val="VENDOSI"/>
        <w:rPr>
          <w:lang w:val="sq-AL"/>
        </w:rPr>
      </w:pPr>
      <w:r w:rsidRPr="005D4C01">
        <w:rPr>
          <w:lang w:val="sq-AL"/>
        </w:rPr>
        <w:t xml:space="preserve">URDHËROJ: </w:t>
      </w:r>
    </w:p>
    <w:p w:rsidR="00C17266" w:rsidRPr="005D4C01" w:rsidRDefault="00C17266" w:rsidP="00C17266">
      <w:pPr>
        <w:pStyle w:val="Paragrafi"/>
        <w:rPr>
          <w:sz w:val="12"/>
          <w:lang w:val="sq-AL"/>
        </w:rPr>
      </w:pPr>
      <w:r w:rsidRPr="005D4C01">
        <w:rPr>
          <w:lang w:val="sq-AL"/>
        </w:rPr>
        <w:t xml:space="preserve"> 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>1. Sekretari i Përgjithshëm i Kuvendit të Shqipërisë  është autoriteti, të cilit i delegohet kompetenca e përfaqësimit të institucionit në lidhje me proceset gjyqësore dhe Gjykatën Kushtetuese.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 xml:space="preserve">2. Autorizimet për përfaqësimin ligjor të Kuvendit të Shqipërisë, në proceset gjyqësore kur thirret si palë në një gjykim, lëshohen nga Sekretari i Përgjithshëm, në emër të personit që do të përfaqësojë Kuvendin. </w:t>
      </w:r>
    </w:p>
    <w:p w:rsidR="00C17266" w:rsidRPr="005D4C01" w:rsidRDefault="00C17266" w:rsidP="00C17266">
      <w:pPr>
        <w:pStyle w:val="Paragrafi"/>
        <w:rPr>
          <w:spacing w:val="-4"/>
          <w:lang w:val="sq-AL"/>
        </w:rPr>
      </w:pPr>
      <w:r w:rsidRPr="005D4C01">
        <w:rPr>
          <w:spacing w:val="-4"/>
          <w:lang w:val="sq-AL"/>
        </w:rPr>
        <w:t>3. Autorizimet për përfaqësimin ligjor të Kuvendit të Shqipërisë, në proceset gjyqësore në Gjykatën Kushtetuese kur thirret si subjekt i interesuar, lëshohen nga Sekretari i Përgjithshëm, në emër të personit që do të përfaqësojë Kuvendin.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>4. Modeli i autorizimit për përfaqësimin në proceset gjyqësore të jetë sipas lidhjes nr. 1, bashkëlidhur këtij urdhri.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 xml:space="preserve">5. Përfaqësimi për çdo proces gjyqësor/gjykim në Gjykatën Kushtetuese, bëhet nga autoriteti i përcaktuar në pikën 1 dhe në pamundësi të tij, rast pas rasti nga personat e përcaktuar me autorizim të lëshuar nga Sekretari i Përgjithshëm. 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>6. Autoriteti i përcaktuar në pikën 1/personi që do të përfaqësojë Kuvendin, autorizohet për të hartuar, nënshkruar dhe dorëzuar ankimin/rekursin në të gjitha seancat gjyqësore të çështjes administrative/civile/ gjykimit në Gjykatën Kushtetuese.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 xml:space="preserve">7. Përfaqësimi ligjor i Kuvendit të Shqipërisë në proceset gjyqësore/Gjykatën Kushtetuese, sipas këtij urdhri, i jep të drejtë përfaqësuesit të autorizuar të kryejë çdo veprim procedural, të parashikuar nga legjislacioni në fuqi, në kuadër të përfaqësimit në të gjitha nivelet përkatëse të gjykimit. </w:t>
      </w:r>
    </w:p>
    <w:p w:rsidR="00C17266" w:rsidRPr="005D4C01" w:rsidRDefault="00C17266" w:rsidP="00C17266">
      <w:pPr>
        <w:pStyle w:val="Paragrafi"/>
        <w:rPr>
          <w:lang w:val="sq-AL"/>
        </w:rPr>
      </w:pPr>
      <w:r w:rsidRPr="005D4C01">
        <w:rPr>
          <w:lang w:val="sq-AL"/>
        </w:rPr>
        <w:t xml:space="preserve">Ky urdhër hyn në fuqi menjëherë dhe botohet në Fletoren Zyrtare. </w:t>
      </w:r>
    </w:p>
    <w:p w:rsidR="00C17266" w:rsidRPr="005D4C01" w:rsidRDefault="00C17266" w:rsidP="00C17266">
      <w:pPr>
        <w:pStyle w:val="Paragrafi"/>
        <w:rPr>
          <w:sz w:val="6"/>
          <w:szCs w:val="24"/>
          <w:lang w:val="sq-AL"/>
        </w:rPr>
      </w:pPr>
    </w:p>
    <w:p w:rsidR="00C17266" w:rsidRPr="005D4C01" w:rsidRDefault="00C17266" w:rsidP="00C17266">
      <w:pPr>
        <w:pStyle w:val="Autoriteti"/>
        <w:rPr>
          <w:lang w:val="sq-AL"/>
        </w:rPr>
      </w:pPr>
      <w:r w:rsidRPr="005D4C01">
        <w:rPr>
          <w:lang w:val="sq-AL"/>
        </w:rPr>
        <w:t>KRYETARI</w:t>
      </w:r>
    </w:p>
    <w:p w:rsidR="00C17266" w:rsidRPr="005D4C01" w:rsidRDefault="00C17266" w:rsidP="00C17266">
      <w:pPr>
        <w:pStyle w:val="AutoritetiEmer"/>
        <w:rPr>
          <w:lang w:val="sq-AL"/>
        </w:rPr>
      </w:pPr>
      <w:r w:rsidRPr="005D4C01">
        <w:rPr>
          <w:lang w:val="sq-AL"/>
        </w:rPr>
        <w:t>Ilir Meta</w:t>
      </w: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szCs w:val="24"/>
          <w:lang w:val="sq-AL"/>
        </w:rPr>
      </w:pPr>
    </w:p>
    <w:p w:rsidR="00C17266" w:rsidRPr="005D4C01" w:rsidRDefault="00C17266" w:rsidP="00C17266">
      <w:pPr>
        <w:pStyle w:val="Paragrafi"/>
        <w:rPr>
          <w:lang w:val="sq-AL"/>
        </w:rPr>
      </w:pPr>
    </w:p>
    <w:p w:rsidR="00A06965" w:rsidRDefault="00A06965">
      <w:bookmarkStart w:id="0" w:name="_GoBack"/>
      <w:bookmarkEnd w:id="0"/>
    </w:p>
    <w:sectPr w:rsidR="00A06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66"/>
    <w:rsid w:val="00A06965"/>
    <w:rsid w:val="00C1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72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1726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1726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172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726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1726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1726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1726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1726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726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1726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1726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1726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17266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72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1726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1726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172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726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1726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1726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1726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1726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726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1726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1726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1726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1726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2019-01-28T10:32:00Z</dcterms:created>
  <dcterms:modified xsi:type="dcterms:W3CDTF">2019-01-28T10:34:00Z</dcterms:modified>
</cp:coreProperties>
</file>