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419" w:rsidRPr="003E1FCC" w:rsidRDefault="00E30419" w:rsidP="00E30419">
      <w:pPr>
        <w:pStyle w:val="Akti"/>
        <w:rPr>
          <w:spacing w:val="-4"/>
          <w:lang w:val="sq-AL"/>
        </w:rPr>
      </w:pPr>
      <w:r w:rsidRPr="003E1FCC">
        <w:rPr>
          <w:spacing w:val="-4"/>
          <w:lang w:val="sq-AL"/>
        </w:rPr>
        <w:t>Urdhër</w:t>
      </w:r>
    </w:p>
    <w:p w:rsidR="00E30419" w:rsidRPr="003E1FCC" w:rsidRDefault="00E30419" w:rsidP="00E30419">
      <w:pPr>
        <w:pStyle w:val="NumriData"/>
        <w:rPr>
          <w:spacing w:val="-4"/>
          <w:lang w:val="sq-AL"/>
        </w:rPr>
      </w:pPr>
      <w:r w:rsidRPr="003E1FCC">
        <w:rPr>
          <w:spacing w:val="-4"/>
          <w:lang w:val="sq-AL"/>
        </w:rPr>
        <w:t>Nr. 1, datë 9.1.2017</w:t>
      </w:r>
    </w:p>
    <w:p w:rsidR="00E30419" w:rsidRPr="003E1FCC" w:rsidRDefault="00E30419" w:rsidP="00E30419">
      <w:pPr>
        <w:pStyle w:val="Hapesira7"/>
        <w:rPr>
          <w:spacing w:val="-4"/>
          <w:lang w:val="sq-AL"/>
        </w:rPr>
      </w:pPr>
    </w:p>
    <w:p w:rsidR="00E30419" w:rsidRPr="003E1FCC" w:rsidRDefault="00E30419" w:rsidP="00E30419">
      <w:pPr>
        <w:pStyle w:val="Titulli"/>
        <w:rPr>
          <w:spacing w:val="-4"/>
          <w:lang w:val="sq-AL"/>
        </w:rPr>
      </w:pPr>
      <w:r w:rsidRPr="003E1FCC">
        <w:rPr>
          <w:spacing w:val="-4"/>
          <w:lang w:val="sq-AL"/>
        </w:rPr>
        <w:t>PËR DELEGIMIN E KOMPETENCAVE</w:t>
      </w:r>
    </w:p>
    <w:p w:rsidR="00E30419" w:rsidRPr="003E1FCC" w:rsidRDefault="00E30419" w:rsidP="00E30419">
      <w:pPr>
        <w:pStyle w:val="Hapesira7"/>
        <w:rPr>
          <w:spacing w:val="-4"/>
          <w:lang w:val="sq-AL"/>
        </w:rPr>
      </w:pPr>
    </w:p>
    <w:p w:rsidR="00E30419" w:rsidRPr="003E1FCC" w:rsidRDefault="00E30419" w:rsidP="00E30419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Në mbështetje të neneve 28, 29 të ligjit nr. 44/2015, “Kodi i procedurave administrative të Republikës së Shqipërisë” të ndryshuar, të ligjit nr. 10296, datë 8.7.2010 “Për menaxhimin financiar dhe kontrollin” dhe të ligjit nr. 9643, datë 20.11.2006 “Për prokurimin publik”, i ndryshuar,</w:t>
      </w:r>
    </w:p>
    <w:p w:rsidR="00E30419" w:rsidRPr="003E1FCC" w:rsidRDefault="00E30419" w:rsidP="00E30419">
      <w:pPr>
        <w:pStyle w:val="Hapesira7"/>
        <w:rPr>
          <w:spacing w:val="-4"/>
          <w:lang w:val="sq-AL"/>
        </w:rPr>
      </w:pPr>
    </w:p>
    <w:p w:rsidR="00E30419" w:rsidRPr="003E1FCC" w:rsidRDefault="00E30419" w:rsidP="00E30419">
      <w:pPr>
        <w:pStyle w:val="Titull-Titull"/>
        <w:rPr>
          <w:spacing w:val="-4"/>
          <w:lang w:val="sq-AL"/>
        </w:rPr>
      </w:pPr>
      <w:r w:rsidRPr="003E1FCC">
        <w:rPr>
          <w:spacing w:val="-4"/>
          <w:lang w:val="sq-AL"/>
        </w:rPr>
        <w:t>URDHËROJ:</w:t>
      </w:r>
    </w:p>
    <w:p w:rsidR="00E30419" w:rsidRPr="003E1FCC" w:rsidRDefault="00E30419" w:rsidP="00E30419">
      <w:pPr>
        <w:pStyle w:val="Hapesira7"/>
        <w:rPr>
          <w:spacing w:val="-4"/>
          <w:lang w:val="sq-AL"/>
        </w:rPr>
      </w:pPr>
    </w:p>
    <w:p w:rsidR="00E30419" w:rsidRPr="003E1FCC" w:rsidRDefault="00E30419" w:rsidP="00E30419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1. Delegimin e kompetencave të titullarit të Institucionit, për Kuvendin e Shqipërisë, Nëpunësit Autorizues, Sekretarit të Përgjithshëm të këtij institucioni, znj. Albana Shtylla.</w:t>
      </w:r>
    </w:p>
    <w:p w:rsidR="00E30419" w:rsidRPr="003E1FCC" w:rsidRDefault="00E30419" w:rsidP="00E30419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2. Delegimin e kompetencave të titullarit të Autoritetit Kontraktor për Kuvendin e Shqipërisë.</w:t>
      </w:r>
    </w:p>
    <w:p w:rsidR="00E30419" w:rsidRPr="003E1FCC" w:rsidRDefault="00E30419" w:rsidP="00E30419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2.1 Sekretarit të Përgjithshëm të këtij institucioni, znj. Albana Shtylla për procedurat e prokurimit, duke përjashtuar procedurat e parashikuara në pikën 2.2 të këtij urdhri;</w:t>
      </w:r>
    </w:p>
    <w:p w:rsidR="00E30419" w:rsidRPr="003E1FCC" w:rsidRDefault="00E30419" w:rsidP="00E30419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2.2 Drejtorit të Përgjithshëm të Shërbimit Administrativ të këtij institucioni, znj. Etleva Zeqo, për procedurat e prokurimit me vlerë të vogël, si dhe procedurat e ceremonialit zyrtar sipas legjislacionit në fuqi;</w:t>
      </w:r>
    </w:p>
    <w:p w:rsidR="00E30419" w:rsidRPr="003E1FCC" w:rsidRDefault="00E30419" w:rsidP="00E30419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2.3 Në mungesë të znj. Albana Shtylla apo në pamundësi të ushtrimit të kompetencave sipas pikës 2.1 të këtij urdhri, znj. Zeqo delegohet për nxjerrjen e akteve dhe kryerjen e procedurave të prokurimit të parashikuara në këtë pikë;</w:t>
      </w:r>
    </w:p>
    <w:p w:rsidR="00E30419" w:rsidRPr="003E1FCC" w:rsidRDefault="00E30419" w:rsidP="00E30419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2.4. Në mungesë të znj. Etleva Zeqo apo në pamundësi të ushtrimit të kompetencave sipas pikës 2.2 të këtij urdhri, znj. Shtylla delegohet për nxjerrjen e akteve dhe kryerjen e procedurave të prokurimit të parashikuara në këtë pikë.</w:t>
      </w:r>
    </w:p>
    <w:p w:rsidR="00E30419" w:rsidRPr="003E1FCC" w:rsidRDefault="00E30419" w:rsidP="00E30419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3. Kompetencat e deleguara të titullarit të Kuvendit të Shqipërisë, do të ushtrohen për periudhën, nga hyrja e në fuqi e këtij urdhri deri në datën 31.12.2017.</w:t>
      </w:r>
    </w:p>
    <w:p w:rsidR="00E30419" w:rsidRPr="003E1FCC" w:rsidRDefault="00E30419" w:rsidP="00E30419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4. Për zbatimin e këtij urdhri ngarkohet Sekretari i Përgjithshëm.</w:t>
      </w:r>
    </w:p>
    <w:p w:rsidR="00E30419" w:rsidRPr="003E1FCC" w:rsidRDefault="00E30419" w:rsidP="00E30419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5. Ky urdhër hyn në fuqi menjëherë dhe botohet në Fletoren Zyrtare.</w:t>
      </w:r>
    </w:p>
    <w:p w:rsidR="00E30419" w:rsidRPr="003E1FCC" w:rsidRDefault="00E30419" w:rsidP="00E30419">
      <w:pPr>
        <w:pStyle w:val="Paragrafi"/>
        <w:rPr>
          <w:spacing w:val="-4"/>
          <w:sz w:val="14"/>
          <w:lang w:val="sq-AL"/>
        </w:rPr>
      </w:pPr>
    </w:p>
    <w:p w:rsidR="00E30419" w:rsidRPr="003E1FCC" w:rsidRDefault="00E30419" w:rsidP="00E30419">
      <w:pPr>
        <w:pStyle w:val="Autoriteti"/>
        <w:rPr>
          <w:spacing w:val="-4"/>
          <w:lang w:val="sq-AL"/>
        </w:rPr>
      </w:pPr>
      <w:r w:rsidRPr="003E1FCC">
        <w:rPr>
          <w:spacing w:val="-4"/>
          <w:lang w:val="sq-AL"/>
        </w:rPr>
        <w:t>Kryetari</w:t>
      </w:r>
    </w:p>
    <w:p w:rsidR="00E30419" w:rsidRPr="003E1FCC" w:rsidRDefault="00E30419" w:rsidP="00E30419">
      <w:pPr>
        <w:pStyle w:val="AutoritetiEmer"/>
        <w:rPr>
          <w:spacing w:val="-4"/>
          <w:lang w:val="sq-AL"/>
        </w:rPr>
      </w:pPr>
      <w:r w:rsidRPr="003E1FCC">
        <w:rPr>
          <w:spacing w:val="-4"/>
          <w:lang w:val="sq-AL"/>
        </w:rPr>
        <w:t>Ilir Meta</w:t>
      </w:r>
    </w:p>
    <w:p w:rsidR="004F59B3" w:rsidRPr="00E30419" w:rsidRDefault="004F59B3" w:rsidP="00E30419">
      <w:bookmarkStart w:id="0" w:name="_GoBack"/>
      <w:bookmarkEnd w:id="0"/>
    </w:p>
    <w:sectPr w:rsidR="004F59B3" w:rsidRPr="00E30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002"/>
    <w:rsid w:val="004F59B3"/>
    <w:rsid w:val="007070AE"/>
    <w:rsid w:val="00B57002"/>
    <w:rsid w:val="00E3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070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070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070A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070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070A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7070A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070A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070A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070A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070A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070A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070A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070A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070A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070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070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070A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070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070A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7070A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070A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070A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070A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070A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070A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070A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070A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070A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2017-01-23T10:16:00Z</dcterms:created>
  <dcterms:modified xsi:type="dcterms:W3CDTF">2018-01-24T15:19:00Z</dcterms:modified>
</cp:coreProperties>
</file>