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824" w:rsidRPr="00CC77C3" w:rsidRDefault="00917824" w:rsidP="00917824">
      <w:pPr>
        <w:pStyle w:val="NeniTitull"/>
      </w:pPr>
      <w:r w:rsidRPr="00CC77C3">
        <w:t>URDHËR</w:t>
      </w:r>
    </w:p>
    <w:p w:rsidR="00917824" w:rsidRPr="00CC77C3" w:rsidRDefault="00917824" w:rsidP="00917824">
      <w:pPr>
        <w:pStyle w:val="NeniTitull"/>
      </w:pPr>
      <w:r w:rsidRPr="00CC77C3">
        <w:rPr>
          <w:spacing w:val="-8"/>
        </w:rPr>
        <w:t xml:space="preserve">Nr. 1, </w:t>
      </w:r>
      <w:proofErr w:type="spellStart"/>
      <w:r w:rsidRPr="00CC77C3">
        <w:rPr>
          <w:spacing w:val="-8"/>
        </w:rPr>
        <w:t>datë</w:t>
      </w:r>
      <w:proofErr w:type="spellEnd"/>
      <w:r w:rsidRPr="00CC77C3">
        <w:rPr>
          <w:spacing w:val="-8"/>
        </w:rPr>
        <w:t xml:space="preserve"> 22</w:t>
      </w:r>
      <w:r>
        <w:rPr>
          <w:spacing w:val="-8"/>
        </w:rPr>
        <w:t>.</w:t>
      </w:r>
      <w:r w:rsidRPr="00CC77C3">
        <w:rPr>
          <w:spacing w:val="-8"/>
        </w:rPr>
        <w:t>11.2017</w:t>
      </w:r>
    </w:p>
    <w:p w:rsidR="00917824" w:rsidRPr="008D6E74" w:rsidRDefault="00917824" w:rsidP="00917824">
      <w:pPr>
        <w:pStyle w:val="NeniTitull"/>
        <w:rPr>
          <w:sz w:val="14"/>
        </w:rPr>
      </w:pPr>
    </w:p>
    <w:p w:rsidR="00917824" w:rsidRPr="00CC77C3" w:rsidRDefault="00917824" w:rsidP="00917824">
      <w:pPr>
        <w:pStyle w:val="NeniTitull"/>
      </w:pPr>
      <w:r w:rsidRPr="00CC77C3">
        <w:rPr>
          <w:spacing w:val="-4"/>
        </w:rPr>
        <w:t>PËR PËRCAKTIMIN E PROCEDURËS DHE RREGULLAVE TË HEDHJES SË SHORTIT PËR ZGJEDHJEN E ANËTARËVE TË KËSHILLIT TË EMËRIMEVE NË DREJTËSI</w:t>
      </w:r>
    </w:p>
    <w:p w:rsidR="00917824" w:rsidRPr="008D6E74" w:rsidRDefault="00917824" w:rsidP="00917824">
      <w:pPr>
        <w:pStyle w:val="Paragrafi"/>
        <w:rPr>
          <w:spacing w:val="-2"/>
          <w:sz w:val="14"/>
          <w:highlight w:val="yellow"/>
          <w:lang w:val="sq-AL"/>
        </w:rPr>
      </w:pPr>
    </w:p>
    <w:p w:rsidR="00917824" w:rsidRPr="00635725" w:rsidRDefault="00917824" w:rsidP="00917824">
      <w:pPr>
        <w:pStyle w:val="Paragrafi"/>
        <w:rPr>
          <w:spacing w:val="-4"/>
          <w:lang w:val="sq-AL"/>
        </w:rPr>
      </w:pPr>
      <w:r w:rsidRPr="00CC77C3">
        <w:rPr>
          <w:spacing w:val="-2"/>
          <w:lang w:val="sq-AL"/>
        </w:rPr>
        <w:tab/>
      </w:r>
      <w:r w:rsidRPr="00635725">
        <w:rPr>
          <w:spacing w:val="-4"/>
          <w:lang w:val="sq-AL"/>
        </w:rPr>
        <w:t xml:space="preserve">Në mbështetje të pikës 3, të nenit 149/d, dhe pikës 11, të nenit 179 të Kushtetutës së Republikës së Shqipërisë dhe nenit 284, të ligjit nr. 115/2016, “Për organet e qeverisjes së sistemit të drejtësisë”, </w:t>
      </w:r>
    </w:p>
    <w:p w:rsidR="00917824" w:rsidRPr="00635725" w:rsidRDefault="00917824" w:rsidP="00917824">
      <w:pPr>
        <w:pStyle w:val="Paragrafi"/>
        <w:rPr>
          <w:spacing w:val="-3"/>
          <w:sz w:val="10"/>
          <w:lang w:val="sq-AL"/>
        </w:rPr>
      </w:pPr>
    </w:p>
    <w:p w:rsidR="00917824" w:rsidRPr="00CC77C3" w:rsidRDefault="00917824" w:rsidP="00917824">
      <w:pPr>
        <w:pStyle w:val="NeniNr"/>
      </w:pPr>
      <w:r w:rsidRPr="00CC77C3">
        <w:t>URDHËROJ:</w:t>
      </w:r>
    </w:p>
    <w:p w:rsidR="00917824" w:rsidRPr="00635725" w:rsidRDefault="00917824" w:rsidP="00917824">
      <w:pPr>
        <w:pStyle w:val="NeniNr"/>
        <w:rPr>
          <w:caps/>
          <w:sz w:val="10"/>
        </w:rPr>
      </w:pPr>
    </w:p>
    <w:p w:rsidR="00917824" w:rsidRPr="00CC77C3" w:rsidRDefault="00917824" w:rsidP="00917824">
      <w:pPr>
        <w:pStyle w:val="NeniNr"/>
        <w:rPr>
          <w:caps/>
        </w:rPr>
      </w:pPr>
      <w:r w:rsidRPr="00CC77C3">
        <w:rPr>
          <w:caps/>
        </w:rPr>
        <w:t>Kreu I</w:t>
      </w:r>
    </w:p>
    <w:p w:rsidR="00917824" w:rsidRPr="00CC77C3" w:rsidRDefault="00917824" w:rsidP="00917824">
      <w:pPr>
        <w:pStyle w:val="NeniNr"/>
        <w:rPr>
          <w:caps/>
        </w:rPr>
      </w:pPr>
      <w:r w:rsidRPr="00CC77C3">
        <w:rPr>
          <w:caps/>
        </w:rPr>
        <w:t>Rregulla të Përgjithshme për Organizimin e Procedurës së Hedhjes së Shortit</w:t>
      </w:r>
    </w:p>
    <w:p w:rsidR="00917824" w:rsidRPr="008D6E74" w:rsidRDefault="00917824" w:rsidP="00917824">
      <w:pPr>
        <w:pStyle w:val="Paragrafi"/>
        <w:rPr>
          <w:spacing w:val="-3"/>
          <w:sz w:val="14"/>
          <w:lang w:val="sq-AL"/>
        </w:rPr>
      </w:pPr>
    </w:p>
    <w:p w:rsidR="00917824" w:rsidRDefault="00917824" w:rsidP="00917824">
      <w:pPr>
        <w:pStyle w:val="Paragrafi"/>
        <w:rPr>
          <w:rFonts w:eastAsia="Times New Roman"/>
          <w:lang w:val="sq-AL"/>
        </w:rPr>
      </w:pPr>
      <w:r w:rsidRPr="00CC77C3">
        <w:rPr>
          <w:rFonts w:eastAsia="Times New Roman"/>
          <w:lang w:val="sq-AL"/>
        </w:rPr>
        <w:tab/>
        <w:t xml:space="preserve">1. Miratimin e procedurës dhe rregullave të hedhjes së shortit për zgjedhjen e anëtarëve të Këshillit të Emërimeve në Drejtësi.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CC77C3">
        <w:rPr>
          <w:rFonts w:eastAsia="Times New Roman"/>
          <w:lang w:val="sq-AL"/>
        </w:rPr>
        <w:tab/>
      </w:r>
      <w:r w:rsidRPr="008D6E74">
        <w:rPr>
          <w:rFonts w:eastAsia="Times New Roman"/>
          <w:spacing w:val="-4"/>
          <w:lang w:val="sq-AL"/>
        </w:rPr>
        <w:t xml:space="preserve">2. Hedhja e shortit për zgjedhjen e anëtarëve të Këshillit të Emërimeve në Drejtësi i nënshtrohet </w:t>
      </w:r>
      <w:r w:rsidRPr="00635725">
        <w:rPr>
          <w:rFonts w:eastAsia="Times New Roman"/>
          <w:spacing w:val="-4"/>
          <w:lang w:val="sq-AL"/>
        </w:rPr>
        <w:t xml:space="preserve">parimeve të transparencës, </w:t>
      </w:r>
      <w:proofErr w:type="spellStart"/>
      <w:r w:rsidRPr="00635725">
        <w:rPr>
          <w:rFonts w:eastAsia="Times New Roman"/>
          <w:spacing w:val="-4"/>
          <w:lang w:val="sq-AL"/>
        </w:rPr>
        <w:t>gjurmueshmërisë</w:t>
      </w:r>
      <w:proofErr w:type="spellEnd"/>
      <w:r w:rsidRPr="00635725">
        <w:rPr>
          <w:rFonts w:eastAsia="Times New Roman"/>
          <w:spacing w:val="-4"/>
          <w:lang w:val="sq-AL"/>
        </w:rPr>
        <w:t xml:space="preserve"> dhe monitorimit të këtij procesi.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3. Për organizimin e procedurave të hedhjes së shortit dhe dokumentimin e çdo faze të saj krijohet një Sekretariat Teknik. Numri i anëtarëve dhe përbërja e Sekretariatit Teknik caktohen nga Sekretari i Përgjithshëm i Kuvendit të Shqipërisë.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4. Kryetari i Kuvendit të Shqipërisë cakton datën dhe orën e organizimit të shortit.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 xml:space="preserve">Data dhe ora e organizimit të shortit publikohet në faqen zyrtare të Kuvendit të Shqipërisë.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5. Kryetari i Kuvendit njofton zyrtarisht për datën dhe orën e organizimit të shortit Prokurorin e Përgjithshëm, Sekretarin e Përgjithshëm të Këshillit të Lartë të Drejtësisë, Kryetarin e Gjykatës së Lartë dhe Kryetarin e Gjykatës Kushtetuese, të cilët ftohen të dërgojnë përfaqësuesit e tyre për të qenë prezentë në organizimin e shortit.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 xml:space="preserve">Përfaqësuesit e këtyre institucioneve të caktuar për të marrë pjesë në organizimin e shortit nuk duhet të jenë të njëjtë me personat e përfshirë në listën e kandidatëve të paraqitur për Këshillin e Emërimeve në Drejtësi.  </w:t>
      </w:r>
    </w:p>
    <w:p w:rsidR="00917824" w:rsidRPr="00635725" w:rsidRDefault="00917824" w:rsidP="00917824">
      <w:pPr>
        <w:pStyle w:val="Paragrafi"/>
        <w:rPr>
          <w:rFonts w:eastAsia="Times New Roman"/>
          <w:spacing w:val="-6"/>
          <w:lang w:val="sq-AL"/>
        </w:rPr>
      </w:pPr>
      <w:r w:rsidRPr="00635725">
        <w:rPr>
          <w:rFonts w:eastAsia="Times New Roman"/>
          <w:spacing w:val="-4"/>
          <w:lang w:val="sq-AL"/>
        </w:rPr>
        <w:tab/>
      </w:r>
      <w:r w:rsidRPr="00635725">
        <w:rPr>
          <w:rFonts w:eastAsia="Times New Roman"/>
          <w:spacing w:val="-6"/>
          <w:lang w:val="sq-AL"/>
        </w:rPr>
        <w:t xml:space="preserve">6. Për zhvillimin e procedurës së hedhjes së shortit njoftohet dhe ftohet të marrë pjesë si vëzhgues: Avokati i Popullit, përfaqësues të grupeve parlamentare, përfaqësitë e huaja diplomatike të akredituara në Republikën e Shqipërisë, organizata partnere ndërkombëtare dhe media.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7. Në datën dhe orën e caktuar për organizimin e shortit, Sekretariati Teknik sigurohet paraprakisht për praninë e: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a) përfaqësuesve të dërguar nga institucionet e përcaktuara nga neni 284 i ligjit nr. 115/2016, “Për organet e qeverisjes së sistemit të drejtësisë”;  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b) Avokatit të Popullit ose të përfaqësuesit të autorizuar prej tij;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c) Përfaqësuesve të grupeve parlamentare, të përfaqësive të huaja diplomatike të akredituara në Republikën e Shqipërisë dhe të organizatave partnere ndërkombëtare, në cilësinë e vëzhguesve; dhe i fton ata të zënë vendet e caktuara.  </w:t>
      </w:r>
    </w:p>
    <w:p w:rsidR="00917824" w:rsidRPr="00635725" w:rsidRDefault="00917824" w:rsidP="00917824">
      <w:pPr>
        <w:pStyle w:val="Paragrafi"/>
        <w:rPr>
          <w:rFonts w:eastAsia="Times New Roman"/>
          <w:spacing w:val="-6"/>
          <w:lang w:val="sq-AL"/>
        </w:rPr>
      </w:pPr>
      <w:r w:rsidRPr="00635725">
        <w:rPr>
          <w:rFonts w:eastAsia="Times New Roman"/>
          <w:spacing w:val="-4"/>
          <w:lang w:val="sq-AL"/>
        </w:rPr>
        <w:tab/>
      </w:r>
      <w:r w:rsidRPr="00635725">
        <w:rPr>
          <w:rFonts w:eastAsia="Times New Roman"/>
          <w:spacing w:val="-6"/>
          <w:lang w:val="sq-AL"/>
        </w:rPr>
        <w:t xml:space="preserve">8. Mosparaqitja e përfaqësuesve të institucioneve të përcaktuara nga neni 284 i ligjit nr. 115/2016, “Për organet e qeverisjes së sistemit të drejtësisë” nuk pezullon procedurat e hedhjes së shortit. </w:t>
      </w:r>
    </w:p>
    <w:p w:rsidR="00917824" w:rsidRPr="00635725" w:rsidRDefault="00917824" w:rsidP="00917824">
      <w:pPr>
        <w:pStyle w:val="NeniNr"/>
        <w:rPr>
          <w:spacing w:val="-4"/>
          <w:sz w:val="10"/>
          <w:szCs w:val="20"/>
        </w:rPr>
      </w:pPr>
    </w:p>
    <w:p w:rsidR="00917824" w:rsidRPr="00635725" w:rsidRDefault="00917824" w:rsidP="00917824">
      <w:pPr>
        <w:pStyle w:val="NeniNr"/>
        <w:rPr>
          <w:spacing w:val="-4"/>
          <w:szCs w:val="20"/>
        </w:rPr>
      </w:pPr>
      <w:r w:rsidRPr="00635725">
        <w:rPr>
          <w:spacing w:val="-4"/>
          <w:szCs w:val="20"/>
        </w:rPr>
        <w:t>KREU II</w:t>
      </w:r>
    </w:p>
    <w:p w:rsidR="00917824" w:rsidRPr="00635725" w:rsidRDefault="00917824" w:rsidP="00917824">
      <w:pPr>
        <w:pStyle w:val="NeniNr"/>
        <w:rPr>
          <w:spacing w:val="-4"/>
          <w:szCs w:val="20"/>
        </w:rPr>
      </w:pPr>
      <w:r w:rsidRPr="00635725">
        <w:rPr>
          <w:spacing w:val="-4"/>
          <w:szCs w:val="20"/>
        </w:rPr>
        <w:t>PROCESI I HEDHJES SË SHORTIT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sz w:val="14"/>
          <w:lang w:val="sq-AL"/>
        </w:rPr>
      </w:pP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9. Shorti organizohet në dy kuti transparente. Në njërën prej kutive vendosen goglat dhe në kutinë tjetër vendosen shiritat e letrës, ku janë shënuar emrat e kandidatëve të propozuar nga secili institucion </w:t>
      </w:r>
      <w:r w:rsidRPr="00635725">
        <w:rPr>
          <w:rFonts w:eastAsia="Times New Roman"/>
          <w:spacing w:val="-4"/>
          <w:lang w:val="sq-AL"/>
        </w:rPr>
        <w:lastRenderedPageBreak/>
        <w:t xml:space="preserve">sipas listës së përcjellë Kuvendit të Shqipërisë. 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10. Shiritat e letrës me emrat e kandidatëve futen në gogla. Numri i goglave duhet të përputhet me numrin e kandidatëve të propozuar nga secili institucion, sipas listës së përcjellë Kuvendit të Shqipërisë. 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11. Radha e futjes së goglave në kuti dhe radha e hedhjes së shortit përcaktohet duke u mbështetur në renditjen e mëposhtme: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 w:eastAsia="en-GB"/>
        </w:rPr>
      </w:pPr>
      <w:r w:rsidRPr="00635725">
        <w:rPr>
          <w:rFonts w:eastAsia="Times New Roman"/>
          <w:spacing w:val="-4"/>
          <w:lang w:val="sq-AL" w:eastAsia="en-GB"/>
        </w:rPr>
        <w:tab/>
        <w:t>a) kandidatë të Gjykatës Kushtetuese;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 w:eastAsia="en-GB"/>
        </w:rPr>
      </w:pPr>
      <w:r w:rsidRPr="00635725">
        <w:rPr>
          <w:rFonts w:eastAsia="Times New Roman"/>
          <w:spacing w:val="-4"/>
          <w:lang w:val="sq-AL" w:eastAsia="en-GB"/>
        </w:rPr>
        <w:tab/>
        <w:t>b) kandidatë të Gjykatës së Lartë;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 w:eastAsia="en-GB"/>
        </w:rPr>
      </w:pPr>
      <w:r w:rsidRPr="00635725">
        <w:rPr>
          <w:rFonts w:eastAsia="Times New Roman"/>
          <w:spacing w:val="-4"/>
          <w:lang w:val="sq-AL" w:eastAsia="en-GB"/>
        </w:rPr>
        <w:tab/>
        <w:t>c) kandidatë nga Prokuroria e Përgjithshme;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 w:eastAsia="en-GB"/>
        </w:rPr>
      </w:pPr>
      <w:r w:rsidRPr="00635725">
        <w:rPr>
          <w:rFonts w:eastAsia="Times New Roman"/>
          <w:spacing w:val="-4"/>
          <w:lang w:val="sq-AL" w:eastAsia="en-GB"/>
        </w:rPr>
        <w:tab/>
        <w:t>ç) kandidatë nga gjykatat e apelit;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 w:eastAsia="en-GB"/>
        </w:rPr>
      </w:pPr>
      <w:r w:rsidRPr="00635725">
        <w:rPr>
          <w:rFonts w:eastAsia="Times New Roman"/>
          <w:spacing w:val="-4"/>
          <w:lang w:val="sq-AL" w:eastAsia="en-GB"/>
        </w:rPr>
        <w:tab/>
        <w:t xml:space="preserve">d) </w:t>
      </w:r>
      <w:r w:rsidRPr="00635725">
        <w:rPr>
          <w:rFonts w:eastAsia="Times New Roman"/>
          <w:spacing w:val="-4"/>
          <w:lang w:val="sq-AL" w:eastAsia="en-GB"/>
        </w:rPr>
        <w:tab/>
        <w:t>kandidatë nga zyrat e prokurorisë pranë gjykatave të apelit;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spacing w:val="-4"/>
          <w:lang w:val="sq-AL"/>
        </w:rPr>
        <w:tab/>
        <w:t>dh) kandidatë nga gjykatat administrative.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12. Një nga anëtarët e Sekretariatit Teknik, i ndryshëm nga anëtari që fut shiritin e letrës në gogël, tërheq nga kutia përkatëse me radhë goglat.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spacing w:val="-4"/>
          <w:lang w:val="sq-AL"/>
        </w:rPr>
        <w:tab/>
        <w:t>Anëtari i Sekretarit Teknik pasi e hap goglën,</w:t>
      </w:r>
      <w:r w:rsidRPr="00635725">
        <w:rPr>
          <w:rFonts w:eastAsia="Times New Roman"/>
          <w:spacing w:val="-4"/>
          <w:lang w:val="sq-AL"/>
        </w:rPr>
        <w:t xml:space="preserve"> </w:t>
      </w:r>
      <w:r w:rsidRPr="00635725">
        <w:rPr>
          <w:spacing w:val="-4"/>
          <w:lang w:val="sq-AL"/>
        </w:rPr>
        <w:t>e lexon me zë të lartë emrin e</w:t>
      </w:r>
      <w:r w:rsidRPr="00635725">
        <w:rPr>
          <w:rFonts w:eastAsia="Times New Roman"/>
          <w:spacing w:val="-4"/>
          <w:lang w:val="sq-AL"/>
        </w:rPr>
        <w:t xml:space="preserve"> kandidatit për Këshillin e Emërimeve në Drejtësi, që është i shënuar në të </w:t>
      </w:r>
      <w:r w:rsidRPr="00635725">
        <w:rPr>
          <w:spacing w:val="-4"/>
          <w:lang w:val="sq-AL"/>
        </w:rPr>
        <w:t>dhe ia tregon të gjithë pjesë-marrësve</w:t>
      </w:r>
      <w:r w:rsidRPr="00635725">
        <w:rPr>
          <w:rFonts w:eastAsia="Times New Roman"/>
          <w:spacing w:val="-4"/>
          <w:lang w:val="sq-AL"/>
        </w:rPr>
        <w:t xml:space="preserve">.   </w:t>
      </w:r>
    </w:p>
    <w:p w:rsidR="00917824" w:rsidRPr="00635725" w:rsidRDefault="00917824" w:rsidP="00917824">
      <w:pPr>
        <w:pStyle w:val="Paragrafi"/>
        <w:rPr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S</w:t>
      </w:r>
      <w:r w:rsidRPr="00635725">
        <w:rPr>
          <w:spacing w:val="-4"/>
          <w:lang w:val="sq-AL"/>
        </w:rPr>
        <w:t xml:space="preserve">hiriti i letrës që gjendet brenda saj, i dorëzohet Sekretariatit Teknik.  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13. Kandidati, emri i të cilit është shënuar në shiritin e letrës, do të jetë anëtari i Këshillit të Emërimeve në Drejtësi.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14. Me të njëjtin short dhe të njëjtën procedurë, të parashikuar nga pikat 9 deri në 13 të këtij urdhri, zgjidhet edhe një anëtar zëvendësues nga secili institucion sipas parashikimeve të pikës 7, të nenit 221, të ligjit nr. 115/2016, “Për organet e qeverisjes së sistemit të drejtësisë”.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15. Pas tërheqjes së goglave nga anëtari i Sekretariatit Teknik, kutia transparente zbrazet dhe në të futen goglat me emrat e kandidatëve të dërguar nga institucioni tjetër sipas radhës së caktuar në pikën 11 të këtij urdhri.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16. Rezultati i shortit shpallet nga Kryetari i Kuvendit të Shqipërisë.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17. Procedura e hedhjes së shortit regjistrohet në audio dhe video. 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18. Për dokumentimin e çdo faze të procedurës së organizimit dhe hedhjes së shortit sipas parashikimeve të këtij urdhri mbahet procesverbal. </w:t>
      </w:r>
    </w:p>
    <w:p w:rsidR="00917824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>19. Rezultatet e shortit së bashku me një relacion për procesin e organizimit të shortit bëhen menjëherë publike në faqen zyrtare të Kuvendit të Shqipërisë.</w:t>
      </w:r>
    </w:p>
    <w:p w:rsidR="00917824" w:rsidRPr="00635725" w:rsidRDefault="00917824" w:rsidP="00917824">
      <w:pPr>
        <w:pStyle w:val="Paragrafi"/>
        <w:rPr>
          <w:spacing w:val="-4"/>
          <w:lang w:val="sq-AL"/>
        </w:rPr>
      </w:pPr>
      <w:r w:rsidRPr="00635725">
        <w:rPr>
          <w:spacing w:val="-4"/>
          <w:lang w:val="sq-AL"/>
        </w:rPr>
        <w:tab/>
        <w:t>20. Avokati i Popullit bën menjëherë publik në faqen zyrtare të institucionit raportin e monitorimit të procesit të shortit.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21. Ngarkohet Sekretari i Përgjithshëm i Kuvendit dhe Sekretariati Teknik për ndjekjen e procedurave të nevojshme të zbatimit të këtij urdhri. </w:t>
      </w:r>
    </w:p>
    <w:p w:rsidR="00917824" w:rsidRPr="00635725" w:rsidRDefault="00917824" w:rsidP="00917824">
      <w:pPr>
        <w:pStyle w:val="Paragrafi"/>
        <w:rPr>
          <w:rFonts w:eastAsia="Times New Roman"/>
          <w:caps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 xml:space="preserve">22. Vendimi nr. 3, datë 24.1.2017, “Për përcaktimin e procedurës dhe rregullave të hedhjes së shortit për zgjedhjen e anëtarëve të Këshillit të Emërimeve në Drejtësi”, shfuqizohet. </w:t>
      </w:r>
    </w:p>
    <w:p w:rsidR="00917824" w:rsidRPr="00635725" w:rsidRDefault="00917824" w:rsidP="00917824">
      <w:pPr>
        <w:pStyle w:val="Paragrafi"/>
        <w:rPr>
          <w:rFonts w:eastAsia="Times New Roman"/>
          <w:spacing w:val="-4"/>
          <w:lang w:val="sq-AL"/>
        </w:rPr>
      </w:pPr>
      <w:r w:rsidRPr="00635725">
        <w:rPr>
          <w:rFonts w:eastAsia="Times New Roman"/>
          <w:spacing w:val="-4"/>
          <w:lang w:val="sq-AL"/>
        </w:rPr>
        <w:tab/>
        <w:t>Ky urdhër hyn në fuqi menjëherë dhe botohet në Fletoren Zyrtare.</w:t>
      </w:r>
    </w:p>
    <w:p w:rsidR="00917824" w:rsidRPr="00635725" w:rsidRDefault="00917824" w:rsidP="00917824">
      <w:pPr>
        <w:pStyle w:val="Autoriteti"/>
        <w:keepNext w:val="0"/>
        <w:rPr>
          <w:spacing w:val="-4"/>
          <w:lang w:val="sq-AL"/>
        </w:rPr>
      </w:pPr>
      <w:r w:rsidRPr="00635725">
        <w:rPr>
          <w:spacing w:val="-4"/>
          <w:lang w:val="sq-AL"/>
        </w:rPr>
        <w:t>KRYETARI</w:t>
      </w:r>
    </w:p>
    <w:p w:rsidR="00917824" w:rsidRPr="00635725" w:rsidRDefault="00917824" w:rsidP="00917824">
      <w:pPr>
        <w:pStyle w:val="AutoritetiEmer"/>
        <w:rPr>
          <w:spacing w:val="-4"/>
          <w:lang w:val="sq-AL"/>
        </w:rPr>
      </w:pPr>
      <w:r w:rsidRPr="00635725">
        <w:rPr>
          <w:spacing w:val="-4"/>
          <w:lang w:val="sq-AL"/>
        </w:rPr>
        <w:tab/>
      </w:r>
      <w:proofErr w:type="spellStart"/>
      <w:r w:rsidRPr="00635725">
        <w:rPr>
          <w:spacing w:val="-4"/>
          <w:lang w:val="sq-AL"/>
        </w:rPr>
        <w:t>Gramoz</w:t>
      </w:r>
      <w:proofErr w:type="spellEnd"/>
      <w:r w:rsidRPr="00635725">
        <w:rPr>
          <w:spacing w:val="-4"/>
          <w:lang w:val="sq-AL"/>
        </w:rPr>
        <w:t xml:space="preserve"> </w:t>
      </w:r>
      <w:proofErr w:type="spellStart"/>
      <w:r w:rsidRPr="00635725">
        <w:rPr>
          <w:spacing w:val="-4"/>
          <w:lang w:val="sq-AL"/>
        </w:rPr>
        <w:t>Ruçi</w:t>
      </w:r>
      <w:proofErr w:type="spellEnd"/>
    </w:p>
    <w:p w:rsidR="00416837" w:rsidRDefault="00917824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9E"/>
    <w:rsid w:val="0002169E"/>
    <w:rsid w:val="000C3470"/>
    <w:rsid w:val="001A5586"/>
    <w:rsid w:val="00497763"/>
    <w:rsid w:val="00917824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C6182D-3DC3-4F90-83FC-BFA22A72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78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782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178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78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782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178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78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78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7824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2017-11-23T09:15:00Z</cp:lastPrinted>
  <dcterms:created xsi:type="dcterms:W3CDTF">2017-11-23T09:14:00Z</dcterms:created>
  <dcterms:modified xsi:type="dcterms:W3CDTF">2017-11-23T09:17:00Z</dcterms:modified>
</cp:coreProperties>
</file>