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6100" w:rsidRPr="000742A2" w:rsidRDefault="00A26100" w:rsidP="00A26100">
      <w:pPr>
        <w:pStyle w:val="Akti"/>
        <w:rPr>
          <w:lang w:val="sq-AL"/>
        </w:rPr>
      </w:pPr>
      <w:bookmarkStart w:id="0" w:name="_GoBack"/>
      <w:bookmarkEnd w:id="0"/>
      <w:r w:rsidRPr="000742A2">
        <w:rPr>
          <w:lang w:val="sq-AL"/>
        </w:rPr>
        <w:t>URDHËR</w:t>
      </w:r>
    </w:p>
    <w:p w:rsidR="00A26100" w:rsidRPr="000742A2" w:rsidRDefault="00A26100" w:rsidP="00A26100">
      <w:pPr>
        <w:pStyle w:val="NumriData"/>
        <w:rPr>
          <w:lang w:val="sq-AL"/>
        </w:rPr>
      </w:pPr>
      <w:r w:rsidRPr="000742A2">
        <w:rPr>
          <w:lang w:val="sq-AL"/>
        </w:rPr>
        <w:t>Nr. 150, datë 19.12.2013</w:t>
      </w:r>
    </w:p>
    <w:p w:rsidR="00A26100" w:rsidRPr="00140A0F" w:rsidRDefault="00A26100" w:rsidP="00A26100">
      <w:pPr>
        <w:pStyle w:val="Paragrafi"/>
        <w:rPr>
          <w:sz w:val="12"/>
          <w:lang w:val="sq-AL"/>
        </w:rPr>
      </w:pPr>
    </w:p>
    <w:p w:rsidR="00A26100" w:rsidRPr="000742A2" w:rsidRDefault="00A26100" w:rsidP="00A26100">
      <w:pPr>
        <w:pStyle w:val="Titulli"/>
        <w:rPr>
          <w:lang w:val="sq-AL"/>
        </w:rPr>
      </w:pPr>
      <w:r w:rsidRPr="000742A2">
        <w:rPr>
          <w:lang w:val="sq-AL"/>
        </w:rPr>
        <w:t>PËR DELEGIM KOMPETENCE</w:t>
      </w:r>
    </w:p>
    <w:p w:rsidR="00A26100" w:rsidRPr="00140A0F" w:rsidRDefault="00A26100" w:rsidP="00A26100">
      <w:pPr>
        <w:pStyle w:val="Paragrafi"/>
        <w:rPr>
          <w:sz w:val="14"/>
          <w:lang w:val="sq-AL"/>
        </w:rPr>
      </w:pPr>
    </w:p>
    <w:p w:rsidR="00A26100" w:rsidRPr="000742A2" w:rsidRDefault="00A26100" w:rsidP="00A26100">
      <w:pPr>
        <w:pStyle w:val="Paragrafi"/>
        <w:rPr>
          <w:lang w:val="sq-AL"/>
        </w:rPr>
      </w:pPr>
      <w:r w:rsidRPr="000742A2">
        <w:rPr>
          <w:lang w:val="sq-AL"/>
        </w:rPr>
        <w:t>Në mbështetje të pikës 4 të nenit 102 të Kushtetutës së Republikës së Shqipërisë, të nenit 27 të ligjit nr. 8485, datë 12.5.1999 “Kodi i Procedurave Administrative të Republikës së Shqipërisë” (të ndryshuar), si dhe të pikës 12 të vendimit të Këshillit të Ministrave nr. 325, datë 21.5.2003 “Për pozicionin, detyrat dhe përgjegjësitë e Sekretarit të Përgjithshëm në Ministri”,</w:t>
      </w:r>
    </w:p>
    <w:p w:rsidR="00A26100" w:rsidRPr="00140A0F" w:rsidRDefault="00A26100" w:rsidP="00A26100">
      <w:pPr>
        <w:pStyle w:val="Paragrafi"/>
        <w:rPr>
          <w:sz w:val="12"/>
          <w:lang w:val="sq-AL"/>
        </w:rPr>
      </w:pPr>
    </w:p>
    <w:p w:rsidR="00A26100" w:rsidRPr="000742A2" w:rsidRDefault="00A26100" w:rsidP="00A26100">
      <w:pPr>
        <w:pStyle w:val="VENDOSI"/>
        <w:rPr>
          <w:lang w:val="sq-AL"/>
        </w:rPr>
      </w:pPr>
      <w:r w:rsidRPr="000742A2">
        <w:rPr>
          <w:lang w:val="sq-AL"/>
        </w:rPr>
        <w:t>URDHËROJ:</w:t>
      </w:r>
    </w:p>
    <w:p w:rsidR="00A26100" w:rsidRPr="00140A0F" w:rsidRDefault="00A26100" w:rsidP="00A26100">
      <w:pPr>
        <w:pStyle w:val="Paragrafi"/>
        <w:rPr>
          <w:sz w:val="16"/>
          <w:lang w:val="sq-AL"/>
        </w:rPr>
      </w:pPr>
    </w:p>
    <w:p w:rsidR="00A26100" w:rsidRPr="000742A2" w:rsidRDefault="00A26100" w:rsidP="00A26100">
      <w:pPr>
        <w:pStyle w:val="Paragrafi"/>
        <w:rPr>
          <w:lang w:val="sq-AL"/>
        </w:rPr>
      </w:pPr>
      <w:r w:rsidRPr="000742A2">
        <w:rPr>
          <w:lang w:val="sq-AL"/>
        </w:rPr>
        <w:t>1. Autorizimet për përfaqësimin ligjor të Ministrisë së Zhvillimit Ekonomik, Tregtisë dhe Sipërmarrjes në proceset gjyqësore, të lëshohen nga Sekretari i Përgjithshëm, në emër të personit që do të përfaqësojë Ministrinë.</w:t>
      </w:r>
    </w:p>
    <w:p w:rsidR="00A26100" w:rsidRPr="000742A2" w:rsidRDefault="00A26100" w:rsidP="00A26100">
      <w:pPr>
        <w:pStyle w:val="Paragrafi"/>
        <w:rPr>
          <w:lang w:val="sq-AL"/>
        </w:rPr>
      </w:pPr>
      <w:r w:rsidRPr="000742A2">
        <w:rPr>
          <w:lang w:val="sq-AL"/>
        </w:rPr>
        <w:t>2. Përfaqësimi ligjor i Ministrisë së Zhvillimit Ekonomik, Tregtisë dhe Sipërmarrjes në proceset gjyqësore, sipas pikës 1 të këtij urdhri, i jep të drejtë përfaqësuesit të caktuar të kryejë çdo veprim procedural, të parashikuar nga ligji nr. 8116, datë 29.3.1996 “Kodi i Procedurës Civile i Republikës së Shqipërisë” (të ndryshuar), në kuadër të përfaqësimit në shkallën përkatëse të gjykimit.</w:t>
      </w:r>
    </w:p>
    <w:p w:rsidR="00A26100" w:rsidRPr="000742A2" w:rsidRDefault="00A26100" w:rsidP="00A26100">
      <w:pPr>
        <w:pStyle w:val="Paragrafi"/>
        <w:rPr>
          <w:lang w:val="sq-AL"/>
        </w:rPr>
      </w:pPr>
      <w:r w:rsidRPr="000742A2">
        <w:rPr>
          <w:lang w:val="sq-AL"/>
        </w:rPr>
        <w:t>3. Ngarkohen Sekretari i Përgjithshëm dhe Drejtoria e Shërbimeve Juridike për zbatimin e këtij urdhri.</w:t>
      </w:r>
    </w:p>
    <w:p w:rsidR="00A26100" w:rsidRDefault="00A26100" w:rsidP="00A26100">
      <w:pPr>
        <w:pStyle w:val="Paragrafi"/>
        <w:rPr>
          <w:lang w:val="sq-AL"/>
        </w:rPr>
      </w:pPr>
      <w:r w:rsidRPr="000742A2">
        <w:rPr>
          <w:lang w:val="sq-AL"/>
        </w:rPr>
        <w:t>Ky urdhër hyn në fuqi menjëherë dhe botohet në Fletoren Zyrtare.</w:t>
      </w:r>
    </w:p>
    <w:p w:rsidR="00A26100" w:rsidRPr="00140A0F" w:rsidRDefault="00A26100" w:rsidP="00A26100">
      <w:pPr>
        <w:pStyle w:val="Paragrafi"/>
        <w:jc w:val="right"/>
        <w:rPr>
          <w:sz w:val="10"/>
          <w:szCs w:val="20"/>
          <w:lang w:val="sq-AL"/>
        </w:rPr>
      </w:pPr>
    </w:p>
    <w:p w:rsidR="00A26100" w:rsidRPr="00140A0F" w:rsidRDefault="00A26100" w:rsidP="00A26100">
      <w:pPr>
        <w:pStyle w:val="Paragrafi"/>
        <w:jc w:val="right"/>
        <w:rPr>
          <w:sz w:val="20"/>
          <w:szCs w:val="20"/>
          <w:lang w:val="sq-AL"/>
        </w:rPr>
      </w:pPr>
      <w:r w:rsidRPr="00140A0F">
        <w:rPr>
          <w:sz w:val="20"/>
          <w:szCs w:val="20"/>
          <w:lang w:val="sq-AL"/>
        </w:rPr>
        <w:t>MINISTRI I ZHVILLIMIT EKONOMIK,</w:t>
      </w:r>
    </w:p>
    <w:p w:rsidR="00A26100" w:rsidRPr="00140A0F" w:rsidRDefault="00A26100" w:rsidP="00A26100">
      <w:pPr>
        <w:pStyle w:val="Paragrafi"/>
        <w:jc w:val="right"/>
        <w:rPr>
          <w:sz w:val="20"/>
          <w:szCs w:val="20"/>
          <w:lang w:val="sq-AL"/>
        </w:rPr>
      </w:pPr>
      <w:r w:rsidRPr="00140A0F">
        <w:rPr>
          <w:sz w:val="20"/>
          <w:szCs w:val="20"/>
          <w:lang w:val="sq-AL"/>
        </w:rPr>
        <w:t>TREGTISË DHE SIPËRMARRJES</w:t>
      </w:r>
    </w:p>
    <w:p w:rsidR="00A26100" w:rsidRPr="000742A2" w:rsidRDefault="00A26100" w:rsidP="00A26100">
      <w:pPr>
        <w:pStyle w:val="AutoritetiEmer"/>
        <w:rPr>
          <w:lang w:val="sq-AL"/>
        </w:rPr>
      </w:pPr>
      <w:r w:rsidRPr="000742A2">
        <w:rPr>
          <w:lang w:val="sq-AL"/>
        </w:rPr>
        <w:t xml:space="preserve">Arben Ahmetaj </w:t>
      </w:r>
    </w:p>
    <w:sectPr w:rsidR="00A26100" w:rsidRPr="000742A2" w:rsidSect="003215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26100"/>
    <w:rsid w:val="003215E9"/>
    <w:rsid w:val="00480D94"/>
    <w:rsid w:val="00A26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EC319E3-0FF8-4D96-8C1C-9F7875E65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15E9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2610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Emer">
    <w:name w:val="Autoriteti_Emer"/>
    <w:next w:val="Normal"/>
    <w:rsid w:val="00A26100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A2610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26100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A26100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A26100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A26100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A26100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A2610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26100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A26100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2019-03-18T14:30:00Z</dcterms:created>
  <dcterms:modified xsi:type="dcterms:W3CDTF">2019-03-18T14:30:00Z</dcterms:modified>
</cp:coreProperties>
</file>