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925" w:rsidRPr="001B785C" w:rsidRDefault="00104925" w:rsidP="00104925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1B785C">
        <w:rPr>
          <w:b/>
          <w:lang w:val="sq-AL"/>
        </w:rPr>
        <w:t>URDHËR</w:t>
      </w:r>
    </w:p>
    <w:p w:rsidR="00104925" w:rsidRPr="001B785C" w:rsidRDefault="00104925" w:rsidP="00104925">
      <w:pPr>
        <w:pStyle w:val="Paragrafi"/>
        <w:jc w:val="center"/>
        <w:rPr>
          <w:b/>
          <w:lang w:val="sq-AL"/>
        </w:rPr>
      </w:pPr>
      <w:r w:rsidRPr="001B785C">
        <w:rPr>
          <w:b/>
          <w:lang w:val="sq-AL"/>
        </w:rPr>
        <w:t>Nr. 5091, datë 21.6.2016</w:t>
      </w:r>
    </w:p>
    <w:p w:rsidR="00104925" w:rsidRPr="00B615A9" w:rsidRDefault="00104925" w:rsidP="00104925">
      <w:pPr>
        <w:pStyle w:val="Paragrafi"/>
        <w:jc w:val="center"/>
        <w:rPr>
          <w:b/>
          <w:sz w:val="14"/>
          <w:lang w:val="sq-AL"/>
        </w:rPr>
      </w:pPr>
    </w:p>
    <w:p w:rsidR="00104925" w:rsidRPr="001B785C" w:rsidRDefault="00104925" w:rsidP="00104925">
      <w:pPr>
        <w:pStyle w:val="Paragrafi"/>
        <w:jc w:val="center"/>
        <w:rPr>
          <w:b/>
          <w:lang w:val="sq-AL"/>
        </w:rPr>
      </w:pPr>
      <w:r w:rsidRPr="001B785C">
        <w:rPr>
          <w:b/>
          <w:lang w:val="sq-AL"/>
        </w:rPr>
        <w:t>PËR MIR</w:t>
      </w:r>
      <w:r>
        <w:rPr>
          <w:b/>
          <w:lang w:val="sq-AL"/>
        </w:rPr>
        <w:t>A</w:t>
      </w:r>
      <w:r w:rsidRPr="001B785C">
        <w:rPr>
          <w:b/>
          <w:lang w:val="sq-AL"/>
        </w:rPr>
        <w:t>TIMIN E FORMULARIT TË APLIKIMIT DHE PROCEDURAVE PËR PËRFITIMIN E MBËSHTETJES FINANCIARE LIDHUR ME PROJEKTET PËR TURIZMIN</w:t>
      </w:r>
    </w:p>
    <w:p w:rsidR="00104925" w:rsidRPr="00B615A9" w:rsidRDefault="00104925" w:rsidP="00104925">
      <w:pPr>
        <w:pStyle w:val="Paragrafi"/>
        <w:rPr>
          <w:sz w:val="14"/>
          <w:lang w:val="sq-AL"/>
        </w:rPr>
      </w:pPr>
    </w:p>
    <w:p w:rsidR="00104925" w:rsidRPr="001B785C" w:rsidRDefault="00104925" w:rsidP="00104925">
      <w:pPr>
        <w:pStyle w:val="Paragrafi"/>
        <w:rPr>
          <w:lang w:val="sq-AL"/>
        </w:rPr>
      </w:pPr>
      <w:r w:rsidRPr="001B785C">
        <w:rPr>
          <w:lang w:val="sq-AL"/>
        </w:rPr>
        <w:t>Në mbështetje të pikës 4, të nenit 102, të Kushtetutës së Republikës së Shqipërisë, të</w:t>
      </w:r>
      <w:r>
        <w:rPr>
          <w:lang w:val="sq-AL"/>
        </w:rPr>
        <w:t xml:space="preserve"> </w:t>
      </w:r>
      <w:r w:rsidRPr="001B785C">
        <w:rPr>
          <w:lang w:val="sq-AL"/>
        </w:rPr>
        <w:t>nenit 31</w:t>
      </w:r>
      <w:r>
        <w:rPr>
          <w:lang w:val="sq-AL"/>
        </w:rPr>
        <w:t>,</w:t>
      </w:r>
      <w:r w:rsidRPr="001B785C">
        <w:rPr>
          <w:lang w:val="sq-AL"/>
        </w:rPr>
        <w:t xml:space="preserve"> të ligjit nr. 93/2015, datë 27.</w:t>
      </w:r>
      <w:r>
        <w:rPr>
          <w:lang w:val="sq-AL"/>
        </w:rPr>
        <w:t>7</w:t>
      </w:r>
      <w:r w:rsidRPr="001B785C">
        <w:rPr>
          <w:lang w:val="sq-AL"/>
        </w:rPr>
        <w:t>.2015</w:t>
      </w:r>
      <w:r>
        <w:rPr>
          <w:lang w:val="sq-AL"/>
        </w:rPr>
        <w:t>,</w:t>
      </w:r>
      <w:r w:rsidRPr="001B785C">
        <w:rPr>
          <w:lang w:val="sq-AL"/>
        </w:rPr>
        <w:t xml:space="preserve"> </w:t>
      </w:r>
      <w:r>
        <w:rPr>
          <w:lang w:val="sq-AL"/>
        </w:rPr>
        <w:t>“</w:t>
      </w:r>
      <w:r w:rsidRPr="001B785C">
        <w:rPr>
          <w:lang w:val="sq-AL"/>
        </w:rPr>
        <w:t>Për turizmin</w:t>
      </w:r>
      <w:r>
        <w:rPr>
          <w:lang w:val="sq-AL"/>
        </w:rPr>
        <w:t>”</w:t>
      </w:r>
      <w:r w:rsidRPr="001B785C">
        <w:rPr>
          <w:lang w:val="sq-AL"/>
        </w:rPr>
        <w:t>, pikës 8 dhe 10 të vendimit të Këshillit të Ministrave nr. 281</w:t>
      </w:r>
      <w:r>
        <w:rPr>
          <w:lang w:val="sq-AL"/>
        </w:rPr>
        <w:t>,</w:t>
      </w:r>
      <w:r w:rsidRPr="001B785C">
        <w:rPr>
          <w:lang w:val="sq-AL"/>
        </w:rPr>
        <w:t xml:space="preserve"> </w:t>
      </w:r>
      <w:r>
        <w:rPr>
          <w:lang w:val="sq-AL"/>
        </w:rPr>
        <w:t>d</w:t>
      </w:r>
      <w:r w:rsidRPr="001B785C">
        <w:rPr>
          <w:lang w:val="sq-AL"/>
        </w:rPr>
        <w:t>atë 13.4.2016</w:t>
      </w:r>
      <w:r>
        <w:rPr>
          <w:lang w:val="sq-AL"/>
        </w:rPr>
        <w:t>,</w:t>
      </w:r>
      <w:r w:rsidRPr="001B785C">
        <w:rPr>
          <w:lang w:val="sq-AL"/>
        </w:rPr>
        <w:t xml:space="preserve"> </w:t>
      </w:r>
      <w:r>
        <w:rPr>
          <w:lang w:val="sq-AL"/>
        </w:rPr>
        <w:t>“</w:t>
      </w:r>
      <w:r w:rsidRPr="001B785C">
        <w:rPr>
          <w:lang w:val="sq-AL"/>
        </w:rPr>
        <w:t>Për përcaktimin e kritereve e të afateve të kërkesëpropozimeve për mbështetjen financiare të projekteve në fushën e turizmit</w:t>
      </w:r>
      <w:r>
        <w:rPr>
          <w:lang w:val="sq-AL"/>
        </w:rPr>
        <w:t>”,</w:t>
      </w:r>
    </w:p>
    <w:p w:rsidR="00104925" w:rsidRPr="00B615A9" w:rsidRDefault="00104925" w:rsidP="00104925">
      <w:pPr>
        <w:pStyle w:val="Paragrafi"/>
        <w:rPr>
          <w:sz w:val="14"/>
          <w:lang w:val="sq-AL"/>
        </w:rPr>
      </w:pPr>
    </w:p>
    <w:p w:rsidR="00104925" w:rsidRPr="001B785C" w:rsidRDefault="00104925" w:rsidP="00104925">
      <w:pPr>
        <w:pStyle w:val="Paragrafi"/>
        <w:jc w:val="center"/>
        <w:rPr>
          <w:lang w:val="sq-AL"/>
        </w:rPr>
      </w:pPr>
      <w:r w:rsidRPr="001B785C">
        <w:rPr>
          <w:lang w:val="sq-AL"/>
        </w:rPr>
        <w:t>URDHËROJ:</w:t>
      </w:r>
    </w:p>
    <w:p w:rsidR="00104925" w:rsidRPr="00B615A9" w:rsidRDefault="00104925" w:rsidP="00104925">
      <w:pPr>
        <w:pStyle w:val="Paragrafi"/>
        <w:rPr>
          <w:sz w:val="14"/>
          <w:lang w:val="sq-AL"/>
        </w:rPr>
      </w:pPr>
    </w:p>
    <w:p w:rsidR="00104925" w:rsidRPr="001B785C" w:rsidRDefault="00104925" w:rsidP="00104925">
      <w:pPr>
        <w:pStyle w:val="Paragrafi"/>
        <w:rPr>
          <w:lang w:val="sq-AL"/>
        </w:rPr>
      </w:pPr>
      <w:r w:rsidRPr="001B785C">
        <w:rPr>
          <w:lang w:val="sq-AL"/>
        </w:rPr>
        <w:t>1. Miratimin e thirrjes për projekt propozime në fushën e turizmit, sipas formatit bashkëlidhur këtij urdhri.</w:t>
      </w:r>
    </w:p>
    <w:p w:rsidR="00104925" w:rsidRDefault="00104925" w:rsidP="00104925">
      <w:pPr>
        <w:pStyle w:val="Paragrafi"/>
        <w:rPr>
          <w:lang w:val="sq-AL"/>
        </w:rPr>
      </w:pPr>
      <w:r w:rsidRPr="001B785C">
        <w:rPr>
          <w:lang w:val="sq-AL"/>
        </w:rPr>
        <w:t>2. Miratimin e formularit të aplikimit për fonde për përfitimin e mbështetjes financiare lidhur me projektet për turizmin</w:t>
      </w:r>
      <w:r>
        <w:rPr>
          <w:lang w:val="sq-AL"/>
        </w:rPr>
        <w:t>,</w:t>
      </w:r>
      <w:r w:rsidRPr="001B785C">
        <w:rPr>
          <w:lang w:val="sq-AL"/>
        </w:rPr>
        <w:t xml:space="preserve"> sipas formatit bashkëlidhur këtij urdhri.</w:t>
      </w:r>
    </w:p>
    <w:p w:rsidR="00104925" w:rsidRPr="001B785C" w:rsidRDefault="00104925" w:rsidP="00104925">
      <w:pPr>
        <w:pStyle w:val="Paragrafi"/>
        <w:rPr>
          <w:lang w:val="sq-AL"/>
        </w:rPr>
      </w:pPr>
    </w:p>
    <w:p w:rsidR="00104925" w:rsidRPr="001B785C" w:rsidRDefault="00104925" w:rsidP="00104925">
      <w:pPr>
        <w:pStyle w:val="Paragrafi"/>
        <w:rPr>
          <w:lang w:val="sq-AL"/>
        </w:rPr>
      </w:pPr>
      <w:r w:rsidRPr="001B785C">
        <w:rPr>
          <w:lang w:val="sq-AL"/>
        </w:rPr>
        <w:t>3. Miratimin e udhëzuesit për thirrjen për projekt propozime, sipas formatit bashkëlidhur këtij urdhri.</w:t>
      </w:r>
    </w:p>
    <w:p w:rsidR="00104925" w:rsidRPr="001B785C" w:rsidRDefault="00104925" w:rsidP="00104925">
      <w:pPr>
        <w:pStyle w:val="Paragrafi"/>
        <w:rPr>
          <w:lang w:val="sq-AL"/>
        </w:rPr>
      </w:pPr>
      <w:r w:rsidRPr="001B785C">
        <w:rPr>
          <w:lang w:val="sq-AL"/>
        </w:rPr>
        <w:t>4. Publikimin e procedurës për përfitimin e mbështetjes financiare</w:t>
      </w:r>
      <w:r>
        <w:rPr>
          <w:lang w:val="sq-AL"/>
        </w:rPr>
        <w:t>,</w:t>
      </w:r>
      <w:r w:rsidRPr="001B785C">
        <w:rPr>
          <w:lang w:val="sq-AL"/>
        </w:rPr>
        <w:t xml:space="preserve"> në lidhje me projektet për turizmin, në faqen zyrtare të MZHETTS</w:t>
      </w:r>
      <w:r>
        <w:rPr>
          <w:lang w:val="sq-AL"/>
        </w:rPr>
        <w:t>-së</w:t>
      </w:r>
      <w:r w:rsidRPr="001B785C">
        <w:rPr>
          <w:lang w:val="sq-AL"/>
        </w:rPr>
        <w:t>, në media</w:t>
      </w:r>
      <w:r>
        <w:rPr>
          <w:lang w:val="sq-AL"/>
        </w:rPr>
        <w:t>,</w:t>
      </w:r>
      <w:r w:rsidRPr="001B785C">
        <w:rPr>
          <w:lang w:val="sq-AL"/>
        </w:rPr>
        <w:t xml:space="preserve"> si dhe në Buletinin e Njoftimeve Zyrtare.</w:t>
      </w:r>
    </w:p>
    <w:p w:rsidR="00104925" w:rsidRPr="001B785C" w:rsidRDefault="00104925" w:rsidP="00104925">
      <w:pPr>
        <w:pStyle w:val="Paragrafi"/>
        <w:rPr>
          <w:lang w:val="sq-AL"/>
        </w:rPr>
      </w:pPr>
      <w:r w:rsidRPr="001B785C">
        <w:rPr>
          <w:lang w:val="sq-AL"/>
        </w:rPr>
        <w:t>5. Ngarkohen Drejtoria e Përgjithshme e Zhvillimit të Turizmit dhe Drejtoria e Përgjith</w:t>
      </w:r>
      <w:r>
        <w:rPr>
          <w:lang w:val="sq-AL"/>
        </w:rPr>
        <w:t>-</w:t>
      </w:r>
      <w:r w:rsidRPr="001B785C">
        <w:rPr>
          <w:lang w:val="sq-AL"/>
        </w:rPr>
        <w:t>shme e Shërbimeve Mbështetëse</w:t>
      </w:r>
      <w:r>
        <w:rPr>
          <w:lang w:val="sq-AL"/>
        </w:rPr>
        <w:t>,</w:t>
      </w:r>
      <w:r w:rsidRPr="001B785C">
        <w:rPr>
          <w:lang w:val="sq-AL"/>
        </w:rPr>
        <w:t xml:space="preserve"> për zbatimin e këtij urdhri.</w:t>
      </w:r>
    </w:p>
    <w:p w:rsidR="00104925" w:rsidRPr="001B785C" w:rsidRDefault="00104925" w:rsidP="00104925">
      <w:pPr>
        <w:pStyle w:val="Paragrafi"/>
        <w:rPr>
          <w:lang w:val="sq-AL"/>
        </w:rPr>
      </w:pPr>
      <w:r w:rsidRPr="001B785C">
        <w:rPr>
          <w:lang w:val="sq-AL"/>
        </w:rPr>
        <w:t>Ky urdhër hyn në fuqi menjëherë.</w:t>
      </w:r>
    </w:p>
    <w:p w:rsidR="00104925" w:rsidRPr="00B615A9" w:rsidRDefault="00104925" w:rsidP="00104925">
      <w:pPr>
        <w:pStyle w:val="Paragrafi"/>
        <w:rPr>
          <w:sz w:val="14"/>
          <w:lang w:val="sq-AL"/>
        </w:rPr>
      </w:pPr>
    </w:p>
    <w:p w:rsidR="00104925" w:rsidRPr="001B785C" w:rsidRDefault="00104925" w:rsidP="00104925">
      <w:pPr>
        <w:pStyle w:val="Paragrafi"/>
        <w:jc w:val="right"/>
        <w:rPr>
          <w:lang w:val="sq-AL"/>
        </w:rPr>
      </w:pPr>
      <w:r w:rsidRPr="001B785C">
        <w:rPr>
          <w:lang w:val="sq-AL"/>
        </w:rPr>
        <w:t>MINISTRI I EKONOMISË</w:t>
      </w:r>
    </w:p>
    <w:p w:rsidR="00104925" w:rsidRPr="003218D4" w:rsidRDefault="00104925" w:rsidP="00104925">
      <w:pPr>
        <w:pStyle w:val="Paragrafi"/>
        <w:jc w:val="right"/>
        <w:rPr>
          <w:b/>
          <w:i/>
        </w:rPr>
      </w:pPr>
      <w:r w:rsidRPr="001B785C">
        <w:rPr>
          <w:b/>
          <w:lang w:val="sq-AL"/>
        </w:rPr>
        <w:t>Milva Ekonomi</w:t>
      </w:r>
    </w:p>
    <w:p w:rsidR="00104925" w:rsidRPr="00B615A9" w:rsidRDefault="00104925" w:rsidP="00104925">
      <w:pPr>
        <w:pStyle w:val="Paragrafi"/>
        <w:rPr>
          <w:sz w:val="14"/>
        </w:rPr>
      </w:pPr>
    </w:p>
    <w:p w:rsidR="00104925" w:rsidRPr="003218D4" w:rsidRDefault="00104925" w:rsidP="00104925">
      <w:pPr>
        <w:pStyle w:val="Heading1"/>
        <w:shd w:val="clear" w:color="auto" w:fill="FFFFFF"/>
        <w:spacing w:before="0" w:after="0"/>
        <w:ind w:left="0" w:firstLine="284"/>
        <w:jc w:val="center"/>
        <w:rPr>
          <w:rFonts w:ascii="Garamond" w:hAnsi="Garamond" w:cs="Times New Roman"/>
          <w:bCs w:val="0"/>
          <w:sz w:val="24"/>
          <w:szCs w:val="24"/>
          <w:lang w:val="sq-AL"/>
        </w:rPr>
      </w:pPr>
      <w:r w:rsidRPr="003218D4">
        <w:rPr>
          <w:rFonts w:ascii="Garamond" w:hAnsi="Garamond" w:cs="Times New Roman"/>
          <w:bCs w:val="0"/>
          <w:sz w:val="24"/>
          <w:szCs w:val="24"/>
          <w:lang w:val="sq-AL"/>
        </w:rPr>
        <w:t>THIRRJE P</w:t>
      </w:r>
      <w:r w:rsidRPr="003218D4">
        <w:rPr>
          <w:rFonts w:ascii="Garamond" w:hAnsi="Garamond"/>
          <w:sz w:val="24"/>
          <w:szCs w:val="24"/>
          <w:lang w:val="sq-AL"/>
        </w:rPr>
        <w:t>Ë</w:t>
      </w:r>
      <w:r w:rsidRPr="003218D4">
        <w:rPr>
          <w:rFonts w:ascii="Garamond" w:hAnsi="Garamond" w:cs="Times New Roman"/>
          <w:bCs w:val="0"/>
          <w:sz w:val="24"/>
          <w:szCs w:val="24"/>
          <w:lang w:val="sq-AL"/>
        </w:rPr>
        <w:t>R PROJEKT PROPOZIME N</w:t>
      </w:r>
      <w:r w:rsidRPr="003218D4">
        <w:rPr>
          <w:rFonts w:ascii="Garamond" w:hAnsi="Garamond"/>
          <w:sz w:val="24"/>
          <w:szCs w:val="24"/>
          <w:lang w:val="sq-AL"/>
        </w:rPr>
        <w:t>Ë</w:t>
      </w:r>
      <w:r w:rsidRPr="003218D4">
        <w:rPr>
          <w:rFonts w:ascii="Garamond" w:hAnsi="Garamond" w:cs="Times New Roman"/>
          <w:bCs w:val="0"/>
          <w:sz w:val="24"/>
          <w:szCs w:val="24"/>
          <w:lang w:val="sq-AL"/>
        </w:rPr>
        <w:t xml:space="preserve"> FUSH</w:t>
      </w:r>
      <w:r w:rsidRPr="003218D4">
        <w:rPr>
          <w:rFonts w:ascii="Garamond" w:hAnsi="Garamond"/>
          <w:sz w:val="24"/>
          <w:szCs w:val="24"/>
          <w:lang w:val="sq-AL"/>
        </w:rPr>
        <w:t>Ë</w:t>
      </w:r>
      <w:r w:rsidRPr="003218D4">
        <w:rPr>
          <w:rFonts w:ascii="Garamond" w:hAnsi="Garamond" w:cs="Times New Roman"/>
          <w:bCs w:val="0"/>
          <w:sz w:val="24"/>
          <w:szCs w:val="24"/>
          <w:lang w:val="sq-AL"/>
        </w:rPr>
        <w:t>N E TURIZMIT</w:t>
      </w:r>
    </w:p>
    <w:p w:rsidR="00104925" w:rsidRPr="00B615A9" w:rsidRDefault="00104925" w:rsidP="00104925">
      <w:pPr>
        <w:pStyle w:val="HTMLPreformatted"/>
        <w:shd w:val="clear" w:color="auto" w:fill="FFFFFF"/>
        <w:spacing w:line="240" w:lineRule="auto"/>
        <w:ind w:firstLine="284"/>
        <w:jc w:val="both"/>
        <w:rPr>
          <w:rFonts w:ascii="Garamond" w:hAnsi="Garamond"/>
          <w:color w:val="212121"/>
          <w:sz w:val="14"/>
          <w:szCs w:val="24"/>
          <w:lang w:val="sq-AL"/>
        </w:rPr>
      </w:pPr>
    </w:p>
    <w:p w:rsidR="00104925" w:rsidRPr="003218D4" w:rsidRDefault="00104925" w:rsidP="00104925">
      <w:pPr>
        <w:pStyle w:val="HTMLPreformatted"/>
        <w:shd w:val="clear" w:color="auto" w:fill="FFFFFF"/>
        <w:spacing w:line="240" w:lineRule="auto"/>
        <w:ind w:firstLine="284"/>
        <w:jc w:val="both"/>
        <w:rPr>
          <w:rFonts w:ascii="Garamond" w:hAnsi="Garamond"/>
          <w:color w:val="212121"/>
          <w:sz w:val="24"/>
          <w:szCs w:val="24"/>
          <w:lang w:val="sq-AL"/>
        </w:rPr>
      </w:pPr>
      <w:r w:rsidRPr="003218D4">
        <w:rPr>
          <w:rFonts w:ascii="Garamond" w:hAnsi="Garamond"/>
          <w:color w:val="212121"/>
          <w:sz w:val="24"/>
          <w:szCs w:val="24"/>
          <w:lang w:val="sq-AL"/>
        </w:rPr>
        <w:t>Një nga aspektet më kritike të turizmit në Shqipëri është sezoni turistik relativisht i shkurtër. Një turizëm i suksesshëm dhe kualitativ sigurisht varet nga tërheqja e tregut gjatë gjithë vitit. Natyrisht që ka përqendrim të turistëve gjatë sezonit veror</w:t>
      </w:r>
      <w:r>
        <w:rPr>
          <w:rFonts w:ascii="Garamond" w:hAnsi="Garamond"/>
          <w:color w:val="212121"/>
          <w:sz w:val="24"/>
          <w:szCs w:val="24"/>
          <w:lang w:val="sq-AL"/>
        </w:rPr>
        <w:t>,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 xml:space="preserve"> por Shqipëria ka nevojë të njihet si një destinacion për t</w:t>
      </w:r>
      <w:r>
        <w:rPr>
          <w:rFonts w:ascii="Garamond" w:hAnsi="Garamond"/>
          <w:color w:val="212121"/>
          <w:sz w:val="24"/>
          <w:szCs w:val="24"/>
          <w:lang w:val="sq-AL"/>
        </w:rPr>
        <w:t>’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>u vizituar, gjatë gjithë vitit. Qëllimi kryesor i kësaj thirrjeje është të forcojë konkurrencën dhe qëndrueshmërinë e sektorit të turizmit në Shqipëri, duke inkurajuar zgjerimin e sezonit turistik nëpërmjet promovimit mediatik të produktit turistik vendas, duke diversifikuar produktin turistik me modele inovative, si dhe duke përmirësuar cilësinë e shërbimit nëpërmjet edukimit. Duke pasur parasysh kët</w:t>
      </w:r>
      <w:r>
        <w:rPr>
          <w:rFonts w:ascii="Garamond" w:hAnsi="Garamond"/>
          <w:color w:val="212121"/>
          <w:sz w:val="24"/>
          <w:szCs w:val="24"/>
          <w:lang w:val="sq-AL"/>
        </w:rPr>
        <w:t>a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 xml:space="preserve"> objektiva kryesor</w:t>
      </w:r>
      <w:r>
        <w:rPr>
          <w:rFonts w:ascii="Garamond" w:hAnsi="Garamond"/>
          <w:color w:val="212121"/>
          <w:sz w:val="24"/>
          <w:szCs w:val="24"/>
          <w:lang w:val="sq-AL"/>
        </w:rPr>
        <w:t>ë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>, thirrja e këtij viti është e ndarë në tri tematika:</w:t>
      </w:r>
    </w:p>
    <w:p w:rsidR="00104925" w:rsidRPr="003218D4" w:rsidRDefault="00104925" w:rsidP="00104925">
      <w:pPr>
        <w:pStyle w:val="HTMLPreformatte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284"/>
        <w:jc w:val="both"/>
        <w:rPr>
          <w:rFonts w:ascii="Garamond" w:hAnsi="Garamond"/>
          <w:b/>
          <w:color w:val="1F497D" w:themeColor="text2"/>
          <w:sz w:val="24"/>
          <w:szCs w:val="24"/>
          <w:lang w:val="sq-AL"/>
        </w:rPr>
      </w:pPr>
      <w:r w:rsidRPr="003218D4">
        <w:rPr>
          <w:rFonts w:ascii="Garamond" w:hAnsi="Garamond"/>
          <w:b/>
          <w:sz w:val="24"/>
          <w:szCs w:val="24"/>
          <w:lang w:val="sq-AL"/>
        </w:rPr>
        <w:t>1. Promovimi i atraksioneve turistike n</w:t>
      </w:r>
      <w:r w:rsidRPr="003218D4">
        <w:rPr>
          <w:rFonts w:ascii="Garamond" w:hAnsi="Garamond"/>
          <w:sz w:val="24"/>
          <w:szCs w:val="24"/>
          <w:lang w:val="sq-AL"/>
        </w:rPr>
        <w:t>ë</w:t>
      </w:r>
      <w:r w:rsidRPr="003218D4">
        <w:rPr>
          <w:rFonts w:ascii="Garamond" w:hAnsi="Garamond"/>
          <w:b/>
          <w:sz w:val="24"/>
          <w:szCs w:val="24"/>
          <w:lang w:val="sq-AL"/>
        </w:rPr>
        <w:t>përmjet aktiviteteve mediatike</w:t>
      </w:r>
      <w:r w:rsidRPr="003218D4">
        <w:rPr>
          <w:rFonts w:ascii="Garamond" w:hAnsi="Garamond"/>
          <w:b/>
          <w:color w:val="1F497D" w:themeColor="text2"/>
          <w:sz w:val="24"/>
          <w:szCs w:val="24"/>
          <w:lang w:val="sq-AL"/>
        </w:rPr>
        <w:t xml:space="preserve">. </w:t>
      </w:r>
    </w:p>
    <w:p w:rsidR="00104925" w:rsidRPr="003218D4" w:rsidRDefault="00104925" w:rsidP="00104925">
      <w:pPr>
        <w:pStyle w:val="HTMLPreformatted"/>
        <w:shd w:val="clear" w:color="auto" w:fill="FFFFFF"/>
        <w:spacing w:line="240" w:lineRule="auto"/>
        <w:ind w:firstLine="284"/>
        <w:jc w:val="both"/>
        <w:rPr>
          <w:rFonts w:ascii="Garamond" w:hAnsi="Garamond"/>
          <w:color w:val="212121"/>
          <w:sz w:val="24"/>
          <w:szCs w:val="24"/>
          <w:lang w:val="sq-AL"/>
        </w:rPr>
      </w:pPr>
      <w:r w:rsidRPr="003218D4">
        <w:rPr>
          <w:rFonts w:ascii="Garamond" w:hAnsi="Garamond"/>
          <w:color w:val="212121"/>
          <w:sz w:val="24"/>
          <w:szCs w:val="24"/>
          <w:lang w:val="sq-AL"/>
        </w:rPr>
        <w:t xml:space="preserve">Nën këtë tematikë, Ministria e Zhvillimit Ekonomik, Turizmit, Tregtisë dhe Sipërmarrjes do të bashkëfinancojë projekte që do të synojnë:   </w:t>
      </w:r>
    </w:p>
    <w:p w:rsidR="00104925" w:rsidRPr="003218D4" w:rsidRDefault="00104925" w:rsidP="00104925">
      <w:pPr>
        <w:pStyle w:val="HTMLPreformatte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284"/>
        <w:jc w:val="both"/>
        <w:rPr>
          <w:rFonts w:ascii="Garamond" w:hAnsi="Garamond"/>
          <w:color w:val="212121"/>
          <w:sz w:val="24"/>
          <w:szCs w:val="24"/>
          <w:lang w:val="sq-AL"/>
        </w:rPr>
      </w:pPr>
      <w:r w:rsidRPr="003218D4">
        <w:rPr>
          <w:rFonts w:ascii="Garamond" w:hAnsi="Garamond"/>
          <w:color w:val="212121"/>
          <w:sz w:val="24"/>
          <w:szCs w:val="24"/>
          <w:lang w:val="sq-AL"/>
        </w:rPr>
        <w:t xml:space="preserve">- </w:t>
      </w:r>
      <w:r>
        <w:rPr>
          <w:rFonts w:ascii="Garamond" w:hAnsi="Garamond"/>
          <w:color w:val="212121"/>
          <w:sz w:val="24"/>
          <w:szCs w:val="24"/>
          <w:lang w:val="sq-AL"/>
        </w:rPr>
        <w:t>r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>ritjen e ndërgjegjësimit për rëndësinë që ka turizmi për zhvillimin e vendit dhe përfitimet e mundshme për popullsinë lokale të rajoneve të ndryshme</w:t>
      </w:r>
      <w:r>
        <w:rPr>
          <w:rFonts w:ascii="Garamond" w:hAnsi="Garamond"/>
          <w:color w:val="212121"/>
          <w:sz w:val="24"/>
          <w:szCs w:val="24"/>
          <w:lang w:val="sq-AL"/>
        </w:rPr>
        <w:t>;</w:t>
      </w:r>
    </w:p>
    <w:p w:rsidR="00104925" w:rsidRPr="003218D4" w:rsidRDefault="00104925" w:rsidP="00104925">
      <w:pPr>
        <w:pStyle w:val="HTMLPreformatte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284"/>
        <w:jc w:val="both"/>
        <w:rPr>
          <w:rFonts w:ascii="Garamond" w:hAnsi="Garamond"/>
          <w:color w:val="212121"/>
          <w:sz w:val="24"/>
          <w:szCs w:val="24"/>
          <w:lang w:val="sq-AL"/>
        </w:rPr>
      </w:pPr>
      <w:r w:rsidRPr="003218D4">
        <w:rPr>
          <w:rFonts w:ascii="Garamond" w:hAnsi="Garamond"/>
          <w:color w:val="212121"/>
          <w:sz w:val="24"/>
          <w:szCs w:val="24"/>
          <w:lang w:val="sq-AL"/>
        </w:rPr>
        <w:t>- përfshirjen, gjithnjë e më shumë, në sektorin e turizmit të komuniteteve lokale</w:t>
      </w:r>
      <w:r>
        <w:rPr>
          <w:rFonts w:ascii="Garamond" w:hAnsi="Garamond"/>
          <w:color w:val="212121"/>
          <w:sz w:val="24"/>
          <w:szCs w:val="24"/>
          <w:lang w:val="sq-AL"/>
        </w:rPr>
        <w:t>;</w:t>
      </w:r>
    </w:p>
    <w:p w:rsidR="00104925" w:rsidRPr="003218D4" w:rsidRDefault="00104925" w:rsidP="00104925">
      <w:pPr>
        <w:pStyle w:val="HTMLPreformatte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3218D4">
        <w:rPr>
          <w:rFonts w:ascii="Garamond" w:hAnsi="Garamond"/>
          <w:color w:val="212121"/>
          <w:sz w:val="24"/>
          <w:szCs w:val="24"/>
          <w:lang w:val="sq-AL"/>
        </w:rPr>
        <w:t>- zhvillimin e marketingut t</w:t>
      </w:r>
      <w:r>
        <w:rPr>
          <w:rFonts w:ascii="Garamond" w:hAnsi="Garamond"/>
          <w:color w:val="212121"/>
          <w:sz w:val="24"/>
          <w:szCs w:val="24"/>
          <w:lang w:val="sq-AL"/>
        </w:rPr>
        <w:t>ë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 xml:space="preserve"> brendshëm, me synim lidhjen e industrisë së mikpritjes me industri të tjera lokale. </w:t>
      </w:r>
    </w:p>
    <w:p w:rsidR="00104925" w:rsidRPr="003218D4" w:rsidRDefault="00104925" w:rsidP="00104925">
      <w:pPr>
        <w:pStyle w:val="HTMLPreformatted"/>
        <w:shd w:val="clear" w:color="auto" w:fill="FFFFFF"/>
        <w:spacing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18D4">
        <w:rPr>
          <w:rFonts w:ascii="Garamond" w:hAnsi="Garamond"/>
          <w:b/>
          <w:sz w:val="24"/>
          <w:szCs w:val="24"/>
          <w:lang w:val="sq-AL"/>
        </w:rPr>
        <w:t>2.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218D4">
        <w:rPr>
          <w:rFonts w:ascii="Garamond" w:hAnsi="Garamond"/>
          <w:b/>
          <w:sz w:val="24"/>
          <w:szCs w:val="24"/>
          <w:lang w:val="sq-AL"/>
        </w:rPr>
        <w:t xml:space="preserve">Zhvillimi dhe përmirësimi i produkteve turistike specifike, në përputhje me kërkesën gjithnjë në rritje për paketa inovative, </w:t>
      </w:r>
      <w:r w:rsidRPr="003218D4">
        <w:rPr>
          <w:rFonts w:ascii="Garamond" w:hAnsi="Garamond"/>
          <w:sz w:val="24"/>
          <w:szCs w:val="24"/>
          <w:lang w:val="sq-AL"/>
        </w:rPr>
        <w:t>q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>ë ofrojnë përvoja të pazakonta me surpriza dhe ide stimuluese, përveç shërbimeve bazë standarde.</w:t>
      </w:r>
    </w:p>
    <w:p w:rsidR="00104925" w:rsidRPr="003218D4" w:rsidRDefault="00104925" w:rsidP="00104925">
      <w:pPr>
        <w:pStyle w:val="HTMLPreformatted"/>
        <w:shd w:val="clear" w:color="auto" w:fill="FFFFFF"/>
        <w:spacing w:line="240" w:lineRule="auto"/>
        <w:ind w:firstLine="284"/>
        <w:jc w:val="both"/>
        <w:rPr>
          <w:rFonts w:ascii="Garamond" w:hAnsi="Garamond"/>
          <w:color w:val="212121"/>
          <w:sz w:val="24"/>
          <w:szCs w:val="24"/>
          <w:lang w:val="sq-AL"/>
        </w:rPr>
      </w:pPr>
      <w:r w:rsidRPr="003218D4">
        <w:rPr>
          <w:rFonts w:ascii="Garamond" w:hAnsi="Garamond"/>
          <w:color w:val="212121"/>
          <w:sz w:val="24"/>
          <w:szCs w:val="24"/>
          <w:lang w:val="sq-AL"/>
        </w:rPr>
        <w:t>Nën këtë tematikë, Ministria e Zhvillimit Ekonomik, Turizmit, Tregtis</w:t>
      </w:r>
      <w:r w:rsidRPr="003218D4">
        <w:rPr>
          <w:rFonts w:ascii="Garamond" w:hAnsi="Garamond"/>
          <w:sz w:val="24"/>
          <w:szCs w:val="24"/>
          <w:lang w:val="sq-AL"/>
        </w:rPr>
        <w:t>ë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 xml:space="preserve"> dhe Sip</w:t>
      </w:r>
      <w:r w:rsidRPr="003218D4">
        <w:rPr>
          <w:rFonts w:ascii="Garamond" w:hAnsi="Garamond"/>
          <w:sz w:val="24"/>
          <w:szCs w:val="24"/>
          <w:lang w:val="sq-AL"/>
        </w:rPr>
        <w:t>ë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>rmarrjes do t</w:t>
      </w:r>
      <w:r w:rsidRPr="003218D4">
        <w:rPr>
          <w:rFonts w:ascii="Garamond" w:hAnsi="Garamond"/>
          <w:sz w:val="24"/>
          <w:szCs w:val="24"/>
          <w:lang w:val="sq-AL"/>
        </w:rPr>
        <w:t xml:space="preserve">ë 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 xml:space="preserve">bashkëfinancojë projekte që do të synojnë:   </w:t>
      </w:r>
    </w:p>
    <w:p w:rsidR="00104925" w:rsidRPr="003218D4" w:rsidRDefault="00104925" w:rsidP="00104925">
      <w:pPr>
        <w:pStyle w:val="ListParagraph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3218D4">
        <w:rPr>
          <w:rFonts w:ascii="Garamond" w:hAnsi="Garamond"/>
          <w:sz w:val="24"/>
          <w:szCs w:val="24"/>
          <w:lang w:val="sq-AL"/>
        </w:rPr>
        <w:t>- zhvillimin e produktit turistik n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>ë</w:t>
      </w:r>
      <w:r w:rsidRPr="003218D4">
        <w:rPr>
          <w:rFonts w:ascii="Garamond" w:hAnsi="Garamond"/>
          <w:sz w:val="24"/>
          <w:szCs w:val="24"/>
          <w:lang w:val="sq-AL"/>
        </w:rPr>
        <w:t xml:space="preserve"> m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>ë</w:t>
      </w:r>
      <w:r w:rsidRPr="003218D4">
        <w:rPr>
          <w:rFonts w:ascii="Garamond" w:hAnsi="Garamond"/>
          <w:sz w:val="24"/>
          <w:szCs w:val="24"/>
          <w:lang w:val="sq-AL"/>
        </w:rPr>
        <w:t>nyr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>ë</w:t>
      </w:r>
      <w:r w:rsidRPr="003218D4">
        <w:rPr>
          <w:rFonts w:ascii="Garamond" w:hAnsi="Garamond"/>
          <w:sz w:val="24"/>
          <w:szCs w:val="24"/>
          <w:lang w:val="sq-AL"/>
        </w:rPr>
        <w:t xml:space="preserve"> inovative drejt produkteve t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>ë</w:t>
      </w:r>
      <w:r w:rsidRPr="003218D4">
        <w:rPr>
          <w:rFonts w:ascii="Garamond" w:hAnsi="Garamond"/>
          <w:sz w:val="24"/>
          <w:szCs w:val="24"/>
          <w:lang w:val="sq-AL"/>
        </w:rPr>
        <w:t xml:space="preserve"> interesit t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>ë</w:t>
      </w:r>
      <w:r w:rsidRPr="003218D4">
        <w:rPr>
          <w:rFonts w:ascii="Garamond" w:hAnsi="Garamond"/>
          <w:sz w:val="24"/>
          <w:szCs w:val="24"/>
          <w:lang w:val="sq-AL"/>
        </w:rPr>
        <w:t xml:space="preserve"> veçant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>ë</w:t>
      </w:r>
      <w:r>
        <w:rPr>
          <w:rFonts w:ascii="Garamond" w:hAnsi="Garamond"/>
          <w:color w:val="212121"/>
          <w:sz w:val="24"/>
          <w:szCs w:val="24"/>
          <w:lang w:val="sq-AL"/>
        </w:rPr>
        <w:t>,</w:t>
      </w:r>
      <w:r w:rsidRPr="003218D4">
        <w:rPr>
          <w:rFonts w:ascii="Garamond" w:hAnsi="Garamond"/>
          <w:sz w:val="24"/>
          <w:szCs w:val="24"/>
          <w:lang w:val="sq-AL"/>
        </w:rPr>
        <w:t xml:space="preserve"> me synim: arg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>ë</w:t>
      </w:r>
      <w:r w:rsidRPr="003218D4">
        <w:rPr>
          <w:rFonts w:ascii="Garamond" w:hAnsi="Garamond"/>
          <w:sz w:val="24"/>
          <w:szCs w:val="24"/>
          <w:lang w:val="sq-AL"/>
        </w:rPr>
        <w:t>timin</w:t>
      </w:r>
      <w:r>
        <w:rPr>
          <w:rFonts w:ascii="Garamond" w:hAnsi="Garamond"/>
          <w:sz w:val="24"/>
          <w:szCs w:val="24"/>
          <w:lang w:val="sq-AL"/>
        </w:rPr>
        <w:t>,</w:t>
      </w:r>
      <w:r w:rsidRPr="003218D4">
        <w:rPr>
          <w:rFonts w:ascii="Garamond" w:hAnsi="Garamond"/>
          <w:sz w:val="24"/>
          <w:szCs w:val="24"/>
          <w:lang w:val="sq-AL"/>
        </w:rPr>
        <w:t xml:space="preserve"> shk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>ë</w:t>
      </w:r>
      <w:r w:rsidRPr="003218D4">
        <w:rPr>
          <w:rFonts w:ascii="Garamond" w:hAnsi="Garamond"/>
          <w:sz w:val="24"/>
          <w:szCs w:val="24"/>
          <w:lang w:val="sq-AL"/>
        </w:rPr>
        <w:t>mbimin e eksperienc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>ë</w:t>
      </w:r>
      <w:r w:rsidRPr="003218D4">
        <w:rPr>
          <w:rFonts w:ascii="Garamond" w:hAnsi="Garamond"/>
          <w:sz w:val="24"/>
          <w:szCs w:val="24"/>
          <w:lang w:val="sq-AL"/>
        </w:rPr>
        <w:t>s dhe t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>ë</w:t>
      </w:r>
      <w:r w:rsidRPr="003218D4">
        <w:rPr>
          <w:rFonts w:ascii="Garamond" w:hAnsi="Garamond"/>
          <w:sz w:val="24"/>
          <w:szCs w:val="24"/>
          <w:lang w:val="sq-AL"/>
        </w:rPr>
        <w:t xml:space="preserve"> t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 xml:space="preserve">ë </w:t>
      </w:r>
      <w:r w:rsidRPr="003218D4">
        <w:rPr>
          <w:rFonts w:ascii="Garamond" w:hAnsi="Garamond"/>
          <w:sz w:val="24"/>
          <w:szCs w:val="24"/>
          <w:lang w:val="sq-AL"/>
        </w:rPr>
        <w:t>nx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>ë</w:t>
      </w:r>
      <w:r w:rsidRPr="003218D4">
        <w:rPr>
          <w:rFonts w:ascii="Garamond" w:hAnsi="Garamond"/>
          <w:sz w:val="24"/>
          <w:szCs w:val="24"/>
          <w:lang w:val="sq-AL"/>
        </w:rPr>
        <w:t>nit</w:t>
      </w:r>
      <w:r>
        <w:rPr>
          <w:rFonts w:ascii="Garamond" w:hAnsi="Garamond"/>
          <w:sz w:val="24"/>
          <w:szCs w:val="24"/>
          <w:lang w:val="sq-AL"/>
        </w:rPr>
        <w:t>;</w:t>
      </w:r>
    </w:p>
    <w:p w:rsidR="00104925" w:rsidRPr="003218D4" w:rsidRDefault="00104925" w:rsidP="00104925">
      <w:pPr>
        <w:pStyle w:val="ListParagraph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3218D4">
        <w:rPr>
          <w:rFonts w:ascii="Garamond" w:hAnsi="Garamond"/>
          <w:sz w:val="24"/>
          <w:szCs w:val="24"/>
          <w:lang w:val="sq-AL"/>
        </w:rPr>
        <w:t>- zhvillimin e produktit turistik t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 xml:space="preserve">ë </w:t>
      </w:r>
      <w:r w:rsidRPr="003218D4">
        <w:rPr>
          <w:rFonts w:ascii="Garamond" w:hAnsi="Garamond"/>
          <w:sz w:val="24"/>
          <w:szCs w:val="24"/>
          <w:lang w:val="sq-AL"/>
        </w:rPr>
        <w:t>k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>ë</w:t>
      </w:r>
      <w:r w:rsidRPr="003218D4">
        <w:rPr>
          <w:rFonts w:ascii="Garamond" w:hAnsi="Garamond"/>
          <w:sz w:val="24"/>
          <w:szCs w:val="24"/>
          <w:lang w:val="sq-AL"/>
        </w:rPr>
        <w:t>rkuar gjat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>ë</w:t>
      </w:r>
      <w:r w:rsidRPr="003218D4">
        <w:rPr>
          <w:rFonts w:ascii="Garamond" w:hAnsi="Garamond"/>
          <w:sz w:val="24"/>
          <w:szCs w:val="24"/>
          <w:lang w:val="sq-AL"/>
        </w:rPr>
        <w:t xml:space="preserve"> gjith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>ë</w:t>
      </w:r>
      <w:r w:rsidRPr="003218D4">
        <w:rPr>
          <w:rFonts w:ascii="Garamond" w:hAnsi="Garamond"/>
          <w:sz w:val="24"/>
          <w:szCs w:val="24"/>
          <w:lang w:val="sq-AL"/>
        </w:rPr>
        <w:t xml:space="preserve"> vitit, duke kontribuar k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>ë</w:t>
      </w:r>
      <w:r w:rsidRPr="003218D4">
        <w:rPr>
          <w:rFonts w:ascii="Garamond" w:hAnsi="Garamond"/>
          <w:sz w:val="24"/>
          <w:szCs w:val="24"/>
          <w:lang w:val="sq-AL"/>
        </w:rPr>
        <w:t>shtu n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>ë</w:t>
      </w:r>
      <w:r w:rsidRPr="003218D4">
        <w:rPr>
          <w:rFonts w:ascii="Garamond" w:hAnsi="Garamond"/>
          <w:sz w:val="24"/>
          <w:szCs w:val="24"/>
          <w:lang w:val="sq-AL"/>
        </w:rPr>
        <w:t xml:space="preserve"> diversifikimin e grupeve t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>ë</w:t>
      </w:r>
      <w:r w:rsidRPr="003218D4">
        <w:rPr>
          <w:rFonts w:ascii="Garamond" w:hAnsi="Garamond"/>
          <w:sz w:val="24"/>
          <w:szCs w:val="24"/>
          <w:lang w:val="sq-AL"/>
        </w:rPr>
        <w:t xml:space="preserve"> synuara (aktivitete t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>ë</w:t>
      </w:r>
      <w:r w:rsidRPr="003218D4">
        <w:rPr>
          <w:rFonts w:ascii="Garamond" w:hAnsi="Garamond"/>
          <w:sz w:val="24"/>
          <w:szCs w:val="24"/>
          <w:lang w:val="sq-AL"/>
        </w:rPr>
        <w:t xml:space="preserve"> ndryshme me tematik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>ë</w:t>
      </w:r>
      <w:r w:rsidRPr="003218D4">
        <w:rPr>
          <w:rFonts w:ascii="Garamond" w:hAnsi="Garamond"/>
          <w:sz w:val="24"/>
          <w:szCs w:val="24"/>
          <w:lang w:val="sq-AL"/>
        </w:rPr>
        <w:t xml:space="preserve"> etnografin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>ë</w:t>
      </w:r>
      <w:r w:rsidRPr="003218D4">
        <w:rPr>
          <w:rFonts w:ascii="Garamond" w:hAnsi="Garamond"/>
          <w:sz w:val="24"/>
          <w:szCs w:val="24"/>
          <w:lang w:val="sq-AL"/>
        </w:rPr>
        <w:t>, trash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>ë</w:t>
      </w:r>
      <w:r w:rsidRPr="003218D4">
        <w:rPr>
          <w:rFonts w:ascii="Garamond" w:hAnsi="Garamond"/>
          <w:sz w:val="24"/>
          <w:szCs w:val="24"/>
          <w:lang w:val="sq-AL"/>
        </w:rPr>
        <w:t>giminë kulturore, gastronomin</w:t>
      </w:r>
      <w:r w:rsidRPr="003218D4">
        <w:rPr>
          <w:rFonts w:ascii="Garamond" w:hAnsi="Garamond"/>
          <w:color w:val="212121"/>
          <w:sz w:val="24"/>
          <w:szCs w:val="24"/>
          <w:lang w:val="sq-AL"/>
        </w:rPr>
        <w:t>ë</w:t>
      </w:r>
      <w:r w:rsidRPr="003218D4">
        <w:rPr>
          <w:rFonts w:ascii="Garamond" w:hAnsi="Garamond"/>
          <w:sz w:val="24"/>
          <w:szCs w:val="24"/>
          <w:lang w:val="sq-AL"/>
        </w:rPr>
        <w:t xml:space="preserve"> etj</w:t>
      </w:r>
      <w:r>
        <w:rPr>
          <w:rFonts w:ascii="Garamond" w:hAnsi="Garamond"/>
          <w:sz w:val="24"/>
          <w:szCs w:val="24"/>
          <w:lang w:val="sq-AL"/>
        </w:rPr>
        <w:t>.</w:t>
      </w:r>
      <w:r w:rsidRPr="003218D4">
        <w:rPr>
          <w:rFonts w:ascii="Garamond" w:hAnsi="Garamond"/>
          <w:sz w:val="24"/>
          <w:szCs w:val="24"/>
          <w:lang w:val="sq-AL"/>
        </w:rPr>
        <w:t>)</w:t>
      </w:r>
      <w:r>
        <w:rPr>
          <w:rFonts w:ascii="Garamond" w:hAnsi="Garamond"/>
          <w:sz w:val="24"/>
          <w:szCs w:val="24"/>
          <w:lang w:val="sq-AL"/>
        </w:rPr>
        <w:t>.</w:t>
      </w:r>
      <w:r w:rsidRPr="003218D4">
        <w:rPr>
          <w:rFonts w:ascii="Garamond" w:hAnsi="Garamond"/>
          <w:sz w:val="24"/>
          <w:szCs w:val="24"/>
          <w:lang w:val="sq-AL"/>
        </w:rPr>
        <w:t xml:space="preserve"> </w:t>
      </w:r>
    </w:p>
    <w:p w:rsidR="00104925" w:rsidRPr="003218D4" w:rsidRDefault="00104925" w:rsidP="00104925">
      <w:pPr>
        <w:pStyle w:val="NoSpacing"/>
        <w:ind w:firstLine="284"/>
        <w:jc w:val="both"/>
        <w:rPr>
          <w:rFonts w:ascii="Garamond" w:hAnsi="Garamond"/>
          <w:b/>
        </w:rPr>
      </w:pPr>
      <w:r w:rsidRPr="003218D4">
        <w:rPr>
          <w:rFonts w:ascii="Garamond" w:hAnsi="Garamond"/>
          <w:b/>
        </w:rPr>
        <w:lastRenderedPageBreak/>
        <w:t xml:space="preserve">3. Përmirësimi i cilësisë së shërbimit në industrinë e mikpritjes, duke e konsideruar atë si reklamën më të mirë për cilësinë e turizmit në vend. </w:t>
      </w:r>
    </w:p>
    <w:p w:rsidR="00104925" w:rsidRPr="003218D4" w:rsidRDefault="00104925" w:rsidP="00104925">
      <w:pPr>
        <w:pStyle w:val="NoSpacing"/>
        <w:ind w:firstLine="284"/>
        <w:jc w:val="both"/>
        <w:rPr>
          <w:rFonts w:ascii="Garamond" w:hAnsi="Garamond"/>
        </w:rPr>
      </w:pPr>
      <w:r w:rsidRPr="003218D4">
        <w:rPr>
          <w:rFonts w:ascii="Garamond" w:hAnsi="Garamond"/>
        </w:rPr>
        <w:t xml:space="preserve">Nën këtë tematikë, Ministria e Zhvillimit Ekonomik, Turizmit, Tregtisë dhe Sipërmarrjes do të bashkëfinancojë projekte që do të synojnë:   </w:t>
      </w:r>
    </w:p>
    <w:p w:rsidR="00104925" w:rsidRPr="003218D4" w:rsidRDefault="00104925" w:rsidP="00104925">
      <w:pPr>
        <w:pStyle w:val="NoSpacing"/>
        <w:ind w:firstLine="284"/>
        <w:jc w:val="both"/>
        <w:rPr>
          <w:rFonts w:ascii="Garamond" w:hAnsi="Garamond"/>
        </w:rPr>
      </w:pPr>
      <w:r w:rsidRPr="003218D4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 xml:space="preserve">- </w:t>
      </w:r>
      <w:r w:rsidRPr="003218D4">
        <w:rPr>
          <w:rFonts w:ascii="Garamond" w:hAnsi="Garamond"/>
        </w:rPr>
        <w:t>Formim profesional cilësor dhe krijimin e mundësive të nxënies së profesioneve të reja.</w:t>
      </w:r>
    </w:p>
    <w:p w:rsidR="00104925" w:rsidRDefault="00104925" w:rsidP="00104925">
      <w:pPr>
        <w:pStyle w:val="Paragrafi"/>
        <w:sectPr w:rsidR="00104925" w:rsidSect="00475999">
          <w:pgSz w:w="11907" w:h="16840" w:code="9"/>
          <w:pgMar w:top="720" w:right="1134" w:bottom="720" w:left="1134" w:header="851" w:footer="851" w:gutter="0"/>
          <w:cols w:space="397"/>
          <w:docGrid w:linePitch="360"/>
        </w:sectPr>
      </w:pPr>
    </w:p>
    <w:p w:rsidR="00104925" w:rsidRPr="00F6117B" w:rsidRDefault="00104925" w:rsidP="00104925">
      <w:pPr>
        <w:pStyle w:val="Paragrafi"/>
      </w:pPr>
    </w:p>
    <w:p w:rsidR="00104925" w:rsidRPr="00F6117B" w:rsidRDefault="00104925" w:rsidP="00104925">
      <w:pPr>
        <w:pStyle w:val="Paragrafi"/>
      </w:pPr>
    </w:p>
    <w:p w:rsidR="00104925" w:rsidRPr="00F6117B" w:rsidRDefault="00104925" w:rsidP="00104925">
      <w:pPr>
        <w:pStyle w:val="Paragrafi"/>
        <w:ind w:firstLine="0"/>
        <w:jc w:val="center"/>
      </w:pPr>
      <w:r>
        <w:rPr>
          <w:noProof/>
        </w:rPr>
        <w:drawing>
          <wp:inline distT="0" distB="0" distL="0" distR="0" wp14:anchorId="0EEDE882" wp14:editId="57FD804B">
            <wp:extent cx="6041509" cy="7729870"/>
            <wp:effectExtent l="19050" t="0" r="0" b="0"/>
            <wp:docPr id="229" name="Picture 3" descr="Formulari i aplikimit I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i i aplikimit I_Page_1.jpg"/>
                    <pic:cNvPicPr/>
                  </pic:nvPicPr>
                  <pic:blipFill>
                    <a:blip r:embed="rId5" cstate="print"/>
                    <a:srcRect l="9946" t="7229" r="12997" b="10428"/>
                    <a:stretch>
                      <a:fillRect/>
                    </a:stretch>
                  </pic:blipFill>
                  <pic:spPr>
                    <a:xfrm>
                      <a:off x="0" y="0"/>
                      <a:ext cx="6044710" cy="77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32F9883" wp14:editId="43FA9635">
            <wp:extent cx="6147834" cy="7602279"/>
            <wp:effectExtent l="19050" t="0" r="5316" b="0"/>
            <wp:docPr id="230" name="Picture 6" descr="Formulari i aplikimit I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i i aplikimit I_Page_2.jpg"/>
                    <pic:cNvPicPr/>
                  </pic:nvPicPr>
                  <pic:blipFill>
                    <a:blip r:embed="rId6" cstate="print"/>
                    <a:srcRect l="9772" t="7785" r="8083" b="11409"/>
                    <a:stretch>
                      <a:fillRect/>
                    </a:stretch>
                  </pic:blipFill>
                  <pic:spPr>
                    <a:xfrm>
                      <a:off x="0" y="0"/>
                      <a:ext cx="6147834" cy="7602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614711" wp14:editId="51F052E2">
            <wp:extent cx="6083474" cy="7761768"/>
            <wp:effectExtent l="19050" t="0" r="0" b="0"/>
            <wp:docPr id="231" name="Picture 7" descr="Formulari i aplikimit I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i i aplikimit I_Page_3.jpg"/>
                    <pic:cNvPicPr/>
                  </pic:nvPicPr>
                  <pic:blipFill>
                    <a:blip r:embed="rId7" cstate="print"/>
                    <a:srcRect l="9424" t="7651" r="9328" b="9996"/>
                    <a:stretch>
                      <a:fillRect/>
                    </a:stretch>
                  </pic:blipFill>
                  <pic:spPr>
                    <a:xfrm>
                      <a:off x="0" y="0"/>
                      <a:ext cx="6088711" cy="776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A87DC0" wp14:editId="59ECD377">
            <wp:extent cx="6254159" cy="7432158"/>
            <wp:effectExtent l="19050" t="0" r="0" b="0"/>
            <wp:docPr id="232" name="Picture 8" descr="Formulari i aplikimit I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i i aplikimit I_Page_4.jpg"/>
                    <pic:cNvPicPr/>
                  </pic:nvPicPr>
                  <pic:blipFill>
                    <a:blip r:embed="rId8" cstate="print"/>
                    <a:srcRect l="8555" t="8054" r="8301" b="19503"/>
                    <a:stretch>
                      <a:fillRect/>
                    </a:stretch>
                  </pic:blipFill>
                  <pic:spPr>
                    <a:xfrm>
                      <a:off x="0" y="0"/>
                      <a:ext cx="6255722" cy="743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795638" wp14:editId="62ED81F3">
            <wp:extent cx="6392383" cy="7878726"/>
            <wp:effectExtent l="19050" t="0" r="8417" b="0"/>
            <wp:docPr id="235" name="Picture 9" descr="Formulari i aplikimit I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i i aplikimit I_Page_5.jpg"/>
                    <pic:cNvPicPr/>
                  </pic:nvPicPr>
                  <pic:blipFill>
                    <a:blip r:embed="rId9" cstate="print"/>
                    <a:srcRect l="7512" t="8054" r="5700" b="8322"/>
                    <a:stretch>
                      <a:fillRect/>
                    </a:stretch>
                  </pic:blipFill>
                  <pic:spPr>
                    <a:xfrm>
                      <a:off x="0" y="0"/>
                      <a:ext cx="6392383" cy="7878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9F3ECA" wp14:editId="14389A5C">
            <wp:extent cx="6232894" cy="8091377"/>
            <wp:effectExtent l="19050" t="0" r="0" b="0"/>
            <wp:docPr id="236" name="Picture 10" descr="Formulari i aplikimit I_Page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i i aplikimit I_Page_6.jpg"/>
                    <pic:cNvPicPr/>
                  </pic:nvPicPr>
                  <pic:blipFill>
                    <a:blip r:embed="rId10" cstate="print"/>
                    <a:srcRect l="8381" t="7383" r="7610" b="7382"/>
                    <a:stretch>
                      <a:fillRect/>
                    </a:stretch>
                  </pic:blipFill>
                  <pic:spPr>
                    <a:xfrm>
                      <a:off x="0" y="0"/>
                      <a:ext cx="6232894" cy="8091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25" w:rsidRPr="00F6117B" w:rsidRDefault="00104925" w:rsidP="00104925">
      <w:pPr>
        <w:pStyle w:val="Paragrafi"/>
      </w:pPr>
    </w:p>
    <w:p w:rsidR="00104925" w:rsidRPr="00F6117B" w:rsidRDefault="00104925" w:rsidP="00104925">
      <w:pPr>
        <w:pStyle w:val="Paragrafi"/>
      </w:pPr>
    </w:p>
    <w:p w:rsidR="00104925" w:rsidRDefault="00104925" w:rsidP="00104925">
      <w:pPr>
        <w:pStyle w:val="Paragrafi"/>
      </w:pPr>
    </w:p>
    <w:p w:rsidR="00104925" w:rsidRPr="00415AE1" w:rsidRDefault="00104925" w:rsidP="00104925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 wp14:anchorId="5A868021" wp14:editId="74EE617B">
            <wp:extent cx="6210300" cy="7447876"/>
            <wp:effectExtent l="0" t="0" r="0" b="0"/>
            <wp:docPr id="237" name="Picture 236" descr="Udhezuesi per Thirrjen per Projekt Propozime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uesi per Thirrjen per Projekt Propozime_Page_1.jpg"/>
                    <pic:cNvPicPr/>
                  </pic:nvPicPr>
                  <pic:blipFill>
                    <a:blip r:embed="rId11" cstate="print"/>
                    <a:srcRect l="9304" t="19518" r="9621" b="11044"/>
                    <a:stretch>
                      <a:fillRect/>
                    </a:stretch>
                  </pic:blipFill>
                  <pic:spPr>
                    <a:xfrm>
                      <a:off x="0" y="0"/>
                      <a:ext cx="6211818" cy="7449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1E904F" wp14:editId="479324CE">
            <wp:extent cx="6238875" cy="8086725"/>
            <wp:effectExtent l="0" t="0" r="0" b="0"/>
            <wp:docPr id="238" name="Picture 237" descr="Udhezuesi per Thirrjen per Projekt Propozime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uesi per Thirrjen per Projekt Propozime_Page_2.jpg"/>
                    <pic:cNvPicPr/>
                  </pic:nvPicPr>
                  <pic:blipFill>
                    <a:blip r:embed="rId12" cstate="print"/>
                    <a:srcRect l="10214" t="8936" r="8711" b="9337"/>
                    <a:stretch>
                      <a:fillRect/>
                    </a:stretch>
                  </pic:blipFill>
                  <pic:spPr>
                    <a:xfrm>
                      <a:off x="0" y="0"/>
                      <a:ext cx="6238419" cy="8086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F7C148" wp14:editId="25BEEE2E">
            <wp:extent cx="6337683" cy="7457704"/>
            <wp:effectExtent l="19050" t="0" r="5967" b="0"/>
            <wp:docPr id="239" name="Picture 238" descr="Udhezuesi per Thirrjen per Projekt Propozime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uesi per Thirrjen per Projekt Propozime_Page_3.jpg"/>
                    <pic:cNvPicPr/>
                  </pic:nvPicPr>
                  <pic:blipFill>
                    <a:blip r:embed="rId13" cstate="print"/>
                    <a:srcRect l="10603" t="10442" r="11311" b="17169"/>
                    <a:stretch>
                      <a:fillRect/>
                    </a:stretch>
                  </pic:blipFill>
                  <pic:spPr>
                    <a:xfrm>
                      <a:off x="0" y="0"/>
                      <a:ext cx="6338479" cy="745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C41A7A" wp14:editId="063883E7">
            <wp:extent cx="6200775" cy="6863937"/>
            <wp:effectExtent l="0" t="0" r="0" b="0"/>
            <wp:docPr id="240" name="Picture 239" descr="Udhezuesi per Thirrjen per Projekt Propozime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uesi per Thirrjen per Projekt Propozime_Page_4.jpg"/>
                    <pic:cNvPicPr/>
                  </pic:nvPicPr>
                  <pic:blipFill>
                    <a:blip r:embed="rId14" cstate="print"/>
                    <a:srcRect l="9954" t="8835" r="9491" b="29117"/>
                    <a:stretch>
                      <a:fillRect/>
                    </a:stretch>
                  </pic:blipFill>
                  <pic:spPr>
                    <a:xfrm>
                      <a:off x="0" y="0"/>
                      <a:ext cx="6203356" cy="6866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25" w:rsidRPr="00415AE1" w:rsidRDefault="00104925" w:rsidP="00104925">
      <w:pPr>
        <w:pStyle w:val="Paragrafi"/>
        <w:ind w:firstLine="0"/>
        <w:rPr>
          <w:lang w:val="sq-AL"/>
        </w:rPr>
      </w:pPr>
    </w:p>
    <w:p w:rsidR="00104925" w:rsidRPr="00415AE1" w:rsidRDefault="00104925" w:rsidP="00104925">
      <w:pPr>
        <w:pStyle w:val="Paragrafi"/>
        <w:ind w:firstLine="0"/>
        <w:rPr>
          <w:lang w:val="sq-AL"/>
        </w:rPr>
      </w:pPr>
    </w:p>
    <w:p w:rsidR="00104925" w:rsidRPr="00415AE1" w:rsidRDefault="00104925" w:rsidP="00104925">
      <w:pPr>
        <w:pStyle w:val="Paragrafi"/>
        <w:ind w:firstLine="0"/>
        <w:rPr>
          <w:lang w:val="sq-AL"/>
        </w:rPr>
      </w:pPr>
    </w:p>
    <w:p w:rsidR="00111D77" w:rsidRDefault="00111D77"/>
    <w:sectPr w:rsidR="00111D7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925"/>
    <w:rsid w:val="00104925"/>
    <w:rsid w:val="00111D77"/>
    <w:rsid w:val="0047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104925"/>
    <w:pPr>
      <w:keepNext/>
      <w:tabs>
        <w:tab w:val="num" w:pos="360"/>
      </w:tabs>
      <w:spacing w:before="240" w:after="60" w:line="240" w:lineRule="auto"/>
      <w:ind w:left="360" w:hanging="360"/>
      <w:jc w:val="both"/>
      <w:outlineLvl w:val="0"/>
    </w:pPr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1"/>
    <w:rsid w:val="00104925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paragraph" w:styleId="NoSpacing">
    <w:name w:val="No Spacing"/>
    <w:link w:val="NoSpacingChar"/>
    <w:uiPriority w:val="1"/>
    <w:qFormat/>
    <w:rsid w:val="001049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04925"/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fi">
    <w:name w:val="Paragrafi"/>
    <w:link w:val="ParagrafiChar"/>
    <w:rsid w:val="0010492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04925"/>
    <w:rPr>
      <w:rFonts w:ascii="Garamond" w:eastAsia="MS Mincho" w:hAnsi="Garamond" w:cs="CG Times"/>
      <w:sz w:val="24"/>
      <w:lang w:val="en-US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104925"/>
    <w:pPr>
      <w:ind w:left="720"/>
      <w:contextualSpacing/>
    </w:pPr>
    <w:rPr>
      <w:rFonts w:ascii="Calibri" w:eastAsia="Times New Roman" w:hAnsi="Calibri" w:cs="Times New Roman"/>
      <w:lang w:val="en-US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104925"/>
    <w:rPr>
      <w:rFonts w:ascii="Calibri" w:eastAsia="Times New Roman" w:hAnsi="Calibri" w:cs="Times New Roman"/>
      <w:lang w:val="en-US"/>
    </w:rPr>
  </w:style>
  <w:style w:type="paragraph" w:styleId="HTMLPreformatted">
    <w:name w:val="HTML Preformatted"/>
    <w:basedOn w:val="Normal"/>
    <w:link w:val="HTMLPreformattedChar"/>
    <w:uiPriority w:val="99"/>
    <w:rsid w:val="00104925"/>
    <w:pPr>
      <w:spacing w:after="0" w:line="360" w:lineRule="auto"/>
    </w:pPr>
    <w:rPr>
      <w:rFonts w:ascii="Courier New" w:eastAsia="Times New Roman" w:hAnsi="Courier New" w:cs="Times New Roman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04925"/>
    <w:rPr>
      <w:rFonts w:ascii="Courier New" w:eastAsia="Times New Roman" w:hAnsi="Courier New" w:cs="Times New Roman"/>
      <w:sz w:val="20"/>
      <w:lang w:val="de-AT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4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9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104925"/>
    <w:pPr>
      <w:keepNext/>
      <w:tabs>
        <w:tab w:val="num" w:pos="360"/>
      </w:tabs>
      <w:spacing w:before="240" w:after="60" w:line="240" w:lineRule="auto"/>
      <w:ind w:left="360" w:hanging="360"/>
      <w:jc w:val="both"/>
      <w:outlineLvl w:val="0"/>
    </w:pPr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1"/>
    <w:rsid w:val="00104925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paragraph" w:styleId="NoSpacing">
    <w:name w:val="No Spacing"/>
    <w:link w:val="NoSpacingChar"/>
    <w:uiPriority w:val="1"/>
    <w:qFormat/>
    <w:rsid w:val="001049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04925"/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fi">
    <w:name w:val="Paragrafi"/>
    <w:link w:val="ParagrafiChar"/>
    <w:rsid w:val="0010492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04925"/>
    <w:rPr>
      <w:rFonts w:ascii="Garamond" w:eastAsia="MS Mincho" w:hAnsi="Garamond" w:cs="CG Times"/>
      <w:sz w:val="24"/>
      <w:lang w:val="en-US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104925"/>
    <w:pPr>
      <w:ind w:left="720"/>
      <w:contextualSpacing/>
    </w:pPr>
    <w:rPr>
      <w:rFonts w:ascii="Calibri" w:eastAsia="Times New Roman" w:hAnsi="Calibri" w:cs="Times New Roman"/>
      <w:lang w:val="en-US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104925"/>
    <w:rPr>
      <w:rFonts w:ascii="Calibri" w:eastAsia="Times New Roman" w:hAnsi="Calibri" w:cs="Times New Roman"/>
      <w:lang w:val="en-US"/>
    </w:rPr>
  </w:style>
  <w:style w:type="paragraph" w:styleId="HTMLPreformatted">
    <w:name w:val="HTML Preformatted"/>
    <w:basedOn w:val="Normal"/>
    <w:link w:val="HTMLPreformattedChar"/>
    <w:uiPriority w:val="99"/>
    <w:rsid w:val="00104925"/>
    <w:pPr>
      <w:spacing w:after="0" w:line="360" w:lineRule="auto"/>
    </w:pPr>
    <w:rPr>
      <w:rFonts w:ascii="Courier New" w:eastAsia="Times New Roman" w:hAnsi="Courier New" w:cs="Times New Roman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04925"/>
    <w:rPr>
      <w:rFonts w:ascii="Courier New" w:eastAsia="Times New Roman" w:hAnsi="Courier New" w:cs="Times New Roman"/>
      <w:sz w:val="20"/>
      <w:lang w:val="de-AT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4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9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2016-06-23T09:46:00Z</dcterms:created>
  <dcterms:modified xsi:type="dcterms:W3CDTF">2018-01-19T12:18:00Z</dcterms:modified>
</cp:coreProperties>
</file>