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129" w:rsidRPr="00037F1B" w:rsidRDefault="00DD0129" w:rsidP="00DD0129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DD0129" w:rsidRPr="00037F1B" w:rsidRDefault="00DD0129" w:rsidP="00DD0129">
      <w:pPr>
        <w:pStyle w:val="NumriData"/>
        <w:keepNext w:val="0"/>
      </w:pPr>
      <w:r w:rsidRPr="00037F1B">
        <w:t>Nr.605, datë 29.12.2010</w:t>
      </w:r>
    </w:p>
    <w:p w:rsidR="00DD0129" w:rsidRPr="00037F1B" w:rsidRDefault="00DD0129" w:rsidP="00DD0129">
      <w:pPr>
        <w:pStyle w:val="Paragrafi"/>
      </w:pPr>
    </w:p>
    <w:p w:rsidR="00DD0129" w:rsidRPr="00037F1B" w:rsidRDefault="00DD0129" w:rsidP="00DD0129">
      <w:pPr>
        <w:pStyle w:val="Titulli"/>
        <w:keepNext w:val="0"/>
      </w:pPr>
      <w:r w:rsidRPr="00037F1B">
        <w:t>PËR HAPJEN E PROGRAMEVE TË CIKLIT TË TRETË, TË DOKTORATËS, NË FAKULTETIN E INXHINIERISË MATEMATIKE DHE TË INXHINIERI</w:t>
      </w:r>
      <w:r>
        <w:t>SË FIZIKE, TË UNIVERSITETIT POLi</w:t>
      </w:r>
      <w:r w:rsidRPr="00037F1B">
        <w:t>TEKNIK TË TIRANËS</w:t>
      </w:r>
    </w:p>
    <w:p w:rsidR="00DD0129" w:rsidRPr="00037F1B" w:rsidRDefault="00DD0129" w:rsidP="00DD0129">
      <w:pPr>
        <w:pStyle w:val="Paragrafi"/>
      </w:pPr>
    </w:p>
    <w:p w:rsidR="00DD0129" w:rsidRPr="00037F1B" w:rsidRDefault="00DD0129" w:rsidP="00DD0129">
      <w:pPr>
        <w:pStyle w:val="Paragrafi"/>
      </w:pPr>
      <w:r w:rsidRPr="00037F1B">
        <w:t>Në mbështe</w:t>
      </w:r>
      <w:r>
        <w:t>tje të nenit 102 të Kushtetutës dhe</w:t>
      </w:r>
      <w:r w:rsidRPr="00037F1B">
        <w:t xml:space="preserve">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DD0129" w:rsidRPr="00037F1B" w:rsidRDefault="00DD0129" w:rsidP="00DD0129">
      <w:pPr>
        <w:pStyle w:val="Paragrafi"/>
      </w:pPr>
    </w:p>
    <w:p w:rsidR="00DD0129" w:rsidRPr="00037F1B" w:rsidRDefault="00DD0129" w:rsidP="00DD0129">
      <w:pPr>
        <w:pStyle w:val="VENDOSI"/>
        <w:keepNext w:val="0"/>
      </w:pPr>
      <w:r w:rsidRPr="00037F1B">
        <w:t>URDHËROJ:</w:t>
      </w:r>
    </w:p>
    <w:p w:rsidR="00DD0129" w:rsidRPr="00037F1B" w:rsidRDefault="00DD0129" w:rsidP="00DD0129">
      <w:pPr>
        <w:pStyle w:val="VENDOSI"/>
        <w:keepNext w:val="0"/>
      </w:pPr>
    </w:p>
    <w:p w:rsidR="00DD0129" w:rsidRPr="00037F1B" w:rsidRDefault="00DD0129" w:rsidP="00DD0129">
      <w:pPr>
        <w:pStyle w:val="Paragrafi"/>
      </w:pPr>
      <w:r w:rsidRPr="00037F1B">
        <w:t>1.</w:t>
      </w:r>
      <w:r>
        <w:t xml:space="preserve"> </w:t>
      </w:r>
      <w:r w:rsidRPr="00037F1B">
        <w:t>Hapjen e programeve të studimeve të ciklit të tretë, të Doktoratës, në Fakultetin e Inxhinierisë Matematike dhe të Inxhinierisë Fizike, të Universitetit Politeknik të Tiranës, në vitin akademik 2010-2011, si më poshtë vijon:</w:t>
      </w:r>
    </w:p>
    <w:p w:rsidR="00DD0129" w:rsidRPr="00037F1B" w:rsidRDefault="00DD0129" w:rsidP="00DD0129">
      <w:pPr>
        <w:pStyle w:val="Paragrafi"/>
      </w:pPr>
      <w:r w:rsidRPr="00037F1B">
        <w:t>a)</w:t>
      </w:r>
      <w:r>
        <w:t xml:space="preserve"> </w:t>
      </w:r>
      <w:r w:rsidRPr="00037F1B">
        <w:t>Doktoratë në inxhinieri matematike</w:t>
      </w:r>
      <w:r>
        <w:t>;</w:t>
      </w:r>
    </w:p>
    <w:p w:rsidR="00DD0129" w:rsidRPr="00037F1B" w:rsidRDefault="00DD0129" w:rsidP="00DD0129">
      <w:pPr>
        <w:pStyle w:val="Paragrafi"/>
      </w:pPr>
      <w:r w:rsidRPr="00037F1B">
        <w:t>b)</w:t>
      </w:r>
      <w:r>
        <w:t xml:space="preserve"> </w:t>
      </w:r>
      <w:r w:rsidRPr="00037F1B">
        <w:t>Doktoratë në inxhinieri fizike.</w:t>
      </w:r>
    </w:p>
    <w:p w:rsidR="00DD0129" w:rsidRPr="00037F1B" w:rsidRDefault="00DD0129" w:rsidP="00DD0129">
      <w:pPr>
        <w:pStyle w:val="Paragrafi"/>
      </w:pPr>
      <w:r w:rsidRPr="00037F1B">
        <w:t>2.</w:t>
      </w:r>
      <w:r>
        <w:t xml:space="preserve"> </w:t>
      </w:r>
      <w:r w:rsidRPr="00037F1B">
        <w:t>Programet e studimeve të Doktoratës, në Inxhinieri Matematike dhe në Inxhinieri Fizike, në Fakultetin e Inxhinierisë Matematike dhe të Inxhinierisë Fizike të UPT</w:t>
      </w:r>
      <w:r>
        <w:t>-së</w:t>
      </w:r>
      <w:r w:rsidRPr="00037F1B">
        <w:t>, zgjasin të paktën 3 vite akademike dhe përfshijnë 60 kredite për studime të organizuara teorike.</w:t>
      </w:r>
    </w:p>
    <w:p w:rsidR="00DD0129" w:rsidRPr="00037F1B" w:rsidRDefault="00DD0129" w:rsidP="00DD0129">
      <w:pPr>
        <w:pStyle w:val="Paragrafi"/>
      </w:pPr>
      <w:r w:rsidRPr="00037F1B">
        <w:t>3.</w:t>
      </w:r>
      <w:r>
        <w:t xml:space="preserve"> </w:t>
      </w:r>
      <w:r w:rsidRPr="00037F1B">
        <w:t xml:space="preserve">Në përfundim të programeve të studimeve të Doktoratës, në </w:t>
      </w:r>
      <w:r>
        <w:t>Inxhinieri Matematike dhe në Inxhinieri F</w:t>
      </w:r>
      <w:r w:rsidRPr="00037F1B">
        <w:t>izike, në Fakultetin e Inxhinierisë Matematike dhe të Inxhinierisë Fizike të UPT</w:t>
      </w:r>
      <w:r>
        <w:t>-së</w:t>
      </w:r>
      <w:r w:rsidRPr="00037F1B">
        <w:t>, lëshohet diplomë për gradën shkencore “Doktor” (Dr.).</w:t>
      </w:r>
    </w:p>
    <w:p w:rsidR="00DD0129" w:rsidRPr="00037F1B" w:rsidRDefault="00DD0129" w:rsidP="00DD0129">
      <w:pPr>
        <w:pStyle w:val="Paragrafi"/>
      </w:pPr>
      <w:r w:rsidRPr="00037F1B">
        <w:t>4. Ngarkohen Sekretari i Përgjithshëm dhe Drejtoria e Arsimit të Lartë dhe Kërkimit Shkencor të MASH</w:t>
      </w:r>
      <w:r>
        <w:t>-it</w:t>
      </w:r>
      <w:r w:rsidRPr="00037F1B">
        <w:t xml:space="preserve"> dhe Un</w:t>
      </w:r>
      <w:r>
        <w:t>iversiteti Politeknik i Tiranës</w:t>
      </w:r>
      <w:r w:rsidRPr="00037F1B">
        <w:t xml:space="preserve"> për zbatimin e këtij urdhri.</w:t>
      </w:r>
    </w:p>
    <w:p w:rsidR="00DD0129" w:rsidRPr="00037F1B" w:rsidRDefault="00DD0129" w:rsidP="00DD0129">
      <w:pPr>
        <w:pStyle w:val="Paragrafi"/>
      </w:pPr>
      <w:r w:rsidRPr="00037F1B">
        <w:t>Ky urdhër hyn në fuqi menjëherë dhe botohet në Fletoren Zyrtare.</w:t>
      </w:r>
    </w:p>
    <w:p w:rsidR="00DD0129" w:rsidRPr="00037F1B" w:rsidRDefault="00DD0129" w:rsidP="00DD0129">
      <w:pPr>
        <w:pStyle w:val="Paragrafi"/>
      </w:pPr>
    </w:p>
    <w:p w:rsidR="00DD0129" w:rsidRPr="00037F1B" w:rsidRDefault="00DD0129" w:rsidP="00DD0129">
      <w:pPr>
        <w:pStyle w:val="Autoriteti"/>
        <w:keepNext w:val="0"/>
      </w:pPr>
      <w:r w:rsidRPr="00037F1B">
        <w:t>MINISTRI I ARSIMIT DHE SHKENCËS</w:t>
      </w:r>
    </w:p>
    <w:p w:rsidR="00DD0129" w:rsidRPr="00037F1B" w:rsidRDefault="00DD0129" w:rsidP="00DD0129">
      <w:pPr>
        <w:pStyle w:val="AutoritetiEmer"/>
      </w:pPr>
      <w:r w:rsidRPr="00037F1B">
        <w:t>Myqerem Tafaj</w:t>
      </w:r>
    </w:p>
    <w:sectPr w:rsidR="00DD0129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0129"/>
    <w:rsid w:val="001B34A9"/>
    <w:rsid w:val="00280E90"/>
    <w:rsid w:val="003430B4"/>
    <w:rsid w:val="004C31D9"/>
    <w:rsid w:val="004F6270"/>
    <w:rsid w:val="00502B60"/>
    <w:rsid w:val="00922BF7"/>
    <w:rsid w:val="009B65E5"/>
    <w:rsid w:val="009F4C0B"/>
    <w:rsid w:val="00A434B8"/>
    <w:rsid w:val="00C02F03"/>
    <w:rsid w:val="00DD0129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2FF4AB-D6C3-419C-BBE7-2363F425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DD0129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DD0129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