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463" w:rsidRPr="005D5FE8" w:rsidRDefault="00EE1463" w:rsidP="00EE146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EE1463" w:rsidRPr="005D5FE8" w:rsidRDefault="00EE1463" w:rsidP="00EE1463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Nr.499, datë 7.10.2011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</w:p>
    <w:p w:rsidR="00EE1463" w:rsidRPr="005D5FE8" w:rsidRDefault="00EE1463" w:rsidP="00EE1463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programit të studimeve të ciklit të tretë të doktoratës, nË qendrËn e studimeve ALBANOLOGJIKE të tiranës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 si dhe vendimit nr.864, datë 5.12.2007 të Këshillit të Ministrave “Për hapjen e programeve të studimeve të Doktoratës në institucionet publike të arsimit të lartë dhe përcaktimin e kushteve, që duhet të plotësojë studenti për marrjen e diplomës për gradën shkencore “Doktor””, të ndryshuar,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</w:p>
    <w:p w:rsidR="00EE1463" w:rsidRPr="005D5FE8" w:rsidRDefault="00EE1463" w:rsidP="00EE1463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EE1463" w:rsidRPr="0096280F" w:rsidRDefault="00EE1463" w:rsidP="00EE1463">
      <w:pPr>
        <w:pStyle w:val="Paragrafi"/>
        <w:rPr>
          <w:sz w:val="15"/>
          <w:szCs w:val="21"/>
          <w:lang w:val="sq-AL"/>
        </w:rPr>
      </w:pP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Hapjen, në Qendrën e Studimeve Albanologjike (QSA) të Tiranës, të programit të studimeve të ciklit të tretë, të Doktoratës, në “Historia e arteve shqiptare”, në përfundim të të cilit lëshohet diplomë për gradën shkencore “Doktor” (Dr) në “Historia e arteve shqiptare”.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Programi i studimeve të ciklit të tretë, të Doktoratës, zgjat të paktën 3 vite akademike dhe përfshin 60 kredite për studime të organizuara teorike.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Programi i studimeve të fillojë në vitin akademik 2011-2012.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e këtij urdhri, përballohen nga buxheti i Qendrës së Studimeve Albanologjike, pa efekte buxhetore shtesë.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 të Ministrisë së Arsimit dhe Shkencës, si dhe Qendra e Studimeve Albanologjike, për zbatimin e këtij urdhri.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EE1463" w:rsidRPr="005D5FE8" w:rsidRDefault="00EE1463" w:rsidP="00EE1463">
      <w:pPr>
        <w:pStyle w:val="Paragrafi"/>
        <w:rPr>
          <w:sz w:val="21"/>
          <w:szCs w:val="21"/>
          <w:lang w:val="sq-AL"/>
        </w:rPr>
      </w:pPr>
    </w:p>
    <w:p w:rsidR="00EE1463" w:rsidRPr="005D5FE8" w:rsidRDefault="00EE1463" w:rsidP="00EE1463">
      <w:pPr>
        <w:pStyle w:val="Autoriteti"/>
        <w:rPr>
          <w:lang w:val="sq-AL"/>
        </w:rPr>
      </w:pPr>
      <w:r w:rsidRPr="005D5FE8">
        <w:rPr>
          <w:lang w:val="sq-AL"/>
        </w:rPr>
        <w:t xml:space="preserve">Ministri i Arsimit dhe </w:t>
      </w:r>
      <w:r w:rsidRPr="00EE1463">
        <w:t>Shkencës</w:t>
      </w:r>
    </w:p>
    <w:p w:rsidR="00477590" w:rsidRDefault="00EE1463" w:rsidP="00EE1463">
      <w:pPr>
        <w:pStyle w:val="AutoritetiEmer"/>
      </w:pPr>
      <w:r w:rsidRPr="005D5FE8">
        <w:t>Myqerem Tafaj</w:t>
      </w:r>
    </w:p>
    <w:p w:rsidR="00EE1463" w:rsidRDefault="00EE1463">
      <w:pPr>
        <w:pStyle w:val="AutoritetiEmer"/>
      </w:pPr>
    </w:p>
    <w:sectPr w:rsidR="00EE146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1463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B1DFF"/>
    <w:rsid w:val="00EE1463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69BC1E-080C-4C79-BDF0-F7FD9F10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463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E146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E146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E146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E146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