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F5A" w:rsidRPr="00283D3F" w:rsidRDefault="00535F5A" w:rsidP="00535F5A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283D3F">
        <w:rPr>
          <w:sz w:val="21"/>
          <w:szCs w:val="21"/>
          <w:lang w:val="sq-AL"/>
        </w:rPr>
        <w:t>Urdhër</w:t>
      </w:r>
    </w:p>
    <w:p w:rsidR="00535F5A" w:rsidRPr="00283D3F" w:rsidRDefault="00535F5A" w:rsidP="00535F5A">
      <w:pPr>
        <w:pStyle w:val="NumriData"/>
        <w:keepNext w:val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Nr. 59, datë 17.2.2012</w:t>
      </w:r>
    </w:p>
    <w:p w:rsidR="00535F5A" w:rsidRPr="00283D3F" w:rsidRDefault="00535F5A" w:rsidP="00535F5A">
      <w:pPr>
        <w:pStyle w:val="Paragrafi"/>
        <w:rPr>
          <w:sz w:val="21"/>
          <w:szCs w:val="21"/>
          <w:lang w:val="sq-AL"/>
        </w:rPr>
      </w:pPr>
    </w:p>
    <w:p w:rsidR="00535F5A" w:rsidRPr="00283D3F" w:rsidRDefault="00535F5A" w:rsidP="00535F5A">
      <w:pPr>
        <w:pStyle w:val="Titulli"/>
        <w:keepNext w:val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 xml:space="preserve">Për riorganizimin e njësive kryesore “Fakulteti </w:t>
      </w:r>
      <w:r>
        <w:rPr>
          <w:sz w:val="21"/>
          <w:szCs w:val="21"/>
          <w:lang w:val="sq-AL"/>
        </w:rPr>
        <w:t>i farmacisë dhe stomatologjisë” e “fakulteti i infermierisë”</w:t>
      </w:r>
      <w:r w:rsidRPr="00283D3F">
        <w:rPr>
          <w:sz w:val="21"/>
          <w:szCs w:val="21"/>
          <w:lang w:val="sq-AL"/>
        </w:rPr>
        <w:t xml:space="preserve"> në “fakulteti i shkencave mjekësore” të shkollës së lartë universitare jopublike “universiteti kristal”</w:t>
      </w:r>
    </w:p>
    <w:p w:rsidR="00535F5A" w:rsidRPr="00283D3F" w:rsidRDefault="00535F5A" w:rsidP="00535F5A">
      <w:pPr>
        <w:pStyle w:val="Paragrafi"/>
        <w:rPr>
          <w:sz w:val="21"/>
          <w:szCs w:val="21"/>
          <w:lang w:val="sq-AL"/>
        </w:rPr>
      </w:pPr>
    </w:p>
    <w:p w:rsidR="00535F5A" w:rsidRPr="00283D3F" w:rsidRDefault="00535F5A" w:rsidP="00535F5A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Në mbështetje të nenit 102 të Kushtetutës së Republikës së Shqipërisë, pikave 5 dhe 6 të nenit 41 të ligjit nr. 9741, datë 21.5.2007 “Për arsimin e lartë në Republikën e Shqipërisë”, të ndryshuar dhe vendimit të Këshillit të Ministrave nr. 761, datë 6.12.2005 “Për dhënien e lejes për hapjen e shkollës së lartë universitare, jopublike “Universiteti Kristal””,</w:t>
      </w:r>
    </w:p>
    <w:p w:rsidR="00535F5A" w:rsidRPr="00283D3F" w:rsidRDefault="00535F5A" w:rsidP="00535F5A">
      <w:pPr>
        <w:pStyle w:val="Paragrafi"/>
        <w:rPr>
          <w:sz w:val="21"/>
          <w:szCs w:val="21"/>
          <w:lang w:val="sq-AL"/>
        </w:rPr>
      </w:pPr>
    </w:p>
    <w:p w:rsidR="00535F5A" w:rsidRPr="00283D3F" w:rsidRDefault="00535F5A" w:rsidP="00535F5A">
      <w:pPr>
        <w:pStyle w:val="VENDOSI"/>
        <w:keepNext w:val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Urdhëroj:</w:t>
      </w:r>
    </w:p>
    <w:p w:rsidR="00535F5A" w:rsidRPr="00283D3F" w:rsidRDefault="00535F5A" w:rsidP="00535F5A">
      <w:pPr>
        <w:pStyle w:val="Paragrafi"/>
        <w:rPr>
          <w:sz w:val="21"/>
          <w:szCs w:val="21"/>
          <w:lang w:val="sq-AL"/>
        </w:rPr>
      </w:pPr>
    </w:p>
    <w:p w:rsidR="00535F5A" w:rsidRPr="00283D3F" w:rsidRDefault="00535F5A" w:rsidP="00535F5A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1. Riorganizimin e njësive kryesore “Fakulteti</w:t>
      </w:r>
      <w:r>
        <w:rPr>
          <w:sz w:val="21"/>
          <w:szCs w:val="21"/>
          <w:lang w:val="sq-AL"/>
        </w:rPr>
        <w:t xml:space="preserve"> i Farmacisë dhe Stomatologjisë”</w:t>
      </w:r>
      <w:r w:rsidRPr="00283D3F">
        <w:rPr>
          <w:sz w:val="21"/>
          <w:szCs w:val="21"/>
          <w:lang w:val="sq-AL"/>
        </w:rPr>
        <w:t xml:space="preserve"> e “Fakulteti i Infermierisë” në “Fakulteti i Shkencave Mjekësore” të shkollës së lartë universitare jopublike “Universiteti Kristal”, në përputhje me vendimin nr. 275, datë 4.11.2011 të Këshillit të Akreditimit të Arsimit të Lartë, bashkëlidhur këtij urdhri.</w:t>
      </w:r>
    </w:p>
    <w:p w:rsidR="00535F5A" w:rsidRPr="00283D3F" w:rsidRDefault="00535F5A" w:rsidP="00535F5A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2. Fakulteti i Shkencave Mjekësore të ketë në përbërje këto njësi bazë:</w:t>
      </w:r>
    </w:p>
    <w:p w:rsidR="00535F5A" w:rsidRPr="00283D3F" w:rsidRDefault="00535F5A" w:rsidP="00535F5A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i) Departamenti i Infermieristikës;</w:t>
      </w:r>
    </w:p>
    <w:p w:rsidR="00535F5A" w:rsidRPr="00283D3F" w:rsidRDefault="00535F5A" w:rsidP="00535F5A">
      <w:pPr>
        <w:pStyle w:val="Paragrafi"/>
        <w:ind w:firstLine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 xml:space="preserve">  </w:t>
      </w:r>
      <w:r>
        <w:rPr>
          <w:sz w:val="21"/>
          <w:szCs w:val="21"/>
          <w:lang w:val="sq-AL"/>
        </w:rPr>
        <w:t xml:space="preserve">          </w:t>
      </w:r>
      <w:r w:rsidRPr="00283D3F">
        <w:rPr>
          <w:sz w:val="21"/>
          <w:szCs w:val="21"/>
          <w:lang w:val="sq-AL"/>
        </w:rPr>
        <w:t>ii) Departamenti i Stomatologjisë;</w:t>
      </w:r>
    </w:p>
    <w:p w:rsidR="00535F5A" w:rsidRPr="00283D3F" w:rsidRDefault="00535F5A" w:rsidP="00535F5A">
      <w:pPr>
        <w:pStyle w:val="Paragrafi"/>
        <w:ind w:firstLine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 xml:space="preserve">           iii) Departamenti i Farmacisë;</w:t>
      </w:r>
    </w:p>
    <w:p w:rsidR="00535F5A" w:rsidRPr="00283D3F" w:rsidRDefault="00535F5A" w:rsidP="00535F5A">
      <w:pPr>
        <w:pStyle w:val="Paragrafi"/>
        <w:ind w:firstLine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 xml:space="preserve">           iv) Departamenti i Teknologjisë Mjekësore.</w:t>
      </w:r>
    </w:p>
    <w:p w:rsidR="00535F5A" w:rsidRPr="00283D3F" w:rsidRDefault="00535F5A" w:rsidP="00535F5A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3. Ky institucion duhet t’i nënshtrohet procesit të akreditimit institucional, brenda afateve të përcaktuara në ligjin në fuqi.</w:t>
      </w:r>
    </w:p>
    <w:p w:rsidR="00535F5A" w:rsidRPr="00283D3F" w:rsidRDefault="00535F5A" w:rsidP="00535F5A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4. Ngarkohet për zbatimin e këtij urdhri Agjencia Publike e Akreditimit të Arsimit të Lartë, Këshilli i Akreditimit, Drejtoria e Zhvillimit të Arsimit Jopublik dhe shkolla e lartë universitare, jopublike “Universiteti Kristal”.</w:t>
      </w:r>
    </w:p>
    <w:p w:rsidR="00535F5A" w:rsidRPr="00283D3F" w:rsidRDefault="00535F5A" w:rsidP="00535F5A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Ky urdhër hyn në fuqi menjëherë.</w:t>
      </w:r>
    </w:p>
    <w:p w:rsidR="00535F5A" w:rsidRPr="00D44F32" w:rsidRDefault="00535F5A" w:rsidP="00535F5A">
      <w:pPr>
        <w:pStyle w:val="Paragrafi"/>
        <w:rPr>
          <w:sz w:val="11"/>
          <w:szCs w:val="21"/>
          <w:lang w:val="sq-AL"/>
        </w:rPr>
      </w:pPr>
    </w:p>
    <w:p w:rsidR="00535F5A" w:rsidRPr="00283D3F" w:rsidRDefault="00535F5A" w:rsidP="00535F5A">
      <w:pPr>
        <w:pStyle w:val="Autoriteti"/>
        <w:keepNext w:val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Ministri i Arsimit dhe Shkencës</w:t>
      </w:r>
    </w:p>
    <w:p w:rsidR="00477590" w:rsidRDefault="00535F5A" w:rsidP="00535F5A">
      <w:pPr>
        <w:pStyle w:val="AutoritetiEmer"/>
      </w:pPr>
      <w:r w:rsidRPr="00283D3F">
        <w:t>Myqerem Tafaj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35F5A"/>
    <w:rsid w:val="000277EF"/>
    <w:rsid w:val="000C2ABA"/>
    <w:rsid w:val="00142F5D"/>
    <w:rsid w:val="001D4B57"/>
    <w:rsid w:val="00443285"/>
    <w:rsid w:val="00477590"/>
    <w:rsid w:val="004A533F"/>
    <w:rsid w:val="00535F5A"/>
    <w:rsid w:val="00753B45"/>
    <w:rsid w:val="007F1872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75F687-D5EC-4971-AA0B-6309656D8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5F5A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535F5A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535F5A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535F5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535F5A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2019-03-18T14:17:00Z</dcterms:created>
  <dcterms:modified xsi:type="dcterms:W3CDTF">2019-03-18T14:17:00Z</dcterms:modified>
</cp:coreProperties>
</file>