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7E1" w:rsidRPr="00AC2E9A" w:rsidRDefault="003027E1" w:rsidP="003027E1">
      <w:pPr>
        <w:pStyle w:val="Akti"/>
        <w:rPr>
          <w:lang w:val="sq-AL"/>
        </w:rPr>
      </w:pPr>
      <w:bookmarkStart w:id="0" w:name="_GoBack"/>
      <w:bookmarkEnd w:id="0"/>
      <w:r w:rsidRPr="00AC2E9A">
        <w:rPr>
          <w:lang w:val="sq-AL"/>
        </w:rPr>
        <w:t>URDHËR</w:t>
      </w:r>
    </w:p>
    <w:p w:rsidR="003027E1" w:rsidRPr="00AC2E9A" w:rsidRDefault="003027E1" w:rsidP="003027E1">
      <w:pPr>
        <w:pStyle w:val="NumriData"/>
        <w:rPr>
          <w:lang w:val="sq-AL"/>
        </w:rPr>
      </w:pPr>
      <w:r w:rsidRPr="00AC2E9A">
        <w:rPr>
          <w:lang w:val="sq-AL"/>
        </w:rPr>
        <w:t>Nr. 233, datë 7.6.2012</w:t>
      </w:r>
    </w:p>
    <w:p w:rsidR="003027E1" w:rsidRPr="00AC2E9A" w:rsidRDefault="003027E1" w:rsidP="003027E1">
      <w:pPr>
        <w:pStyle w:val="Paragrafi"/>
        <w:rPr>
          <w:lang w:val="sq-AL"/>
        </w:rPr>
      </w:pPr>
    </w:p>
    <w:p w:rsidR="003027E1" w:rsidRPr="00AC2E9A" w:rsidRDefault="003027E1" w:rsidP="003027E1">
      <w:pPr>
        <w:pStyle w:val="Titulli"/>
        <w:rPr>
          <w:lang w:val="sq-AL"/>
        </w:rPr>
      </w:pPr>
      <w:r w:rsidRPr="00AC2E9A">
        <w:rPr>
          <w:lang w:val="sq-AL"/>
        </w:rPr>
        <w:t>PËR MIRATIMIN E FORMËS SË STUDIMIT, ME KOHË TË PJESSHME TË PROGRAMEVE TË STUDIMEVE TË CIKLIT TË DYTË “MASTER PROFESIONAL” TË UNIVERSITETIT “EQREM ÇABEJ” TË GJIROKASTRËS</w:t>
      </w:r>
    </w:p>
    <w:p w:rsidR="003027E1" w:rsidRPr="00AC2E9A" w:rsidRDefault="003027E1" w:rsidP="003027E1">
      <w:pPr>
        <w:pStyle w:val="Paragrafi"/>
        <w:rPr>
          <w:lang w:val="sq-AL"/>
        </w:rPr>
      </w:pP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Në mbështetje të nenit 102 të Kushtetutës dhe të pikës 2 të nenit 24 të ligjit nr. 9741, datë 21.5.2007 “Për arsimin e lartë në Republikën e Shqipërisë”, të ndryshuar</w:t>
      </w:r>
      <w:r>
        <w:rPr>
          <w:lang w:val="sq-AL"/>
        </w:rPr>
        <w:t>,</w:t>
      </w:r>
    </w:p>
    <w:p w:rsidR="003027E1" w:rsidRPr="00AC2E9A" w:rsidRDefault="003027E1" w:rsidP="003027E1">
      <w:pPr>
        <w:pStyle w:val="Paragrafi"/>
        <w:rPr>
          <w:lang w:val="sq-AL"/>
        </w:rPr>
      </w:pPr>
    </w:p>
    <w:p w:rsidR="003027E1" w:rsidRPr="00AC2E9A" w:rsidRDefault="003027E1" w:rsidP="003027E1">
      <w:pPr>
        <w:pStyle w:val="VENDOSI"/>
        <w:rPr>
          <w:lang w:val="sq-AL"/>
        </w:rPr>
      </w:pPr>
      <w:r w:rsidRPr="00AC2E9A">
        <w:rPr>
          <w:lang w:val="sq-AL"/>
        </w:rPr>
        <w:t>URDHËROJ:</w:t>
      </w:r>
    </w:p>
    <w:p w:rsidR="003027E1" w:rsidRPr="00AC2E9A" w:rsidRDefault="003027E1" w:rsidP="003027E1">
      <w:pPr>
        <w:pStyle w:val="Paragrafi"/>
        <w:rPr>
          <w:lang w:val="sq-AL"/>
        </w:rPr>
      </w:pP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1. Miratimin në universitetin “Eqrem Çabej” të Gjirokastrës të formës së studimit me kohë të pjesshme, të programeve të studimeve të ciklit të dytë “Master profesional” në: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a) Mësuesi, për arsimin e mesëm të ulët në “Histori-gjeografi”, me profil minor në “Edukatë qytetare”;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b) Mësuesi, për arsimin e mesëm të ulët në “Gjuhë-letërsi”, me profil minor në “Gjuhë italiane”;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c) Mësuesi, për arsimin e mesëm të ulët në “Matematikë-fizikë”, me profil minor në “Aftësim teknologjik”;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d) Mësuesi, për arsimin e mesëm të ulët në “Biologji-kimi”, me profil minor në “Edukim mjedisor e teknologjik”;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e) Kontabilitet-financë;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f) Administrim-publik;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g) Turizëm.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2. Programet e studimeve të ciklit të dytë “Master profesional” me kohë të pjesshme, të pikës 1 të këtij urdhri, të fillojnë në vitin akademik 2012-2013.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3. Efektet financiare, për zbatimin e këtij urdhri, përballohen nga buxheti i universitetit “Eqrem Çabej” të Gjirokastrës, pa efekte buxhetore shtesë.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4. Ngarkohen Sekretari i Përgjithshëm, Drejtoria e Arsimit të Lartë dhe Kërkimit Shkencor të Ministrisë së Arsimit dhe Shkencës, si dhe universiteti “Eqrem Çabej” i Gjirokastrës, për zbatimin e këtij urdhri.</w:t>
      </w:r>
    </w:p>
    <w:p w:rsidR="003027E1" w:rsidRPr="00AC2E9A" w:rsidRDefault="003027E1" w:rsidP="003027E1">
      <w:pPr>
        <w:pStyle w:val="Paragrafi"/>
        <w:rPr>
          <w:lang w:val="sq-AL"/>
        </w:rPr>
      </w:pPr>
      <w:r w:rsidRPr="00AC2E9A">
        <w:rPr>
          <w:lang w:val="sq-AL"/>
        </w:rPr>
        <w:t>Ky urdhër hyn në fuqi menjëherë dhe botohet në Fletoren Zyrtare.</w:t>
      </w:r>
    </w:p>
    <w:p w:rsidR="003027E1" w:rsidRPr="00AC2E9A" w:rsidRDefault="003027E1" w:rsidP="003027E1">
      <w:pPr>
        <w:pStyle w:val="Paragrafi"/>
        <w:rPr>
          <w:lang w:val="sq-AL"/>
        </w:rPr>
      </w:pPr>
    </w:p>
    <w:p w:rsidR="003027E1" w:rsidRPr="00AC2E9A" w:rsidRDefault="003027E1" w:rsidP="003027E1">
      <w:pPr>
        <w:pStyle w:val="Autoriteti"/>
        <w:rPr>
          <w:lang w:val="sq-AL"/>
        </w:rPr>
      </w:pPr>
      <w:r w:rsidRPr="00AC2E9A">
        <w:rPr>
          <w:lang w:val="sq-AL"/>
        </w:rPr>
        <w:t>MINISTRI I ARSIMIT DHE SHKENCËS</w:t>
      </w:r>
    </w:p>
    <w:p w:rsidR="003027E1" w:rsidRPr="00AC2E9A" w:rsidRDefault="003027E1" w:rsidP="003027E1">
      <w:pPr>
        <w:pStyle w:val="AutoritetiEmer"/>
        <w:rPr>
          <w:lang w:val="sq-AL"/>
        </w:rPr>
      </w:pPr>
      <w:r w:rsidRPr="00AC2E9A">
        <w:rPr>
          <w:lang w:val="sq-AL"/>
        </w:rPr>
        <w:t>Myqerem Tafaj</w:t>
      </w:r>
    </w:p>
    <w:sectPr w:rsidR="003027E1" w:rsidRPr="00AC2E9A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27E1"/>
    <w:rsid w:val="003027E1"/>
    <w:rsid w:val="00633081"/>
    <w:rsid w:val="009C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C266E1-A449-4403-AEDB-36F17D1A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027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3027E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3027E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027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027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027E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027E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027E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027E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3027E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027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3027E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3027E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