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FEA" w:rsidRPr="00D25922" w:rsidRDefault="006D3FEA" w:rsidP="006D3FEA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D25922">
        <w:rPr>
          <w:sz w:val="21"/>
          <w:szCs w:val="21"/>
          <w:lang w:val="sq-AL"/>
        </w:rPr>
        <w:t xml:space="preserve">Urdhër </w:t>
      </w:r>
    </w:p>
    <w:p w:rsidR="006D3FEA" w:rsidRPr="00D25922" w:rsidRDefault="006D3FEA" w:rsidP="006D3FEA">
      <w:pPr>
        <w:pStyle w:val="NumriData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Nr. 287, datë 6.7.2012</w:t>
      </w:r>
    </w:p>
    <w:p w:rsidR="006D3FEA" w:rsidRPr="00D25922" w:rsidRDefault="006D3FEA" w:rsidP="006D3FEA">
      <w:pPr>
        <w:pStyle w:val="Paragrafi"/>
        <w:rPr>
          <w:sz w:val="21"/>
          <w:szCs w:val="21"/>
          <w:lang w:val="sq-AL"/>
        </w:rPr>
      </w:pPr>
    </w:p>
    <w:p w:rsidR="006D3FEA" w:rsidRPr="00D25922" w:rsidRDefault="006D3FEA" w:rsidP="006D3FEA">
      <w:pPr>
        <w:pStyle w:val="Titulli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Për miratimin e formës së studimit, me kohë të pjesshme të programeve të studimeve të ciklit të parë “Bac</w:t>
      </w:r>
      <w:r>
        <w:rPr>
          <w:sz w:val="21"/>
          <w:szCs w:val="21"/>
          <w:lang w:val="sq-AL"/>
        </w:rPr>
        <w:t>h</w:t>
      </w:r>
      <w:r w:rsidRPr="00D25922">
        <w:rPr>
          <w:sz w:val="21"/>
          <w:szCs w:val="21"/>
          <w:lang w:val="sq-AL"/>
        </w:rPr>
        <w:t>elor” dhe të ciklit të dytë “Master profesional” të universitetit “Ismail Qemali” të Vlorës</w:t>
      </w:r>
    </w:p>
    <w:p w:rsidR="006D3FEA" w:rsidRPr="00D25922" w:rsidRDefault="006D3FEA" w:rsidP="006D3FEA">
      <w:pPr>
        <w:pStyle w:val="Paragrafi"/>
        <w:rPr>
          <w:sz w:val="21"/>
          <w:szCs w:val="21"/>
          <w:lang w:val="sq-AL"/>
        </w:rPr>
      </w:pPr>
    </w:p>
    <w:p w:rsidR="006D3FEA" w:rsidRPr="00D25922" w:rsidRDefault="006D3FEA" w:rsidP="006D3FEA">
      <w:pPr>
        <w:pStyle w:val="Paragrafi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Në mbështetje të nenit 102 të Kushtetutës dhe të pikës 2 të nenit 24 të ligjit nr. 9741, datë 21.5.2007 “Për arsimin e lartë në Republikën e Shqipërisë”, të ndryshuar,</w:t>
      </w:r>
    </w:p>
    <w:p w:rsidR="006D3FEA" w:rsidRPr="00D25922" w:rsidRDefault="006D3FEA" w:rsidP="006D3FEA">
      <w:pPr>
        <w:pStyle w:val="Paragrafi"/>
        <w:rPr>
          <w:sz w:val="21"/>
          <w:szCs w:val="21"/>
          <w:lang w:val="sq-AL"/>
        </w:rPr>
      </w:pPr>
    </w:p>
    <w:p w:rsidR="006D3FEA" w:rsidRPr="00D25922" w:rsidRDefault="006D3FEA" w:rsidP="006D3FEA">
      <w:pPr>
        <w:pStyle w:val="VENDOSI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Urdhëroj:</w:t>
      </w:r>
    </w:p>
    <w:p w:rsidR="006D3FEA" w:rsidRPr="00D25922" w:rsidRDefault="006D3FEA" w:rsidP="006D3FEA">
      <w:pPr>
        <w:pStyle w:val="Paragrafi"/>
        <w:rPr>
          <w:sz w:val="21"/>
          <w:szCs w:val="21"/>
          <w:lang w:val="sq-AL"/>
        </w:rPr>
      </w:pPr>
    </w:p>
    <w:p w:rsidR="006D3FEA" w:rsidRPr="00D25922" w:rsidRDefault="006D3FEA" w:rsidP="006D3FEA">
      <w:pPr>
        <w:pStyle w:val="Paragrafi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1. Miratimin në universitetin “Ismail Qemali” të Vlorës, të formës së studimit me kohë të pjesshme, të programeve të studimeve të ciklit të parë “Bachelor” në:</w:t>
      </w:r>
    </w:p>
    <w:p w:rsidR="006D3FEA" w:rsidRPr="00D25922" w:rsidRDefault="006D3FEA" w:rsidP="006D3FEA">
      <w:pPr>
        <w:pStyle w:val="Paragrafi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a) Administrim biznesi;</w:t>
      </w:r>
    </w:p>
    <w:p w:rsidR="006D3FEA" w:rsidRPr="00D25922" w:rsidRDefault="006D3FEA" w:rsidP="006D3FEA">
      <w:pPr>
        <w:pStyle w:val="Paragrafi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b) Menaxhim turizmi;</w:t>
      </w:r>
    </w:p>
    <w:p w:rsidR="006D3FEA" w:rsidRPr="00D25922" w:rsidRDefault="006D3FEA" w:rsidP="006D3FEA">
      <w:pPr>
        <w:pStyle w:val="Paragrafi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c) Drejtësi.</w:t>
      </w:r>
    </w:p>
    <w:p w:rsidR="006D3FEA" w:rsidRPr="00D25922" w:rsidRDefault="006D3FEA" w:rsidP="006D3FEA">
      <w:pPr>
        <w:pStyle w:val="Paragrafi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2. Miratimin në universitetin “Ismail Qemali” të Vlorës, të formës së studimit me kohë të pjesshme, të programit të studimeve të ciklit të dytë “Master profesional” në “Administrimin publik”.</w:t>
      </w:r>
    </w:p>
    <w:p w:rsidR="006D3FEA" w:rsidRPr="00D25922" w:rsidRDefault="006D3FEA" w:rsidP="006D3FEA">
      <w:pPr>
        <w:pStyle w:val="Paragrafi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3. Programet e studimeve të ciklit të parë “Bachelor” dhe programi i studimeve të ciklit të dytë “Master profesional”, me kohë të pjesshme, të pikës 1 dhe 2 të këtij urdhri, të fillojnë në vitin akademik 2012-2013.</w:t>
      </w:r>
    </w:p>
    <w:p w:rsidR="006D3FEA" w:rsidRPr="00D25922" w:rsidRDefault="006D3FEA" w:rsidP="006D3FEA">
      <w:pPr>
        <w:pStyle w:val="Paragrafi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4. Efektet financiare, për zbatimin e këtij urdhri, përballohen nga buxheti i universitetit “Ismail Qemali” të Vlorës, pa efekte buxhetore shtesë.</w:t>
      </w:r>
    </w:p>
    <w:p w:rsidR="006D3FEA" w:rsidRPr="00D25922" w:rsidRDefault="006D3FEA" w:rsidP="006D3FEA">
      <w:pPr>
        <w:pStyle w:val="Paragrafi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5. Ngarkohen Sekretari i Përgjithshëm, Drejtoria e Arsimit të Lartë dhe Kërkimit Shkencor, të Ministrisë së Arsimit dhe Shkencës, si dhe universiteti “Ismail Qemali” i Vlorës, për zbatimin e këtij urdhri.</w:t>
      </w:r>
    </w:p>
    <w:p w:rsidR="006D3FEA" w:rsidRPr="00D25922" w:rsidRDefault="006D3FEA" w:rsidP="006D3FEA">
      <w:pPr>
        <w:pStyle w:val="Paragrafi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Ky urdhër hyn në fuqi menjëherë dhe botohet në Fletoren Zyrtare.</w:t>
      </w:r>
    </w:p>
    <w:p w:rsidR="006D3FEA" w:rsidRPr="00D25922" w:rsidRDefault="006D3FEA" w:rsidP="006D3FEA">
      <w:pPr>
        <w:pStyle w:val="Autoriteti"/>
        <w:rPr>
          <w:sz w:val="21"/>
          <w:szCs w:val="21"/>
          <w:lang w:val="sq-AL"/>
        </w:rPr>
      </w:pPr>
    </w:p>
    <w:p w:rsidR="006D3FEA" w:rsidRPr="00D25922" w:rsidRDefault="006D3FEA" w:rsidP="006D3FEA">
      <w:pPr>
        <w:pStyle w:val="Autoriteti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 xml:space="preserve">Ministri I Arsimit dhe I Shkencës </w:t>
      </w:r>
    </w:p>
    <w:p w:rsidR="006D3FEA" w:rsidRPr="00D25922" w:rsidRDefault="006D3FEA" w:rsidP="006D3FEA">
      <w:pPr>
        <w:pStyle w:val="AutoritetiEmer"/>
        <w:rPr>
          <w:sz w:val="21"/>
          <w:szCs w:val="21"/>
          <w:lang w:val="sq-AL"/>
        </w:rPr>
      </w:pPr>
      <w:r w:rsidRPr="00D25922">
        <w:rPr>
          <w:sz w:val="21"/>
          <w:szCs w:val="21"/>
          <w:lang w:val="sq-AL"/>
        </w:rPr>
        <w:t>Myqerem Tafaj</w:t>
      </w:r>
    </w:p>
    <w:sectPr w:rsidR="006D3FEA" w:rsidRPr="00D25922" w:rsidSect="000F2D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D3FEA"/>
    <w:rsid w:val="000F2D74"/>
    <w:rsid w:val="006D3FEA"/>
    <w:rsid w:val="00DA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1A3408-5824-41A8-86C0-D058F38C4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FEA"/>
    <w:rPr>
      <w:rFonts w:ascii="Times New Roman" w:eastAsia="MS Mincho" w:hAnsi="Times New Roman"/>
      <w:sz w:val="24"/>
      <w:szCs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6D3FE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6D3FE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6D3FE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6D3FE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6D3FE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D3FE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6D3FE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6D3FE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6D3FE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6D3FE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6D3FE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6D3FE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6D3FE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2019-03-18T15:20:00Z</dcterms:created>
  <dcterms:modified xsi:type="dcterms:W3CDTF">2019-03-18T15:20:00Z</dcterms:modified>
</cp:coreProperties>
</file>