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EB5" w:rsidRPr="002A3981" w:rsidRDefault="00E12EB5" w:rsidP="00E12EB5">
      <w:pPr>
        <w:pStyle w:val="NeniTitull"/>
        <w:rPr>
          <w:lang w:val="sq-AL"/>
        </w:rPr>
      </w:pPr>
      <w:bookmarkStart w:id="0" w:name="_GoBack"/>
      <w:bookmarkEnd w:id="0"/>
      <w:r w:rsidRPr="002A3981">
        <w:rPr>
          <w:lang w:val="sq-AL"/>
        </w:rPr>
        <w:t>URDHËR</w:t>
      </w:r>
    </w:p>
    <w:p w:rsidR="00E12EB5" w:rsidRPr="002A3981" w:rsidRDefault="00E12EB5" w:rsidP="00E12EB5">
      <w:pPr>
        <w:pStyle w:val="NeniTitull"/>
        <w:rPr>
          <w:lang w:val="sq-AL"/>
        </w:rPr>
      </w:pPr>
      <w:r w:rsidRPr="002A3981">
        <w:rPr>
          <w:lang w:val="sq-AL"/>
        </w:rPr>
        <w:t>Nr. 460, datë 8.9.2016</w:t>
      </w:r>
    </w:p>
    <w:p w:rsidR="00E12EB5" w:rsidRPr="002A3981" w:rsidRDefault="00E12EB5" w:rsidP="00E12EB5">
      <w:pPr>
        <w:pStyle w:val="Hapesira7"/>
        <w:rPr>
          <w:lang w:val="sq-AL"/>
        </w:rPr>
      </w:pPr>
    </w:p>
    <w:p w:rsidR="00E12EB5" w:rsidRPr="002A3981" w:rsidRDefault="00E12EB5" w:rsidP="00E12EB5">
      <w:pPr>
        <w:pStyle w:val="NeniTitull"/>
        <w:rPr>
          <w:lang w:val="sq-AL"/>
        </w:rPr>
      </w:pPr>
      <w:r w:rsidRPr="002A3981">
        <w:rPr>
          <w:lang w:val="sq-AL"/>
        </w:rPr>
        <w:t>PËR MBYLLJEN E VEPRIMTARISË SË SHKOLLËS SË MESME JOPUBLIKE, ARSIMI I MESËM I PËRGJITHSHËM (GJIMNAZ), “SKËNDERBEJ”</w:t>
      </w:r>
    </w:p>
    <w:p w:rsidR="00E12EB5" w:rsidRPr="002A3981" w:rsidRDefault="00E12EB5" w:rsidP="00E12EB5">
      <w:pPr>
        <w:pStyle w:val="Hapesira7"/>
        <w:rPr>
          <w:lang w:val="sq-AL"/>
        </w:rPr>
      </w:pP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Në mbështetje të nenit 102, të Kushtetutës së Republikës së Shqipërisë, të ligjit nr. 10081, datë 23.2.2009, “Për licencat, autorizimet dhe lejet në Republikën e Shqipërisë”, të ndryshuar, nenit 70, të ligjit nr. 69/2012, datë 21.6.2012, “Për sistemin arsimor parauniversitar në Republikën e Shqipërisë”.</w:t>
      </w:r>
    </w:p>
    <w:p w:rsidR="00E12EB5" w:rsidRPr="002A3981" w:rsidRDefault="00E12EB5" w:rsidP="00E12EB5">
      <w:pPr>
        <w:pStyle w:val="NeniNr"/>
        <w:rPr>
          <w:lang w:val="sq-AL"/>
        </w:rPr>
      </w:pPr>
      <w:r w:rsidRPr="002A3981">
        <w:rPr>
          <w:lang w:val="sq-AL"/>
        </w:rPr>
        <w:t>URDHËROJ:</w:t>
      </w:r>
    </w:p>
    <w:p w:rsidR="00E12EB5" w:rsidRPr="002A3981" w:rsidRDefault="00E12EB5" w:rsidP="00E12EB5">
      <w:pPr>
        <w:pStyle w:val="Hapesira7"/>
        <w:rPr>
          <w:lang w:val="sq-AL"/>
        </w:rPr>
      </w:pP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1. Mbylljen e veprimtarisë së shkollës së mesme jopublike, arsimi i mesëm i përgjithshëm (gjimnaz), “Skënderbej”.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2. Institucioni arsimor i përcaktuar në pikën 1 të këtij urdhri, ka këto detyrime: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a) Të mbyllë të gjitha detyrimet lidhur me veprimtarinë mësimore për vitin akademik 2015–2016, brenda afateve të përcaktuara në aktet ligjore dhe nënligjore në fuqi;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b) Të pajisë çdo nxënës me të gjithë dokumentacionin e nevojshëm shkollor, që do të shërbejë për transferimin e tij në një institucion tjetër të arsimit parauniversitar, brenda datës 9.9.2016;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c) Të vërë në dispozicion të njësisë arsimore vendore përkatëse, çdo informacion të kërkuar dhe të komunikojnë me to deri në plotësimin dhe mbylljen e të gjitha kërkesave të përcaktuara në këtë urdhër;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d) Të kthejë pagesat e kryera nga nxënësit për pjesën e papërfunduar të shkollimit, si dhe çdo detyrim tjetër të papërmbushur që mund të kenë ndaj nxënësit;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e) Të dorëzojë në njësinë arsimore vendore përkatëse të gjithë dokumentacionin lidhur me veprimtarinë mësimore të kryer;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f) Të gjitha shpenzimet për kryerjen e proce</w:t>
      </w:r>
      <w:r>
        <w:rPr>
          <w:lang w:val="sq-AL"/>
        </w:rPr>
        <w:t>-</w:t>
      </w:r>
      <w:r w:rsidRPr="002A3981">
        <w:rPr>
          <w:lang w:val="sq-AL"/>
        </w:rPr>
        <w:t>durave për transferimin e nxënësve në zbatim të këtij urdhri, të përballohen nga institucioni përkatës i arsimit parauniversitar privat.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3. Njësitë arsimore vendore kanë për detyrë: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a) Të ngrenë brenda datës 9.9.2016 një grup pune për ndjekjen e zbatimit të këtij urdhri nga institucioni i përcaktuar në pikën 1. Grupi i punës të menaxhojë transferimin e nxënësve në institucione të tjera të arsimit parauniversitar publik ose privat;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b) Të ruajnë në arkivin e tyre dhe në vijim të arkivojnë sipas ligjit për arkivat, të gjithë doku</w:t>
      </w:r>
      <w:r>
        <w:rPr>
          <w:lang w:val="sq-AL"/>
        </w:rPr>
        <w:t>-</w:t>
      </w:r>
      <w:r w:rsidRPr="002A3981">
        <w:rPr>
          <w:lang w:val="sq-AL"/>
        </w:rPr>
        <w:t>mentacionin e dorëzuar nga institucioni i përcaktuar në pikën 1 të këtij urdhri.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4. Ministria e Arsimit dhe Sportit të marrë të gjitha masat sipas parashikimeve të Kodit Civil, të ligjit nr. 9901, datë 14.4.2008, “Për tregtarët dhe shoqëritë tregtare”, të ndryshuar, si dhe akteve ligjore e nënligjore në fuqi për personin juridik, që përfaqëson institucionin e përcaktuar në pikën 1, i cili nuk zbaton këtë urdhër.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5. Ministria e Arsimit dhe Sportit, t’i kërkojë Qendrës Kombëtare të Licencimit kryerjen e veprimeve ligjore për çregjistrimin e subjekteve në fjalë.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6. Ngarkohen për zbatimin e urdhrit: Sekretari i Përgjithshëm, Drejtoria e Arsimit Para</w:t>
      </w:r>
      <w:r>
        <w:rPr>
          <w:lang w:val="sq-AL"/>
        </w:rPr>
        <w:t>-</w:t>
      </w:r>
      <w:r w:rsidRPr="002A3981">
        <w:rPr>
          <w:lang w:val="sq-AL"/>
        </w:rPr>
        <w:t>universitar, njësitë arsimore vendore përkatëse dhe subjekti juridik përfaqësues i institucionit, i përcaktuar në pikën 1 të këtij urdhri.</w:t>
      </w:r>
    </w:p>
    <w:p w:rsidR="00E12EB5" w:rsidRPr="002A3981" w:rsidRDefault="00E12EB5" w:rsidP="00E12EB5">
      <w:pPr>
        <w:pStyle w:val="Paragrafi"/>
        <w:rPr>
          <w:lang w:val="sq-AL"/>
        </w:rPr>
      </w:pPr>
      <w:r w:rsidRPr="002A3981">
        <w:rPr>
          <w:lang w:val="sq-AL"/>
        </w:rPr>
        <w:t>Ky urdhër hyn në fuqi menjëherë dhe botohet në Fletoren Zyrtare.</w:t>
      </w:r>
    </w:p>
    <w:p w:rsidR="00E12EB5" w:rsidRPr="002A3981" w:rsidRDefault="00E12EB5" w:rsidP="00E12EB5">
      <w:pPr>
        <w:pStyle w:val="Hapesira7"/>
        <w:rPr>
          <w:lang w:val="sq-AL"/>
        </w:rPr>
      </w:pPr>
    </w:p>
    <w:p w:rsidR="00E12EB5" w:rsidRPr="002A3981" w:rsidRDefault="00E12EB5" w:rsidP="00E12EB5">
      <w:pPr>
        <w:pStyle w:val="Paragrafi"/>
        <w:jc w:val="right"/>
        <w:rPr>
          <w:lang w:val="sq-AL"/>
        </w:rPr>
      </w:pPr>
      <w:r w:rsidRPr="002A3981">
        <w:rPr>
          <w:lang w:val="sq-AL"/>
        </w:rPr>
        <w:t>MINISTRI I ARSIMIT DHE SPORTIT</w:t>
      </w:r>
    </w:p>
    <w:p w:rsidR="00E12EB5" w:rsidRPr="002A3981" w:rsidRDefault="00E12EB5" w:rsidP="00E12EB5">
      <w:pPr>
        <w:pStyle w:val="Paragrafi"/>
        <w:jc w:val="right"/>
        <w:rPr>
          <w:b/>
          <w:lang w:val="sq-AL"/>
        </w:rPr>
      </w:pPr>
      <w:r w:rsidRPr="002A3981">
        <w:rPr>
          <w:b/>
          <w:lang w:val="sq-AL"/>
        </w:rPr>
        <w:t>Lindita Nikolla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EB5"/>
    <w:rsid w:val="00182D0E"/>
    <w:rsid w:val="00E12EB5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12E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12EB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12EB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12EB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12EB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12EB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12E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12EB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12EB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12EB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12EB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12EB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2019-02-05T08:06:00Z</cp:lastPrinted>
  <dcterms:created xsi:type="dcterms:W3CDTF">2016-09-29T12:21:00Z</dcterms:created>
  <dcterms:modified xsi:type="dcterms:W3CDTF">2019-02-05T08:06:00Z</dcterms:modified>
</cp:coreProperties>
</file>