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12DBD" w14:textId="77777777" w:rsidR="00930EFF" w:rsidRDefault="00C712B3" w:rsidP="00930EFF">
      <w:pPr>
        <w:autoSpaceDE w:val="0"/>
        <w:autoSpaceDN w:val="0"/>
        <w:adjustRightInd w:val="0"/>
        <w:spacing w:after="0" w:line="240" w:lineRule="auto"/>
        <w:ind w:firstLine="284"/>
        <w:jc w:val="center"/>
        <w:rPr>
          <w:rFonts w:ascii="Garamond" w:eastAsiaTheme="minorHAnsi" w:hAnsi="Garamond"/>
          <w:b/>
          <w:bCs/>
          <w:color w:val="000000"/>
          <w:sz w:val="24"/>
          <w:szCs w:val="24"/>
        </w:rPr>
      </w:pPr>
      <w:r>
        <w:rPr>
          <w:rFonts w:ascii="Garamond" w:eastAsiaTheme="minorHAnsi" w:hAnsi="Garamond"/>
          <w:b/>
          <w:bCs/>
          <w:color w:val="000000"/>
          <w:sz w:val="24"/>
          <w:szCs w:val="24"/>
        </w:rPr>
        <w:t>URDHËR</w:t>
      </w:r>
    </w:p>
    <w:p w14:paraId="3F212DBE" w14:textId="118B459F" w:rsidR="00930EFF" w:rsidRDefault="008D47C2" w:rsidP="00930EFF">
      <w:pPr>
        <w:autoSpaceDE w:val="0"/>
        <w:autoSpaceDN w:val="0"/>
        <w:adjustRightInd w:val="0"/>
        <w:spacing w:after="0" w:line="240" w:lineRule="auto"/>
        <w:ind w:firstLine="284"/>
        <w:jc w:val="center"/>
        <w:rPr>
          <w:rFonts w:ascii="Garamond" w:eastAsiaTheme="minorHAnsi" w:hAnsi="Garamond"/>
          <w:b/>
          <w:bCs/>
          <w:color w:val="000000"/>
          <w:sz w:val="24"/>
          <w:szCs w:val="24"/>
        </w:rPr>
      </w:pPr>
      <w:r>
        <w:rPr>
          <w:rFonts w:ascii="Garamond" w:eastAsiaTheme="minorHAnsi" w:hAnsi="Garamond"/>
          <w:b/>
          <w:bCs/>
          <w:color w:val="000000"/>
          <w:sz w:val="24"/>
          <w:szCs w:val="24"/>
        </w:rPr>
        <w:t>Nr. 650, datë 1</w:t>
      </w:r>
      <w:r w:rsidR="00930EFF">
        <w:rPr>
          <w:rFonts w:ascii="Garamond" w:eastAsiaTheme="minorHAnsi" w:hAnsi="Garamond"/>
          <w:b/>
          <w:bCs/>
          <w:color w:val="000000"/>
          <w:sz w:val="24"/>
          <w:szCs w:val="24"/>
        </w:rPr>
        <w:t>.11.2022</w:t>
      </w:r>
    </w:p>
    <w:p w14:paraId="3F212DBF" w14:textId="77777777" w:rsidR="00930EFF" w:rsidRDefault="00930EFF" w:rsidP="00930EFF">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F212DC0" w14:textId="77777777" w:rsidR="00930EFF" w:rsidRPr="00930EFF" w:rsidRDefault="00930EFF" w:rsidP="00930EFF">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930EFF">
        <w:rPr>
          <w:rFonts w:ascii="Garamond" w:eastAsiaTheme="minorHAnsi" w:hAnsi="Garamond"/>
          <w:b/>
          <w:bCs/>
          <w:color w:val="000000"/>
          <w:sz w:val="24"/>
          <w:szCs w:val="24"/>
        </w:rPr>
        <w:t>PËR</w:t>
      </w:r>
      <w:r>
        <w:rPr>
          <w:rFonts w:ascii="Garamond" w:eastAsiaTheme="minorHAnsi" w:hAnsi="Garamond"/>
          <w:b/>
          <w:bCs/>
          <w:color w:val="000000"/>
          <w:sz w:val="24"/>
          <w:szCs w:val="24"/>
        </w:rPr>
        <w:t xml:space="preserve"> </w:t>
      </w:r>
      <w:r w:rsidRPr="00930EFF">
        <w:rPr>
          <w:rFonts w:ascii="Garamond" w:eastAsiaTheme="minorHAnsi" w:hAnsi="Garamond"/>
          <w:b/>
          <w:bCs/>
          <w:color w:val="000000"/>
          <w:sz w:val="24"/>
          <w:szCs w:val="24"/>
        </w:rPr>
        <w:t>DELEGIMIN E KOMPETENCAVE</w:t>
      </w:r>
    </w:p>
    <w:p w14:paraId="3F212DC1" w14:textId="77777777" w:rsidR="00930EFF" w:rsidRPr="00930EFF" w:rsidRDefault="00930EFF" w:rsidP="00930EFF">
      <w:pPr>
        <w:autoSpaceDE w:val="0"/>
        <w:autoSpaceDN w:val="0"/>
        <w:adjustRightInd w:val="0"/>
        <w:spacing w:after="0" w:line="240" w:lineRule="auto"/>
        <w:ind w:firstLine="284"/>
        <w:jc w:val="both"/>
        <w:rPr>
          <w:rFonts w:ascii="Garamond" w:eastAsiaTheme="minorHAnsi" w:hAnsi="Garamond"/>
          <w:b/>
          <w:bCs/>
          <w:sz w:val="24"/>
          <w:szCs w:val="24"/>
          <w:u w:val="single"/>
        </w:rPr>
      </w:pPr>
    </w:p>
    <w:p w14:paraId="3F212DC2" w14:textId="5DFD05B4"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r w:rsidRPr="00930EFF">
        <w:rPr>
          <w:rFonts w:ascii="Garamond" w:eastAsiaTheme="minorHAnsi" w:hAnsi="Garamond"/>
          <w:color w:val="000000"/>
          <w:sz w:val="24"/>
          <w:szCs w:val="24"/>
        </w:rPr>
        <w:t>Në mbështetje të pikës 4</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të nenit 102</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të Kushtetutës së Republikës së Shqipërisë,</w:t>
      </w:r>
      <w:r w:rsidR="008D47C2">
        <w:rPr>
          <w:rFonts w:ascii="Garamond" w:eastAsiaTheme="minorHAnsi" w:hAnsi="Garamond"/>
          <w:color w:val="000000"/>
          <w:sz w:val="24"/>
          <w:szCs w:val="24"/>
        </w:rPr>
        <w:t xml:space="preserve"> të</w:t>
      </w:r>
      <w:bookmarkStart w:id="0" w:name="_GoBack"/>
      <w:bookmarkEnd w:id="0"/>
      <w:r w:rsidRPr="00930EFF">
        <w:rPr>
          <w:rFonts w:ascii="Garamond" w:eastAsiaTheme="minorHAnsi" w:hAnsi="Garamond"/>
          <w:color w:val="000000"/>
          <w:sz w:val="24"/>
          <w:szCs w:val="24"/>
        </w:rPr>
        <w:t xml:space="preserve"> neneve 22, 28 dhe 29</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të ligjit nr. 44/2015</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“Kodi i Procedurave Administrative të Republikës së Shqipërisë”, të pikës 2, të nenit 11</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të ligjit nr. 90/2012, “Për organizimin dhe funksionimin e administratës shtetërore”, të ligjit nr. 162/2020</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“Për prokurimin publik” dhe vendimit nr. 285, datë 19.5.2021</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të Këshillit të Ministrave</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“Për miratimin e rregullave të prokurimit publik”, i ndryshuar,</w:t>
      </w:r>
    </w:p>
    <w:p w14:paraId="3F212DC3" w14:textId="77777777"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p>
    <w:p w14:paraId="3F212DC4" w14:textId="77777777" w:rsidR="00930EFF" w:rsidRPr="00930EFF" w:rsidRDefault="00930EFF" w:rsidP="00930EFF">
      <w:pPr>
        <w:autoSpaceDE w:val="0"/>
        <w:autoSpaceDN w:val="0"/>
        <w:adjustRightInd w:val="0"/>
        <w:spacing w:after="0" w:line="240" w:lineRule="auto"/>
        <w:ind w:firstLine="284"/>
        <w:jc w:val="center"/>
        <w:rPr>
          <w:rFonts w:ascii="Garamond" w:eastAsiaTheme="minorHAnsi" w:hAnsi="Garamond"/>
          <w:bCs/>
          <w:caps/>
          <w:sz w:val="24"/>
          <w:szCs w:val="24"/>
        </w:rPr>
      </w:pPr>
      <w:r w:rsidRPr="00930EFF">
        <w:rPr>
          <w:rFonts w:ascii="Garamond" w:eastAsiaTheme="minorHAnsi" w:hAnsi="Garamond"/>
          <w:bCs/>
          <w:caps/>
          <w:color w:val="000000"/>
          <w:sz w:val="24"/>
          <w:szCs w:val="24"/>
        </w:rPr>
        <w:t>URDHëROJ:</w:t>
      </w:r>
    </w:p>
    <w:p w14:paraId="3F212DC5" w14:textId="77777777"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p>
    <w:p w14:paraId="3F212DC6" w14:textId="0A3C8E2F"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r w:rsidRPr="00930EFF">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930EFF">
        <w:rPr>
          <w:rFonts w:ascii="Garamond" w:eastAsiaTheme="minorHAnsi" w:hAnsi="Garamond"/>
          <w:color w:val="000000"/>
          <w:sz w:val="24"/>
          <w:szCs w:val="24"/>
        </w:rPr>
        <w:t xml:space="preserve">Delegimin e kompetencave të titullarit të autoritetit kontraktor për të gjitha procedurat e prokurimit publik me fonde buxhetore për Ministrinë e Arsimit dhe Sportit, Sekretarit të Përgjithshëm të Ministrisë së Arsimit dhe Sportit, </w:t>
      </w:r>
      <w:r w:rsidR="005D525E">
        <w:rPr>
          <w:rFonts w:ascii="Garamond" w:eastAsiaTheme="minorHAnsi" w:hAnsi="Garamond"/>
          <w:color w:val="000000"/>
          <w:sz w:val="24"/>
          <w:szCs w:val="24"/>
        </w:rPr>
        <w:t>z</w:t>
      </w:r>
      <w:r w:rsidRPr="00930EFF">
        <w:rPr>
          <w:rFonts w:ascii="Garamond" w:eastAsiaTheme="minorHAnsi" w:hAnsi="Garamond"/>
          <w:color w:val="000000"/>
          <w:sz w:val="24"/>
          <w:szCs w:val="24"/>
        </w:rPr>
        <w:t>. Erzen Tola.</w:t>
      </w:r>
    </w:p>
    <w:p w14:paraId="3F212DC7" w14:textId="77777777"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r w:rsidRPr="00930EFF">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930EFF">
        <w:rPr>
          <w:rFonts w:ascii="Garamond" w:eastAsiaTheme="minorHAnsi" w:hAnsi="Garamond"/>
          <w:color w:val="000000"/>
          <w:sz w:val="24"/>
          <w:szCs w:val="24"/>
        </w:rPr>
        <w:t>Kompetencat e deleguara të titullarit të autoritetit kontraktor të Ministrisë së Arsimit dhe Sportit, në zbatim të dispozitave ligjore për prokurimin publik, do të ushtrohen për një periudhë të pacaktuar nga hyrja në fuqi e këtij urdhri, deri në shfuqizimin e këtij urdhri, si dhe pushimin e ekzistencës së organit delegues apo të deleguar.</w:t>
      </w:r>
    </w:p>
    <w:p w14:paraId="3F212DC8" w14:textId="11A3E2B9" w:rsidR="00930EFF" w:rsidRPr="00930EFF" w:rsidRDefault="00930EFF" w:rsidP="00930EFF">
      <w:pPr>
        <w:autoSpaceDE w:val="0"/>
        <w:autoSpaceDN w:val="0"/>
        <w:adjustRightInd w:val="0"/>
        <w:spacing w:after="0" w:line="240" w:lineRule="auto"/>
        <w:ind w:firstLine="284"/>
        <w:rPr>
          <w:rFonts w:ascii="Garamond" w:eastAsiaTheme="minorHAnsi" w:hAnsi="Garamond"/>
          <w:color w:val="000000"/>
          <w:sz w:val="24"/>
          <w:szCs w:val="24"/>
        </w:rPr>
      </w:pPr>
      <w:r w:rsidRPr="00930EFF">
        <w:rPr>
          <w:rFonts w:ascii="Garamond" w:eastAsiaTheme="minorHAnsi" w:hAnsi="Garamond"/>
          <w:color w:val="000000"/>
          <w:sz w:val="24"/>
          <w:szCs w:val="24"/>
        </w:rPr>
        <w:t>3.</w:t>
      </w:r>
      <w:r>
        <w:rPr>
          <w:rFonts w:ascii="Garamond" w:eastAsiaTheme="minorHAnsi" w:hAnsi="Garamond"/>
          <w:color w:val="000000"/>
          <w:sz w:val="24"/>
          <w:szCs w:val="24"/>
        </w:rPr>
        <w:t xml:space="preserve"> </w:t>
      </w:r>
      <w:r w:rsidR="005D525E">
        <w:rPr>
          <w:rFonts w:ascii="Garamond" w:eastAsiaTheme="minorHAnsi" w:hAnsi="Garamond"/>
          <w:color w:val="000000"/>
          <w:sz w:val="24"/>
          <w:szCs w:val="24"/>
        </w:rPr>
        <w:t xml:space="preserve">Urdhri nr. 300, datë </w:t>
      </w:r>
      <w:r w:rsidRPr="00930EFF">
        <w:rPr>
          <w:rFonts w:ascii="Garamond" w:eastAsiaTheme="minorHAnsi" w:hAnsi="Garamond"/>
          <w:color w:val="000000"/>
          <w:sz w:val="24"/>
          <w:szCs w:val="24"/>
        </w:rPr>
        <w:t>7.10.2020</w:t>
      </w:r>
      <w:r w:rsidR="005D525E">
        <w:rPr>
          <w:rFonts w:ascii="Garamond" w:eastAsiaTheme="minorHAnsi" w:hAnsi="Garamond"/>
          <w:color w:val="000000"/>
          <w:sz w:val="24"/>
          <w:szCs w:val="24"/>
        </w:rPr>
        <w:t>,</w:t>
      </w:r>
      <w:r w:rsidRPr="00930EFF">
        <w:rPr>
          <w:rFonts w:ascii="Garamond" w:eastAsiaTheme="minorHAnsi" w:hAnsi="Garamond"/>
          <w:color w:val="000000"/>
          <w:sz w:val="24"/>
          <w:szCs w:val="24"/>
        </w:rPr>
        <w:t xml:space="preserve"> “Për delegimin e kompetencave”, shfuqizohet.</w:t>
      </w:r>
    </w:p>
    <w:p w14:paraId="3F212DC9" w14:textId="573D8F86"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r w:rsidRPr="00930EFF">
        <w:rPr>
          <w:rFonts w:ascii="Garamond" w:eastAsiaTheme="minorHAnsi" w:hAnsi="Garamond"/>
          <w:color w:val="000000"/>
          <w:sz w:val="24"/>
          <w:szCs w:val="24"/>
        </w:rPr>
        <w:t>4.</w:t>
      </w:r>
      <w:r>
        <w:rPr>
          <w:rFonts w:ascii="Garamond" w:eastAsiaTheme="minorHAnsi" w:hAnsi="Garamond"/>
          <w:color w:val="000000"/>
          <w:sz w:val="24"/>
          <w:szCs w:val="24"/>
        </w:rPr>
        <w:t xml:space="preserve"> </w:t>
      </w:r>
      <w:r w:rsidRPr="00930EFF">
        <w:rPr>
          <w:rFonts w:ascii="Garamond" w:eastAsiaTheme="minorHAnsi" w:hAnsi="Garamond"/>
          <w:color w:val="000000"/>
          <w:sz w:val="24"/>
          <w:szCs w:val="24"/>
        </w:rPr>
        <w:t xml:space="preserve">Ngarkohet për zbatimin e këtij urdhri </w:t>
      </w:r>
      <w:r w:rsidR="005D525E">
        <w:rPr>
          <w:rFonts w:ascii="Garamond" w:eastAsiaTheme="minorHAnsi" w:hAnsi="Garamond"/>
          <w:color w:val="000000"/>
          <w:sz w:val="24"/>
          <w:szCs w:val="24"/>
        </w:rPr>
        <w:t>z</w:t>
      </w:r>
      <w:r w:rsidRPr="00930EFF">
        <w:rPr>
          <w:rFonts w:ascii="Garamond" w:eastAsiaTheme="minorHAnsi" w:hAnsi="Garamond"/>
          <w:color w:val="000000"/>
          <w:sz w:val="24"/>
          <w:szCs w:val="24"/>
        </w:rPr>
        <w:t>. Erzen Tola, Sekretar i Përgjithshëm në Ministrinë e Arsimit dhe Sportit.</w:t>
      </w:r>
    </w:p>
    <w:p w14:paraId="3F212DCA" w14:textId="77777777" w:rsidR="00930EFF" w:rsidRPr="00930EFF" w:rsidRDefault="00930EFF" w:rsidP="00930EFF">
      <w:pPr>
        <w:autoSpaceDE w:val="0"/>
        <w:autoSpaceDN w:val="0"/>
        <w:adjustRightInd w:val="0"/>
        <w:spacing w:after="0" w:line="240" w:lineRule="auto"/>
        <w:ind w:firstLine="284"/>
        <w:jc w:val="both"/>
        <w:rPr>
          <w:rFonts w:ascii="Garamond" w:eastAsiaTheme="minorHAnsi" w:hAnsi="Garamond"/>
          <w:color w:val="000000"/>
          <w:sz w:val="24"/>
          <w:szCs w:val="24"/>
        </w:rPr>
      </w:pPr>
      <w:r w:rsidRPr="00930EFF">
        <w:rPr>
          <w:rFonts w:ascii="Garamond" w:eastAsiaTheme="minorHAnsi" w:hAnsi="Garamond"/>
          <w:color w:val="000000"/>
          <w:sz w:val="24"/>
          <w:szCs w:val="24"/>
        </w:rPr>
        <w:t>Ky urdhër hyn në fuqi menjëherë dhe botohet në Fletoren Zyrtare.</w:t>
      </w:r>
    </w:p>
    <w:p w14:paraId="3F212DCB" w14:textId="77777777" w:rsidR="00930EFF" w:rsidRPr="00930EFF" w:rsidRDefault="00930EFF" w:rsidP="00930EFF">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F212DCC" w14:textId="77777777" w:rsidR="00930EFF" w:rsidRPr="00930EFF" w:rsidRDefault="00930EFF" w:rsidP="00930EFF">
      <w:pPr>
        <w:autoSpaceDE w:val="0"/>
        <w:autoSpaceDN w:val="0"/>
        <w:adjustRightInd w:val="0"/>
        <w:spacing w:after="0" w:line="240" w:lineRule="auto"/>
        <w:ind w:firstLine="284"/>
        <w:jc w:val="right"/>
        <w:rPr>
          <w:rFonts w:ascii="Garamond" w:eastAsiaTheme="minorHAnsi" w:hAnsi="Garamond"/>
          <w:bCs/>
          <w:color w:val="000000"/>
          <w:sz w:val="24"/>
          <w:szCs w:val="24"/>
        </w:rPr>
      </w:pPr>
      <w:r w:rsidRPr="00930EFF">
        <w:rPr>
          <w:rFonts w:ascii="Garamond" w:eastAsiaTheme="minorHAnsi" w:hAnsi="Garamond"/>
          <w:bCs/>
          <w:color w:val="000000"/>
          <w:sz w:val="24"/>
          <w:szCs w:val="24"/>
        </w:rPr>
        <w:t>MINISTËR I ARSIMIT DHE SPORTIT</w:t>
      </w:r>
    </w:p>
    <w:p w14:paraId="3F212DCD" w14:textId="77777777" w:rsidR="00875345" w:rsidRPr="00930EFF" w:rsidRDefault="00930EFF" w:rsidP="00930EFF">
      <w:pPr>
        <w:autoSpaceDE w:val="0"/>
        <w:autoSpaceDN w:val="0"/>
        <w:adjustRightInd w:val="0"/>
        <w:spacing w:after="0" w:line="240" w:lineRule="auto"/>
        <w:ind w:firstLine="284"/>
        <w:jc w:val="right"/>
        <w:rPr>
          <w:rFonts w:ascii="Garamond" w:hAnsi="Garamond"/>
        </w:rPr>
      </w:pPr>
      <w:r w:rsidRPr="00930EFF">
        <w:rPr>
          <w:rFonts w:ascii="Garamond" w:eastAsiaTheme="minorHAnsi" w:hAnsi="Garamond"/>
          <w:b/>
          <w:bCs/>
          <w:color w:val="000000"/>
          <w:sz w:val="24"/>
          <w:szCs w:val="24"/>
        </w:rPr>
        <w:t xml:space="preserve">Evis </w:t>
      </w:r>
      <w:r w:rsidR="003B6C05" w:rsidRPr="00930EFF">
        <w:rPr>
          <w:rFonts w:ascii="Garamond" w:eastAsiaTheme="minorHAnsi" w:hAnsi="Garamond"/>
          <w:b/>
          <w:bCs/>
          <w:color w:val="000000"/>
          <w:sz w:val="24"/>
          <w:szCs w:val="24"/>
        </w:rPr>
        <w:t>Kushi</w:t>
      </w:r>
    </w:p>
    <w:sectPr w:rsidR="00875345" w:rsidRPr="00930EFF" w:rsidSect="007532EB">
      <w:pgSz w:w="12240" w:h="15840"/>
      <w:pgMar w:top="723" w:right="1440" w:bottom="1440" w:left="1440"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33593" w14:textId="77777777" w:rsidR="008D47C2" w:rsidRDefault="008D47C2" w:rsidP="00D715E6">
      <w:pPr>
        <w:spacing w:after="0" w:line="240" w:lineRule="auto"/>
      </w:pPr>
      <w:r>
        <w:separator/>
      </w:r>
    </w:p>
  </w:endnote>
  <w:endnote w:type="continuationSeparator" w:id="0">
    <w:p w14:paraId="1513FD09" w14:textId="77777777" w:rsidR="008D47C2" w:rsidRDefault="008D47C2" w:rsidP="00D715E6">
      <w:pPr>
        <w:spacing w:after="0" w:line="240" w:lineRule="auto"/>
      </w:pPr>
      <w:r>
        <w:continuationSeparator/>
      </w:r>
    </w:p>
  </w:endnote>
  <w:endnote w:type="continuationNotice" w:id="1">
    <w:p w14:paraId="1971D070" w14:textId="77777777" w:rsidR="008D47C2" w:rsidRDefault="008D4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B2179" w14:textId="77777777" w:rsidR="008D47C2" w:rsidRDefault="008D47C2" w:rsidP="00D715E6">
      <w:pPr>
        <w:spacing w:after="0" w:line="240" w:lineRule="auto"/>
      </w:pPr>
      <w:r>
        <w:separator/>
      </w:r>
    </w:p>
  </w:footnote>
  <w:footnote w:type="continuationSeparator" w:id="0">
    <w:p w14:paraId="00D8CCA7" w14:textId="77777777" w:rsidR="008D47C2" w:rsidRDefault="008D47C2" w:rsidP="00D715E6">
      <w:pPr>
        <w:spacing w:after="0" w:line="240" w:lineRule="auto"/>
      </w:pPr>
      <w:r>
        <w:continuationSeparator/>
      </w:r>
    </w:p>
  </w:footnote>
  <w:footnote w:type="continuationNotice" w:id="1">
    <w:p w14:paraId="00A1364F" w14:textId="77777777" w:rsidR="008D47C2" w:rsidRDefault="008D47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6A48"/>
    <w:multiLevelType w:val="hybridMultilevel"/>
    <w:tmpl w:val="17C66644"/>
    <w:lvl w:ilvl="0" w:tplc="0478CD5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51745"/>
    <w:multiLevelType w:val="hybridMultilevel"/>
    <w:tmpl w:val="E1D07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06AC1"/>
    <w:multiLevelType w:val="hybridMultilevel"/>
    <w:tmpl w:val="5DEECFF2"/>
    <w:lvl w:ilvl="0" w:tplc="041C0013">
      <w:start w:val="1"/>
      <w:numFmt w:val="upperRoman"/>
      <w:lvlText w:val="%1."/>
      <w:lvlJc w:val="righ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A316EAB"/>
    <w:multiLevelType w:val="hybridMultilevel"/>
    <w:tmpl w:val="F46431CC"/>
    <w:lvl w:ilvl="0" w:tplc="E174D27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923F7"/>
    <w:multiLevelType w:val="hybridMultilevel"/>
    <w:tmpl w:val="C340FCB8"/>
    <w:lvl w:ilvl="0" w:tplc="04090017">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082053"/>
    <w:multiLevelType w:val="hybridMultilevel"/>
    <w:tmpl w:val="3F0E6236"/>
    <w:lvl w:ilvl="0" w:tplc="EF204A3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8" w15:restartNumberingAfterBreak="0">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4B485329"/>
    <w:multiLevelType w:val="hybridMultilevel"/>
    <w:tmpl w:val="3B324EA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91461BC"/>
    <w:multiLevelType w:val="hybridMultilevel"/>
    <w:tmpl w:val="7676EB2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15:restartNumberingAfterBreak="0">
    <w:nsid w:val="6B3476A6"/>
    <w:multiLevelType w:val="hybridMultilevel"/>
    <w:tmpl w:val="CBB8105C"/>
    <w:lvl w:ilvl="0" w:tplc="51906DE8">
      <w:start w:val="2"/>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5657901"/>
    <w:multiLevelType w:val="hybridMultilevel"/>
    <w:tmpl w:val="C660D9AC"/>
    <w:lvl w:ilvl="0" w:tplc="2F74C562">
      <w:start w:val="1"/>
      <w:numFmt w:val="decimal"/>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2F4C3D"/>
    <w:multiLevelType w:val="hybridMultilevel"/>
    <w:tmpl w:val="16643B3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9D35752"/>
    <w:multiLevelType w:val="hybridMultilevel"/>
    <w:tmpl w:val="710A1C02"/>
    <w:lvl w:ilvl="0" w:tplc="04090017">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1396C"/>
    <w:multiLevelType w:val="hybridMultilevel"/>
    <w:tmpl w:val="2F98301A"/>
    <w:lvl w:ilvl="0" w:tplc="041C0017">
      <w:start w:val="1"/>
      <w:numFmt w:val="lowerLetter"/>
      <w:lvlText w:val="%1)"/>
      <w:lvlJc w:val="left"/>
      <w:pPr>
        <w:ind w:left="1080" w:hanging="360"/>
      </w:pPr>
      <w:rPr>
        <w:rFont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EF43DF2"/>
    <w:multiLevelType w:val="hybridMultilevel"/>
    <w:tmpl w:val="9F005270"/>
    <w:lvl w:ilvl="0" w:tplc="041C000F">
      <w:start w:val="1"/>
      <w:numFmt w:val="decimal"/>
      <w:lvlText w:val="%1."/>
      <w:lvlJc w:val="left"/>
      <w:pPr>
        <w:ind w:left="720" w:hanging="360"/>
      </w:pPr>
    </w:lvl>
    <w:lvl w:ilvl="1" w:tplc="F034B4EA">
      <w:start w:val="1"/>
      <w:numFmt w:val="decimal"/>
      <w:lvlText w:val="%2."/>
      <w:lvlJc w:val="left"/>
      <w:pPr>
        <w:ind w:left="1440" w:hanging="360"/>
      </w:pPr>
      <w:rPr>
        <w:rFonts w:hint="default"/>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5"/>
  </w:num>
  <w:num w:numId="3">
    <w:abstractNumId w:val="15"/>
  </w:num>
  <w:num w:numId="4">
    <w:abstractNumId w:val="13"/>
  </w:num>
  <w:num w:numId="5">
    <w:abstractNumId w:val="10"/>
  </w:num>
  <w:num w:numId="6">
    <w:abstractNumId w:val="8"/>
  </w:num>
  <w:num w:numId="7">
    <w:abstractNumId w:val="7"/>
  </w:num>
  <w:num w:numId="8">
    <w:abstractNumId w:val="11"/>
  </w:num>
  <w:num w:numId="9">
    <w:abstractNumId w:val="3"/>
  </w:num>
  <w:num w:numId="10">
    <w:abstractNumId w:val="14"/>
  </w:num>
  <w:num w:numId="11">
    <w:abstractNumId w:val="6"/>
  </w:num>
  <w:num w:numId="12">
    <w:abstractNumId w:val="17"/>
  </w:num>
  <w:num w:numId="13">
    <w:abstractNumId w:val="18"/>
  </w:num>
  <w:num w:numId="14">
    <w:abstractNumId w:val="2"/>
  </w:num>
  <w:num w:numId="15">
    <w:abstractNumId w:val="9"/>
  </w:num>
  <w:num w:numId="16">
    <w:abstractNumId w:val="4"/>
  </w:num>
  <w:num w:numId="17">
    <w:abstractNumId w:val="16"/>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339"/>
    <w:rsid w:val="000266AB"/>
    <w:rsid w:val="00042B20"/>
    <w:rsid w:val="000575F0"/>
    <w:rsid w:val="00083CAF"/>
    <w:rsid w:val="00090B75"/>
    <w:rsid w:val="000F0E37"/>
    <w:rsid w:val="00166401"/>
    <w:rsid w:val="00184803"/>
    <w:rsid w:val="001A233E"/>
    <w:rsid w:val="001A3C69"/>
    <w:rsid w:val="001A7EC1"/>
    <w:rsid w:val="001C30E8"/>
    <w:rsid w:val="001F1EB8"/>
    <w:rsid w:val="001F6631"/>
    <w:rsid w:val="0025413A"/>
    <w:rsid w:val="00255121"/>
    <w:rsid w:val="00260B4B"/>
    <w:rsid w:val="00274921"/>
    <w:rsid w:val="0028535A"/>
    <w:rsid w:val="002A69D0"/>
    <w:rsid w:val="002C207D"/>
    <w:rsid w:val="002C6E0E"/>
    <w:rsid w:val="003273C0"/>
    <w:rsid w:val="0034168D"/>
    <w:rsid w:val="00344334"/>
    <w:rsid w:val="00346106"/>
    <w:rsid w:val="003742F6"/>
    <w:rsid w:val="00394553"/>
    <w:rsid w:val="003B6C05"/>
    <w:rsid w:val="003D6308"/>
    <w:rsid w:val="00424DCB"/>
    <w:rsid w:val="00464219"/>
    <w:rsid w:val="004A73BB"/>
    <w:rsid w:val="004B13AF"/>
    <w:rsid w:val="004B7AF7"/>
    <w:rsid w:val="004F1504"/>
    <w:rsid w:val="00501D61"/>
    <w:rsid w:val="00504B74"/>
    <w:rsid w:val="0050790C"/>
    <w:rsid w:val="00511EDC"/>
    <w:rsid w:val="00553D5F"/>
    <w:rsid w:val="005765B3"/>
    <w:rsid w:val="0058392A"/>
    <w:rsid w:val="005B20F9"/>
    <w:rsid w:val="005D4008"/>
    <w:rsid w:val="005D525E"/>
    <w:rsid w:val="0061223E"/>
    <w:rsid w:val="00622E52"/>
    <w:rsid w:val="00626AB2"/>
    <w:rsid w:val="00641758"/>
    <w:rsid w:val="00675DC4"/>
    <w:rsid w:val="0068710E"/>
    <w:rsid w:val="006A0EA3"/>
    <w:rsid w:val="006E23F4"/>
    <w:rsid w:val="006F4501"/>
    <w:rsid w:val="00727F1A"/>
    <w:rsid w:val="007510E9"/>
    <w:rsid w:val="007532EB"/>
    <w:rsid w:val="007742C1"/>
    <w:rsid w:val="007C4186"/>
    <w:rsid w:val="007E3C89"/>
    <w:rsid w:val="007E66BC"/>
    <w:rsid w:val="00834184"/>
    <w:rsid w:val="008366D8"/>
    <w:rsid w:val="00871F58"/>
    <w:rsid w:val="0087424F"/>
    <w:rsid w:val="00875345"/>
    <w:rsid w:val="00883339"/>
    <w:rsid w:val="00890F80"/>
    <w:rsid w:val="008C4F33"/>
    <w:rsid w:val="008C5782"/>
    <w:rsid w:val="008C7626"/>
    <w:rsid w:val="008D13B1"/>
    <w:rsid w:val="008D47C2"/>
    <w:rsid w:val="008F344D"/>
    <w:rsid w:val="008F73F0"/>
    <w:rsid w:val="00910C13"/>
    <w:rsid w:val="00930EFF"/>
    <w:rsid w:val="0094648A"/>
    <w:rsid w:val="00970296"/>
    <w:rsid w:val="00994802"/>
    <w:rsid w:val="009A0657"/>
    <w:rsid w:val="009B2A8C"/>
    <w:rsid w:val="009E0CF5"/>
    <w:rsid w:val="00A112EC"/>
    <w:rsid w:val="00A13F15"/>
    <w:rsid w:val="00A20C78"/>
    <w:rsid w:val="00A21ADC"/>
    <w:rsid w:val="00A40089"/>
    <w:rsid w:val="00A533AA"/>
    <w:rsid w:val="00A566EE"/>
    <w:rsid w:val="00A6702D"/>
    <w:rsid w:val="00A732B0"/>
    <w:rsid w:val="00A76D09"/>
    <w:rsid w:val="00A95386"/>
    <w:rsid w:val="00AD2DAA"/>
    <w:rsid w:val="00AD58BE"/>
    <w:rsid w:val="00B321FB"/>
    <w:rsid w:val="00B41A9C"/>
    <w:rsid w:val="00B70A3B"/>
    <w:rsid w:val="00BA38A2"/>
    <w:rsid w:val="00BD05F8"/>
    <w:rsid w:val="00BE0A47"/>
    <w:rsid w:val="00BF7788"/>
    <w:rsid w:val="00C0396C"/>
    <w:rsid w:val="00C640C0"/>
    <w:rsid w:val="00C67A9B"/>
    <w:rsid w:val="00C712B3"/>
    <w:rsid w:val="00C94FB3"/>
    <w:rsid w:val="00CA5886"/>
    <w:rsid w:val="00CB2340"/>
    <w:rsid w:val="00CB5C86"/>
    <w:rsid w:val="00CC3F57"/>
    <w:rsid w:val="00CE18BE"/>
    <w:rsid w:val="00D64102"/>
    <w:rsid w:val="00D715E6"/>
    <w:rsid w:val="00D86859"/>
    <w:rsid w:val="00DC0A9A"/>
    <w:rsid w:val="00DD07AE"/>
    <w:rsid w:val="00DE75A4"/>
    <w:rsid w:val="00E21FFA"/>
    <w:rsid w:val="00E67A8B"/>
    <w:rsid w:val="00EA5342"/>
    <w:rsid w:val="00EC0721"/>
    <w:rsid w:val="00ED1CCF"/>
    <w:rsid w:val="00ED7265"/>
    <w:rsid w:val="00EF27FF"/>
    <w:rsid w:val="00EF3565"/>
    <w:rsid w:val="00F05D9E"/>
    <w:rsid w:val="00F162E3"/>
    <w:rsid w:val="00F313A9"/>
    <w:rsid w:val="00F704E6"/>
    <w:rsid w:val="00FF20A8"/>
    <w:rsid w:val="00FF3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212DBD"/>
  <w15:docId w15:val="{F968E74F-8729-403D-BE91-29392219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39"/>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3339"/>
    <w:pPr>
      <w:spacing w:after="0" w:line="240" w:lineRule="auto"/>
      <w:ind w:left="720"/>
    </w:pPr>
    <w:rPr>
      <w:rFonts w:ascii="Book Antiqua" w:eastAsia="Times New Roman" w:hAnsi="Book Antiqua"/>
      <w:sz w:val="24"/>
      <w:szCs w:val="24"/>
      <w:lang w:val="x-none"/>
    </w:rPr>
  </w:style>
  <w:style w:type="character" w:customStyle="1" w:styleId="ListParagraphChar">
    <w:name w:val="List Paragraph Char"/>
    <w:link w:val="ListParagraph"/>
    <w:uiPriority w:val="34"/>
    <w:locked/>
    <w:rsid w:val="00883339"/>
    <w:rPr>
      <w:rFonts w:ascii="Book Antiqua" w:eastAsia="Times New Roman" w:hAnsi="Book Antiqua" w:cs="Times New Roman"/>
      <w:sz w:val="24"/>
      <w:szCs w:val="24"/>
      <w:lang w:val="x-none"/>
    </w:rPr>
  </w:style>
  <w:style w:type="paragraph" w:customStyle="1" w:styleId="titulli">
    <w:name w:val="titulli"/>
    <w:basedOn w:val="Normal"/>
    <w:uiPriority w:val="99"/>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endosi">
    <w:name w:val="vendos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paragrafi">
    <w:name w:val="paragraf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D71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5E6"/>
    <w:rPr>
      <w:rFonts w:ascii="Calibri" w:eastAsia="Calibri" w:hAnsi="Calibri" w:cs="Times New Roman"/>
      <w:lang w:val="en-GB"/>
    </w:rPr>
  </w:style>
  <w:style w:type="paragraph" w:styleId="Footer">
    <w:name w:val="footer"/>
    <w:basedOn w:val="Normal"/>
    <w:link w:val="FooterChar"/>
    <w:unhideWhenUsed/>
    <w:rsid w:val="00D715E6"/>
    <w:pPr>
      <w:tabs>
        <w:tab w:val="center" w:pos="4680"/>
        <w:tab w:val="right" w:pos="9360"/>
      </w:tabs>
      <w:spacing w:after="0" w:line="240" w:lineRule="auto"/>
    </w:pPr>
  </w:style>
  <w:style w:type="character" w:customStyle="1" w:styleId="FooterChar">
    <w:name w:val="Footer Char"/>
    <w:basedOn w:val="DefaultParagraphFont"/>
    <w:link w:val="Footer"/>
    <w:rsid w:val="00D715E6"/>
    <w:rPr>
      <w:rFonts w:ascii="Calibri" w:eastAsia="Calibri" w:hAnsi="Calibri" w:cs="Times New Roman"/>
      <w:lang w:val="en-GB"/>
    </w:rPr>
  </w:style>
  <w:style w:type="character" w:styleId="Hyperlink">
    <w:name w:val="Hyperlink"/>
    <w:basedOn w:val="DefaultParagraphFont"/>
    <w:uiPriority w:val="99"/>
    <w:unhideWhenUsed/>
    <w:rsid w:val="002C6E0E"/>
    <w:rPr>
      <w:color w:val="0563C1" w:themeColor="hyperlink"/>
      <w:u w:val="single"/>
    </w:rPr>
  </w:style>
  <w:style w:type="character" w:styleId="CommentReference">
    <w:name w:val="annotation reference"/>
    <w:basedOn w:val="DefaultParagraphFont"/>
    <w:uiPriority w:val="99"/>
    <w:semiHidden/>
    <w:unhideWhenUsed/>
    <w:rsid w:val="00C67A9B"/>
    <w:rPr>
      <w:sz w:val="16"/>
      <w:szCs w:val="16"/>
    </w:rPr>
  </w:style>
  <w:style w:type="paragraph" w:styleId="CommentText">
    <w:name w:val="annotation text"/>
    <w:basedOn w:val="Normal"/>
    <w:link w:val="CommentTextChar"/>
    <w:uiPriority w:val="99"/>
    <w:semiHidden/>
    <w:unhideWhenUsed/>
    <w:rsid w:val="00C67A9B"/>
    <w:pPr>
      <w:spacing w:line="240" w:lineRule="auto"/>
    </w:pPr>
    <w:rPr>
      <w:sz w:val="20"/>
      <w:szCs w:val="20"/>
    </w:rPr>
  </w:style>
  <w:style w:type="character" w:customStyle="1" w:styleId="CommentTextChar">
    <w:name w:val="Comment Text Char"/>
    <w:basedOn w:val="DefaultParagraphFont"/>
    <w:link w:val="CommentText"/>
    <w:uiPriority w:val="99"/>
    <w:semiHidden/>
    <w:rsid w:val="00C67A9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67A9B"/>
    <w:rPr>
      <w:b/>
      <w:bCs/>
    </w:rPr>
  </w:style>
  <w:style w:type="character" w:customStyle="1" w:styleId="CommentSubjectChar">
    <w:name w:val="Comment Subject Char"/>
    <w:basedOn w:val="CommentTextChar"/>
    <w:link w:val="CommentSubject"/>
    <w:uiPriority w:val="99"/>
    <w:semiHidden/>
    <w:rsid w:val="00C67A9B"/>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C67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A9B"/>
    <w:rPr>
      <w:rFonts w:ascii="Segoe UI" w:eastAsia="Calibri" w:hAnsi="Segoe UI" w:cs="Segoe UI"/>
      <w:sz w:val="18"/>
      <w:szCs w:val="18"/>
      <w:lang w:val="en-GB"/>
    </w:rPr>
  </w:style>
  <w:style w:type="table" w:customStyle="1" w:styleId="TableGridLight1">
    <w:name w:val="Table Grid Light1"/>
    <w:basedOn w:val="TableNormal"/>
    <w:uiPriority w:val="40"/>
    <w:rsid w:val="004A73B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650</Nr_x002e__x0020_akti>
    <Data_x0020_e_x0020_Krijimit xmlns="0e656187-b300-4fb0-8bf4-3a50f872073c">2022-11-03T12:35:33Z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2022-11-02T23:00:00Z</Date_x0020_protokolli>
    <Titulli xmlns="0e656187-b300-4fb0-8bf4-3a50f872073c">Për delegimin e kompetencave</Titulli>
    <Modifikuesi xmlns="0e656187-b300-4fb0-8bf4-3a50f872073c">jorina.kryeziu</Modifikuesi>
    <Nr_x002e__x0020_prot_x0020_QBZ xmlns="0e656187-b300-4fb0-8bf4-3a50f872073c">1616/1</Nr_x002e__x0020_prot_x0020_QBZ>
    <Data_x0020_e_x0020_Modifikimit xmlns="0e656187-b300-4fb0-8bf4-3a50f872073c">2022-11-03T13:01:05Z</Data_x0020_e_x0020_Modifikimit>
    <Dekretuar xmlns="0e656187-b300-4fb0-8bf4-3a50f872073c">false</Dekretuar>
    <Data xmlns="0e656187-b300-4fb0-8bf4-3a50f872073c">2022-10-31T23:00:00Z</Data>
    <Nr_x002e__x0020_protokolli_x0020_i_x0020_aktit xmlns="0e656187-b300-4fb0-8bf4-3a50f872073c">7243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46D56C7094345D8AE901A6C7942F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46D56C7094345D8AE901A6C7942F0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FE7C-B67F-47DD-87A3-2BEF11217DCB}">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elements/1.1/"/>
    <ds:schemaRef ds:uri="http://purl.org/dc/dcmitype/"/>
  </ds:schemaRefs>
</ds:datastoreItem>
</file>

<file path=customXml/itemProps2.xml><?xml version="1.0" encoding="utf-8"?>
<ds:datastoreItem xmlns:ds="http://schemas.openxmlformats.org/officeDocument/2006/customXml" ds:itemID="{833D884B-15BF-48F4-8E4A-F74248551CAA}">
  <ds:schemaRefs>
    <ds:schemaRef ds:uri="http://schemas.microsoft.com/sharepoint/v3/contenttype/forms"/>
  </ds:schemaRefs>
</ds:datastoreItem>
</file>

<file path=customXml/itemProps3.xml><?xml version="1.0" encoding="utf-8"?>
<ds:datastoreItem xmlns:ds="http://schemas.openxmlformats.org/officeDocument/2006/customXml" ds:itemID="{515DB5E1-CE42-4A83-9E9C-D1C0AEB0D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955932F-846E-4DA4-BA6D-81D54B457207}">
  <ds:schemaRefs>
    <ds:schemaRef ds:uri="http://schemas.microsoft.com/sharepoint/v3/contenttype/forms"/>
  </ds:schemaRefs>
</ds:datastoreItem>
</file>

<file path=customXml/itemProps5.xml><?xml version="1.0" encoding="utf-8"?>
<ds:datastoreItem xmlns:ds="http://schemas.openxmlformats.org/officeDocument/2006/customXml" ds:itemID="{7D8CBF5B-4C6F-41B9-A4B4-DACC32131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460DE78-0A58-4A36-95BB-91E554E85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Për delegimin e kompetencave</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delegimin e kompetencave</dc:title>
  <dc:creator>Mirela Bimo</dc:creator>
  <cp:lastModifiedBy>Amarilda.Muja</cp:lastModifiedBy>
  <cp:revision>5</cp:revision>
  <cp:lastPrinted>2022-10-28T07:47:00Z</cp:lastPrinted>
  <dcterms:created xsi:type="dcterms:W3CDTF">2022-11-03T12:58:00Z</dcterms:created>
  <dcterms:modified xsi:type="dcterms:W3CDTF">2022-11-03T13:40:00Z</dcterms:modified>
</cp:coreProperties>
</file>