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8FEE1" w14:textId="65A59F19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/>
        </w:rPr>
        <w:t>URDHËR</w:t>
      </w:r>
    </w:p>
    <w:p w14:paraId="2EDB674D" w14:textId="6DC68429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/>
        </w:rPr>
        <w:t>N</w:t>
      </w:r>
      <w:r w:rsidRPr="00A20AD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r</w:t>
      </w:r>
      <w:r w:rsidRPr="00A20AD7"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/>
        </w:rPr>
        <w:t>.</w:t>
      </w:r>
      <w:r w:rsidR="00A20AD7" w:rsidRPr="00A20AD7"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/>
        </w:rPr>
        <w:t xml:space="preserve"> </w:t>
      </w:r>
      <w:r w:rsidRPr="00A20AD7"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/>
        </w:rPr>
        <w:t xml:space="preserve">483, </w:t>
      </w:r>
      <w:r w:rsidRPr="00A20AD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datë</w:t>
      </w:r>
      <w:r w:rsidRPr="00A20AD7">
        <w:rPr>
          <w:rFonts w:ascii="Garamond" w:eastAsiaTheme="minorHAnsi" w:hAnsi="Garamond"/>
          <w:b/>
          <w:bCs/>
          <w:caps/>
          <w:color w:val="000000"/>
          <w:sz w:val="24"/>
          <w:szCs w:val="24"/>
          <w:lang w:val="sq-AL"/>
        </w:rPr>
        <w:t xml:space="preserve"> 19.9.2025</w:t>
      </w:r>
    </w:p>
    <w:p w14:paraId="4D2351C3" w14:textId="77777777" w:rsidR="00DD2004" w:rsidRDefault="00DD2004" w:rsidP="00DD2004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2DE98BAE" w14:textId="087D61F3" w:rsidR="00754C64" w:rsidRPr="00A20AD7" w:rsidRDefault="00754C64" w:rsidP="00DD2004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DISA NDRYSHIME NË URDHRIN NR. 313, DATË 20.10.2020</w:t>
      </w:r>
      <w:r w:rsidR="00A20AD7" w:rsidRPr="00A20AD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,</w:t>
      </w:r>
      <w:r w:rsidRPr="00A20AD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“PËR ORGANIZIMIN DHE FUNKSIONIMIN E SHËRBIMIT PSIKOSOCIAL NË INSTITUCIONET E ARSIMIT PARAUNIVERSITAR DHE PROCEDURAT E EMËRIMIT, PEZULLIMIT DHE LARGIMIT NË SHËRBIMIN PSIKOSOCIAL”, I NDRYSHUAR</w:t>
      </w:r>
    </w:p>
    <w:p w14:paraId="73A050D9" w14:textId="77777777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84A8F56" w14:textId="26556C4E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pikës 4, të nenit 102</w:t>
      </w:r>
      <w:r w:rsidR="00A20AD7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Kushtetutës së Republikës së Shqipërisë, të nenit 20 dhe shkronjës “a”, të pikës 2, të nenit 26, të ligjit nr. 69/2012</w:t>
      </w:r>
      <w:r w:rsidR="00A20AD7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sistemin arsimor parauniversitar në Republikën e Shqipërisë”, i ndryshuar</w:t>
      </w:r>
      <w:r w:rsidR="001108F0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urdhrit nr. 609, datë 20.12.2024</w:t>
      </w:r>
      <w:r w:rsidR="00A20AD7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delegimin e kompetencave dhe caktimin e detyrave të zëvendësministrit të Arsimit dhe Sportit, znj. Orjana Osmani”</w:t>
      </w:r>
      <w:r w:rsidR="00A20AD7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0F69D5D9" w14:textId="77777777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A3DA61E" w14:textId="1C803CE9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URDHËROJ:</w:t>
      </w:r>
    </w:p>
    <w:p w14:paraId="7EAD66BF" w14:textId="77777777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A1AC741" w14:textId="2D1B0559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>1. Në urdhrin nr. 313, datë 20.10.2020</w:t>
      </w:r>
      <w:r w:rsidR="00A20AD7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organizimin dhe funksionimin e shërbimit psikosocial në institucionet e arsimit parauniversitar dhe procedurat e emërimit, pezullimit dhe largimit në shërbimin psikosocial”, i ndryshuar, të bëhen ndryshimet si më poshtë:</w:t>
      </w:r>
    </w:p>
    <w:p w14:paraId="4D3D84D1" w14:textId="30A87EAA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>A. Pika 4</w:t>
      </w:r>
      <w:r w:rsidR="004700DE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e kreut II</w:t>
      </w:r>
      <w:r w:rsidR="002D7382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ndryshon si më poshtë: </w:t>
      </w:r>
    </w:p>
    <w:p w14:paraId="4C1D1D4B" w14:textId="0BEB8443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4. Numri i psikologëve/punonjësve social</w:t>
      </w:r>
      <w:r w:rsidR="00BB4F36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ë</w:t>
      </w: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, në njësinë e shërbimit psikosocial, përcaktohet si vijon:</w:t>
      </w:r>
    </w:p>
    <w:p w14:paraId="13F99825" w14:textId="68449662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a) një psikolog/punonjës social për çdo shkollë që ka 251</w:t>
      </w:r>
      <w:r w:rsid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–</w:t>
      </w: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450 nxënës; </w:t>
      </w:r>
    </w:p>
    <w:p w14:paraId="694E8B5F" w14:textId="566555B6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b) dy psikolog</w:t>
      </w:r>
      <w:r w:rsidR="00AC693F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ë</w:t>
      </w: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/punonjës social</w:t>
      </w:r>
      <w:r w:rsidR="00AC693F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ë</w:t>
      </w: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për çdo shkollë me 451 ose më shumë nxënës; </w:t>
      </w:r>
    </w:p>
    <w:p w14:paraId="0545A3BE" w14:textId="0ACF4959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c) një psikolog/punonjës social për çdo shkollë që ka të paktën 8 nxënës me aftësi të kufizuara të përcaktuar me raport të Komisionit Mjekoligjor;</w:t>
      </w:r>
    </w:p>
    <w:p w14:paraId="7FBC4311" w14:textId="77777777" w:rsidR="00AF6F36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ç) një psikolog për çdo shkollë të arsimit special;</w:t>
      </w:r>
    </w:p>
    <w:p w14:paraId="3DAFAD8C" w14:textId="32B101FE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d) në rastet kur shkollat kanë numër më të vogël nxënësish, një psikolog/punonjës social do të mbulojë disa shkolla dhe numri total i nxënësve do të jetë nga 80</w:t>
      </w:r>
      <w:r w:rsid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–</w:t>
      </w: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250</w:t>
      </w:r>
      <w:r w:rsidR="00DD200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”</w:t>
      </w: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.</w:t>
      </w:r>
    </w:p>
    <w:p w14:paraId="17A19D4B" w14:textId="48CA0900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>B. Pika 3, e kreut IV</w:t>
      </w:r>
      <w:r w:rsidR="002D7382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ndryshon si më poshtë:</w:t>
      </w:r>
    </w:p>
    <w:p w14:paraId="2E1BFA06" w14:textId="2755DAA1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“3. DRAP-i, bazuar në kërkesën e ZVAP-së, shpall vendin e lirë të punës për psikologë/punonjës social</w:t>
      </w:r>
      <w:r w:rsidR="005F7E0A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ë</w:t>
      </w: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, menjëherë sapo vendi i punës del i lirë”. </w:t>
      </w:r>
    </w:p>
    <w:p w14:paraId="5849DBB0" w14:textId="09C81600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>C. Pika 7, e kreut IV</w:t>
      </w:r>
      <w:r w:rsidR="002D7382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ndryshon si më poshtë:</w:t>
      </w:r>
    </w:p>
    <w:p w14:paraId="247DE507" w14:textId="71EF8839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“7. Për realizimin e procedurave të konkurimit dhe shpalljes së listës së kandidatëve fitues, DRAP-i përkatës krijon një komision ad-hoc, i cili përbëhet nga 1 (një) përfaqësues nga AKAP</w:t>
      </w:r>
      <w:r w:rsidR="00DD200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-ja</w:t>
      </w:r>
      <w:r w:rsidRPr="00A20AD7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, 1 (një) përfaqësues nga DRAP dhe 1 (një) përfaqësues nga njëra prej ZVAP-ve”. </w:t>
      </w:r>
    </w:p>
    <w:p w14:paraId="726F8532" w14:textId="79CB54B3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Ngarkohen për zbatimin e këtij urdhri Sekretari i Përgjithshëm, Drejtoria e Përgjithshme Ekonomike dhe Shërbimeve Mbështetëse, Agjencia e Sigurimit të Cilësisë së Arsimit Parauniversitar, Agjencia Kombëtare e Arsimit Parauniversitar, drejtoritë rajonale të arsimit parauniversitar dhe institucionet arsimore publike të arsimit parauniversitar. </w:t>
      </w:r>
    </w:p>
    <w:p w14:paraId="628EA286" w14:textId="77777777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urdhër hyn në fuqi menjëherë dhe botohet në Fletoren Zyrtare. </w:t>
      </w:r>
    </w:p>
    <w:p w14:paraId="14FDC73F" w14:textId="77777777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6D18A2F" w14:textId="52C500BE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ZËVENDËSMINISTËR </w:t>
      </w:r>
      <w:bookmarkStart w:id="0" w:name="_GoBack"/>
      <w:bookmarkEnd w:id="0"/>
      <w:r w:rsidRPr="00A20AD7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I ARSIMIT DHE SPORTIT</w:t>
      </w:r>
    </w:p>
    <w:p w14:paraId="0FAF2629" w14:textId="014C8540" w:rsidR="00754C64" w:rsidRPr="00A20AD7" w:rsidRDefault="00754C64" w:rsidP="00754C6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20AD7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Orjana Osmani</w:t>
      </w:r>
    </w:p>
    <w:p w14:paraId="7F680135" w14:textId="09BB2D09" w:rsidR="00CB4FE0" w:rsidRPr="00A20AD7" w:rsidRDefault="00CB4FE0" w:rsidP="00754C64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CB4FE0" w:rsidRPr="00A20AD7" w:rsidSect="00A20AD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F6A81" w14:textId="77777777" w:rsidR="00F77310" w:rsidRDefault="00F77310" w:rsidP="003B2500">
      <w:pPr>
        <w:spacing w:after="0" w:line="240" w:lineRule="auto"/>
      </w:pPr>
      <w:r>
        <w:separator/>
      </w:r>
    </w:p>
  </w:endnote>
  <w:endnote w:type="continuationSeparator" w:id="0">
    <w:p w14:paraId="22719F51" w14:textId="77777777" w:rsidR="00F77310" w:rsidRDefault="00F77310" w:rsidP="003B2500">
      <w:pPr>
        <w:spacing w:after="0" w:line="240" w:lineRule="auto"/>
      </w:pPr>
      <w:r>
        <w:continuationSeparator/>
      </w:r>
    </w:p>
  </w:endnote>
  <w:endnote w:type="continuationNotice" w:id="1">
    <w:p w14:paraId="36BF28F9" w14:textId="77777777" w:rsidR="00F77310" w:rsidRDefault="00F773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1B10D" w14:textId="77777777" w:rsidR="00F77310" w:rsidRDefault="00F77310" w:rsidP="003B2500">
      <w:pPr>
        <w:spacing w:after="0" w:line="240" w:lineRule="auto"/>
      </w:pPr>
      <w:r>
        <w:separator/>
      </w:r>
    </w:p>
  </w:footnote>
  <w:footnote w:type="continuationSeparator" w:id="0">
    <w:p w14:paraId="0874B1EF" w14:textId="77777777" w:rsidR="00F77310" w:rsidRDefault="00F77310" w:rsidP="003B2500">
      <w:pPr>
        <w:spacing w:after="0" w:line="240" w:lineRule="auto"/>
      </w:pPr>
      <w:r>
        <w:continuationSeparator/>
      </w:r>
    </w:p>
  </w:footnote>
  <w:footnote w:type="continuationNotice" w:id="1">
    <w:p w14:paraId="0B4E299C" w14:textId="77777777" w:rsidR="00F77310" w:rsidRDefault="00F773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20479"/>
    <w:multiLevelType w:val="hybridMultilevel"/>
    <w:tmpl w:val="FCFE683C"/>
    <w:lvl w:ilvl="0" w:tplc="78060924">
      <w:start w:val="1"/>
      <w:numFmt w:val="decimal"/>
      <w:lvlText w:val="%1."/>
      <w:lvlJc w:val="left"/>
      <w:pPr>
        <w:ind w:left="720" w:hanging="360"/>
      </w:pPr>
      <w:rPr>
        <w:rFonts w:eastAsia="Garamon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A2A4D"/>
    <w:multiLevelType w:val="hybridMultilevel"/>
    <w:tmpl w:val="614C11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1E78"/>
    <w:multiLevelType w:val="hybridMultilevel"/>
    <w:tmpl w:val="3D100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73118"/>
    <w:multiLevelType w:val="hybridMultilevel"/>
    <w:tmpl w:val="38C075F8"/>
    <w:lvl w:ilvl="0" w:tplc="6E94B4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D51DED"/>
    <w:multiLevelType w:val="hybridMultilevel"/>
    <w:tmpl w:val="C8644CB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904"/>
    <w:rsid w:val="001108F0"/>
    <w:rsid w:val="0011221D"/>
    <w:rsid w:val="001B407A"/>
    <w:rsid w:val="001C65A4"/>
    <w:rsid w:val="002D7382"/>
    <w:rsid w:val="0037094E"/>
    <w:rsid w:val="003B2500"/>
    <w:rsid w:val="004141C3"/>
    <w:rsid w:val="004700DE"/>
    <w:rsid w:val="005F7E0A"/>
    <w:rsid w:val="00641DE9"/>
    <w:rsid w:val="00671904"/>
    <w:rsid w:val="0069658D"/>
    <w:rsid w:val="006E75C4"/>
    <w:rsid w:val="00754C64"/>
    <w:rsid w:val="00864EB4"/>
    <w:rsid w:val="009376C7"/>
    <w:rsid w:val="009D4489"/>
    <w:rsid w:val="00A03F44"/>
    <w:rsid w:val="00A20AD7"/>
    <w:rsid w:val="00A4580D"/>
    <w:rsid w:val="00AC693F"/>
    <w:rsid w:val="00AF6F36"/>
    <w:rsid w:val="00BB4F36"/>
    <w:rsid w:val="00C169E5"/>
    <w:rsid w:val="00CB4FE0"/>
    <w:rsid w:val="00CE7F97"/>
    <w:rsid w:val="00D60675"/>
    <w:rsid w:val="00D82FAD"/>
    <w:rsid w:val="00DD2004"/>
    <w:rsid w:val="00F7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B56083E"/>
  <w15:chartTrackingRefBased/>
  <w15:docId w15:val="{2049B11F-AD15-4CDF-B9C6-C9390967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1904"/>
    <w:rPr>
      <w:rFonts w:ascii="Aptos" w:eastAsia="Batang" w:hAnsi="Aptos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4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2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500"/>
    <w:rPr>
      <w:rFonts w:ascii="Aptos" w:eastAsia="Batang" w:hAnsi="Aptos" w:cs="Times New Roman"/>
    </w:rPr>
  </w:style>
  <w:style w:type="paragraph" w:styleId="Footer">
    <w:name w:val="footer"/>
    <w:basedOn w:val="Normal"/>
    <w:link w:val="FooterChar"/>
    <w:uiPriority w:val="99"/>
    <w:unhideWhenUsed/>
    <w:rsid w:val="003B2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500"/>
    <w:rPr>
      <w:rFonts w:ascii="Aptos" w:eastAsia="Batang" w:hAnsi="Aptos" w:cs="Times New Roman"/>
    </w:rPr>
  </w:style>
  <w:style w:type="character" w:styleId="Hyperlink">
    <w:name w:val="Hyperlink"/>
    <w:uiPriority w:val="99"/>
    <w:unhideWhenUsed/>
    <w:rsid w:val="003B250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453</Nr_x002e__x0020_akti>
    <Data_x0020_e_x0020_Krijimit xmlns="0e656187-b300-4fb0-8bf4-3a50f872073c">2025-09-04T10:18:26Z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2025-09-29T00:00:00Z</Date_x0020_protokolli>
    <Titulli xmlns="0e656187-b300-4fb0-8bf4-3a50f872073c">Për disa ndryshime në urdhrin nr. 313, datë 20.10.2020 "Për organizimin dhe funksionimin e shërbimit psikosocial në institucionet e arsimit parauniversitar dhe procedurat e emërimit, pezullimit dhe largimit në shërbimin psikosocial", i ndryshuar</Titulli>
    <Modifikuesi xmlns="0e656187-b300-4fb0-8bf4-3a50f872073c">jorina.kryeziu</Modifikuesi>
    <Nr_x002e__x0020_prot_x0020_QBZ xmlns="0e656187-b300-4fb0-8bf4-3a50f872073c">1580/1</Nr_x002e__x0020_prot_x0020_QBZ>
    <Data_x0020_e_x0020_Modifikimit xmlns="0e656187-b300-4fb0-8bf4-3a50f872073c">2025-09-30T09:33:21Z</Data_x0020_e_x0020_Modifikimit>
    <Dekretuar xmlns="0e656187-b300-4fb0-8bf4-3a50f872073c">false</Dekretuar>
    <Data xmlns="0e656187-b300-4fb0-8bf4-3a50f872073c">2025-09-19T00:00:00Z</Data>
    <Nr_x002e__x0020_protokolli_x0020_i_x0020_aktit xmlns="0e656187-b300-4fb0-8bf4-3a50f872073c">5790/1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0EE5526DBC425295BD34D7971D4E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0EE5526DBC425295BD34D7971D4E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39E54E-CC01-4704-B3D3-06511ACE3359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71CEF78-18DF-4673-913B-DB04B3FC73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436608-9A44-461C-B634-A9DD93C76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8CBA2F-70DC-4A38-A3F0-1C9104D077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980761-B492-447A-813F-EF48605C3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urdhrin nr. 313, datë 20.10.2020 "Për organizimin dhe funksionimin e shërbimit psikosocial në institucionet e arsimit parauniversitar dhe procedurat e emërimit, pezullimit dhe largimit në shërbimin psikosocial", i ndryshuar</vt:lpstr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 313, datë 20.10.2020 "Për organizimin dhe funksionimin e shërbimit psikosocial në institucionet e arsimit parauniversitar dhe procedurat e emërimit, pezullimit dhe largimit në shërbimin psikosocial", i ndryshuar</dc:title>
  <dc:creator>Xhanina Pasha</dc:creator>
  <cp:lastModifiedBy>Valeta Kaftalli</cp:lastModifiedBy>
  <cp:revision>20</cp:revision>
  <dcterms:created xsi:type="dcterms:W3CDTF">2025-09-25T08:16:00Z</dcterms:created>
  <dcterms:modified xsi:type="dcterms:W3CDTF">2025-09-30T09:37:00Z</dcterms:modified>
</cp:coreProperties>
</file>