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3D9" w:rsidRPr="009C75AD" w:rsidRDefault="006F43D9" w:rsidP="006F43D9">
      <w:pPr>
        <w:pStyle w:val="Akt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URDHËR</w:t>
      </w:r>
    </w:p>
    <w:p w:rsidR="006F43D9" w:rsidRPr="009C75AD" w:rsidRDefault="006F43D9" w:rsidP="006F43D9">
      <w:pPr>
        <w:pStyle w:val="Numr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 xml:space="preserve">Nr. 38, datë 28.1.2014 </w:t>
      </w:r>
    </w:p>
    <w:p w:rsidR="006F43D9" w:rsidRPr="009A4ABC" w:rsidRDefault="006F43D9" w:rsidP="006F43D9">
      <w:pPr>
        <w:pStyle w:val="Paragrafi"/>
        <w:rPr>
          <w:sz w:val="10"/>
          <w:szCs w:val="21"/>
          <w:lang w:val="sq-AL"/>
        </w:rPr>
      </w:pPr>
    </w:p>
    <w:p w:rsidR="006F43D9" w:rsidRPr="009C75AD" w:rsidRDefault="006F43D9" w:rsidP="006F43D9">
      <w:pPr>
        <w:pStyle w:val="Titull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PËR DELEGIMIN DHE DISA RREGULLA TË PËRFAQËSIMIT LIGJOR TË MINISTRISË SË PUNËVE TË BRENDSHME</w:t>
      </w:r>
    </w:p>
    <w:p w:rsidR="006F43D9" w:rsidRPr="009A4ABC" w:rsidRDefault="006F43D9" w:rsidP="006F43D9">
      <w:pPr>
        <w:pStyle w:val="Paragrafi"/>
        <w:rPr>
          <w:sz w:val="10"/>
          <w:szCs w:val="21"/>
          <w:lang w:val="sq-AL"/>
        </w:rPr>
      </w:pPr>
    </w:p>
    <w:p w:rsidR="006F43D9" w:rsidRPr="009C75AD" w:rsidRDefault="006F43D9" w:rsidP="006F43D9">
      <w:pPr>
        <w:pStyle w:val="Paragraf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Në mbështetje të pikës 4 të nenit 102 të Kushtetutës, të pikës 2 të nenit 27 dhe neneve 121 e 124 të ligjit nr. 8485, datë 12.5.1999 “Kodi i Procedurave Administrative të Republikës së Shqipërisë”, të ndryshuar,</w:t>
      </w:r>
    </w:p>
    <w:p w:rsidR="006F43D9" w:rsidRPr="009A4ABC" w:rsidRDefault="006F43D9" w:rsidP="006F43D9">
      <w:pPr>
        <w:pStyle w:val="Paragrafi"/>
        <w:rPr>
          <w:sz w:val="12"/>
          <w:szCs w:val="21"/>
          <w:lang w:val="sq-AL"/>
        </w:rPr>
      </w:pPr>
    </w:p>
    <w:p w:rsidR="006F43D9" w:rsidRPr="009C75AD" w:rsidRDefault="006F43D9" w:rsidP="006F43D9">
      <w:pPr>
        <w:pStyle w:val="VENDOS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URDHËROJ:</w:t>
      </w:r>
    </w:p>
    <w:p w:rsidR="006F43D9" w:rsidRPr="009A4ABC" w:rsidRDefault="006F43D9" w:rsidP="006F43D9">
      <w:pPr>
        <w:pStyle w:val="Paragrafi"/>
        <w:rPr>
          <w:sz w:val="12"/>
          <w:szCs w:val="21"/>
          <w:lang w:val="sq-AL"/>
        </w:rPr>
      </w:pPr>
    </w:p>
    <w:p w:rsidR="006F43D9" w:rsidRPr="009C75AD" w:rsidRDefault="006F43D9" w:rsidP="006F43D9">
      <w:pPr>
        <w:pStyle w:val="Paragraf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1. Autorizimet për përfaqësimin ligjor të Ministrisë së Punëve të Brendshme, në proceset gjyqësore kur thirret si palë në një gjykim, lëshohen për aparatin nga sekretari i përgjithshëm, në emër të personit që do të përfaqësojë ministrinë.</w:t>
      </w:r>
    </w:p>
    <w:p w:rsidR="006F43D9" w:rsidRPr="009C75AD" w:rsidRDefault="006F43D9" w:rsidP="006F43D9">
      <w:pPr>
        <w:pStyle w:val="Paragraf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2. Autorizimet për përfaqësimin ligjor të Ministrisë së Punëve të Brendshme kur thirret si palë në gjykim, në proceset gjyqësore, në të cilat institucioni i varësisë ka lidhje me objektin e padisë, lëshohen në emër të personit që do të përfaqësojë ministrinë, nga drejtuesi i institucionit qendror ose i atij territorial të varësisë, sipas vendit ku është ngritur kërkesëpadia.</w:t>
      </w:r>
    </w:p>
    <w:p w:rsidR="006F43D9" w:rsidRPr="009C75AD" w:rsidRDefault="006F43D9" w:rsidP="006F43D9">
      <w:pPr>
        <w:pStyle w:val="Paragraf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3. Modeli i autorizimit për përfaqësimin në proceset gjyqësore të jetë sipas lidhjes nr. 1, bashkëlidhur këtij urdhri.</w:t>
      </w:r>
    </w:p>
    <w:p w:rsidR="006F43D9" w:rsidRPr="009C75AD" w:rsidRDefault="006F43D9" w:rsidP="006F43D9">
      <w:pPr>
        <w:pStyle w:val="Paragraf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4. Përfaqësimi për çdo proces gjyqësor bëhet nga juristë dhe specialistë të fushës për të cilën është ngritur kërkesëpadia (sipas rastit nga njësia e personelit apo njësia tjetër përgjegjëse brenda institucionit), nëpërmjet autorizimit të lëshuar nga autoritetet e përcaktuara në pikat 1 dhe 2 të këtij urdhri.</w:t>
      </w:r>
    </w:p>
    <w:p w:rsidR="006F43D9" w:rsidRPr="009C75AD" w:rsidRDefault="006F43D9" w:rsidP="006F43D9">
      <w:pPr>
        <w:pStyle w:val="Paragraf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5. Përfaqësimi ligjor i Ministrisë së Punëve të Brendshme në proceset gjyqësore, sipas këtij urdhri, i jep të drejtë përfaqësuesit të autorizuar të kryejë çdo veprim procedural, të parashikuar nga legjislacioni në fuqi,</w:t>
      </w:r>
      <w:r w:rsidRPr="009C75AD">
        <w:rPr>
          <w:color w:val="AAAAAA"/>
          <w:sz w:val="21"/>
          <w:szCs w:val="21"/>
          <w:lang w:val="sq-AL"/>
        </w:rPr>
        <w:t xml:space="preserve"> </w:t>
      </w:r>
      <w:r w:rsidRPr="009C75AD">
        <w:rPr>
          <w:sz w:val="21"/>
          <w:szCs w:val="21"/>
          <w:lang w:val="sq-AL"/>
        </w:rPr>
        <w:t>në kuadër të përfaqësimit në shkallën përkatëse të gjykimi</w:t>
      </w:r>
      <w:r w:rsidRPr="009C75AD">
        <w:rPr>
          <w:rFonts w:ascii="Arial" w:hAnsi="Arial" w:cs="Arial"/>
          <w:sz w:val="21"/>
          <w:szCs w:val="21"/>
          <w:lang w:val="sq-AL"/>
        </w:rPr>
        <w:t>t.</w:t>
      </w:r>
    </w:p>
    <w:p w:rsidR="006F43D9" w:rsidRPr="009C75AD" w:rsidRDefault="006F43D9" w:rsidP="006F43D9">
      <w:pPr>
        <w:pStyle w:val="Paragraf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6. Përfaqësuesit e caktuar të ndjekin me korrektësi seancat gjyqësore, për sa i takon pjesëmarrjes së tyre e, veçanërisht kontributit provues, paraqitjes së kërkesave, prapësimeve, pretendimeve, ankimeve, rekurseve, si dhe dokumenteve të tjera, që do të ndihmonin mbrojtjen e përpiktë të interesave të institucionit të Ministrisë së Punëve të Brendshme.</w:t>
      </w:r>
    </w:p>
    <w:p w:rsidR="006F43D9" w:rsidRPr="009C75AD" w:rsidRDefault="006F43D9" w:rsidP="006F43D9">
      <w:pPr>
        <w:pStyle w:val="Paragrafi"/>
        <w:rPr>
          <w:color w:val="383838"/>
          <w:sz w:val="21"/>
          <w:szCs w:val="21"/>
          <w:lang w:val="sq-AL"/>
        </w:rPr>
      </w:pPr>
      <w:r w:rsidRPr="009C75AD">
        <w:rPr>
          <w:color w:val="383838"/>
          <w:sz w:val="21"/>
          <w:szCs w:val="21"/>
          <w:lang w:val="sq-AL"/>
        </w:rPr>
        <w:t>7. Në përfundim të proceseve gjyqësore, në çdo shkallë të gjyqësorit, brenda një afati 5-ditor nga shpallja/njoftimi i vendimit, të paraqitet informacion i detajuar, i shoqëruar me vendimet përkatëse në Ministrinë e Punëve të Brendshme.</w:t>
      </w:r>
    </w:p>
    <w:p w:rsidR="006F43D9" w:rsidRPr="009C75AD" w:rsidRDefault="006F43D9" w:rsidP="006F43D9">
      <w:pPr>
        <w:pStyle w:val="Paragrafi"/>
        <w:rPr>
          <w:color w:val="383838"/>
          <w:sz w:val="21"/>
          <w:szCs w:val="21"/>
          <w:lang w:val="sq-AL"/>
        </w:rPr>
      </w:pPr>
      <w:r w:rsidRPr="009C75AD">
        <w:rPr>
          <w:color w:val="383838"/>
          <w:sz w:val="21"/>
          <w:szCs w:val="21"/>
          <w:lang w:val="sq-AL"/>
        </w:rPr>
        <w:t>8. Ngarkohen të gjitha institucionet e varësisë të Ministrisë së Punëve të Brendshme, qendrore dhe territoriale, të caktojnë një person përgjegjës që do të jetë pikë kontakti për të shkëmbyer çdo njoftim për ecurinë dhe ndjekjen e proceseve gjyqësore.</w:t>
      </w:r>
    </w:p>
    <w:p w:rsidR="006F43D9" w:rsidRPr="009C75AD" w:rsidRDefault="006F43D9" w:rsidP="006F43D9">
      <w:pPr>
        <w:pStyle w:val="Paragrafi"/>
        <w:rPr>
          <w:color w:val="383838"/>
          <w:sz w:val="21"/>
          <w:szCs w:val="21"/>
          <w:lang w:val="sq-AL"/>
        </w:rPr>
      </w:pPr>
      <w:r w:rsidRPr="009C75AD">
        <w:rPr>
          <w:color w:val="383838"/>
          <w:sz w:val="21"/>
          <w:szCs w:val="21"/>
          <w:lang w:val="sq-AL"/>
        </w:rPr>
        <w:t>9. Për autorizimet e lëshuara nga sekretari i përgjithshëm deri në miratimin e këtij urdhri, të cilat janë përdorur ose përdoren për përfaqësim në proceset gjyqësore, efektet e urdhrit nr. 636, datë 5.11.2013 “Për delegim kompetence”, do të shtrihen edhe pas miratimit të këtij urdhri, deri në përfundimin e procesit gjyqësor.</w:t>
      </w:r>
    </w:p>
    <w:p w:rsidR="006F43D9" w:rsidRPr="009C75AD" w:rsidRDefault="006F43D9" w:rsidP="006F43D9">
      <w:pPr>
        <w:pStyle w:val="Paragrafi"/>
        <w:rPr>
          <w:color w:val="383838"/>
          <w:sz w:val="21"/>
          <w:szCs w:val="21"/>
          <w:lang w:val="sq-AL"/>
        </w:rPr>
      </w:pPr>
      <w:r w:rsidRPr="009C75AD">
        <w:rPr>
          <w:color w:val="383838"/>
          <w:sz w:val="21"/>
          <w:szCs w:val="21"/>
          <w:lang w:val="sq-AL"/>
        </w:rPr>
        <w:t>10. Ngarkohen institucionet e varësisë së Ministrisë së Punëve të Brendshme, drejtoria që mbulon çështjet juridike për aparatin dhe sekretari i përgjithshëm për zbatimin e këtij urdhri.</w:t>
      </w:r>
    </w:p>
    <w:p w:rsidR="006F43D9" w:rsidRPr="009C75AD" w:rsidRDefault="006F43D9" w:rsidP="006F43D9">
      <w:pPr>
        <w:pStyle w:val="Paragrafi"/>
        <w:rPr>
          <w:color w:val="383838"/>
          <w:sz w:val="21"/>
          <w:szCs w:val="21"/>
          <w:lang w:val="sq-AL"/>
        </w:rPr>
      </w:pPr>
      <w:r w:rsidRPr="009C75AD">
        <w:rPr>
          <w:color w:val="383838"/>
          <w:sz w:val="21"/>
          <w:szCs w:val="21"/>
          <w:lang w:val="sq-AL"/>
        </w:rPr>
        <w:t>11. Ngarkohet sektori i arkiv-protokollit për njoftimin e këtij urdhri institucioneve të varësisë të Ministrisë së Punëve të Brendshme.</w:t>
      </w:r>
    </w:p>
    <w:p w:rsidR="006F43D9" w:rsidRPr="009C75AD" w:rsidRDefault="006F43D9" w:rsidP="006F43D9">
      <w:pPr>
        <w:pStyle w:val="Paragrafi"/>
        <w:rPr>
          <w:color w:val="383838"/>
          <w:sz w:val="21"/>
          <w:szCs w:val="21"/>
          <w:lang w:val="sq-AL"/>
        </w:rPr>
      </w:pPr>
      <w:r w:rsidRPr="009C75AD">
        <w:rPr>
          <w:color w:val="383838"/>
          <w:sz w:val="21"/>
          <w:szCs w:val="21"/>
          <w:lang w:val="sq-AL"/>
        </w:rPr>
        <w:t>12. Urdhri nr. 636, datë 5.11.2013 “Për delegim kompetence”, si dhe çdo dispozitë e përcaktuar në urdhra të tjerë, që bie në kundërshtim me këtë urdhër, revokohet.</w:t>
      </w:r>
    </w:p>
    <w:p w:rsidR="006F43D9" w:rsidRPr="009C75AD" w:rsidRDefault="006F43D9" w:rsidP="006F43D9">
      <w:pPr>
        <w:pStyle w:val="Paragrafi"/>
        <w:rPr>
          <w:color w:val="383838"/>
          <w:sz w:val="21"/>
          <w:szCs w:val="21"/>
          <w:lang w:val="sq-AL"/>
        </w:rPr>
      </w:pPr>
      <w:r w:rsidRPr="009C75AD">
        <w:rPr>
          <w:color w:val="383838"/>
          <w:sz w:val="21"/>
          <w:szCs w:val="21"/>
          <w:lang w:val="sq-AL"/>
        </w:rPr>
        <w:t>Ky urdhër hyn në fuqi menjëherë dhe botohet në Fletoren Zyrtare.</w:t>
      </w:r>
    </w:p>
    <w:p w:rsidR="006F43D9" w:rsidRPr="005F6667" w:rsidRDefault="006F43D9" w:rsidP="006F43D9">
      <w:pPr>
        <w:pStyle w:val="Autoriteti"/>
        <w:rPr>
          <w:sz w:val="8"/>
          <w:szCs w:val="21"/>
          <w:lang w:val="sq-AL"/>
        </w:rPr>
      </w:pPr>
    </w:p>
    <w:p w:rsidR="006F43D9" w:rsidRPr="009C75AD" w:rsidRDefault="006F43D9" w:rsidP="006F43D9">
      <w:pPr>
        <w:pStyle w:val="Autoritet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Ministri i PUNËve të Brendshme</w:t>
      </w:r>
    </w:p>
    <w:p w:rsidR="006F43D9" w:rsidRPr="009C75AD" w:rsidRDefault="006F43D9" w:rsidP="006F43D9">
      <w:pPr>
        <w:pStyle w:val="AutoritetiEmer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Saimir Tahiri</w:t>
      </w:r>
    </w:p>
    <w:p w:rsidR="002145EB" w:rsidRDefault="002145EB"/>
    <w:p w:rsidR="00E3391B" w:rsidRPr="009C75AD" w:rsidRDefault="00E3391B" w:rsidP="00E3391B">
      <w:pPr>
        <w:pStyle w:val="Paragrafi"/>
        <w:ind w:firstLine="0"/>
        <w:rPr>
          <w:color w:val="373938"/>
          <w:sz w:val="21"/>
          <w:szCs w:val="21"/>
          <w:lang w:val="sq-AL"/>
        </w:rPr>
      </w:pPr>
      <w:r>
        <w:rPr>
          <w:noProof/>
          <w:color w:val="373938"/>
          <w:sz w:val="21"/>
          <w:szCs w:val="21"/>
        </w:rPr>
        <w:lastRenderedPageBreak/>
        <w:drawing>
          <wp:inline distT="0" distB="0" distL="0" distR="0">
            <wp:extent cx="5916930" cy="753110"/>
            <wp:effectExtent l="19050" t="0" r="762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607" t="19150" r="6615" b="15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91B" w:rsidRPr="009C75AD" w:rsidRDefault="00E3391B" w:rsidP="00E3391B">
      <w:pPr>
        <w:pStyle w:val="Paragrafi"/>
        <w:rPr>
          <w:color w:val="373938"/>
          <w:sz w:val="21"/>
          <w:szCs w:val="21"/>
          <w:lang w:val="sq-AL"/>
        </w:rPr>
      </w:pPr>
      <w:r w:rsidRPr="009C75AD">
        <w:rPr>
          <w:color w:val="373938"/>
          <w:sz w:val="21"/>
          <w:szCs w:val="21"/>
          <w:lang w:val="sq-AL"/>
        </w:rPr>
        <w:t xml:space="preserve">                              </w:t>
      </w:r>
    </w:p>
    <w:p w:rsidR="00E3391B" w:rsidRPr="009C75AD" w:rsidRDefault="00E3391B" w:rsidP="00E3391B">
      <w:pPr>
        <w:pStyle w:val="Paragrafi"/>
        <w:rPr>
          <w:color w:val="373938"/>
          <w:spacing w:val="14"/>
          <w:sz w:val="21"/>
          <w:szCs w:val="21"/>
          <w:lang w:val="sq-AL"/>
        </w:rPr>
      </w:pPr>
      <w:r w:rsidRPr="009C75AD">
        <w:rPr>
          <w:color w:val="373938"/>
          <w:spacing w:val="14"/>
          <w:sz w:val="21"/>
          <w:szCs w:val="21"/>
          <w:lang w:val="sq-AL"/>
        </w:rPr>
        <w:t xml:space="preserve">                      MINISTRIA E PUNËVE TË BRENDSHME</w:t>
      </w:r>
    </w:p>
    <w:p w:rsidR="00E3391B" w:rsidRPr="009C75AD" w:rsidRDefault="00E3391B" w:rsidP="00E3391B">
      <w:pPr>
        <w:pStyle w:val="Paragrafi"/>
        <w:rPr>
          <w:color w:val="373938"/>
          <w:spacing w:val="14"/>
          <w:sz w:val="21"/>
          <w:szCs w:val="21"/>
          <w:lang w:val="sq-AL"/>
        </w:rPr>
      </w:pPr>
      <w:r w:rsidRPr="009C75AD">
        <w:rPr>
          <w:color w:val="373938"/>
          <w:spacing w:val="14"/>
          <w:sz w:val="21"/>
          <w:szCs w:val="21"/>
          <w:lang w:val="sq-AL"/>
        </w:rPr>
        <w:t xml:space="preserve">                    (Sekretari i përgjithshëm/institucioni i varësisë)</w:t>
      </w:r>
    </w:p>
    <w:p w:rsidR="00E3391B" w:rsidRPr="000D5BC0" w:rsidRDefault="00E3391B" w:rsidP="00E3391B">
      <w:pPr>
        <w:pStyle w:val="Paragrafi"/>
        <w:rPr>
          <w:color w:val="373938"/>
          <w:sz w:val="14"/>
          <w:szCs w:val="21"/>
          <w:lang w:val="sq-AL"/>
        </w:rPr>
      </w:pPr>
    </w:p>
    <w:p w:rsidR="00E3391B" w:rsidRPr="009C75AD" w:rsidRDefault="00E3391B" w:rsidP="00E3391B">
      <w:pPr>
        <w:pStyle w:val="Paragrafi"/>
        <w:rPr>
          <w:color w:val="373938"/>
          <w:sz w:val="21"/>
          <w:szCs w:val="21"/>
          <w:lang w:val="sq-AL"/>
        </w:rPr>
      </w:pPr>
      <w:r w:rsidRPr="009C75AD">
        <w:rPr>
          <w:color w:val="373938"/>
          <w:sz w:val="21"/>
          <w:szCs w:val="21"/>
          <w:lang w:val="sq-AL"/>
        </w:rPr>
        <w:t xml:space="preserve">Nr. ___ prot.                                                                 (vendndodhja), më __ </w:t>
      </w:r>
      <w:r w:rsidRPr="009C75AD">
        <w:rPr>
          <w:color w:val="535353"/>
          <w:sz w:val="21"/>
          <w:szCs w:val="21"/>
          <w:lang w:val="sq-AL"/>
        </w:rPr>
        <w:t xml:space="preserve">. </w:t>
      </w:r>
      <w:r w:rsidRPr="009C75AD">
        <w:rPr>
          <w:color w:val="373938"/>
          <w:sz w:val="21"/>
          <w:szCs w:val="21"/>
          <w:lang w:val="sq-AL"/>
        </w:rPr>
        <w:t>_ .2014</w:t>
      </w:r>
    </w:p>
    <w:p w:rsidR="00E3391B" w:rsidRPr="009A4ABC" w:rsidRDefault="00E3391B" w:rsidP="00E3391B">
      <w:pPr>
        <w:pStyle w:val="Paragrafi"/>
        <w:rPr>
          <w:color w:val="373938"/>
          <w:sz w:val="14"/>
          <w:szCs w:val="21"/>
          <w:lang w:val="sq-AL"/>
        </w:rPr>
      </w:pPr>
    </w:p>
    <w:p w:rsidR="00E3391B" w:rsidRPr="009A4ABC" w:rsidRDefault="00E3391B" w:rsidP="00E3391B">
      <w:pPr>
        <w:pStyle w:val="Paragrafi"/>
        <w:rPr>
          <w:color w:val="373938"/>
          <w:sz w:val="14"/>
          <w:szCs w:val="21"/>
          <w:lang w:val="sq-AL"/>
        </w:rPr>
      </w:pPr>
    </w:p>
    <w:p w:rsidR="00E3391B" w:rsidRPr="009C75AD" w:rsidRDefault="00E3391B" w:rsidP="00E3391B">
      <w:pPr>
        <w:pStyle w:val="Titull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AUTORIZIM</w:t>
      </w:r>
    </w:p>
    <w:p w:rsidR="00E3391B" w:rsidRPr="009C75AD" w:rsidRDefault="00E3391B" w:rsidP="00E3391B">
      <w:pPr>
        <w:pStyle w:val="Paragrafi"/>
        <w:rPr>
          <w:color w:val="373938"/>
          <w:sz w:val="21"/>
          <w:szCs w:val="21"/>
          <w:lang w:val="sq-AL"/>
        </w:rPr>
      </w:pPr>
      <w:r w:rsidRPr="009C75AD">
        <w:rPr>
          <w:color w:val="373938"/>
          <w:sz w:val="21"/>
          <w:szCs w:val="21"/>
          <w:lang w:val="sq-AL"/>
        </w:rPr>
        <w:t>PËR PËRFAQËSIMIN NË ÇËSHTJEN ADMINISTRATIVE/CIVILE ME PALË:</w:t>
      </w:r>
    </w:p>
    <w:p w:rsidR="00E3391B" w:rsidRPr="009C75AD" w:rsidRDefault="00E3391B" w:rsidP="00E3391B">
      <w:pPr>
        <w:pStyle w:val="Paragrafi"/>
        <w:rPr>
          <w:color w:val="373938"/>
          <w:sz w:val="21"/>
          <w:szCs w:val="21"/>
          <w:lang w:val="sq-AL"/>
        </w:rPr>
      </w:pPr>
    </w:p>
    <w:p w:rsidR="00E3391B" w:rsidRPr="009C75AD" w:rsidRDefault="00E3391B" w:rsidP="00E3391B">
      <w:pPr>
        <w:pStyle w:val="Paragrafi"/>
        <w:rPr>
          <w:color w:val="373938"/>
          <w:sz w:val="21"/>
          <w:szCs w:val="21"/>
          <w:lang w:val="sq-AL"/>
        </w:rPr>
      </w:pPr>
      <w:r w:rsidRPr="009C75AD">
        <w:rPr>
          <w:color w:val="373938"/>
          <w:sz w:val="21"/>
          <w:szCs w:val="21"/>
          <w:lang w:val="sq-AL"/>
        </w:rPr>
        <w:t>Paditës:</w:t>
      </w:r>
      <w:r w:rsidRPr="009C75AD">
        <w:rPr>
          <w:color w:val="373938"/>
          <w:sz w:val="21"/>
          <w:szCs w:val="21"/>
          <w:lang w:val="sq-AL"/>
        </w:rPr>
        <w:tab/>
      </w:r>
      <w:r w:rsidRPr="009C75AD">
        <w:rPr>
          <w:color w:val="373938"/>
          <w:sz w:val="21"/>
          <w:szCs w:val="21"/>
          <w:lang w:val="sq-AL"/>
        </w:rPr>
        <w:tab/>
        <w:t>………………..</w:t>
      </w:r>
    </w:p>
    <w:p w:rsidR="00E3391B" w:rsidRPr="009C75AD" w:rsidRDefault="00E3391B" w:rsidP="00E3391B">
      <w:pPr>
        <w:pStyle w:val="Paragrafi"/>
        <w:rPr>
          <w:color w:val="373938"/>
          <w:sz w:val="21"/>
          <w:szCs w:val="21"/>
          <w:lang w:val="sq-AL"/>
        </w:rPr>
      </w:pPr>
      <w:r w:rsidRPr="009C75AD">
        <w:rPr>
          <w:color w:val="373938"/>
          <w:sz w:val="21"/>
          <w:szCs w:val="21"/>
          <w:lang w:val="sq-AL"/>
        </w:rPr>
        <w:t>E paditur:</w:t>
      </w:r>
      <w:r w:rsidRPr="009C75AD">
        <w:rPr>
          <w:color w:val="373938"/>
          <w:sz w:val="21"/>
          <w:szCs w:val="21"/>
          <w:lang w:val="sq-AL"/>
        </w:rPr>
        <w:tab/>
        <w:t>………………..</w:t>
      </w:r>
      <w:r w:rsidRPr="009C75AD">
        <w:rPr>
          <w:color w:val="373938"/>
          <w:sz w:val="21"/>
          <w:szCs w:val="21"/>
          <w:lang w:val="sq-AL"/>
        </w:rPr>
        <w:tab/>
      </w:r>
    </w:p>
    <w:p w:rsidR="00E3391B" w:rsidRPr="009C75AD" w:rsidRDefault="00E3391B" w:rsidP="00E3391B">
      <w:pPr>
        <w:pStyle w:val="Paragrafi"/>
        <w:rPr>
          <w:color w:val="373938"/>
          <w:sz w:val="21"/>
          <w:szCs w:val="21"/>
          <w:lang w:val="sq-AL"/>
        </w:rPr>
      </w:pPr>
      <w:r w:rsidRPr="009C75AD">
        <w:rPr>
          <w:color w:val="373938"/>
          <w:sz w:val="21"/>
          <w:szCs w:val="21"/>
          <w:lang w:val="sq-AL"/>
        </w:rPr>
        <w:t>Objekti:</w:t>
      </w:r>
      <w:r>
        <w:rPr>
          <w:color w:val="373938"/>
          <w:sz w:val="21"/>
          <w:szCs w:val="21"/>
          <w:lang w:val="sq-AL"/>
        </w:rPr>
        <w:tab/>
      </w:r>
      <w:r w:rsidRPr="009C75AD">
        <w:rPr>
          <w:color w:val="373938"/>
          <w:sz w:val="21"/>
          <w:szCs w:val="21"/>
          <w:lang w:val="sq-AL"/>
        </w:rPr>
        <w:tab/>
        <w:t>………………..</w:t>
      </w:r>
    </w:p>
    <w:p w:rsidR="00E3391B" w:rsidRPr="009C75AD" w:rsidRDefault="00E3391B" w:rsidP="00E3391B">
      <w:pPr>
        <w:pStyle w:val="Paragrafi"/>
        <w:rPr>
          <w:color w:val="373938"/>
          <w:sz w:val="21"/>
          <w:szCs w:val="21"/>
          <w:lang w:val="sq-AL"/>
        </w:rPr>
      </w:pPr>
    </w:p>
    <w:p w:rsidR="00E3391B" w:rsidRPr="009C75AD" w:rsidRDefault="00E3391B" w:rsidP="00E3391B">
      <w:pPr>
        <w:pStyle w:val="Paragrafi"/>
        <w:rPr>
          <w:color w:val="373938"/>
          <w:sz w:val="21"/>
          <w:szCs w:val="21"/>
          <w:lang w:val="sq-AL"/>
        </w:rPr>
      </w:pPr>
      <w:r w:rsidRPr="009C75AD">
        <w:rPr>
          <w:color w:val="373938"/>
          <w:sz w:val="21"/>
          <w:szCs w:val="21"/>
          <w:lang w:val="sq-AL"/>
        </w:rPr>
        <w:t>Në mbështetje të neneve 64-77 të Kodit Civil, të nenit 96 të Kodit të Procedurës Civile, të ligjit nr. 49/2012 “Për organizimin dhe funksionimin e gjykatave administrative dhe gjykimin e mosmarrëveshjeve administrative”, si dhe të urdhrit të ministrit të Punëve të Brendshme nr</w:t>
      </w:r>
      <w:r w:rsidRPr="009C75AD">
        <w:rPr>
          <w:color w:val="535353"/>
          <w:sz w:val="21"/>
          <w:szCs w:val="21"/>
          <w:lang w:val="sq-AL"/>
        </w:rPr>
        <w:t xml:space="preserve">. </w:t>
      </w:r>
      <w:r w:rsidRPr="009C75AD">
        <w:rPr>
          <w:color w:val="373938"/>
          <w:sz w:val="21"/>
          <w:szCs w:val="21"/>
          <w:lang w:val="sq-AL"/>
        </w:rPr>
        <w:t>........, datë ................. “Për delegimin dhe disa rregulla të përfaqësimit ligjor të Ministrisë së Punëve të Brendshme”,</w:t>
      </w:r>
    </w:p>
    <w:p w:rsidR="00E3391B" w:rsidRPr="009C75AD" w:rsidRDefault="00E3391B" w:rsidP="00E3391B">
      <w:pPr>
        <w:pStyle w:val="VENDOS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VENDOSA:</w:t>
      </w:r>
    </w:p>
    <w:p w:rsidR="00E3391B" w:rsidRPr="000D5BC0" w:rsidRDefault="00E3391B" w:rsidP="00E3391B">
      <w:pPr>
        <w:autoSpaceDE w:val="0"/>
        <w:autoSpaceDN w:val="0"/>
        <w:adjustRightInd w:val="0"/>
        <w:rPr>
          <w:color w:val="373938"/>
          <w:sz w:val="12"/>
          <w:szCs w:val="21"/>
          <w:lang w:val="sq-AL"/>
        </w:rPr>
      </w:pPr>
    </w:p>
    <w:p w:rsidR="00E3391B" w:rsidRPr="009C75AD" w:rsidRDefault="00E3391B" w:rsidP="00E3391B">
      <w:pPr>
        <w:pStyle w:val="Paragraf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Autorizimin e z./znj .................., me detyrë ..............., për të përfaqësuar Ministrinë e Punëve të Brendshme për të hartuar, nënshkruar dhe dorëzuar ankimin/rekursin në të gjitha seancat gjyqësore të çështjes administrative/civile me objektin e sipërcituar, deri në shpalljen e vendimit në (gjykatën kompetente për gjykimin e mosmarrëveshjes përkatëse).</w:t>
      </w:r>
    </w:p>
    <w:p w:rsidR="00E3391B" w:rsidRPr="009A4ABC" w:rsidRDefault="00E3391B" w:rsidP="00E3391B">
      <w:pPr>
        <w:pStyle w:val="Paragrafi"/>
        <w:rPr>
          <w:sz w:val="12"/>
          <w:szCs w:val="21"/>
          <w:lang w:val="sq-AL"/>
        </w:rPr>
      </w:pPr>
    </w:p>
    <w:p w:rsidR="00E3391B" w:rsidRPr="009C75AD" w:rsidRDefault="00E3391B" w:rsidP="00E3391B">
      <w:pPr>
        <w:pStyle w:val="Paragraf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(Sekretari i përgjithshëm/drejtuesi i institucionit)</w:t>
      </w:r>
    </w:p>
    <w:p w:rsidR="00E3391B" w:rsidRPr="000D5BC0" w:rsidRDefault="00E3391B" w:rsidP="00E3391B">
      <w:pPr>
        <w:pStyle w:val="Paragrafi"/>
        <w:rPr>
          <w:sz w:val="16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Default="00E3391B" w:rsidP="00E3391B">
      <w:pPr>
        <w:pStyle w:val="NenkreuNr"/>
        <w:keepNext w:val="0"/>
        <w:rPr>
          <w:b/>
          <w:sz w:val="21"/>
          <w:szCs w:val="21"/>
          <w:lang w:val="sq-AL"/>
        </w:rPr>
      </w:pPr>
    </w:p>
    <w:p w:rsidR="00E3391B" w:rsidRPr="009C75AD" w:rsidRDefault="00E3391B" w:rsidP="00E3391B">
      <w:pPr>
        <w:pStyle w:val="NenkreuNr"/>
        <w:rPr>
          <w:b/>
          <w:sz w:val="21"/>
          <w:szCs w:val="21"/>
          <w:lang w:val="sq-AL"/>
        </w:rPr>
      </w:pPr>
      <w:r w:rsidRPr="009C75AD">
        <w:rPr>
          <w:b/>
          <w:sz w:val="21"/>
          <w:szCs w:val="21"/>
          <w:lang w:val="sq-AL"/>
        </w:rPr>
        <w:lastRenderedPageBreak/>
        <w:t>Vendim</w:t>
      </w:r>
    </w:p>
    <w:p w:rsidR="00E3391B" w:rsidRPr="00BD31AA" w:rsidRDefault="00E3391B" w:rsidP="00E3391B">
      <w:pPr>
        <w:jc w:val="center"/>
        <w:rPr>
          <w:rFonts w:ascii="CG Times" w:hAnsi="CG Times"/>
          <w:i/>
          <w:sz w:val="21"/>
          <w:szCs w:val="21"/>
          <w:lang w:val="sq-AL"/>
        </w:rPr>
      </w:pPr>
      <w:r w:rsidRPr="00BD31AA">
        <w:rPr>
          <w:rFonts w:ascii="CG Times" w:hAnsi="CG Times"/>
          <w:i/>
          <w:sz w:val="21"/>
          <w:szCs w:val="21"/>
          <w:lang w:val="sq-AL"/>
        </w:rPr>
        <w:t xml:space="preserve">(i shkurtuar) </w:t>
      </w:r>
    </w:p>
    <w:p w:rsidR="00E3391B" w:rsidRPr="000D5BC0" w:rsidRDefault="00E3391B" w:rsidP="00E3391B">
      <w:pPr>
        <w:pStyle w:val="Paragrafi"/>
        <w:rPr>
          <w:sz w:val="12"/>
          <w:szCs w:val="21"/>
          <w:lang w:val="sq-AL"/>
        </w:rPr>
      </w:pPr>
    </w:p>
    <w:p w:rsidR="00E3391B" w:rsidRPr="009C75AD" w:rsidRDefault="00E3391B" w:rsidP="00E3391B">
      <w:pPr>
        <w:pStyle w:val="Paragraf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Gjykata e Rrethit Gjyqësor Berat, me vendimin nr. 1431, datë 26.12.2013, vendosi shpalljen të zhdukur të shtetasit Nevrus Harizaj, i biri i Sulos dhe i Selimesë, i datëlindjes 9.3.1920, lindur në Sevran, Përmet, si dhe caktimin si kujdestar të pasurive të tij, të birin, kërkuesin Shkëlqim Harizaj.</w:t>
      </w:r>
    </w:p>
    <w:p w:rsidR="00E3391B" w:rsidRPr="009C75AD" w:rsidRDefault="00E3391B" w:rsidP="00E3391B">
      <w:pPr>
        <w:pStyle w:val="NenkreuNr"/>
        <w:rPr>
          <w:b/>
          <w:sz w:val="21"/>
          <w:szCs w:val="21"/>
          <w:lang w:val="sq-AL"/>
        </w:rPr>
      </w:pPr>
    </w:p>
    <w:p w:rsidR="00E3391B" w:rsidRPr="009C75AD" w:rsidRDefault="00E3391B" w:rsidP="00E3391B">
      <w:pPr>
        <w:pStyle w:val="NenkreuNr"/>
        <w:rPr>
          <w:b/>
          <w:sz w:val="21"/>
          <w:szCs w:val="21"/>
          <w:lang w:val="sq-AL"/>
        </w:rPr>
      </w:pPr>
      <w:r w:rsidRPr="009C75AD">
        <w:rPr>
          <w:b/>
          <w:sz w:val="21"/>
          <w:szCs w:val="21"/>
          <w:lang w:val="sq-AL"/>
        </w:rPr>
        <w:t>Vendim</w:t>
      </w:r>
    </w:p>
    <w:p w:rsidR="00E3391B" w:rsidRPr="00BD31AA" w:rsidRDefault="00E3391B" w:rsidP="00E3391B">
      <w:pPr>
        <w:jc w:val="center"/>
        <w:rPr>
          <w:rFonts w:ascii="CG Times" w:hAnsi="CG Times"/>
          <w:i/>
          <w:sz w:val="21"/>
          <w:szCs w:val="21"/>
          <w:lang w:val="sq-AL"/>
        </w:rPr>
      </w:pPr>
      <w:r w:rsidRPr="00BD31AA">
        <w:rPr>
          <w:rFonts w:ascii="CG Times" w:hAnsi="CG Times"/>
          <w:i/>
          <w:sz w:val="21"/>
          <w:szCs w:val="21"/>
          <w:lang w:val="sq-AL"/>
        </w:rPr>
        <w:t xml:space="preserve">(i shkurtuar) </w:t>
      </w:r>
    </w:p>
    <w:p w:rsidR="00E3391B" w:rsidRPr="000D5BC0" w:rsidRDefault="00E3391B" w:rsidP="00E3391B">
      <w:pPr>
        <w:pStyle w:val="NenkreuNr"/>
        <w:rPr>
          <w:b/>
          <w:sz w:val="16"/>
          <w:szCs w:val="21"/>
          <w:lang w:val="sq-AL"/>
        </w:rPr>
      </w:pPr>
    </w:p>
    <w:p w:rsidR="00E3391B" w:rsidRPr="009C75AD" w:rsidRDefault="00E3391B" w:rsidP="00E3391B">
      <w:pPr>
        <w:pStyle w:val="Paragrafi"/>
        <w:rPr>
          <w:sz w:val="21"/>
          <w:szCs w:val="21"/>
          <w:lang w:val="sq-AL"/>
        </w:rPr>
      </w:pPr>
      <w:r w:rsidRPr="009C75AD">
        <w:rPr>
          <w:sz w:val="21"/>
          <w:szCs w:val="21"/>
          <w:lang w:val="sq-AL"/>
        </w:rPr>
        <w:t>Gjykata e Rrethit Gjyqësor Vlorë, me vendimin nr. 2706, datë 23.12.2013, vendosi shpalljen të zhdukur të shtetasit Dritan Brahimi, i biri i Hajdarit dhe i Zanes, i datëlindjes 18.7.1971, lindur dhe banues në Vlorë.</w:t>
      </w:r>
    </w:p>
    <w:p w:rsidR="00E3391B" w:rsidRPr="009C75AD" w:rsidRDefault="00E3391B" w:rsidP="00E3391B">
      <w:pPr>
        <w:pStyle w:val="Paragrafi"/>
        <w:rPr>
          <w:sz w:val="21"/>
          <w:szCs w:val="21"/>
          <w:lang w:val="sq-AL"/>
        </w:rPr>
        <w:sectPr w:rsidR="00E3391B" w:rsidRPr="009C75AD" w:rsidSect="00664E7F">
          <w:headerReference w:type="even" r:id="rId5"/>
          <w:headerReference w:type="default" r:id="rId6"/>
          <w:footerReference w:type="even" r:id="rId7"/>
          <w:footerReference w:type="default" r:id="rId8"/>
          <w:pgSz w:w="11907" w:h="16840" w:code="9"/>
          <w:pgMar w:top="1418" w:right="1418" w:bottom="1418" w:left="1418" w:header="1588" w:footer="1134" w:gutter="0"/>
          <w:pgNumType w:start="155"/>
          <w:cols w:space="720"/>
          <w:docGrid w:linePitch="360"/>
        </w:sectPr>
      </w:pPr>
    </w:p>
    <w:p w:rsidR="00E3391B" w:rsidRDefault="00E3391B"/>
    <w:sectPr w:rsidR="00E3391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333" w:rsidRPr="006614CB" w:rsidRDefault="00E3391B">
    <w:pPr>
      <w:pStyle w:val="Footer"/>
      <w:rPr>
        <w:rFonts w:ascii="CG Times" w:hAnsi="CG Times"/>
        <w:sz w:val="22"/>
        <w:szCs w:val="22"/>
      </w:rPr>
    </w:pPr>
    <w:r w:rsidRPr="006614CB">
      <w:rPr>
        <w:rFonts w:ascii="CG Times" w:hAnsi="CG Times"/>
        <w:sz w:val="22"/>
        <w:szCs w:val="22"/>
      </w:rPr>
      <w:fldChar w:fldCharType="begin"/>
    </w:r>
    <w:r w:rsidRPr="006614CB">
      <w:rPr>
        <w:rFonts w:ascii="CG Times" w:hAnsi="CG Times"/>
        <w:sz w:val="22"/>
        <w:szCs w:val="22"/>
      </w:rPr>
      <w:instrText xml:space="preserve"> PAGE   \* MERGEFORMAT </w:instrText>
    </w:r>
    <w:r w:rsidRPr="006614CB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162</w:t>
    </w:r>
    <w:r w:rsidRPr="006614CB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333" w:rsidRPr="006614CB" w:rsidRDefault="00E3391B">
    <w:pPr>
      <w:pStyle w:val="Footer"/>
      <w:jc w:val="right"/>
      <w:rPr>
        <w:rFonts w:ascii="CG Times" w:hAnsi="CG Times"/>
        <w:sz w:val="22"/>
        <w:szCs w:val="22"/>
      </w:rPr>
    </w:pPr>
    <w:r w:rsidRPr="006614CB">
      <w:rPr>
        <w:rFonts w:ascii="CG Times" w:hAnsi="CG Times"/>
        <w:sz w:val="22"/>
        <w:szCs w:val="22"/>
      </w:rPr>
      <w:fldChar w:fldCharType="begin"/>
    </w:r>
    <w:r w:rsidRPr="006614CB">
      <w:rPr>
        <w:rFonts w:ascii="CG Times" w:hAnsi="CG Times"/>
        <w:sz w:val="22"/>
        <w:szCs w:val="22"/>
      </w:rPr>
      <w:instrText xml:space="preserve"> PAGE   \* MERGEFORMAT </w:instrText>
    </w:r>
    <w:r w:rsidRPr="006614CB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155</w:t>
    </w:r>
    <w:r w:rsidRPr="006614CB">
      <w:rPr>
        <w:rFonts w:ascii="CG Times" w:hAnsi="CG Times"/>
        <w:sz w:val="22"/>
        <w:szCs w:val="22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333" w:rsidRDefault="00E3391B" w:rsidP="00FA48F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26.2pt;height:31.35pt">
          <v:imagedata r:id="rId1" o:title="Flet Zyrt" croptop="1977f" cropbottom="3264f"/>
        </v:shape>
      </w:pict>
    </w:r>
  </w:p>
  <w:p w:rsidR="00284333" w:rsidRPr="00AE7784" w:rsidRDefault="00E3391B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333" w:rsidRDefault="00E3391B" w:rsidP="00A0512E">
    <w:pPr>
      <w:pStyle w:val="Header"/>
      <w:tabs>
        <w:tab w:val="clear" w:pos="4680"/>
        <w:tab w:val="clear" w:pos="9360"/>
      </w:tabs>
      <w:ind w:right="1134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03.35pt;height:31.35pt">
          <v:imagedata r:id="rId1" o:title="QBZ Logo" croptop="-7402f"/>
        </v:shape>
      </w:pict>
    </w:r>
  </w:p>
  <w:p w:rsidR="00284333" w:rsidRPr="00213FDE" w:rsidRDefault="00E3391B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6F43D9"/>
    <w:rsid w:val="002145EB"/>
    <w:rsid w:val="00654F02"/>
    <w:rsid w:val="006F43D9"/>
    <w:rsid w:val="00E33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1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F43D9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6F43D9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6F43D9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lang w:val="en-GB"/>
    </w:rPr>
  </w:style>
  <w:style w:type="paragraph" w:customStyle="1" w:styleId="Paragrafi">
    <w:name w:val="Paragrafi"/>
    <w:link w:val="ParagrafiChar"/>
    <w:rsid w:val="006F43D9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6F43D9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6F43D9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6F43D9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F43D9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6F43D9"/>
    <w:rPr>
      <w:rFonts w:ascii="CG Times" w:eastAsia="MS Mincho" w:hAnsi="CG Times" w:cs="CG Times"/>
      <w:b/>
      <w:bCs/>
      <w:caps/>
      <w:lang w:val="en-GB"/>
    </w:rPr>
  </w:style>
  <w:style w:type="paragraph" w:customStyle="1" w:styleId="Numri">
    <w:name w:val="Numri"/>
    <w:aliases w:val="data"/>
    <w:rsid w:val="006F43D9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after="0" w:line="270" w:lineRule="atLeast"/>
      <w:jc w:val="center"/>
    </w:pPr>
    <w:rPr>
      <w:rFonts w:ascii="CG Times" w:eastAsia="Times New Roman" w:hAnsi="CG Times" w:cs="CG Times"/>
      <w:b/>
      <w:bCs/>
    </w:rPr>
  </w:style>
  <w:style w:type="character" w:customStyle="1" w:styleId="AutoritetiChar">
    <w:name w:val="Autoriteti Char"/>
    <w:basedOn w:val="DefaultParagraphFont"/>
    <w:link w:val="Autoriteti"/>
    <w:locked/>
    <w:rsid w:val="006F43D9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6F43D9"/>
    <w:rPr>
      <w:rFonts w:ascii="CG Times" w:eastAsia="MS Mincho" w:hAnsi="CG Times" w:cs="CG Times"/>
      <w:b/>
      <w:bCs/>
      <w:caps/>
      <w:color w:val="000000"/>
      <w:lang w:val="en-GB"/>
    </w:rPr>
  </w:style>
  <w:style w:type="character" w:customStyle="1" w:styleId="AutoritetiEmerChar">
    <w:name w:val="Autoriteti_Emer Char"/>
    <w:link w:val="AutoritetiEmer"/>
    <w:locked/>
    <w:rsid w:val="006F43D9"/>
    <w:rPr>
      <w:rFonts w:ascii="CG Times" w:eastAsia="MS Mincho" w:hAnsi="CG Times" w:cs="Times New Roman"/>
      <w:b/>
      <w:bCs/>
      <w:lang w:val="en-GB"/>
    </w:rPr>
  </w:style>
  <w:style w:type="paragraph" w:customStyle="1" w:styleId="NenkreuNr">
    <w:name w:val="Nenkreu_Nr"/>
    <w:rsid w:val="00E3391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styleId="Footer">
    <w:name w:val="footer"/>
    <w:basedOn w:val="Normal"/>
    <w:link w:val="FooterChar"/>
    <w:uiPriority w:val="99"/>
    <w:rsid w:val="00E339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91B"/>
    <w:rPr>
      <w:rFonts w:ascii="Times New Roman" w:eastAsia="MS Mincho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33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91B"/>
    <w:rPr>
      <w:rFonts w:ascii="Times New Roman" w:eastAsia="MS Mincho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9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91B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4480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3</cp:revision>
  <dcterms:created xsi:type="dcterms:W3CDTF">2014-07-08T10:02:00Z</dcterms:created>
  <dcterms:modified xsi:type="dcterms:W3CDTF">2014-07-08T10:03:00Z</dcterms:modified>
</cp:coreProperties>
</file>