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EE2680" w14:textId="77777777" w:rsidR="007652F8" w:rsidRPr="00DF762E" w:rsidRDefault="00E0480E" w:rsidP="00BC4A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762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6EE2681" w14:textId="77777777" w:rsidR="00E0480E" w:rsidRPr="00DF762E" w:rsidRDefault="00E0480E" w:rsidP="00BC4AEF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 w:eastAsia="ja-JP"/>
        </w:rPr>
      </w:pPr>
      <w:r w:rsidRPr="00DF762E">
        <w:rPr>
          <w:rFonts w:ascii="Garamond" w:hAnsi="Garamond"/>
          <w:b/>
          <w:sz w:val="24"/>
          <w:szCs w:val="24"/>
          <w:lang w:val="sq-AL"/>
        </w:rPr>
        <w:t>Nr. 314, datë</w:t>
      </w:r>
      <w:r w:rsidRPr="00DF762E">
        <w:rPr>
          <w:rFonts w:ascii="Garamond" w:eastAsiaTheme="minorHAnsi" w:hAnsi="Garamond"/>
          <w:b/>
          <w:sz w:val="24"/>
          <w:szCs w:val="24"/>
          <w:lang w:val="sq-AL" w:eastAsia="ja-JP"/>
        </w:rPr>
        <w:t xml:space="preserve"> 25.9.2020</w:t>
      </w:r>
    </w:p>
    <w:p w14:paraId="76EE2682" w14:textId="77777777" w:rsidR="00E0480E" w:rsidRPr="00DF762E" w:rsidRDefault="00E0480E" w:rsidP="00BC4AEF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 w:eastAsia="ja-JP"/>
        </w:rPr>
      </w:pPr>
    </w:p>
    <w:p w14:paraId="510C04EF" w14:textId="54932955" w:rsidR="00E0480E" w:rsidRPr="00DF762E" w:rsidRDefault="00E0480E" w:rsidP="00BC4AEF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b/>
          <w:sz w:val="24"/>
          <w:szCs w:val="24"/>
          <w:lang w:val="sq-AL" w:eastAsia="ja-JP"/>
        </w:rPr>
        <w:t>PËR DELEGIM</w:t>
      </w:r>
      <w:r w:rsidR="00BA5349">
        <w:rPr>
          <w:rFonts w:ascii="Garamond" w:eastAsiaTheme="minorHAnsi" w:hAnsi="Garamond"/>
          <w:b/>
          <w:sz w:val="24"/>
          <w:szCs w:val="24"/>
          <w:lang w:val="sq-AL" w:eastAsia="ja-JP"/>
        </w:rPr>
        <w:t>IN</w:t>
      </w:r>
      <w:r w:rsidRPr="00DF762E">
        <w:rPr>
          <w:rFonts w:ascii="Garamond" w:eastAsiaTheme="minorHAnsi" w:hAnsi="Garamond"/>
          <w:b/>
          <w:sz w:val="24"/>
          <w:szCs w:val="24"/>
          <w:lang w:val="sq-AL" w:eastAsia="ja-JP"/>
        </w:rPr>
        <w:t xml:space="preserve"> </w:t>
      </w:r>
      <w:r w:rsidR="0076087F" w:rsidRPr="00DF762E">
        <w:rPr>
          <w:rFonts w:ascii="Garamond" w:eastAsiaTheme="minorHAnsi" w:hAnsi="Garamond"/>
          <w:b/>
          <w:sz w:val="24"/>
          <w:szCs w:val="24"/>
          <w:lang w:val="sq-AL" w:eastAsia="ja-JP"/>
        </w:rPr>
        <w:t>E KOMPETENCAVE</w:t>
      </w:r>
    </w:p>
    <w:p w14:paraId="552631FE" w14:textId="77777777" w:rsidR="0076087F" w:rsidRPr="00DF762E" w:rsidRDefault="0076087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</w:p>
    <w:p w14:paraId="3558D011" w14:textId="19848AC8" w:rsidR="0076087F" w:rsidRPr="00DF762E" w:rsidRDefault="0076087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N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mb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shtetje 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pik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 4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nenit 102,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Kushtetut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 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Republik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 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</w:t>
      </w:r>
      <w:r w:rsidR="00DF762E" w:rsidRPr="00DF762E">
        <w:rPr>
          <w:rFonts w:ascii="Garamond" w:eastAsiaTheme="minorHAnsi" w:hAnsi="Garamond"/>
          <w:sz w:val="24"/>
          <w:szCs w:val="24"/>
          <w:lang w:val="sq-AL" w:eastAsia="ja-JP"/>
        </w:rPr>
        <w:t>Shqipërisë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,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="007B6624">
        <w:rPr>
          <w:rFonts w:ascii="Garamond" w:eastAsiaTheme="minorHAnsi" w:hAnsi="Garamond"/>
          <w:sz w:val="24"/>
          <w:szCs w:val="24"/>
          <w:lang w:val="sq-AL" w:eastAsia="ja-JP"/>
        </w:rPr>
        <w:t xml:space="preserve"> neneve</w:t>
      </w:r>
      <w:bookmarkStart w:id="0" w:name="_GoBack"/>
      <w:bookmarkEnd w:id="0"/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28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dhe 29,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ligjit nr. 44/2015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“Kodi i Procedurave Administrative i Republik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 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Shqip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ris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”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,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ligjit nr. 8389, dat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5.8.1998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“P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 shtet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sin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shqiptare”,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ndryshuar,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ligjit nr. 9000, dat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30.1.2003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“P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 organizimin dhe funksionimin e K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shillit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Ministrave”,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pik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 2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nenit 11,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ligjit nr. 90/2012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“P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r organizimin dhe funksionimin e </w:t>
      </w:r>
      <w:r w:rsidR="00DF762E" w:rsidRPr="00DF762E">
        <w:rPr>
          <w:rFonts w:ascii="Garamond" w:eastAsiaTheme="minorHAnsi" w:hAnsi="Garamond"/>
          <w:sz w:val="24"/>
          <w:szCs w:val="24"/>
          <w:lang w:val="sq-AL" w:eastAsia="ja-JP"/>
        </w:rPr>
        <w:t>administratës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shtet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rore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”,</w:t>
      </w:r>
    </w:p>
    <w:p w14:paraId="4B3869AE" w14:textId="77777777" w:rsidR="00BC4AEF" w:rsidRPr="00DF762E" w:rsidRDefault="00BC4AE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</w:p>
    <w:p w14:paraId="2B32DA25" w14:textId="066AA7B9" w:rsidR="0076087F" w:rsidRPr="00DF762E" w:rsidRDefault="00BC4AEF" w:rsidP="00BC4AEF">
      <w:pPr>
        <w:spacing w:after="0" w:line="240" w:lineRule="auto"/>
        <w:ind w:firstLine="284"/>
        <w:jc w:val="center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URDHËROJ:</w:t>
      </w:r>
    </w:p>
    <w:p w14:paraId="4E3B17F8" w14:textId="77777777" w:rsidR="00BC4AEF" w:rsidRPr="00DF762E" w:rsidRDefault="00BC4AE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</w:p>
    <w:p w14:paraId="58E7793C" w14:textId="3DBFE67C" w:rsidR="0076087F" w:rsidRPr="00DF762E" w:rsidRDefault="0076087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1. Delegimin e kompetencave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r trajtim dhe firmosje </w:t>
      </w:r>
      <w:r w:rsidR="00DF762E"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drejtorit 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rgjithsh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m Rregullator dhe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rputhshm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ris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 Rendin dhe Sigurin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Publike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praktikave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m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poshtme:</w:t>
      </w:r>
    </w:p>
    <w:p w14:paraId="4322CAB0" w14:textId="3CD4B8DD" w:rsidR="0076087F" w:rsidRPr="00DF762E" w:rsidRDefault="0076087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a) </w:t>
      </w:r>
      <w:r w:rsidR="00DF762E"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kërkesat 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drejtuar Sh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rbimit Informativ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Shtetit, Drejtoris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rgjithshme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Policis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Shtetit, </w:t>
      </w:r>
      <w:r w:rsidR="00DF762E" w:rsidRPr="00DF762E">
        <w:rPr>
          <w:rFonts w:ascii="Garamond" w:eastAsiaTheme="minorHAnsi" w:hAnsi="Garamond"/>
          <w:sz w:val="24"/>
          <w:szCs w:val="24"/>
          <w:lang w:val="sq-AL" w:eastAsia="ja-JP"/>
        </w:rPr>
        <w:t>drejtorive vendore të policisë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dhe Drejtoris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rgjithshme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Gjendjes Civile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 shtetasit q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aplikojn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 fitimin, rifitimin e shtet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sis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shqiptare dhe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 shtetasit q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k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rkojn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heqjen dor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nga shtet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sia shqiptare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;</w:t>
      </w:r>
    </w:p>
    <w:p w14:paraId="28C69E40" w14:textId="64854C64" w:rsidR="0076087F" w:rsidRPr="00DF762E" w:rsidRDefault="0076087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b) </w:t>
      </w:r>
      <w:r w:rsidR="00DF762E"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kthim 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rgjigje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je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k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rkesave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ndryshme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institucioneve dhe qytetar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ve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 ç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shtjet q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lidhen me shtet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sin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;</w:t>
      </w:r>
    </w:p>
    <w:p w14:paraId="66B1CEB2" w14:textId="444E0137" w:rsidR="0076087F" w:rsidRPr="00DF762E" w:rsidRDefault="0076087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c) </w:t>
      </w:r>
      <w:r w:rsidR="00DF762E"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kthimi 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i aplikimit 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paraqitur n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rastet e munges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 ose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të 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pasakt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sis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s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dokumentacionit.</w:t>
      </w:r>
    </w:p>
    <w:p w14:paraId="4E536D83" w14:textId="4596E016" w:rsidR="0076087F" w:rsidRPr="00DF762E" w:rsidRDefault="0076087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2. Delegimin e </w:t>
      </w:r>
      <w:r w:rsidR="00DF762E" w:rsidRPr="00DF762E">
        <w:rPr>
          <w:rFonts w:ascii="Garamond" w:eastAsiaTheme="minorHAnsi" w:hAnsi="Garamond"/>
          <w:sz w:val="24"/>
          <w:szCs w:val="24"/>
          <w:lang w:val="sq-AL" w:eastAsia="ja-JP"/>
        </w:rPr>
        <w:t>vulës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, </w:t>
      </w:r>
      <w:r w:rsidR="00DF762E"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drejtorit 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t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P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rgjithsh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m Rregullator</w:t>
      </w:r>
      <w:r w:rsidR="00BC4AEF"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dhe Përputhshmërisë për Rendin dhe Sigurinë Publike për praktikat e përcaktuara në pikën 1 të këtij urdhri.</w:t>
      </w:r>
    </w:p>
    <w:p w14:paraId="385363CC" w14:textId="5CA163C4" w:rsidR="00BC4AEF" w:rsidRPr="00DF762E" w:rsidRDefault="00BC4AE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3. Kompetencat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, sipas përcaktimit të pikës 1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të këtij urdhri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do të ushtrohen nga data 1.10.2020 deri në shfuqizimin e këtij urdhri.</w:t>
      </w:r>
    </w:p>
    <w:p w14:paraId="11CABD11" w14:textId="367D41A7" w:rsidR="00BC4AEF" w:rsidRPr="00DF762E" w:rsidRDefault="00BC4AE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4. Urdhri nr. 218/1, datë 22.9.2017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,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“Për delegimin e kompetencave”, shfuqizohet.</w:t>
      </w:r>
    </w:p>
    <w:p w14:paraId="0F1EAC1B" w14:textId="1F62A865" w:rsidR="00BC4AEF" w:rsidRPr="00DF762E" w:rsidRDefault="00BC4AE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5. Ngarkohet </w:t>
      </w:r>
      <w:r w:rsidR="00DF762E"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drejtori 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i Përgjithshëm Rregullator dhe Pë</w:t>
      </w:r>
      <w:r w:rsidR="00CC2053" w:rsidRPr="00DF762E">
        <w:rPr>
          <w:rFonts w:ascii="Garamond" w:eastAsiaTheme="minorHAnsi" w:hAnsi="Garamond"/>
          <w:sz w:val="24"/>
          <w:szCs w:val="24"/>
          <w:lang w:val="sq-AL" w:eastAsia="ja-JP"/>
        </w:rPr>
        <w:t>rp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uthshmërisë pë</w:t>
      </w:r>
      <w:r w:rsidR="00327188" w:rsidRPr="00DF762E">
        <w:rPr>
          <w:rFonts w:ascii="Garamond" w:eastAsiaTheme="minorHAnsi" w:hAnsi="Garamond"/>
          <w:sz w:val="24"/>
          <w:szCs w:val="24"/>
          <w:lang w:val="sq-AL" w:eastAsia="ja-JP"/>
        </w:rPr>
        <w:t>r Re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ndin dhe Sigurinë Publike për zbatimin e këtij urdhri.</w:t>
      </w:r>
    </w:p>
    <w:p w14:paraId="14F3A13B" w14:textId="1A849C89" w:rsidR="00BC4AEF" w:rsidRPr="00DF762E" w:rsidRDefault="00BC4AE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6. Ngarkohet Sekretari i Përgjithshëm për sigurimin e</w:t>
      </w:r>
      <w:r w:rsidR="007C6A9F" w:rsidRPr="00DF762E">
        <w:rPr>
          <w:rFonts w:ascii="Garamond" w:eastAsiaTheme="minorHAnsi" w:hAnsi="Garamond"/>
          <w:sz w:val="24"/>
          <w:szCs w:val="24"/>
          <w:lang w:val="sq-AL" w:eastAsia="ja-JP"/>
        </w:rPr>
        <w:t xml:space="preserve"> zbatimit dhe kontrollin e zbatim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it të këtij urdhri.</w:t>
      </w:r>
    </w:p>
    <w:p w14:paraId="50F9B087" w14:textId="11675096" w:rsidR="00BC4AEF" w:rsidRPr="00DF762E" w:rsidRDefault="00BC4AE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Ky urdhër hyn në fuqi menjëherë dhe botohet në Fletoren Zyrtare.</w:t>
      </w:r>
    </w:p>
    <w:p w14:paraId="1A5141D6" w14:textId="77777777" w:rsidR="00BC4AEF" w:rsidRPr="00DF762E" w:rsidRDefault="00BC4AEF" w:rsidP="00BC4AEF">
      <w:pPr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ja-JP"/>
        </w:rPr>
      </w:pPr>
    </w:p>
    <w:p w14:paraId="478A970E" w14:textId="6AD90D9D" w:rsidR="00BC4AEF" w:rsidRPr="00DF762E" w:rsidRDefault="00BC4AEF" w:rsidP="00BC4AEF">
      <w:pPr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  <w:lang w:val="sq-AL" w:eastAsia="ja-JP"/>
        </w:rPr>
      </w:pP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MINIST</w:t>
      </w:r>
      <w:r w:rsidR="00DF762E">
        <w:rPr>
          <w:rFonts w:ascii="Garamond" w:eastAsiaTheme="minorHAnsi" w:hAnsi="Garamond"/>
          <w:sz w:val="24"/>
          <w:szCs w:val="24"/>
          <w:lang w:val="sq-AL" w:eastAsia="ja-JP"/>
        </w:rPr>
        <w:t>Ë</w:t>
      </w:r>
      <w:r w:rsidRPr="00DF762E">
        <w:rPr>
          <w:rFonts w:ascii="Garamond" w:eastAsiaTheme="minorHAnsi" w:hAnsi="Garamond"/>
          <w:sz w:val="24"/>
          <w:szCs w:val="24"/>
          <w:lang w:val="sq-AL" w:eastAsia="ja-JP"/>
        </w:rPr>
        <w:t>R I BRENDSHËM</w:t>
      </w:r>
    </w:p>
    <w:p w14:paraId="1B8B73CB" w14:textId="18DB979B" w:rsidR="00BC4AEF" w:rsidRPr="00DF762E" w:rsidRDefault="00BC4AEF" w:rsidP="00BC4AEF">
      <w:pPr>
        <w:spacing w:after="0" w:line="240" w:lineRule="auto"/>
        <w:ind w:firstLine="284"/>
        <w:jc w:val="right"/>
        <w:rPr>
          <w:rFonts w:ascii="Garamond" w:eastAsiaTheme="minorHAnsi" w:hAnsi="Garamond"/>
          <w:b/>
          <w:sz w:val="24"/>
          <w:szCs w:val="24"/>
          <w:lang w:val="sq-AL" w:eastAsia="ja-JP"/>
        </w:rPr>
      </w:pPr>
      <w:proofErr w:type="spellStart"/>
      <w:r w:rsidRPr="00DF762E">
        <w:rPr>
          <w:rFonts w:ascii="Garamond" w:eastAsiaTheme="minorHAnsi" w:hAnsi="Garamond"/>
          <w:b/>
          <w:sz w:val="24"/>
          <w:szCs w:val="24"/>
          <w:lang w:val="sq-AL" w:eastAsia="ja-JP"/>
        </w:rPr>
        <w:t>Sandër</w:t>
      </w:r>
      <w:proofErr w:type="spellEnd"/>
      <w:r w:rsidRPr="00DF762E">
        <w:rPr>
          <w:rFonts w:ascii="Garamond" w:eastAsiaTheme="minorHAnsi" w:hAnsi="Garamond"/>
          <w:b/>
          <w:sz w:val="24"/>
          <w:szCs w:val="24"/>
          <w:lang w:val="sq-AL" w:eastAsia="ja-JP"/>
        </w:rPr>
        <w:t xml:space="preserve"> </w:t>
      </w:r>
      <w:proofErr w:type="spellStart"/>
      <w:r w:rsidRPr="00DF762E">
        <w:rPr>
          <w:rFonts w:ascii="Garamond" w:eastAsiaTheme="minorHAnsi" w:hAnsi="Garamond"/>
          <w:b/>
          <w:sz w:val="24"/>
          <w:szCs w:val="24"/>
          <w:lang w:val="sq-AL" w:eastAsia="ja-JP"/>
        </w:rPr>
        <w:t>Lleshaj</w:t>
      </w:r>
      <w:proofErr w:type="spellEnd"/>
    </w:p>
    <w:p w14:paraId="76EE2683" w14:textId="719D152D" w:rsidR="0076087F" w:rsidRPr="00DF762E" w:rsidRDefault="0076087F">
      <w:pPr>
        <w:rPr>
          <w:rFonts w:ascii="Segoe UI Symbol" w:hAnsi="Segoe UI Symbol"/>
          <w:lang w:val="sq-AL" w:eastAsia="ja-JP"/>
        </w:rPr>
      </w:pPr>
    </w:p>
    <w:sectPr w:rsidR="0076087F" w:rsidRPr="00DF7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80E"/>
    <w:rsid w:val="00327188"/>
    <w:rsid w:val="00591647"/>
    <w:rsid w:val="005F7CF9"/>
    <w:rsid w:val="0076087F"/>
    <w:rsid w:val="007652F8"/>
    <w:rsid w:val="007B6624"/>
    <w:rsid w:val="007C6A9F"/>
    <w:rsid w:val="00BA5349"/>
    <w:rsid w:val="00BC4AEF"/>
    <w:rsid w:val="00CC2053"/>
    <w:rsid w:val="00D86BD1"/>
    <w:rsid w:val="00DF762E"/>
    <w:rsid w:val="00E0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E2680"/>
  <w15:docId w15:val="{5370BA2F-52CA-4BDA-B894-91C2A9D0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8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B382B6C7A14234AE5E6E92C43161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2020-10-05T09:43:59Z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2020-10-01T22:00:00Z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1476/1</Nr_x002e__x0020_prot_x0020_QBZ>
    <Data_x0020_e_x0020_Modifikimit xmlns="0e656187-b300-4fb0-8bf4-3a50f872073c">2020-10-05T12:34:14Z</Data_x0020_e_x0020_Modifikimit>
    <Dekretuar xmlns="0e656187-b300-4fb0-8bf4-3a50f872073c">false</Dekretuar>
    <Data xmlns="0e656187-b300-4fb0-8bf4-3a50f872073c">2020-09-24T22:00:00Z</Data>
    <Nr_x002e__x0020_protokolli_x0020_i_x0020_aktit xmlns="0e656187-b300-4fb0-8bf4-3a50f872073c">6885/1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B382B6C7A14234AE5E6E92C43161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0259E89-DBA9-4655-AEA5-DE23E5D54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A163C1-120D-4A6D-AB49-C1E5103DABA5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56AA54B-C6D4-4579-8BC4-401E3F9559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C60421-E989-407C-83B0-B59EC284DB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3813BB-902B-48A7-A49A-0A86E49A7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Amarilda Halilaj</cp:lastModifiedBy>
  <cp:revision>9</cp:revision>
  <dcterms:created xsi:type="dcterms:W3CDTF">2020-10-05T09:45:00Z</dcterms:created>
  <dcterms:modified xsi:type="dcterms:W3CDTF">2020-10-06T07:54:00Z</dcterms:modified>
</cp:coreProperties>
</file>