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C05CE" w14:textId="2C27CB30" w:rsidR="00452265" w:rsidRPr="000B0D71" w:rsidRDefault="00452265" w:rsidP="004522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B0D71">
        <w:rPr>
          <w:rFonts w:ascii="Garamond" w:hAnsi="Garamond" w:cs="Times New Roman"/>
          <w:b/>
          <w:bCs/>
          <w:color w:val="000000"/>
          <w:sz w:val="24"/>
          <w:szCs w:val="24"/>
        </w:rPr>
        <w:t>URDHËR</w:t>
      </w:r>
    </w:p>
    <w:p w14:paraId="49D7748B" w14:textId="5C8D80A2" w:rsidR="00452265" w:rsidRPr="000B0D71" w:rsidRDefault="00452265" w:rsidP="00452265">
      <w:pPr>
        <w:keepNext/>
        <w:tabs>
          <w:tab w:val="left" w:pos="3200"/>
          <w:tab w:val="center" w:pos="4940"/>
          <w:tab w:val="left" w:pos="8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sz w:val="24"/>
          <w:szCs w:val="24"/>
        </w:rPr>
      </w:pPr>
      <w:r w:rsidRPr="000B0D71">
        <w:rPr>
          <w:rFonts w:ascii="Garamond" w:hAnsi="Garamond" w:cs="Times New Roman"/>
          <w:b/>
          <w:bCs/>
          <w:sz w:val="24"/>
          <w:szCs w:val="24"/>
        </w:rPr>
        <w:t>Nr. 152, datë 26.9.2025</w:t>
      </w:r>
    </w:p>
    <w:p w14:paraId="699EE7FD" w14:textId="77777777" w:rsidR="00452265" w:rsidRPr="000B0D71" w:rsidRDefault="00452265" w:rsidP="004522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1E78BACD" w14:textId="69B4D345" w:rsidR="00452265" w:rsidRPr="000B0D71" w:rsidRDefault="00452265" w:rsidP="004522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B0D71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Pr="000B0D71">
        <w:rPr>
          <w:rFonts w:ascii="Garamond" w:hAnsi="Garamond" w:cs="Times New Roman"/>
          <w:b/>
          <w:bCs/>
          <w:sz w:val="24"/>
          <w:szCs w:val="24"/>
        </w:rPr>
        <w:t xml:space="preserve"> DELEGIMIN DHE DISA RREGULLA TË PËRFAQËSIMIT LIGJOR TË MINISTRISË SË PUNËVE TË BRENDSHME</w:t>
      </w:r>
    </w:p>
    <w:p w14:paraId="18A311E2" w14:textId="77777777" w:rsidR="00452265" w:rsidRPr="000B0D71" w:rsidRDefault="00452265" w:rsidP="004522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FF0000"/>
          <w:sz w:val="24"/>
          <w:szCs w:val="24"/>
        </w:rPr>
      </w:pPr>
    </w:p>
    <w:p w14:paraId="42F1C28C" w14:textId="07D21690" w:rsidR="00452265" w:rsidRPr="000B0D71" w:rsidRDefault="00452265" w:rsidP="004522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FF0000"/>
          <w:sz w:val="24"/>
          <w:szCs w:val="24"/>
        </w:rPr>
      </w:pPr>
      <w:r w:rsidRPr="000B0D71">
        <w:rPr>
          <w:rFonts w:ascii="Garamond" w:hAnsi="Garamond" w:cs="Times New Roman"/>
          <w:color w:val="000000"/>
          <w:sz w:val="24"/>
          <w:szCs w:val="24"/>
        </w:rPr>
        <w:t>Në mbështetje të pikës 4, të nenit 102 të Kushtetutës, të neneve 28, 29 dhe 113</w:t>
      </w:r>
      <w:r w:rsidR="007971FD" w:rsidRPr="000B0D71">
        <w:rPr>
          <w:rFonts w:ascii="Garamond" w:hAnsi="Garamond" w:cs="Times New Roman"/>
          <w:color w:val="000000"/>
          <w:sz w:val="24"/>
          <w:szCs w:val="24"/>
        </w:rPr>
        <w:t>,</w:t>
      </w:r>
      <w:r w:rsidRPr="000B0D71">
        <w:rPr>
          <w:rFonts w:ascii="Garamond" w:hAnsi="Garamond" w:cs="Times New Roman"/>
          <w:color w:val="000000"/>
          <w:sz w:val="24"/>
          <w:szCs w:val="24"/>
        </w:rPr>
        <w:t xml:space="preserve"> të ligjit nr. 44/2015, “Kodi i Procedurave Administrative </w:t>
      </w:r>
      <w:r w:rsidR="007971FD" w:rsidRPr="000B0D71">
        <w:rPr>
          <w:rFonts w:ascii="Garamond" w:hAnsi="Garamond" w:cs="Times New Roman"/>
          <w:color w:val="000000"/>
          <w:sz w:val="24"/>
          <w:szCs w:val="24"/>
        </w:rPr>
        <w:t>të</w:t>
      </w:r>
      <w:r w:rsidRPr="000B0D71">
        <w:rPr>
          <w:rFonts w:ascii="Garamond" w:hAnsi="Garamond" w:cs="Times New Roman"/>
          <w:color w:val="000000"/>
          <w:sz w:val="24"/>
          <w:szCs w:val="24"/>
        </w:rPr>
        <w:t xml:space="preserve"> Republikës së Shqipërisë”,</w:t>
      </w:r>
    </w:p>
    <w:p w14:paraId="4FC15E95" w14:textId="77777777" w:rsidR="00452265" w:rsidRPr="000B0D71" w:rsidRDefault="00452265" w:rsidP="004522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FF0000"/>
          <w:sz w:val="24"/>
          <w:szCs w:val="24"/>
        </w:rPr>
      </w:pPr>
    </w:p>
    <w:p w14:paraId="34922F3D" w14:textId="77777777" w:rsidR="00452265" w:rsidRPr="000B0D71" w:rsidRDefault="00452265" w:rsidP="0045226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aps/>
          <w:color w:val="000000"/>
          <w:sz w:val="24"/>
          <w:szCs w:val="24"/>
        </w:rPr>
      </w:pPr>
      <w:r w:rsidRPr="000B0D71">
        <w:rPr>
          <w:rFonts w:ascii="Garamond" w:hAnsi="Garamond" w:cs="Times New Roman"/>
          <w:bCs/>
          <w:caps/>
          <w:color w:val="000000"/>
          <w:sz w:val="24"/>
          <w:szCs w:val="24"/>
        </w:rPr>
        <w:t>Urdh</w:t>
      </w:r>
      <w:r w:rsidRPr="000B0D71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Pr="000B0D71">
        <w:rPr>
          <w:rFonts w:ascii="Garamond" w:hAnsi="Garamond" w:cs="Times New Roman"/>
          <w:bCs/>
          <w:caps/>
          <w:color w:val="000000"/>
          <w:sz w:val="24"/>
          <w:szCs w:val="24"/>
        </w:rPr>
        <w:t>roj:</w:t>
      </w:r>
    </w:p>
    <w:p w14:paraId="672B0815" w14:textId="77777777" w:rsidR="00452265" w:rsidRPr="000B0D71" w:rsidRDefault="00452265" w:rsidP="0045226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78E1EE0F" w14:textId="2A3B8416" w:rsidR="00452265" w:rsidRPr="000B0D71" w:rsidRDefault="00452265" w:rsidP="0045226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B0D71">
        <w:rPr>
          <w:rFonts w:ascii="Garamond" w:hAnsi="Garamond" w:cs="Times New Roman"/>
          <w:color w:val="000000"/>
          <w:sz w:val="24"/>
          <w:szCs w:val="24"/>
        </w:rPr>
        <w:t xml:space="preserve">1. Autorizimet për përfaqësimin ligjor të Ministrisë së Punëve të Brendshme, në proceset gjyqësore kur thirret si palë në një gjykim, lëshohen për aparatin nga </w:t>
      </w:r>
      <w:r w:rsidR="007971FD" w:rsidRPr="000B0D71">
        <w:rPr>
          <w:rFonts w:ascii="Garamond" w:hAnsi="Garamond" w:cs="Times New Roman"/>
          <w:color w:val="000000"/>
          <w:sz w:val="24"/>
          <w:szCs w:val="24"/>
        </w:rPr>
        <w:t>sekretari i përgjithshëm</w:t>
      </w:r>
      <w:r w:rsidRPr="000B0D71">
        <w:rPr>
          <w:rFonts w:ascii="Garamond" w:hAnsi="Garamond" w:cs="Times New Roman"/>
          <w:color w:val="000000"/>
          <w:sz w:val="24"/>
          <w:szCs w:val="24"/>
        </w:rPr>
        <w:t>, në emër të personit që do të përfaqësojë ministrinë.</w:t>
      </w:r>
    </w:p>
    <w:p w14:paraId="79D3489E" w14:textId="70AFA280" w:rsidR="00452265" w:rsidRPr="000B0D71" w:rsidRDefault="00452265" w:rsidP="0045226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B0D71">
        <w:rPr>
          <w:rFonts w:ascii="Garamond" w:hAnsi="Garamond" w:cs="Times New Roman"/>
          <w:color w:val="000000"/>
          <w:sz w:val="24"/>
          <w:szCs w:val="24"/>
        </w:rPr>
        <w:t>2. Autorizimet për përfaqësimin ligjor të Ministrisë së Punëve të Brendshme kur thirret si palë në gjykim, në proceset gjyqësore, në të cilat institucioni i varësisë ka lidhje me objektin e padisë, lëshohen në emër të personit që do të përfaqësojë ministrinë, nga drejtuesi i institucionit qendror ose i varësisë, sipas vendit ku është ngritur kërkesëpadia.</w:t>
      </w:r>
    </w:p>
    <w:p w14:paraId="43BA6C12" w14:textId="48470C7E" w:rsidR="00452265" w:rsidRPr="000B0D71" w:rsidRDefault="00452265" w:rsidP="0045226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B0D71">
        <w:rPr>
          <w:rFonts w:ascii="Garamond" w:hAnsi="Garamond" w:cs="Times New Roman"/>
          <w:sz w:val="24"/>
          <w:szCs w:val="24"/>
        </w:rPr>
        <w:t xml:space="preserve"> 3. Modeli i autorizimit për përfaqësimin në proceset gjyqësore të jetë sipas lidhjes nr.</w:t>
      </w:r>
      <w:r w:rsidR="007971FD" w:rsidRPr="000B0D71">
        <w:rPr>
          <w:rFonts w:ascii="Garamond" w:hAnsi="Garamond" w:cs="Times New Roman"/>
          <w:sz w:val="24"/>
          <w:szCs w:val="24"/>
        </w:rPr>
        <w:t xml:space="preserve"> </w:t>
      </w:r>
      <w:r w:rsidRPr="000B0D71">
        <w:rPr>
          <w:rFonts w:ascii="Garamond" w:hAnsi="Garamond" w:cs="Times New Roman"/>
          <w:sz w:val="24"/>
          <w:szCs w:val="24"/>
        </w:rPr>
        <w:t>1, bashkëlidhur këtij urdhri, si pjesë përbërëse e tij.</w:t>
      </w:r>
    </w:p>
    <w:p w14:paraId="203CB314" w14:textId="5EEFFFCC" w:rsidR="00452265" w:rsidRPr="000B0D71" w:rsidRDefault="00452265" w:rsidP="0045226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B0D71">
        <w:rPr>
          <w:rFonts w:ascii="Garamond" w:hAnsi="Garamond" w:cs="Times New Roman"/>
          <w:sz w:val="24"/>
          <w:szCs w:val="24"/>
        </w:rPr>
        <w:t>4. Përfaqësimi për çdo proces gjyqësor bëhet nga juristë dhe specialistë të fushës, sipas objektit të kërkesëpadisë, nëpërmjet autorizimit të lëshuar nga autoritetet e përcaktuara në pikat  1 dhe 2 të këtij urdhri.</w:t>
      </w:r>
    </w:p>
    <w:p w14:paraId="737CC425" w14:textId="1CF4E637" w:rsidR="00452265" w:rsidRPr="000B0D71" w:rsidRDefault="00452265" w:rsidP="0045226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B0D71">
        <w:rPr>
          <w:rFonts w:ascii="Garamond" w:hAnsi="Garamond" w:cs="Times New Roman"/>
          <w:sz w:val="24"/>
          <w:szCs w:val="24"/>
        </w:rPr>
        <w:t xml:space="preserve">5. Përfaqësimi ligjor i Ministrisë së Punëve të Brendshme në proceset gjyqësore, sipas këtij urdhri, i jep të drejtë, përfaqësuesit të autorizuar të kryejë çdo veprim </w:t>
      </w:r>
      <w:r w:rsidR="007971FD" w:rsidRPr="000B0D71">
        <w:rPr>
          <w:rFonts w:ascii="Garamond" w:hAnsi="Garamond" w:cs="Times New Roman"/>
          <w:sz w:val="24"/>
          <w:szCs w:val="24"/>
        </w:rPr>
        <w:t>procedural</w:t>
      </w:r>
      <w:r w:rsidRPr="000B0D71">
        <w:rPr>
          <w:rFonts w:ascii="Garamond" w:hAnsi="Garamond" w:cs="Times New Roman"/>
          <w:sz w:val="24"/>
          <w:szCs w:val="24"/>
        </w:rPr>
        <w:t>, të parashikuar nga legjislacioni në fuqi, në kuadër të përfaqësimit në shkallën përkatëse të gjykimit, si dhe të drejtën për të hartuar, dorëzuar dhe nënshkruar kërkesëpadi.</w:t>
      </w:r>
    </w:p>
    <w:p w14:paraId="37CC07A7" w14:textId="55AF7593" w:rsidR="00452265" w:rsidRPr="000B0D71" w:rsidRDefault="00452265" w:rsidP="004522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B0D71">
        <w:rPr>
          <w:rFonts w:ascii="Garamond" w:hAnsi="Garamond" w:cs="Times New Roman"/>
          <w:sz w:val="24"/>
          <w:szCs w:val="24"/>
        </w:rPr>
        <w:t>6. Përfaqësuesit e autorizuar të ndjekin me korrektësi seancat gjyqësore, për</w:t>
      </w:r>
      <w:r w:rsidR="007971FD" w:rsidRPr="000B0D71">
        <w:rPr>
          <w:rFonts w:ascii="Garamond" w:hAnsi="Garamond" w:cs="Times New Roman"/>
          <w:sz w:val="24"/>
          <w:szCs w:val="24"/>
        </w:rPr>
        <w:t xml:space="preserve"> </w:t>
      </w:r>
      <w:r w:rsidRPr="000B0D71">
        <w:rPr>
          <w:rFonts w:ascii="Garamond" w:hAnsi="Garamond" w:cs="Times New Roman"/>
          <w:sz w:val="24"/>
          <w:szCs w:val="24"/>
        </w:rPr>
        <w:t xml:space="preserve">sa i takon pjesëmarrjes së tyre e veçanërisht kontributit provues, paraqitjes së kërkesave, prapësimeve, pretendimeve, ankimeve, rekurseve, si dhe dokumenteve të tjera, që do të ndihmonin mbrojtjen e përpiktë të interesave të institucionit të </w:t>
      </w:r>
      <w:r w:rsidRPr="000B0D71">
        <w:rPr>
          <w:rFonts w:ascii="Garamond" w:hAnsi="Garamond" w:cs="Times New Roman"/>
          <w:color w:val="000000"/>
          <w:sz w:val="24"/>
          <w:szCs w:val="24"/>
        </w:rPr>
        <w:t>Ministrisë së Punëve të Brendshme.</w:t>
      </w:r>
    </w:p>
    <w:p w14:paraId="3D4BF0C2" w14:textId="2A3F3D0F" w:rsidR="00452265" w:rsidRPr="000B0D71" w:rsidRDefault="00452265" w:rsidP="004522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B0D71">
        <w:rPr>
          <w:rFonts w:ascii="Garamond" w:hAnsi="Garamond" w:cs="Times New Roman"/>
          <w:color w:val="000000"/>
          <w:sz w:val="24"/>
          <w:szCs w:val="24"/>
        </w:rPr>
        <w:t>7. Në përfundim të proceseve gjyqësore, në çdo shkallë të gjyqësorit, brenda një afati 5</w:t>
      </w:r>
      <w:r w:rsidR="007971FD" w:rsidRPr="000B0D71">
        <w:rPr>
          <w:rFonts w:ascii="Garamond" w:hAnsi="Garamond" w:cs="Times New Roman"/>
          <w:color w:val="000000"/>
          <w:sz w:val="24"/>
          <w:szCs w:val="24"/>
        </w:rPr>
        <w:t>-</w:t>
      </w:r>
      <w:r w:rsidRPr="000B0D71">
        <w:rPr>
          <w:rFonts w:ascii="Garamond" w:hAnsi="Garamond" w:cs="Times New Roman"/>
          <w:color w:val="000000"/>
          <w:sz w:val="24"/>
          <w:szCs w:val="24"/>
        </w:rPr>
        <w:t>ditor nga shpallja/njoftimi i vendimit,</w:t>
      </w:r>
      <w:r w:rsidRPr="000B0D71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0B0D71">
        <w:rPr>
          <w:rFonts w:ascii="Garamond" w:hAnsi="Garamond" w:cs="Times New Roman"/>
          <w:color w:val="000000"/>
          <w:sz w:val="24"/>
          <w:szCs w:val="24"/>
        </w:rPr>
        <w:t xml:space="preserve">të paraqitet informacion i detajuar, i shoqëruar (aty ku është e mundur) me vendimet përkatëse </w:t>
      </w:r>
      <w:r w:rsidR="007971FD" w:rsidRPr="000B0D71">
        <w:rPr>
          <w:rFonts w:ascii="Garamond" w:hAnsi="Garamond" w:cs="Times New Roman"/>
          <w:color w:val="000000"/>
          <w:sz w:val="24"/>
          <w:szCs w:val="24"/>
        </w:rPr>
        <w:t>t</w:t>
      </w:r>
      <w:r w:rsidRPr="000B0D71">
        <w:rPr>
          <w:rFonts w:ascii="Garamond" w:hAnsi="Garamond" w:cs="Times New Roman"/>
          <w:color w:val="000000"/>
          <w:sz w:val="24"/>
          <w:szCs w:val="24"/>
        </w:rPr>
        <w:t>ë Ministrisë së Punëve të Brendshme.</w:t>
      </w:r>
    </w:p>
    <w:p w14:paraId="70E39B59" w14:textId="2B5AC9C1" w:rsidR="00452265" w:rsidRPr="000B0D71" w:rsidRDefault="00452265" w:rsidP="004522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B0D71">
        <w:rPr>
          <w:rFonts w:ascii="Garamond" w:hAnsi="Garamond" w:cs="Times New Roman"/>
          <w:color w:val="000000"/>
          <w:sz w:val="24"/>
          <w:szCs w:val="24"/>
        </w:rPr>
        <w:t>8. Ngarkohen të gjitha institucionet e varësisë të Ministrisë së Punëve të Brendshme, qendrore dhe vendore, të caktojnë një person përgjegjës, si pikë kontakti për të shkëmbyer çdo njoftim për ecurinë dhe ndjekjen e proceseve gjyqësore.</w:t>
      </w:r>
    </w:p>
    <w:p w14:paraId="2C6C782C" w14:textId="302CB3A6" w:rsidR="00452265" w:rsidRPr="000B0D71" w:rsidRDefault="00452265" w:rsidP="0045226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B0D71">
        <w:rPr>
          <w:rFonts w:ascii="Garamond" w:hAnsi="Garamond" w:cs="Times New Roman"/>
          <w:color w:val="000000"/>
          <w:sz w:val="24"/>
          <w:szCs w:val="24"/>
        </w:rPr>
        <w:t>9. Për autorizimet e lëshuara nga Sekretari i Përgjithshëm, deri në miratimin e këtij urdhri, të cilat janë përdorur ose përdoren për përfaqësim në proceset gjyqësore, efektet e urdhrit nr. 174, datë 16.09.2024 “Për delegim dhe disa rregulla të përfaqësimit ligjor të Ministrisë së Brendshme”, do të shtrihen edhe pas miratimit të këtij urdhri, deri në përfundimin e procesit gjyqësor.</w:t>
      </w:r>
    </w:p>
    <w:p w14:paraId="4FA56DC4" w14:textId="091A03AA" w:rsidR="00452265" w:rsidRPr="000B0D71" w:rsidRDefault="00452265" w:rsidP="0045226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B0D71">
        <w:rPr>
          <w:rFonts w:ascii="Garamond" w:hAnsi="Garamond" w:cs="Times New Roman"/>
          <w:color w:val="000000"/>
          <w:sz w:val="24"/>
          <w:szCs w:val="24"/>
        </w:rPr>
        <w:t xml:space="preserve">10. Ngarkohen institucionet e varësisë së Ministrisë së Punëve të Brendshme, drejtoria që mbulon çështjet gjyqësore për aparatin dhe </w:t>
      </w:r>
      <w:r w:rsidR="007971FD" w:rsidRPr="000B0D71">
        <w:rPr>
          <w:rFonts w:ascii="Garamond" w:hAnsi="Garamond" w:cs="Times New Roman"/>
          <w:color w:val="000000"/>
          <w:sz w:val="24"/>
          <w:szCs w:val="24"/>
        </w:rPr>
        <w:t xml:space="preserve">sekretari i përgjithshëm </w:t>
      </w:r>
      <w:r w:rsidRPr="000B0D71">
        <w:rPr>
          <w:rFonts w:ascii="Garamond" w:hAnsi="Garamond" w:cs="Times New Roman"/>
          <w:color w:val="000000"/>
          <w:sz w:val="24"/>
          <w:szCs w:val="24"/>
        </w:rPr>
        <w:t>për zbatimin e këtij urdhri.</w:t>
      </w:r>
    </w:p>
    <w:p w14:paraId="3CE30E66" w14:textId="3C142323" w:rsidR="00452265" w:rsidRPr="000B0D71" w:rsidRDefault="00452265" w:rsidP="004522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0B0D71">
        <w:rPr>
          <w:rFonts w:ascii="Garamond" w:hAnsi="Garamond" w:cs="Times New Roman"/>
          <w:color w:val="000000"/>
          <w:sz w:val="24"/>
          <w:szCs w:val="24"/>
        </w:rPr>
        <w:t>11. Ngarkohet sektori i arkiv</w:t>
      </w:r>
      <w:r w:rsidR="007971FD" w:rsidRPr="000B0D71">
        <w:rPr>
          <w:rFonts w:ascii="Garamond" w:hAnsi="Garamond" w:cs="Times New Roman"/>
          <w:color w:val="000000"/>
          <w:sz w:val="24"/>
          <w:szCs w:val="24"/>
        </w:rPr>
        <w:t>-</w:t>
      </w:r>
      <w:r w:rsidRPr="000B0D71">
        <w:rPr>
          <w:rFonts w:ascii="Garamond" w:hAnsi="Garamond" w:cs="Times New Roman"/>
          <w:color w:val="000000"/>
          <w:sz w:val="24"/>
          <w:szCs w:val="24"/>
        </w:rPr>
        <w:t>protokollit për njoftimin e këtij urdhri institucioneve të varësisë së Ministrisë së Punëve të Brendshme</w:t>
      </w:r>
      <w:r w:rsidRPr="000B0D71">
        <w:rPr>
          <w:rFonts w:ascii="Garamond" w:hAnsi="Garamond" w:cs="Calibri"/>
          <w:sz w:val="24"/>
          <w:szCs w:val="24"/>
        </w:rPr>
        <w:t>.</w:t>
      </w:r>
    </w:p>
    <w:p w14:paraId="02F59C08" w14:textId="47AEC377" w:rsidR="00452265" w:rsidRPr="000B0D71" w:rsidRDefault="00452265" w:rsidP="0045226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B0D71">
        <w:rPr>
          <w:rFonts w:ascii="Garamond" w:hAnsi="Garamond" w:cs="Times New Roman"/>
          <w:color w:val="000000"/>
          <w:sz w:val="24"/>
          <w:szCs w:val="24"/>
        </w:rPr>
        <w:t>12. Urdhri nr. 174, datë 16.9.2024</w:t>
      </w:r>
      <w:r w:rsidR="007971FD" w:rsidRPr="000B0D71">
        <w:rPr>
          <w:rFonts w:ascii="Garamond" w:hAnsi="Garamond" w:cs="Times New Roman"/>
          <w:color w:val="000000"/>
          <w:sz w:val="24"/>
          <w:szCs w:val="24"/>
        </w:rPr>
        <w:t>,</w:t>
      </w:r>
      <w:r w:rsidRPr="000B0D71">
        <w:rPr>
          <w:rFonts w:ascii="Garamond" w:hAnsi="Garamond" w:cs="Times New Roman"/>
          <w:color w:val="000000"/>
          <w:sz w:val="24"/>
          <w:szCs w:val="24"/>
        </w:rPr>
        <w:t xml:space="preserve"> “Për delegim dhe disa rregulla të përfaqësimit ligjor të Ministrisë së Brendshme”, si dhe çdo dispozitë e përcaktuar në urdhra të tjerë që bie në kundërshtim me këtë urdhër, shfuqizohet.</w:t>
      </w:r>
    </w:p>
    <w:p w14:paraId="0A104E20" w14:textId="70032792" w:rsidR="00452265" w:rsidRPr="000B0D71" w:rsidRDefault="00452265" w:rsidP="004522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B0D71">
        <w:rPr>
          <w:rFonts w:ascii="Garamond" w:hAnsi="Garamond" w:cs="Times New Roman"/>
          <w:color w:val="000000"/>
          <w:sz w:val="24"/>
          <w:szCs w:val="24"/>
        </w:rPr>
        <w:lastRenderedPageBreak/>
        <w:t>Ky urdhër hyn në fuqi menjëherë dhe botohet në Fletoren Zyrtare.</w:t>
      </w:r>
    </w:p>
    <w:p w14:paraId="2E91D33B" w14:textId="77777777" w:rsidR="00452265" w:rsidRPr="000B0D71" w:rsidRDefault="00452265" w:rsidP="0045226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4C2EB905" w14:textId="14E57F02" w:rsidR="00452265" w:rsidRPr="000B0D71" w:rsidRDefault="00452265" w:rsidP="00C7326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0B0D71">
        <w:rPr>
          <w:rFonts w:ascii="Garamond" w:hAnsi="Garamond" w:cs="Calibri"/>
          <w:bCs/>
          <w:color w:val="000000"/>
          <w:sz w:val="24"/>
          <w:szCs w:val="24"/>
        </w:rPr>
        <w:t xml:space="preserve">MINISTËR I </w:t>
      </w:r>
      <w:r w:rsidR="00C73260" w:rsidRPr="000B0D71">
        <w:rPr>
          <w:rFonts w:ascii="Garamond" w:hAnsi="Garamond" w:cs="Calibri"/>
          <w:bCs/>
          <w:color w:val="000000"/>
          <w:sz w:val="24"/>
          <w:szCs w:val="24"/>
        </w:rPr>
        <w:t>PUNËVE TË BRENDSHME</w:t>
      </w:r>
    </w:p>
    <w:p w14:paraId="4CABB6B3" w14:textId="4CCB8725" w:rsidR="00452265" w:rsidRPr="000B0D71" w:rsidRDefault="00452265" w:rsidP="00C7326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0B0D71">
        <w:rPr>
          <w:rFonts w:ascii="Garamond" w:hAnsi="Garamond" w:cs="Calibri"/>
          <w:b/>
          <w:bCs/>
          <w:color w:val="000000"/>
          <w:sz w:val="24"/>
          <w:szCs w:val="24"/>
        </w:rPr>
        <w:t xml:space="preserve">Albana </w:t>
      </w:r>
      <w:proofErr w:type="spellStart"/>
      <w:r w:rsidRPr="000B0D71">
        <w:rPr>
          <w:rFonts w:ascii="Garamond" w:hAnsi="Garamond" w:cs="Calibri"/>
          <w:b/>
          <w:bCs/>
          <w:color w:val="000000"/>
          <w:sz w:val="24"/>
          <w:szCs w:val="24"/>
        </w:rPr>
        <w:t>Koçiu</w:t>
      </w:r>
      <w:proofErr w:type="spellEnd"/>
    </w:p>
    <w:p w14:paraId="528EA207" w14:textId="007B772A" w:rsidR="00830C41" w:rsidRPr="000B0D71" w:rsidRDefault="00830C41" w:rsidP="004537FF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24"/>
          <w:szCs w:val="24"/>
        </w:rPr>
      </w:pPr>
    </w:p>
    <w:p w14:paraId="7E6FEF6C" w14:textId="25E16492" w:rsidR="00830C41" w:rsidRPr="000B0D71" w:rsidRDefault="00830C41" w:rsidP="00830C41">
      <w:pPr>
        <w:autoSpaceDE w:val="0"/>
        <w:autoSpaceDN w:val="0"/>
        <w:adjustRightInd w:val="0"/>
        <w:spacing w:after="0" w:line="240" w:lineRule="auto"/>
        <w:rPr>
          <w:rFonts w:ascii="Garamond" w:hAnsi="Garamond" w:cs="Calibri"/>
          <w:color w:val="000000"/>
          <w:sz w:val="24"/>
          <w:szCs w:val="24"/>
        </w:rPr>
      </w:pPr>
      <w:r w:rsidRPr="000B0D71">
        <w:rPr>
          <w:rFonts w:ascii="Garamond" w:hAnsi="Garamond" w:cs="Calibri"/>
          <w:noProof/>
          <w:color w:val="000000"/>
          <w:sz w:val="24"/>
          <w:szCs w:val="24"/>
        </w:rPr>
        <w:drawing>
          <wp:inline distT="0" distB="0" distL="0" distR="0" wp14:anchorId="5494D381" wp14:editId="37C865AF">
            <wp:extent cx="6308090" cy="676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65" b="27857"/>
                    <a:stretch/>
                  </pic:blipFill>
                  <pic:spPr bwMode="auto">
                    <a:xfrm>
                      <a:off x="0" y="0"/>
                      <a:ext cx="6376536" cy="683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F74E4C" w14:textId="797D0365" w:rsidR="00830C41" w:rsidRPr="000B0D71" w:rsidRDefault="00830C41" w:rsidP="00830C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B0D71">
        <w:rPr>
          <w:rFonts w:ascii="Garamond" w:hAnsi="Garamond"/>
          <w:b/>
          <w:sz w:val="24"/>
          <w:szCs w:val="24"/>
        </w:rPr>
        <w:t xml:space="preserve">REPUBLIKA E SHQIPËRISË </w:t>
      </w:r>
    </w:p>
    <w:p w14:paraId="59269D23" w14:textId="396738B5" w:rsidR="00830C41" w:rsidRPr="000B0D71" w:rsidRDefault="00830C41" w:rsidP="00830C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B0D71">
        <w:rPr>
          <w:rFonts w:ascii="Garamond" w:hAnsi="Garamond"/>
          <w:b/>
          <w:sz w:val="24"/>
          <w:szCs w:val="24"/>
        </w:rPr>
        <w:t xml:space="preserve">MINISTRIA E PUNËVE TË BRENDSHME </w:t>
      </w:r>
    </w:p>
    <w:p w14:paraId="36C5AA5E" w14:textId="6087E9F1" w:rsidR="00830C41" w:rsidRPr="000B0D71" w:rsidRDefault="00830C41" w:rsidP="00830C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B0D71">
        <w:rPr>
          <w:rFonts w:ascii="Garamond" w:hAnsi="Garamond"/>
          <w:b/>
          <w:sz w:val="24"/>
          <w:szCs w:val="24"/>
        </w:rPr>
        <w:t>(SEKRETARI I PËRGJITHSHËM/INSTITUCIONI I VARËSISË)</w:t>
      </w:r>
    </w:p>
    <w:p w14:paraId="7AE6BDA7" w14:textId="77777777" w:rsidR="00830C41" w:rsidRPr="000B0D71" w:rsidRDefault="00830C41" w:rsidP="00830C4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E7C0E84" w14:textId="77777777" w:rsidR="00830C41" w:rsidRPr="000B0D71" w:rsidRDefault="00830C41" w:rsidP="00830C41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406AFE1" w14:textId="7ACBEBCF" w:rsidR="00830C41" w:rsidRPr="000B0D71" w:rsidRDefault="00830C41" w:rsidP="00830C41">
      <w:pPr>
        <w:spacing w:after="0" w:line="240" w:lineRule="auto"/>
        <w:rPr>
          <w:rFonts w:ascii="Garamond" w:hAnsi="Garamond"/>
          <w:sz w:val="24"/>
          <w:szCs w:val="24"/>
        </w:rPr>
      </w:pPr>
      <w:r w:rsidRPr="000B0D71">
        <w:rPr>
          <w:rFonts w:ascii="Garamond" w:hAnsi="Garamond"/>
          <w:sz w:val="24"/>
          <w:szCs w:val="24"/>
        </w:rPr>
        <w:t>Nr.</w:t>
      </w:r>
      <w:r w:rsidR="000B0D71">
        <w:rPr>
          <w:rFonts w:ascii="Garamond" w:hAnsi="Garamond"/>
          <w:sz w:val="24"/>
          <w:szCs w:val="24"/>
        </w:rPr>
        <w:t xml:space="preserve"> </w:t>
      </w:r>
      <w:r w:rsidRPr="000B0D71">
        <w:rPr>
          <w:rFonts w:ascii="Garamond" w:hAnsi="Garamond"/>
          <w:sz w:val="24"/>
          <w:szCs w:val="24"/>
        </w:rPr>
        <w:t>___________</w:t>
      </w:r>
      <w:r w:rsidR="000B0D71">
        <w:rPr>
          <w:rFonts w:ascii="Garamond" w:hAnsi="Garamond"/>
          <w:sz w:val="24"/>
          <w:szCs w:val="24"/>
        </w:rPr>
        <w:t xml:space="preserve"> </w:t>
      </w:r>
      <w:proofErr w:type="spellStart"/>
      <w:r w:rsidR="000B0D71">
        <w:rPr>
          <w:rFonts w:ascii="Garamond" w:hAnsi="Garamond"/>
          <w:sz w:val="24"/>
          <w:szCs w:val="24"/>
        </w:rPr>
        <w:t>p</w:t>
      </w:r>
      <w:r w:rsidRPr="000B0D71">
        <w:rPr>
          <w:rFonts w:ascii="Garamond" w:hAnsi="Garamond"/>
          <w:sz w:val="24"/>
          <w:szCs w:val="24"/>
        </w:rPr>
        <w:t>rot</w:t>
      </w:r>
      <w:proofErr w:type="spellEnd"/>
      <w:r w:rsidRPr="000B0D71">
        <w:rPr>
          <w:rFonts w:ascii="Garamond" w:hAnsi="Garamond"/>
          <w:sz w:val="24"/>
          <w:szCs w:val="24"/>
        </w:rPr>
        <w:t>.                                                                                   Tiranë, më __.__.2025</w:t>
      </w:r>
    </w:p>
    <w:p w14:paraId="362D6AFC" w14:textId="6EB7A6A7" w:rsidR="00830C41" w:rsidRPr="000B0D71" w:rsidRDefault="00830C41" w:rsidP="00830C41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76E0E9B" w14:textId="0922C9E9" w:rsidR="00830C41" w:rsidRPr="000B0D71" w:rsidRDefault="00830C41" w:rsidP="00830C41">
      <w:pPr>
        <w:spacing w:after="0" w:line="240" w:lineRule="auto"/>
        <w:jc w:val="center"/>
        <w:rPr>
          <w:rFonts w:ascii="Garamond" w:hAnsi="Garamond"/>
          <w:b/>
          <w:sz w:val="24"/>
          <w:szCs w:val="24"/>
          <w:u w:val="single"/>
        </w:rPr>
      </w:pPr>
      <w:r w:rsidRPr="000B0D71">
        <w:rPr>
          <w:rFonts w:ascii="Garamond" w:hAnsi="Garamond"/>
          <w:b/>
          <w:sz w:val="24"/>
          <w:szCs w:val="24"/>
          <w:u w:val="single"/>
        </w:rPr>
        <w:t>AUTORIZIM</w:t>
      </w:r>
    </w:p>
    <w:p w14:paraId="16A8AED0" w14:textId="604719C2" w:rsidR="00830C41" w:rsidRPr="000B0D71" w:rsidRDefault="00830C41" w:rsidP="00830C41">
      <w:pPr>
        <w:spacing w:after="0" w:line="240" w:lineRule="auto"/>
        <w:jc w:val="center"/>
        <w:rPr>
          <w:rFonts w:ascii="Garamond" w:hAnsi="Garamond"/>
          <w:sz w:val="24"/>
          <w:szCs w:val="24"/>
          <w:u w:val="single"/>
        </w:rPr>
      </w:pPr>
    </w:p>
    <w:p w14:paraId="22B40A29" w14:textId="77777777" w:rsidR="00830C41" w:rsidRPr="000B0D71" w:rsidRDefault="00830C41" w:rsidP="00830C41">
      <w:pPr>
        <w:spacing w:after="0" w:line="240" w:lineRule="auto"/>
        <w:jc w:val="center"/>
        <w:rPr>
          <w:rFonts w:ascii="Garamond" w:hAnsi="Garamond"/>
          <w:sz w:val="24"/>
          <w:szCs w:val="24"/>
          <w:u w:val="single"/>
        </w:rPr>
      </w:pPr>
    </w:p>
    <w:p w14:paraId="23AC031E" w14:textId="4F5B6A9D" w:rsidR="00830C41" w:rsidRPr="000B0D71" w:rsidRDefault="00830C41" w:rsidP="00830C41">
      <w:pPr>
        <w:spacing w:after="0" w:line="240" w:lineRule="auto"/>
        <w:rPr>
          <w:rFonts w:ascii="Garamond" w:hAnsi="Garamond"/>
          <w:sz w:val="24"/>
          <w:szCs w:val="24"/>
        </w:rPr>
      </w:pPr>
      <w:r w:rsidRPr="000B0D71">
        <w:rPr>
          <w:rFonts w:ascii="Garamond" w:hAnsi="Garamond"/>
          <w:sz w:val="24"/>
          <w:szCs w:val="24"/>
        </w:rPr>
        <w:t>Për përfaqësimin në çështjen civile/administrative me pal</w:t>
      </w:r>
      <w:r w:rsidR="000B0D71">
        <w:rPr>
          <w:rFonts w:ascii="Garamond" w:hAnsi="Garamond"/>
          <w:sz w:val="24"/>
          <w:szCs w:val="24"/>
        </w:rPr>
        <w:t>ë</w:t>
      </w:r>
      <w:r w:rsidRPr="000B0D71">
        <w:rPr>
          <w:rFonts w:ascii="Garamond" w:hAnsi="Garamond"/>
          <w:sz w:val="24"/>
          <w:szCs w:val="24"/>
        </w:rPr>
        <w:t>:</w:t>
      </w:r>
    </w:p>
    <w:p w14:paraId="190050DF" w14:textId="22DD9F9F" w:rsidR="00830C41" w:rsidRPr="000B0D71" w:rsidRDefault="00830C41" w:rsidP="00830C41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0B0D71">
        <w:rPr>
          <w:rFonts w:ascii="Garamond" w:hAnsi="Garamond"/>
          <w:b/>
          <w:sz w:val="24"/>
          <w:szCs w:val="24"/>
        </w:rPr>
        <w:t>Paditës:                _______</w:t>
      </w:r>
    </w:p>
    <w:p w14:paraId="3C2B2C9D" w14:textId="0E187108" w:rsidR="00830C41" w:rsidRPr="000B0D71" w:rsidRDefault="00830C41" w:rsidP="00830C41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0B0D71">
        <w:rPr>
          <w:rFonts w:ascii="Garamond" w:hAnsi="Garamond"/>
          <w:b/>
          <w:sz w:val="24"/>
          <w:szCs w:val="24"/>
        </w:rPr>
        <w:t>E paditur:             _______</w:t>
      </w:r>
    </w:p>
    <w:p w14:paraId="5F5B6650" w14:textId="19F1D895" w:rsidR="00830C41" w:rsidRPr="000B0D71" w:rsidRDefault="00830C41" w:rsidP="00830C41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0B0D71">
        <w:rPr>
          <w:rFonts w:ascii="Garamond" w:hAnsi="Garamond"/>
          <w:b/>
          <w:sz w:val="24"/>
          <w:szCs w:val="24"/>
        </w:rPr>
        <w:t>Personi i tretë:      _______</w:t>
      </w:r>
    </w:p>
    <w:p w14:paraId="5070FEC0" w14:textId="3A08B5AA" w:rsidR="00830C41" w:rsidRPr="000B0D71" w:rsidRDefault="00830C41" w:rsidP="00830C41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0B0D71">
        <w:rPr>
          <w:rFonts w:ascii="Garamond" w:hAnsi="Garamond"/>
          <w:b/>
          <w:sz w:val="24"/>
          <w:szCs w:val="24"/>
        </w:rPr>
        <w:t>Objekti:                 _______</w:t>
      </w:r>
    </w:p>
    <w:p w14:paraId="320CC0ED" w14:textId="77777777" w:rsidR="00830C41" w:rsidRPr="000B0D71" w:rsidRDefault="00830C41" w:rsidP="00830C41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3FB48586" w14:textId="7947448F" w:rsidR="00830C41" w:rsidRPr="000B0D71" w:rsidRDefault="00830C41" w:rsidP="00830C4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0B0D71">
        <w:rPr>
          <w:rFonts w:ascii="Garamond" w:hAnsi="Garamond"/>
          <w:sz w:val="24"/>
          <w:szCs w:val="24"/>
        </w:rPr>
        <w:t>Në mbështetje të neneve 64</w:t>
      </w:r>
      <w:r w:rsidR="000B0D71">
        <w:rPr>
          <w:rFonts w:ascii="Garamond" w:hAnsi="Garamond"/>
          <w:sz w:val="24"/>
          <w:szCs w:val="24"/>
        </w:rPr>
        <w:t>–</w:t>
      </w:r>
      <w:r w:rsidRPr="000B0D71">
        <w:rPr>
          <w:rFonts w:ascii="Garamond" w:hAnsi="Garamond"/>
          <w:sz w:val="24"/>
          <w:szCs w:val="24"/>
        </w:rPr>
        <w:t>77 të Kodit Civil, të nenit 96 të Kodit të Procedurës Civile</w:t>
      </w:r>
      <w:r w:rsidR="00C26A6D">
        <w:rPr>
          <w:rFonts w:ascii="Garamond" w:hAnsi="Garamond"/>
          <w:sz w:val="24"/>
          <w:szCs w:val="24"/>
        </w:rPr>
        <w:t>;</w:t>
      </w:r>
      <w:r w:rsidRPr="000B0D71">
        <w:rPr>
          <w:rFonts w:ascii="Garamond" w:hAnsi="Garamond"/>
          <w:sz w:val="24"/>
          <w:szCs w:val="24"/>
        </w:rPr>
        <w:t xml:space="preserve"> të ligjit nr. 49/2012</w:t>
      </w:r>
      <w:r w:rsidR="000B0D71">
        <w:rPr>
          <w:rFonts w:ascii="Garamond" w:hAnsi="Garamond"/>
          <w:sz w:val="24"/>
          <w:szCs w:val="24"/>
        </w:rPr>
        <w:t>,</w:t>
      </w:r>
      <w:r w:rsidRPr="000B0D71">
        <w:rPr>
          <w:rFonts w:ascii="Garamond" w:hAnsi="Garamond"/>
          <w:sz w:val="24"/>
          <w:szCs w:val="24"/>
        </w:rPr>
        <w:t xml:space="preserve"> </w:t>
      </w:r>
      <w:r w:rsidR="000B0D71">
        <w:rPr>
          <w:rFonts w:ascii="Garamond" w:hAnsi="Garamond"/>
          <w:sz w:val="24"/>
          <w:szCs w:val="24"/>
        </w:rPr>
        <w:t>“</w:t>
      </w:r>
      <w:r w:rsidRPr="000B0D71">
        <w:rPr>
          <w:rFonts w:ascii="Garamond" w:hAnsi="Garamond"/>
          <w:sz w:val="24"/>
          <w:szCs w:val="24"/>
        </w:rPr>
        <w:t>Për organizimin dhe funksionimin e gjykatave administrative dhe gjykimin e mosmarrëveshjeve administrative</w:t>
      </w:r>
      <w:r w:rsidR="000B0D71">
        <w:rPr>
          <w:rFonts w:ascii="Garamond" w:hAnsi="Garamond"/>
          <w:sz w:val="24"/>
          <w:szCs w:val="24"/>
        </w:rPr>
        <w:t>”</w:t>
      </w:r>
      <w:r w:rsidRPr="000B0D71">
        <w:rPr>
          <w:rFonts w:ascii="Garamond" w:hAnsi="Garamond"/>
          <w:sz w:val="24"/>
          <w:szCs w:val="24"/>
        </w:rPr>
        <w:t xml:space="preserve">, si dhe të urdhrit të </w:t>
      </w:r>
      <w:r w:rsidR="000B0D71">
        <w:rPr>
          <w:rFonts w:ascii="Garamond" w:hAnsi="Garamond"/>
          <w:sz w:val="24"/>
          <w:szCs w:val="24"/>
        </w:rPr>
        <w:t>m</w:t>
      </w:r>
      <w:r w:rsidRPr="000B0D71">
        <w:rPr>
          <w:rFonts w:ascii="Garamond" w:hAnsi="Garamond"/>
          <w:sz w:val="24"/>
          <w:szCs w:val="24"/>
        </w:rPr>
        <w:t xml:space="preserve">inistrit të Punëve të Brendshme nr. ___, datë _____, </w:t>
      </w:r>
      <w:r w:rsidR="000B0D71">
        <w:rPr>
          <w:rFonts w:ascii="Garamond" w:hAnsi="Garamond"/>
          <w:sz w:val="24"/>
          <w:szCs w:val="24"/>
        </w:rPr>
        <w:t>“</w:t>
      </w:r>
      <w:r w:rsidRPr="000B0D71">
        <w:rPr>
          <w:rFonts w:ascii="Garamond" w:hAnsi="Garamond"/>
          <w:sz w:val="24"/>
          <w:szCs w:val="24"/>
        </w:rPr>
        <w:t>Për delegim dhe disa rregulla të përfaqësimit ligjor të Ministrisë së Punëve të Brendshme</w:t>
      </w:r>
      <w:r w:rsidR="000B0D71">
        <w:rPr>
          <w:rFonts w:ascii="Garamond" w:hAnsi="Garamond"/>
          <w:sz w:val="24"/>
          <w:szCs w:val="24"/>
        </w:rPr>
        <w:t>”,</w:t>
      </w:r>
    </w:p>
    <w:p w14:paraId="5CD2BF87" w14:textId="77777777" w:rsidR="00830C41" w:rsidRPr="000B0D71" w:rsidRDefault="00830C41" w:rsidP="00830C4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56469C1" w14:textId="77777777" w:rsidR="00830C41" w:rsidRPr="000B0D71" w:rsidRDefault="00830C41" w:rsidP="00830C4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B0D71">
        <w:rPr>
          <w:rFonts w:ascii="Garamond" w:hAnsi="Garamond"/>
          <w:sz w:val="24"/>
          <w:szCs w:val="24"/>
        </w:rPr>
        <w:t>VENDOSA:</w:t>
      </w:r>
    </w:p>
    <w:p w14:paraId="56F30AFD" w14:textId="77777777" w:rsidR="00830C41" w:rsidRPr="000B0D71" w:rsidRDefault="00830C41" w:rsidP="00830C4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FCF0818" w14:textId="63622BF4" w:rsidR="00830C41" w:rsidRPr="000B0D71" w:rsidRDefault="00830C41" w:rsidP="00830C4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0B0D71">
        <w:rPr>
          <w:rFonts w:ascii="Garamond" w:hAnsi="Garamond"/>
          <w:sz w:val="24"/>
          <w:szCs w:val="24"/>
        </w:rPr>
        <w:t xml:space="preserve">Autorizimin e </w:t>
      </w:r>
      <w:r w:rsidR="000B0D71">
        <w:rPr>
          <w:rFonts w:ascii="Garamond" w:hAnsi="Garamond"/>
          <w:sz w:val="24"/>
          <w:szCs w:val="24"/>
        </w:rPr>
        <w:t>z</w:t>
      </w:r>
      <w:r w:rsidR="00C26A6D">
        <w:rPr>
          <w:rFonts w:ascii="Garamond" w:hAnsi="Garamond"/>
          <w:sz w:val="24"/>
          <w:szCs w:val="24"/>
        </w:rPr>
        <w:t>.</w:t>
      </w:r>
      <w:r w:rsidRPr="000B0D71">
        <w:rPr>
          <w:rFonts w:ascii="Garamond" w:hAnsi="Garamond"/>
          <w:sz w:val="24"/>
          <w:szCs w:val="24"/>
        </w:rPr>
        <w:t>/</w:t>
      </w:r>
      <w:proofErr w:type="spellStart"/>
      <w:r w:rsidR="000B0D71">
        <w:rPr>
          <w:rFonts w:ascii="Garamond" w:hAnsi="Garamond"/>
          <w:sz w:val="24"/>
          <w:szCs w:val="24"/>
        </w:rPr>
        <w:t>z</w:t>
      </w:r>
      <w:r w:rsidRPr="000B0D71">
        <w:rPr>
          <w:rFonts w:ascii="Garamond" w:hAnsi="Garamond"/>
          <w:sz w:val="24"/>
          <w:szCs w:val="24"/>
        </w:rPr>
        <w:t>nj</w:t>
      </w:r>
      <w:proofErr w:type="spellEnd"/>
      <w:r w:rsidRPr="000B0D71">
        <w:rPr>
          <w:rFonts w:ascii="Garamond" w:hAnsi="Garamond"/>
          <w:sz w:val="24"/>
          <w:szCs w:val="24"/>
        </w:rPr>
        <w:t>. _____, me detyrë ___</w:t>
      </w:r>
      <w:r w:rsidR="000B0D71" w:rsidRPr="000B0D71">
        <w:rPr>
          <w:rFonts w:ascii="Garamond" w:hAnsi="Garamond"/>
          <w:sz w:val="24"/>
          <w:szCs w:val="24"/>
        </w:rPr>
        <w:t>____</w:t>
      </w:r>
      <w:r w:rsidRPr="000B0D71">
        <w:rPr>
          <w:rFonts w:ascii="Garamond" w:hAnsi="Garamond"/>
          <w:sz w:val="24"/>
          <w:szCs w:val="24"/>
        </w:rPr>
        <w:t>__, për të hartuar, nënshkruar dhe dorëzuar kërkesëpadinë/ankimin/rekursin, si dhe për të përfaqësuar Ministrinë e Punëve të Brendshme në të gjitha seancat gjyqësore të çështjes civile/administrative me palë dhe objektin e sipërcituar, deri në shpalljen e vendimit në Gjykatën e Shkallës së Parë</w:t>
      </w:r>
      <w:r w:rsidR="00C26A6D">
        <w:rPr>
          <w:rFonts w:ascii="Garamond" w:hAnsi="Garamond"/>
          <w:sz w:val="24"/>
          <w:szCs w:val="24"/>
        </w:rPr>
        <w:t>/</w:t>
      </w:r>
      <w:r w:rsidRPr="000B0D71">
        <w:rPr>
          <w:rFonts w:ascii="Garamond" w:hAnsi="Garamond"/>
          <w:sz w:val="24"/>
          <w:szCs w:val="24"/>
        </w:rPr>
        <w:t>në Gjykatën e Apelit/në Gjykatën e Lartë.</w:t>
      </w:r>
    </w:p>
    <w:p w14:paraId="3A29A18A" w14:textId="77777777" w:rsidR="00830C41" w:rsidRPr="000B0D71" w:rsidRDefault="00830C41" w:rsidP="00830C4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323EDD5" w14:textId="77777777" w:rsidR="00830C41" w:rsidRPr="000B0D71" w:rsidRDefault="00830C41" w:rsidP="00830C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1D8A417" w14:textId="77777777" w:rsidR="00830C41" w:rsidRPr="000B0D71" w:rsidRDefault="00830C41" w:rsidP="00830C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47647D3" w14:textId="687F662A" w:rsidR="00830C41" w:rsidRPr="000B0D71" w:rsidRDefault="00830C41" w:rsidP="00F54441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0B0D71">
        <w:rPr>
          <w:rFonts w:ascii="Garamond" w:hAnsi="Garamond"/>
          <w:b/>
          <w:sz w:val="24"/>
          <w:szCs w:val="24"/>
        </w:rPr>
        <w:t>(SEKRETAR I PËRGJITHSHËM/DREJTUES I INSTITUCIONIT)</w:t>
      </w:r>
    </w:p>
    <w:p w14:paraId="769D4EA0" w14:textId="0BDE470A" w:rsidR="00830C41" w:rsidRPr="000B0D71" w:rsidRDefault="00830C41" w:rsidP="00830C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958084C" w14:textId="74EAAFB5" w:rsidR="00830C41" w:rsidRPr="000B0D71" w:rsidRDefault="00830C41" w:rsidP="00830C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80090D6" w14:textId="77777777" w:rsidR="00830C41" w:rsidRPr="000B0D71" w:rsidRDefault="00830C41" w:rsidP="00830C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AD1FDFD" w14:textId="414D886B" w:rsidR="00830C41" w:rsidRDefault="00830C41" w:rsidP="00830C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EC6E7C4" w14:textId="77777777" w:rsidR="00F54441" w:rsidRPr="000B0D71" w:rsidRDefault="00F54441" w:rsidP="00830C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F5D519C" w14:textId="436AD7EE" w:rsidR="00830C41" w:rsidRPr="000B0D71" w:rsidRDefault="00830C41" w:rsidP="00830C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B0D71">
        <w:rPr>
          <w:rFonts w:ascii="Garamond" w:hAnsi="Garamond"/>
          <w:b/>
          <w:sz w:val="24"/>
          <w:szCs w:val="24"/>
        </w:rPr>
        <w:t>______________________________________________________________________________</w:t>
      </w:r>
    </w:p>
    <w:p w14:paraId="069DFF62" w14:textId="624004D1" w:rsidR="005B319A" w:rsidRPr="000B0D71" w:rsidRDefault="00830C41" w:rsidP="00830C41">
      <w:pPr>
        <w:spacing w:after="0" w:line="240" w:lineRule="auto"/>
        <w:jc w:val="center"/>
        <w:rPr>
          <w:rFonts w:ascii="Garamond" w:hAnsi="Garamond"/>
          <w:sz w:val="20"/>
          <w:szCs w:val="24"/>
        </w:rPr>
      </w:pPr>
      <w:r w:rsidRPr="000B0D71">
        <w:rPr>
          <w:rFonts w:ascii="Garamond" w:hAnsi="Garamond"/>
          <w:sz w:val="20"/>
          <w:szCs w:val="24"/>
        </w:rPr>
        <w:t xml:space="preserve">Adresa: Bulevardi </w:t>
      </w:r>
      <w:r w:rsidR="000B0D71">
        <w:rPr>
          <w:rFonts w:ascii="Garamond" w:hAnsi="Garamond"/>
          <w:sz w:val="20"/>
          <w:szCs w:val="24"/>
        </w:rPr>
        <w:t>“</w:t>
      </w:r>
      <w:r w:rsidR="000B0D71" w:rsidRPr="000B0D71">
        <w:rPr>
          <w:rFonts w:ascii="Garamond" w:hAnsi="Garamond"/>
          <w:sz w:val="20"/>
          <w:szCs w:val="24"/>
        </w:rPr>
        <w:t>Dëshmor</w:t>
      </w:r>
      <w:r w:rsidR="000B0D71">
        <w:rPr>
          <w:rFonts w:ascii="Garamond" w:hAnsi="Garamond"/>
          <w:sz w:val="20"/>
          <w:szCs w:val="24"/>
        </w:rPr>
        <w:t>ë</w:t>
      </w:r>
      <w:r w:rsidR="000B0D71" w:rsidRPr="000B0D71">
        <w:rPr>
          <w:rFonts w:ascii="Garamond" w:hAnsi="Garamond"/>
          <w:sz w:val="20"/>
          <w:szCs w:val="24"/>
        </w:rPr>
        <w:t>t</w:t>
      </w:r>
      <w:r w:rsidRPr="000B0D71">
        <w:rPr>
          <w:rFonts w:ascii="Garamond" w:hAnsi="Garamond"/>
          <w:sz w:val="20"/>
          <w:szCs w:val="24"/>
        </w:rPr>
        <w:t xml:space="preserve"> e Kombit</w:t>
      </w:r>
      <w:r w:rsidR="000B0D71">
        <w:rPr>
          <w:rFonts w:ascii="Garamond" w:hAnsi="Garamond"/>
          <w:sz w:val="20"/>
          <w:szCs w:val="24"/>
        </w:rPr>
        <w:t>”</w:t>
      </w:r>
      <w:r w:rsidRPr="000B0D71">
        <w:rPr>
          <w:rFonts w:ascii="Garamond" w:hAnsi="Garamond"/>
          <w:sz w:val="20"/>
          <w:szCs w:val="24"/>
        </w:rPr>
        <w:t xml:space="preserve">, </w:t>
      </w:r>
      <w:proofErr w:type="spellStart"/>
      <w:r w:rsidR="000B0D71">
        <w:rPr>
          <w:rFonts w:ascii="Garamond" w:hAnsi="Garamond"/>
          <w:sz w:val="20"/>
          <w:szCs w:val="24"/>
        </w:rPr>
        <w:t>n</w:t>
      </w:r>
      <w:r w:rsidRPr="000B0D71">
        <w:rPr>
          <w:rFonts w:ascii="Garamond" w:hAnsi="Garamond"/>
          <w:sz w:val="20"/>
          <w:szCs w:val="24"/>
        </w:rPr>
        <w:t>d</w:t>
      </w:r>
      <w:proofErr w:type="spellEnd"/>
      <w:r w:rsidRPr="000B0D71">
        <w:rPr>
          <w:rFonts w:ascii="Garamond" w:hAnsi="Garamond"/>
          <w:sz w:val="20"/>
          <w:szCs w:val="24"/>
        </w:rPr>
        <w:t>. 1, 1001, Tiran</w:t>
      </w:r>
      <w:r w:rsidR="000B0D71">
        <w:rPr>
          <w:rFonts w:ascii="Garamond" w:hAnsi="Garamond"/>
          <w:sz w:val="20"/>
          <w:szCs w:val="24"/>
        </w:rPr>
        <w:t>ë</w:t>
      </w:r>
    </w:p>
    <w:sectPr w:rsidR="005B319A" w:rsidRPr="000B0D71" w:rsidSect="007971F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A13CB" w14:textId="77777777" w:rsidR="003D57E0" w:rsidRDefault="003D57E0" w:rsidP="00BD577B">
      <w:pPr>
        <w:spacing w:after="0" w:line="240" w:lineRule="auto"/>
      </w:pPr>
      <w:r>
        <w:separator/>
      </w:r>
    </w:p>
  </w:endnote>
  <w:endnote w:type="continuationSeparator" w:id="0">
    <w:p w14:paraId="2B3042E1" w14:textId="77777777" w:rsidR="003D57E0" w:rsidRDefault="003D57E0" w:rsidP="00BD577B">
      <w:pPr>
        <w:spacing w:after="0" w:line="240" w:lineRule="auto"/>
      </w:pPr>
      <w:r>
        <w:continuationSeparator/>
      </w:r>
    </w:p>
  </w:endnote>
  <w:endnote w:type="continuationNotice" w:id="1">
    <w:p w14:paraId="2ACD0E7A" w14:textId="77777777" w:rsidR="003D57E0" w:rsidRDefault="003D57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75B294" w14:textId="77777777" w:rsidR="003D57E0" w:rsidRDefault="003D57E0" w:rsidP="00BD577B">
      <w:pPr>
        <w:spacing w:after="0" w:line="240" w:lineRule="auto"/>
      </w:pPr>
      <w:r>
        <w:separator/>
      </w:r>
    </w:p>
  </w:footnote>
  <w:footnote w:type="continuationSeparator" w:id="0">
    <w:p w14:paraId="30A71370" w14:textId="77777777" w:rsidR="003D57E0" w:rsidRDefault="003D57E0" w:rsidP="00BD577B">
      <w:pPr>
        <w:spacing w:after="0" w:line="240" w:lineRule="auto"/>
      </w:pPr>
      <w:r>
        <w:continuationSeparator/>
      </w:r>
    </w:p>
  </w:footnote>
  <w:footnote w:type="continuationNotice" w:id="1">
    <w:p w14:paraId="11852FFB" w14:textId="77777777" w:rsidR="003D57E0" w:rsidRDefault="003D57E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5329E6"/>
    <w:multiLevelType w:val="hybridMultilevel"/>
    <w:tmpl w:val="5896E93C"/>
    <w:lvl w:ilvl="0" w:tplc="C7F6B6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A9C"/>
    <w:rsid w:val="000B0D71"/>
    <w:rsid w:val="00137BA3"/>
    <w:rsid w:val="001A53B3"/>
    <w:rsid w:val="00234576"/>
    <w:rsid w:val="0023543F"/>
    <w:rsid w:val="002609EA"/>
    <w:rsid w:val="002D2A44"/>
    <w:rsid w:val="003938D4"/>
    <w:rsid w:val="003D57E0"/>
    <w:rsid w:val="00452265"/>
    <w:rsid w:val="004537FF"/>
    <w:rsid w:val="00495696"/>
    <w:rsid w:val="004959E2"/>
    <w:rsid w:val="004C085E"/>
    <w:rsid w:val="005A5652"/>
    <w:rsid w:val="005B319A"/>
    <w:rsid w:val="007971FD"/>
    <w:rsid w:val="00830C41"/>
    <w:rsid w:val="008569A1"/>
    <w:rsid w:val="009B645B"/>
    <w:rsid w:val="009C75E2"/>
    <w:rsid w:val="009F5322"/>
    <w:rsid w:val="00A448FD"/>
    <w:rsid w:val="00A7197F"/>
    <w:rsid w:val="00AB5308"/>
    <w:rsid w:val="00B43C43"/>
    <w:rsid w:val="00B5515D"/>
    <w:rsid w:val="00BA3E67"/>
    <w:rsid w:val="00BD577B"/>
    <w:rsid w:val="00BE108C"/>
    <w:rsid w:val="00C16FE4"/>
    <w:rsid w:val="00C26A6D"/>
    <w:rsid w:val="00C73260"/>
    <w:rsid w:val="00C8535C"/>
    <w:rsid w:val="00D40BEC"/>
    <w:rsid w:val="00D87A9F"/>
    <w:rsid w:val="00F54441"/>
    <w:rsid w:val="00F54A9C"/>
    <w:rsid w:val="00F8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7F023"/>
  <w15:chartTrackingRefBased/>
  <w15:docId w15:val="{757760AB-E3E4-4BB3-A1D4-009414C4B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5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77B"/>
  </w:style>
  <w:style w:type="paragraph" w:styleId="Footer">
    <w:name w:val="footer"/>
    <w:basedOn w:val="Normal"/>
    <w:link w:val="FooterChar"/>
    <w:uiPriority w:val="99"/>
    <w:unhideWhenUsed/>
    <w:rsid w:val="00BD5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77B"/>
  </w:style>
  <w:style w:type="character" w:styleId="Hyperlink">
    <w:name w:val="Hyperlink"/>
    <w:basedOn w:val="DefaultParagraphFont"/>
    <w:rsid w:val="00BD577B"/>
    <w:rPr>
      <w:color w:val="0000FF"/>
      <w:u w:val="single"/>
    </w:rPr>
  </w:style>
  <w:style w:type="paragraph" w:styleId="ListParagraph">
    <w:name w:val="List Paragraph"/>
    <w:basedOn w:val="Normal"/>
    <w:qFormat/>
    <w:rsid w:val="0023543F"/>
    <w:pPr>
      <w:spacing w:after="200" w:line="276" w:lineRule="auto"/>
      <w:ind w:left="720"/>
      <w:contextualSpacing/>
    </w:pPr>
    <w:rPr>
      <w:rFonts w:eastAsiaTheme="minorEastAsia"/>
    </w:rPr>
  </w:style>
  <w:style w:type="paragraph" w:styleId="NoSpacing">
    <w:name w:val="No Spacing"/>
    <w:link w:val="NoSpacingChar"/>
    <w:uiPriority w:val="1"/>
    <w:qFormat/>
    <w:rsid w:val="00235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23543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75C39DCFC14EDEA873482A89E8AD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</Nr_x002e__x0020_akti>
    <Data_x0020_e_x0020_Krijimit xmlns="0e656187-b300-4fb0-8bf4-3a50f872073c">2025-10-07T08:47:08Z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2025-10-06T00:00:00Z</Date_x0020_protokolli>
    <Titulli xmlns="0e656187-b300-4fb0-8bf4-3a50f872073c">Për delegimin dhe disa rregulla të përfaqësimit ligjor të Ministrisë së Punëve të Brendshme</Titulli>
    <Modifikuesi xmlns="0e656187-b300-4fb0-8bf4-3a50f872073c">Fjora.Cahani</Modifikuesi>
    <Nr_x002e__x0020_prot_x0020_QBZ xmlns="0e656187-b300-4fb0-8bf4-3a50f872073c">1614/1</Nr_x002e__x0020_prot_x0020_QBZ>
    <Data_x0020_e_x0020_Modifikimit xmlns="0e656187-b300-4fb0-8bf4-3a50f872073c">2025-10-08T09:45:40Z</Data_x0020_e_x0020_Modifikimit>
    <Dekretuar xmlns="0e656187-b300-4fb0-8bf4-3a50f872073c">false</Dekretuar>
    <Data xmlns="0e656187-b300-4fb0-8bf4-3a50f872073c">2025-09-26T00:00:00Z</Data>
    <Nr_x002e__x0020_protokolli_x0020_i_x0020_aktit xmlns="0e656187-b300-4fb0-8bf4-3a50f872073c">5086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CB8681E-5E81-4C84-BDD4-DB7E812AD0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51B8FC-6858-4911-8A43-BD02F0BB1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2BACED2-FCD3-4C95-921F-C8DD7CDF09E5}">
  <ds:schemaRefs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dhe disa rregulla të përfaqësimit ligjor të Ministrisë së Punëve të Brendshme</vt:lpstr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dhe disa rregulla të përfaqësimit ligjor të Ministrisë së Punëve të Brendshme</dc:title>
  <dc:creator>Ardian Maci</dc:creator>
  <cp:lastModifiedBy>Fjora Cahani</cp:lastModifiedBy>
  <cp:revision>3</cp:revision>
  <cp:lastPrinted>2025-09-19T13:19:00Z</cp:lastPrinted>
  <dcterms:created xsi:type="dcterms:W3CDTF">2025-10-08T08:52:00Z</dcterms:created>
  <dcterms:modified xsi:type="dcterms:W3CDTF">2025-10-08T08:55:00Z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