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50" w:rsidRDefault="00DE7750" w:rsidP="00DE7750">
      <w:pPr>
        <w:pStyle w:val="Paragrafi"/>
        <w:jc w:val="center"/>
        <w:rPr>
          <w:rFonts w:eastAsia="Times New Roman"/>
          <w:b/>
          <w:lang w:val="sq-AL" w:eastAsia="en-GB"/>
        </w:rPr>
      </w:pPr>
      <w:r>
        <w:rPr>
          <w:rFonts w:eastAsia="Times New Roman"/>
          <w:b/>
          <w:lang w:val="sq-AL" w:eastAsia="en-GB"/>
        </w:rPr>
        <w:t>URDHËR</w:t>
      </w:r>
    </w:p>
    <w:p w:rsidR="00DE7750" w:rsidRDefault="00DE7750" w:rsidP="00DE7750">
      <w:pPr>
        <w:pStyle w:val="Paragrafi"/>
        <w:jc w:val="center"/>
        <w:rPr>
          <w:rFonts w:eastAsia="Times New Roman"/>
          <w:b/>
          <w:lang w:val="sq-AL" w:eastAsia="en-GB"/>
        </w:rPr>
      </w:pPr>
      <w:r>
        <w:rPr>
          <w:rFonts w:eastAsia="Times New Roman"/>
          <w:b/>
          <w:lang w:val="sq-AL" w:eastAsia="en-GB"/>
        </w:rPr>
        <w:t>Nr. 45, datë 5.2.2018</w:t>
      </w:r>
    </w:p>
    <w:p w:rsidR="00DE7750" w:rsidRDefault="00DE7750" w:rsidP="00DE7750">
      <w:pPr>
        <w:pStyle w:val="Paragrafi"/>
        <w:jc w:val="center"/>
        <w:rPr>
          <w:rFonts w:eastAsia="Times New Roman"/>
          <w:b/>
          <w:sz w:val="14"/>
          <w:lang w:val="sq-AL" w:eastAsia="en-GB"/>
        </w:rPr>
      </w:pPr>
    </w:p>
    <w:p w:rsidR="00DE7750" w:rsidRDefault="00DE7750" w:rsidP="00DE7750">
      <w:pPr>
        <w:pStyle w:val="Paragrafi"/>
        <w:jc w:val="center"/>
        <w:rPr>
          <w:rFonts w:eastAsia="Times New Roman"/>
          <w:b/>
          <w:lang w:val="sq-AL" w:eastAsia="en-GB"/>
        </w:rPr>
      </w:pPr>
      <w:r>
        <w:rPr>
          <w:rFonts w:eastAsia="Times New Roman"/>
          <w:b/>
          <w:lang w:val="sq-AL" w:eastAsia="en-GB"/>
        </w:rPr>
        <w:t>PËR DELEGIM KOMPETENCE</w:t>
      </w:r>
    </w:p>
    <w:p w:rsidR="00DE7750" w:rsidRDefault="00DE7750" w:rsidP="00DE7750">
      <w:pPr>
        <w:pStyle w:val="Paragrafi"/>
        <w:jc w:val="center"/>
        <w:rPr>
          <w:rFonts w:eastAsia="Times New Roman"/>
          <w:sz w:val="14"/>
          <w:lang w:val="sq-AL" w:eastAsia="en-GB"/>
        </w:rPr>
      </w:pPr>
    </w:p>
    <w:p w:rsidR="00DE7750" w:rsidRDefault="00DE7750" w:rsidP="00DE7750">
      <w:pPr>
        <w:pStyle w:val="Paragrafi"/>
        <w:rPr>
          <w:rFonts w:eastAsia="Times New Roman"/>
          <w:lang w:val="sq-AL" w:eastAsia="en-GB"/>
        </w:rPr>
      </w:pPr>
      <w:r>
        <w:rPr>
          <w:rFonts w:eastAsia="Times New Roman"/>
          <w:lang w:val="sq-AL" w:eastAsia="en-GB"/>
        </w:rPr>
        <w:t>Në mbështetje të pikës 4, të nenit 102 të Kushtetutës, të shkronjës “d”, të nenit 28, të ligjit nr. 9000, datë 30.1.2003, “Për organizimin dhe funksionimin e Këshillit të Ministrave” dhe të neneve 28, 29, të ligjit nr. 44/2015, “Kodi i Procedurave Administrative të Republikës së Shqipërisë”, si dhe të pikës 2, të nenit 11, të ligjit nr. 90/2012, “Për organizimin dhe funksionimin e administratës shtetërore”,</w:t>
      </w:r>
    </w:p>
    <w:p w:rsidR="00DE7750" w:rsidRDefault="00DE7750" w:rsidP="00DE7750">
      <w:pPr>
        <w:pStyle w:val="Paragrafi"/>
        <w:rPr>
          <w:rFonts w:eastAsia="Times New Roman"/>
          <w:sz w:val="14"/>
          <w:lang w:val="sq-AL" w:eastAsia="en-GB"/>
        </w:rPr>
      </w:pPr>
    </w:p>
    <w:p w:rsidR="00DE7750" w:rsidRDefault="00DE7750" w:rsidP="00DE7750">
      <w:pPr>
        <w:pStyle w:val="Paragrafi"/>
        <w:jc w:val="center"/>
        <w:rPr>
          <w:rFonts w:eastAsia="Times New Roman"/>
          <w:lang w:val="sq-AL" w:eastAsia="en-GB"/>
        </w:rPr>
      </w:pPr>
    </w:p>
    <w:p w:rsidR="00DE7750" w:rsidRDefault="00DE7750" w:rsidP="00DE7750">
      <w:pPr>
        <w:pStyle w:val="Paragrafi"/>
        <w:jc w:val="center"/>
        <w:rPr>
          <w:rFonts w:eastAsia="Times New Roman"/>
          <w:lang w:val="sq-AL" w:eastAsia="en-GB"/>
        </w:rPr>
      </w:pPr>
    </w:p>
    <w:p w:rsidR="00DE7750" w:rsidRDefault="00DE7750" w:rsidP="00DE7750">
      <w:pPr>
        <w:pStyle w:val="Paragrafi"/>
        <w:jc w:val="center"/>
        <w:rPr>
          <w:rFonts w:eastAsia="Times New Roman"/>
          <w:lang w:val="sq-AL" w:eastAsia="en-GB"/>
        </w:rPr>
      </w:pPr>
    </w:p>
    <w:p w:rsidR="00DE7750" w:rsidRDefault="00DE7750" w:rsidP="00DE7750">
      <w:pPr>
        <w:pStyle w:val="Paragrafi"/>
        <w:jc w:val="center"/>
        <w:rPr>
          <w:rFonts w:eastAsia="Times New Roman"/>
          <w:lang w:val="sq-AL" w:eastAsia="en-GB"/>
        </w:rPr>
      </w:pPr>
    </w:p>
    <w:p w:rsidR="00DE7750" w:rsidRDefault="00DE7750" w:rsidP="00DE7750">
      <w:pPr>
        <w:pStyle w:val="Paragrafi"/>
        <w:jc w:val="center"/>
        <w:rPr>
          <w:rFonts w:eastAsia="Times New Roman"/>
          <w:lang w:val="sq-AL" w:eastAsia="en-GB"/>
        </w:rPr>
      </w:pPr>
    </w:p>
    <w:p w:rsidR="00DE7750" w:rsidRDefault="00DE7750" w:rsidP="00DE7750">
      <w:pPr>
        <w:pStyle w:val="Paragrafi"/>
        <w:jc w:val="center"/>
        <w:rPr>
          <w:rFonts w:eastAsia="Times New Roman"/>
          <w:lang w:val="sq-AL" w:eastAsia="en-GB"/>
        </w:rPr>
      </w:pPr>
    </w:p>
    <w:p w:rsidR="00DE7750" w:rsidRDefault="00DE7750" w:rsidP="00DE7750">
      <w:pPr>
        <w:pStyle w:val="Paragrafi"/>
        <w:jc w:val="center"/>
        <w:rPr>
          <w:rFonts w:eastAsia="Times New Roman"/>
          <w:lang w:val="sq-AL" w:eastAsia="en-GB"/>
        </w:rPr>
      </w:pPr>
      <w:r>
        <w:rPr>
          <w:rFonts w:eastAsia="Times New Roman"/>
          <w:lang w:val="sq-AL" w:eastAsia="en-GB"/>
        </w:rPr>
        <w:t>URDHËROJ:</w:t>
      </w:r>
    </w:p>
    <w:p w:rsidR="00DE7750" w:rsidRDefault="00DE7750" w:rsidP="00DE7750">
      <w:pPr>
        <w:pStyle w:val="Paragrafi"/>
        <w:rPr>
          <w:rFonts w:eastAsia="Times New Roman"/>
          <w:sz w:val="14"/>
          <w:lang w:val="sq-AL" w:eastAsia="en-GB"/>
        </w:rPr>
      </w:pPr>
    </w:p>
    <w:p w:rsidR="00DE7750" w:rsidRDefault="00DE7750" w:rsidP="00DE7750">
      <w:pPr>
        <w:pStyle w:val="Paragrafi"/>
        <w:rPr>
          <w:rFonts w:eastAsia="Times New Roman"/>
          <w:lang w:val="sq-AL" w:eastAsia="en-GB"/>
        </w:rPr>
      </w:pPr>
      <w:r>
        <w:rPr>
          <w:rFonts w:eastAsia="Times New Roman"/>
          <w:lang w:val="sq-AL" w:eastAsia="en-GB"/>
        </w:rPr>
        <w:t>1. Delegimin e kompetencave administrative të ministrit të Bujqësisë dhe Zhvillimit Rural për firmosjen e urdhrave për dërgim jashtë shtetit mbas miratimit të autorizimit, Sekretarit të Përgjithshëm të Ministrisë së Bujqësisë dhe Zhvillimit Rural, znj. Aurora Alimadhi.</w:t>
      </w:r>
    </w:p>
    <w:p w:rsidR="00DE7750" w:rsidRDefault="00DE7750" w:rsidP="00DE7750">
      <w:pPr>
        <w:pStyle w:val="Paragrafi"/>
        <w:rPr>
          <w:rFonts w:eastAsia="Times New Roman"/>
          <w:lang w:val="sq-AL" w:eastAsia="en-GB"/>
        </w:rPr>
      </w:pPr>
      <w:r>
        <w:rPr>
          <w:rFonts w:eastAsia="Times New Roman"/>
          <w:lang w:val="sq-AL" w:eastAsia="en-GB"/>
        </w:rPr>
        <w:t>2. Kompetenca e përcaktuar në pikën 1 do të ushtrohet nga data 5.2.2018 deri në shfuqizimin e këtij urdhri.</w:t>
      </w:r>
    </w:p>
    <w:p w:rsidR="00DE7750" w:rsidRDefault="00DE7750" w:rsidP="00DE7750">
      <w:pPr>
        <w:pStyle w:val="Paragrafi"/>
        <w:rPr>
          <w:rFonts w:eastAsia="Times New Roman"/>
          <w:lang w:val="sq-AL" w:eastAsia="en-GB"/>
        </w:rPr>
      </w:pPr>
      <w:r>
        <w:rPr>
          <w:rFonts w:eastAsia="Times New Roman"/>
          <w:lang w:val="sq-AL" w:eastAsia="en-GB"/>
        </w:rPr>
        <w:t>3. Për zbatimin e këtij urdhri ngarkohet Sekretari i Përgjithshëm i Ministrisë së Bujqësisë dhe Zhvillimit Rural, znj. Aurora Alimadhi.</w:t>
      </w:r>
    </w:p>
    <w:p w:rsidR="00DE7750" w:rsidRDefault="00DE7750" w:rsidP="00DE7750">
      <w:pPr>
        <w:pStyle w:val="Paragrafi"/>
        <w:rPr>
          <w:rFonts w:eastAsia="Times New Roman"/>
          <w:lang w:val="sq-AL" w:eastAsia="en-GB"/>
        </w:rPr>
      </w:pPr>
      <w:r>
        <w:rPr>
          <w:rFonts w:eastAsia="Times New Roman"/>
          <w:lang w:val="sq-AL" w:eastAsia="en-GB"/>
        </w:rPr>
        <w:t>Ky urdhër hyn në fuqi menjëherë dhe botohet në Fletoren Zyrtare.</w:t>
      </w:r>
    </w:p>
    <w:p w:rsidR="00DE7750" w:rsidRDefault="00DE7750" w:rsidP="00DE7750">
      <w:pPr>
        <w:pStyle w:val="Paragrafi"/>
        <w:rPr>
          <w:rFonts w:eastAsia="Times New Roman"/>
          <w:sz w:val="14"/>
          <w:lang w:val="sq-AL" w:eastAsia="en-GB"/>
        </w:rPr>
      </w:pPr>
    </w:p>
    <w:p w:rsidR="00DE7750" w:rsidRDefault="00DE7750" w:rsidP="00DE7750">
      <w:pPr>
        <w:pStyle w:val="Paragrafi"/>
        <w:jc w:val="right"/>
        <w:rPr>
          <w:rFonts w:eastAsia="Times New Roman"/>
          <w:lang w:val="sq-AL" w:eastAsia="en-GB"/>
        </w:rPr>
      </w:pPr>
      <w:r>
        <w:rPr>
          <w:rFonts w:eastAsia="Times New Roman"/>
          <w:lang w:val="sq-AL" w:eastAsia="en-GB"/>
        </w:rPr>
        <w:t>MINISTRI I BUJQËSISË DHE ZHVILLIMIT RURAL</w:t>
      </w:r>
    </w:p>
    <w:p w:rsidR="00DE7750" w:rsidRDefault="00DE7750" w:rsidP="00DE7750">
      <w:pPr>
        <w:pStyle w:val="Paragrafi"/>
        <w:jc w:val="right"/>
        <w:rPr>
          <w:rFonts w:eastAsia="Times New Roman"/>
          <w:b/>
          <w:lang w:val="sq-AL" w:eastAsia="en-GB"/>
        </w:rPr>
      </w:pPr>
      <w:r>
        <w:rPr>
          <w:rFonts w:eastAsia="Times New Roman"/>
          <w:b/>
          <w:lang w:val="sq-AL" w:eastAsia="en-GB"/>
        </w:rPr>
        <w:t>Niko Peleshi</w:t>
      </w:r>
    </w:p>
    <w:p w:rsidR="00DE7750" w:rsidRDefault="00DE7750" w:rsidP="00DE7750">
      <w:pPr>
        <w:spacing w:after="0" w:line="240" w:lineRule="auto"/>
        <w:ind w:firstLine="0"/>
        <w:jc w:val="left"/>
        <w:rPr>
          <w:rFonts w:ascii="Garamond" w:eastAsia="Times New Roman" w:hAnsi="Garamond" w:cs="CG Times"/>
          <w:sz w:val="24"/>
          <w:lang w:val="sq-AL" w:eastAsia="en-GB"/>
        </w:rPr>
        <w:sectPr w:rsidR="00DE7750" w:rsidSect="00DE7750">
          <w:pgSz w:w="11907" w:h="16840"/>
          <w:pgMar w:top="720" w:right="1134" w:bottom="720" w:left="1134" w:header="851" w:footer="851" w:gutter="0"/>
          <w:cols w:space="454"/>
        </w:sectPr>
      </w:pPr>
    </w:p>
    <w:p w:rsidR="0054294A" w:rsidRDefault="0054294A">
      <w:bookmarkStart w:id="0" w:name="_GoBack"/>
      <w:bookmarkEnd w:id="0"/>
    </w:p>
    <w:sectPr w:rsidR="0054294A" w:rsidSect="00DE77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50"/>
    <w:rsid w:val="0054294A"/>
    <w:rsid w:val="00DE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DE35C0-EF2F-461E-8651-2BCF12C1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75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E775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E77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3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2018-02-09T12:19:00Z</dcterms:created>
  <dcterms:modified xsi:type="dcterms:W3CDTF">2018-02-09T12:19:00Z</dcterms:modified>
</cp:coreProperties>
</file>