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22C" w:rsidRDefault="0064522C" w:rsidP="0064522C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URDHËR</w:t>
      </w:r>
    </w:p>
    <w:p w:rsidR="0064522C" w:rsidRDefault="0064522C" w:rsidP="0064522C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62, datë 9.2.2018</w:t>
      </w:r>
    </w:p>
    <w:p w:rsidR="0064522C" w:rsidRDefault="0064522C" w:rsidP="0064522C">
      <w:pPr>
        <w:pStyle w:val="Hapesira7"/>
        <w:rPr>
          <w:spacing w:val="-4"/>
          <w:sz w:val="12"/>
          <w:lang w:val="sq-AL"/>
        </w:rPr>
      </w:pPr>
    </w:p>
    <w:p w:rsidR="0064522C" w:rsidRDefault="0064522C" w:rsidP="0064522C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MIRATIMIN E RREGULLAVE PËR MARRJEN E MASAVE PËR ELIMINIMIN E KAFSHËVE</w:t>
      </w:r>
    </w:p>
    <w:p w:rsidR="0064522C" w:rsidRDefault="0064522C" w:rsidP="0064522C">
      <w:pPr>
        <w:pStyle w:val="Hapesira7"/>
        <w:rPr>
          <w:spacing w:val="-4"/>
          <w:sz w:val="12"/>
          <w:lang w:val="sq-AL"/>
        </w:rPr>
      </w:pPr>
    </w:p>
    <w:p w:rsidR="0064522C" w:rsidRDefault="0064522C" w:rsidP="006452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Mbështetur në nenin 102, pika 4, të Kushtetutës dhe në nenin 9, pika 2, të ligjit nr. 10465, datë 29.9.2011, “Për shërbimin veterinar në Republikën e Shqipërisë”, të ndryshuar,</w:t>
      </w:r>
    </w:p>
    <w:p w:rsidR="0064522C" w:rsidRDefault="0064522C" w:rsidP="0064522C">
      <w:pPr>
        <w:pStyle w:val="Hapesira7"/>
        <w:rPr>
          <w:spacing w:val="-4"/>
          <w:sz w:val="12"/>
          <w:lang w:val="sq-AL"/>
        </w:rPr>
      </w:pPr>
    </w:p>
    <w:p w:rsidR="0064522C" w:rsidRDefault="0064522C" w:rsidP="0064522C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URDHËROJ:</w:t>
      </w:r>
    </w:p>
    <w:p w:rsidR="0064522C" w:rsidRDefault="0064522C" w:rsidP="0064522C">
      <w:pPr>
        <w:pStyle w:val="Hapesira7"/>
        <w:rPr>
          <w:spacing w:val="-4"/>
          <w:sz w:val="12"/>
          <w:lang w:val="sq-AL"/>
        </w:rPr>
      </w:pPr>
    </w:p>
    <w:p w:rsidR="0064522C" w:rsidRDefault="0064522C" w:rsidP="006452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Eliminimi i kafshëve, për të cilat është vendosur masa e eliminimit të tyre brenda 72 orëve, të kryhet nëpërmjet metodës se eutanazisë.</w:t>
      </w:r>
    </w:p>
    <w:p w:rsidR="0064522C" w:rsidRDefault="0064522C" w:rsidP="006452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Eutanazia e kafshëve të kryhet nga mjeku veterinar që ushtron praktikën mjekësore veterinare, në subjektin që është vendosur eliminimi i kafshëve.</w:t>
      </w:r>
    </w:p>
    <w:p w:rsidR="0064522C" w:rsidRDefault="0064522C" w:rsidP="006452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Eutanazia të kryhet me një produkt mjekësor veterinar të miratuar.</w:t>
      </w:r>
    </w:p>
    <w:p w:rsidR="0064522C" w:rsidRDefault="0064522C" w:rsidP="006452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Strukturat veterinare në njësitë e qeverisjes vendore organizojnë mbledhjen e kadavrave të kafshëve për të cilat është kryer eutanazia dhe të përcaktojnë vendet e groposjes ose të grumbullimit të tyre.</w:t>
      </w:r>
    </w:p>
    <w:p w:rsidR="0064522C" w:rsidRDefault="0064522C" w:rsidP="006452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Groposja e kafshëve të eliminuara bëhet në zbatim të procedurave që ndiqen për eliminimin e kafshëve në shtojcën 1 bashkëngjitur.</w:t>
      </w:r>
    </w:p>
    <w:p w:rsidR="0064522C" w:rsidRDefault="0064522C" w:rsidP="006452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Groposja e kadavrave të kafshëve të eliminuara bëhet nga komisioni i ngritur me urdhër të titullarit të qeverisjes vendore, në përbërjen e të cilit janë veterineri privat i subjektit, veterineri zyrtar i shërbimit veterinar rajonal, veterineri në njësinë e qeverisjes vendore dhe përfaqësuesi i administratës së njësisë vendore.</w:t>
      </w:r>
    </w:p>
    <w:p w:rsidR="0064522C" w:rsidRDefault="0064522C" w:rsidP="0064522C">
      <w:pPr>
        <w:pStyle w:val="Paragrafi"/>
        <w:rPr>
          <w:lang w:val="sq-AL"/>
        </w:rPr>
      </w:pPr>
      <w:r>
        <w:rPr>
          <w:lang w:val="sq-AL"/>
        </w:rPr>
        <w:t>7. Procesverbali për groposjen e kadavrave mbahet në tri</w:t>
      </w:r>
      <w:bookmarkStart w:id="0" w:name="_GoBack"/>
      <w:bookmarkEnd w:id="0"/>
      <w:r>
        <w:rPr>
          <w:lang w:val="sq-AL"/>
        </w:rPr>
        <w:t xml:space="preserve"> kopje, një nga të cilat e mban pronari i kafshës. Modeli i procesverbalit të groposjes së kadavrave jepet në shtojcën 2 bashkëlidhur. </w:t>
      </w:r>
    </w:p>
    <w:p w:rsidR="0064522C" w:rsidRDefault="0064522C" w:rsidP="006452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Groposja ose, sipas pikës 1 të këtij neni, kryhet nën mbikëqyrjen e veterinerit zyrtar.</w:t>
      </w:r>
    </w:p>
    <w:p w:rsidR="0064522C" w:rsidRDefault="0064522C" w:rsidP="006452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9. Për zbatimin e këtij urdhri ngarkohen Drejtoria e Derregullimit, Lejeve, Licencave dhe Monitorimit, drejtoritë e bujqësive në qarqe dhe strukturat veterinare në njësitë e qeverisjes vendore.</w:t>
      </w:r>
    </w:p>
    <w:p w:rsidR="0064522C" w:rsidRDefault="0064522C" w:rsidP="006452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urdhër hyn në fuqi menjëherë. </w:t>
      </w:r>
    </w:p>
    <w:p w:rsidR="0064522C" w:rsidRDefault="0064522C" w:rsidP="0064522C">
      <w:pPr>
        <w:pStyle w:val="Hapesira7"/>
        <w:rPr>
          <w:spacing w:val="-4"/>
          <w:lang w:val="sq-AL"/>
        </w:rPr>
      </w:pPr>
    </w:p>
    <w:p w:rsidR="0064522C" w:rsidRDefault="0064522C" w:rsidP="0064522C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MINISTRI I BUJQËSISË </w:t>
      </w:r>
    </w:p>
    <w:p w:rsidR="0064522C" w:rsidRDefault="0064522C" w:rsidP="0064522C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DHE ZHVILLIMIT RURAL</w:t>
      </w:r>
    </w:p>
    <w:p w:rsidR="0064522C" w:rsidRDefault="0064522C" w:rsidP="0064522C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Niko Peleshi</w:t>
      </w:r>
    </w:p>
    <w:p w:rsidR="0064522C" w:rsidRDefault="0064522C" w:rsidP="0064522C">
      <w:pPr>
        <w:pStyle w:val="NeniNr"/>
        <w:rPr>
          <w:spacing w:val="-4"/>
          <w:lang w:val="sq-AL"/>
        </w:rPr>
      </w:pPr>
    </w:p>
    <w:p w:rsidR="0064522C" w:rsidRDefault="0064522C" w:rsidP="0064522C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SHTOJCA 1</w:t>
      </w:r>
    </w:p>
    <w:p w:rsidR="0064522C" w:rsidRDefault="0064522C" w:rsidP="0064522C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ASGJËSIMI I SIGURT I KARKASËS SË KAFSHËVE TË ELIMINUARA ME EUTANAZI</w:t>
      </w:r>
    </w:p>
    <w:p w:rsidR="0064522C" w:rsidRDefault="0064522C" w:rsidP="0064522C">
      <w:pPr>
        <w:pStyle w:val="Hapesira7"/>
        <w:rPr>
          <w:spacing w:val="-4"/>
          <w:lang w:val="sq-AL"/>
        </w:rPr>
      </w:pPr>
    </w:p>
    <w:p w:rsidR="0064522C" w:rsidRDefault="0064522C" w:rsidP="006452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Kadavrat e kafshëve të eliminuara me eutanazi duhet të bëhet nëpërmjet metodës së groposjes së thellë.</w:t>
      </w:r>
    </w:p>
    <w:p w:rsidR="0064522C" w:rsidRDefault="0064522C" w:rsidP="0064522C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Groposja e thellë</w:t>
      </w:r>
    </w:p>
    <w:p w:rsidR="0064522C" w:rsidRDefault="0064522C" w:rsidP="006452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Nëse duhet të groposen një ose disa karkasa, atëherë rekomandohet groposja në vend për të minimizuar mundësinë e kontaktit me karkasën dhe përhapjen e mundshme të kontaminimit, sikurse edhe për të minimizuar kontaktin e njerëzve me kafshët. Gropa duhet të hapet në vendin e duhur për të shmangur kontaminimin e ujit nëntokësor. Ndiqni udhëzimet si më poshtë:</w:t>
      </w:r>
    </w:p>
    <w:p w:rsidR="0064522C" w:rsidRDefault="0064522C" w:rsidP="006452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Duhet të gërmohet një gropë të paktën 2 metër e thellë. Pjesën më të lartë të karkasës duhet ta vendosim të paktën një metër poshtë nivelit të sipërfaqes fillestare të tokës.</w:t>
      </w:r>
    </w:p>
    <w:p w:rsidR="0064522C" w:rsidRDefault="0064522C" w:rsidP="006452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Mbulojmë mirë karkasën me gëlqere të shuar. Spërkatim shtresën e gëlqeres me ujë për të ndihmuar prodhimin e kufizuar të lëngshëm. </w:t>
      </w:r>
    </w:p>
    <w:p w:rsidR="0064522C" w:rsidRDefault="0064522C" w:rsidP="006452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Mbulojmë karkasën me dhe.</w:t>
      </w:r>
    </w:p>
    <w:p w:rsidR="0064522C" w:rsidRDefault="0064522C" w:rsidP="006452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Nëse duhet të eliminohet një karkasë e vetme apo disa karkasa, zgjedhja më e mirë për të bërë këtë është groposja në të njëjtin vend. Nëse duhet të eliminohen shumë karkasa, duhet të zgjidhet një vend i posaçëm groposjeje. </w:t>
      </w:r>
    </w:p>
    <w:p w:rsidR="0064522C" w:rsidRDefault="0064522C" w:rsidP="0064522C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Groposja e një numri të madh kafshësh</w:t>
      </w:r>
    </w:p>
    <w:p w:rsidR="0064522C" w:rsidRDefault="0064522C" w:rsidP="006452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Nëse duhet të eliminohen më shumë karkasa, atëherë duhet të zgjidhet vendi i duhur për këtë groposje. Për këtë duhet të merren parasysh udhëzimet e mëposhtme: </w:t>
      </w:r>
    </w:p>
    <w:p w:rsidR="0064522C" w:rsidRDefault="0064522C" w:rsidP="006452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Hapim gropën, të paktën, 150 metra nga çdo vend ku ka ujë sipërfaqësor dhe puse.</w:t>
      </w:r>
    </w:p>
    <w:p w:rsidR="0064522C" w:rsidRDefault="0064522C" w:rsidP="006452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Shmangim groposjen në toka tepër të depërtueshme, si në zhavor, rërë ose tokë të shkrifët dhe gjithashtu shmangim groposjen në ambiente që mund të karakterizohen nga këto lloje tokash.</w:t>
      </w:r>
    </w:p>
    <w:p w:rsidR="0064522C" w:rsidRDefault="0064522C" w:rsidP="006452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Shmangim vendosjen e më shumë se një karkase të një kafshe të madhe, në një shtresë. Karkasat e kafshëve të vogla mund t’i vendosim në një shtresë jo më të lartë se të një kafshe të madhe. </w:t>
      </w:r>
    </w:p>
    <w:p w:rsidR="0064522C" w:rsidRDefault="0064522C" w:rsidP="006452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Duhet jo më tepër se një shtresë kafshësh në një groposje aty ku toka nuk është me shtresa kompozite. </w:t>
      </w:r>
    </w:p>
    <w:p w:rsidR="0064522C" w:rsidRDefault="0064522C" w:rsidP="006452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Në asnjë rast nuk duhet të kemi më shumë sesa dy shtresa kafshësh. Ndiqni udhëzimet: </w:t>
      </w:r>
    </w:p>
    <w:p w:rsidR="0064522C" w:rsidRDefault="0064522C" w:rsidP="006452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Gërmojmë afërsisht zonën në një thellësi tre metra me buldozer. </w:t>
      </w:r>
    </w:p>
    <w:p w:rsidR="0064522C" w:rsidRDefault="0064522C" w:rsidP="006452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Baza e gërmimit duhet të jetë të paktën 3 metra mbi nivelin e njohur të ujit të tokës.</w:t>
      </w:r>
    </w:p>
    <w:p w:rsidR="0064522C" w:rsidRDefault="0064522C" w:rsidP="006452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Vendosim karkasat (një kafshë e madhe në një shtresë, karkasat e kafshëve të vogla në një lartësi jo më të madhe sesa ajo e një kafshe të madhe).</w:t>
      </w:r>
    </w:p>
    <w:p w:rsidR="0064522C" w:rsidRDefault="0064522C" w:rsidP="006452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E mbulojmë mirë me gëlqere të shuar dhe e spërkatim me ujë. </w:t>
      </w:r>
    </w:p>
    <w:p w:rsidR="0064522C" w:rsidRDefault="0064522C" w:rsidP="006452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E mbulojmë mirë e në mënyrë të barabartë me dhe që të mos duket karkasa.</w:t>
      </w:r>
    </w:p>
    <w:p w:rsidR="0064522C" w:rsidRDefault="0064522C" w:rsidP="006452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Vendosim shtresën e dytë të karkasës.</w:t>
      </w:r>
    </w:p>
    <w:p w:rsidR="0064522C" w:rsidRDefault="0064522C" w:rsidP="006452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E mbulojmë me gëlqere të shuar, e spërkatim me ujë dhe e mbulojmë me dhe. Ngjeshim pjesën e mbetur të dheut. </w:t>
      </w:r>
    </w:p>
    <w:p w:rsidR="0064522C" w:rsidRDefault="0064522C" w:rsidP="0064522C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Konsiderata të përgjithshme</w:t>
      </w:r>
    </w:p>
    <w:p w:rsidR="0064522C" w:rsidRDefault="0064522C" w:rsidP="006452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Karkasa duhet të qëndrojë e pahapur. </w:t>
      </w:r>
    </w:p>
    <w:p w:rsidR="0064522C" w:rsidRDefault="0064522C" w:rsidP="006452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Eliminimi duhet të bëhet nën mbikëqyrjen e veterinerit zyrtar të shërbimit veterinar rajonal. </w:t>
      </w:r>
    </w:p>
    <w:p w:rsidR="0064522C" w:rsidRDefault="0064522C" w:rsidP="006452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Ndiqni udhëzimet sipas legjislacionit veterinar në fuqi. </w:t>
      </w:r>
    </w:p>
    <w:p w:rsidR="0064522C" w:rsidRDefault="0064522C" w:rsidP="006452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Karkasën duhet ta mbrojmë nga kafshët e tjera shtëpiake përfshi këtu mishngrënësit dhe nga kafshët që ushqehen me kërma. </w:t>
      </w:r>
    </w:p>
    <w:p w:rsidR="0064522C" w:rsidRDefault="0064522C" w:rsidP="006452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Duhet të shmangim tërheqjen zvarrë të karkasës. Nëse kjo nuk është e mundur, duhet të tregojmë kujdes për marrjen dhe heqjen e dheut të kontaminuar të cilin duhet ta eliminojmë së bashku me karkasën.</w:t>
      </w:r>
    </w:p>
    <w:p w:rsidR="0064522C" w:rsidRDefault="0064522C" w:rsidP="0064522C">
      <w:pPr>
        <w:pStyle w:val="Paragrafi"/>
        <w:jc w:val="center"/>
        <w:rPr>
          <w:b/>
          <w:lang w:val="sq-AL"/>
        </w:rPr>
      </w:pPr>
    </w:p>
    <w:p w:rsidR="0064522C" w:rsidRDefault="0064522C" w:rsidP="0064522C">
      <w:pPr>
        <w:pStyle w:val="Paragrafi"/>
        <w:jc w:val="center"/>
        <w:rPr>
          <w:b/>
          <w:lang w:val="sq-AL"/>
        </w:rPr>
      </w:pPr>
    </w:p>
    <w:p w:rsidR="0064522C" w:rsidRDefault="0064522C" w:rsidP="0064522C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z w:val="24"/>
          <w:lang w:val="sq-AL"/>
        </w:rPr>
        <w:sectPr w:rsidR="0064522C" w:rsidSect="0064522C">
          <w:pgSz w:w="11907" w:h="16840"/>
          <w:pgMar w:top="720" w:right="1134" w:bottom="720" w:left="1134" w:header="851" w:footer="851" w:gutter="0"/>
          <w:cols w:space="454"/>
        </w:sectPr>
      </w:pPr>
    </w:p>
    <w:p w:rsidR="0064522C" w:rsidRDefault="0064522C" w:rsidP="0064522C">
      <w:pPr>
        <w:pStyle w:val="Paragrafi"/>
        <w:jc w:val="center"/>
        <w:rPr>
          <w:b/>
          <w:lang w:val="sq-AL"/>
        </w:rPr>
      </w:pPr>
    </w:p>
    <w:p w:rsidR="0064522C" w:rsidRDefault="0064522C" w:rsidP="0064522C">
      <w:pPr>
        <w:pStyle w:val="Paragrafi"/>
        <w:jc w:val="center"/>
        <w:rPr>
          <w:b/>
          <w:lang w:val="sq-AL"/>
        </w:rPr>
      </w:pPr>
    </w:p>
    <w:p w:rsidR="0064522C" w:rsidRDefault="0064522C" w:rsidP="0064522C">
      <w:pPr>
        <w:spacing w:after="0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SHTOJCA 2</w:t>
      </w:r>
    </w:p>
    <w:p w:rsidR="0064522C" w:rsidRDefault="0064522C" w:rsidP="0064522C">
      <w:pPr>
        <w:spacing w:before="240" w:after="0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LOGO</w:t>
      </w:r>
    </w:p>
    <w:p w:rsidR="0064522C" w:rsidRDefault="0064522C" w:rsidP="0064522C">
      <w:pPr>
        <w:spacing w:after="0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_____________________________________________________________________________</w:t>
      </w:r>
    </w:p>
    <w:p w:rsidR="0064522C" w:rsidRDefault="0064522C" w:rsidP="0064522C">
      <w:pPr>
        <w:spacing w:before="240" w:after="0"/>
        <w:jc w:val="center"/>
        <w:rPr>
          <w:rFonts w:ascii="Garamond" w:hAnsi="Garamond"/>
          <w:b/>
          <w:sz w:val="24"/>
          <w:szCs w:val="24"/>
          <w:u w:val="single"/>
          <w:lang w:val="sq-AL"/>
        </w:rPr>
      </w:pPr>
      <w:r>
        <w:rPr>
          <w:rFonts w:ascii="Garamond" w:hAnsi="Garamond"/>
          <w:b/>
          <w:sz w:val="24"/>
          <w:szCs w:val="24"/>
          <w:u w:val="single"/>
          <w:lang w:val="sq-AL"/>
        </w:rPr>
        <w:t>PROCESVERBAL</w:t>
      </w:r>
    </w:p>
    <w:p w:rsidR="0064522C" w:rsidRDefault="0064522C" w:rsidP="0064522C">
      <w:pPr>
        <w:jc w:val="center"/>
        <w:rPr>
          <w:rFonts w:ascii="Garamond" w:hAnsi="Garamond"/>
          <w:b/>
          <w:sz w:val="24"/>
          <w:szCs w:val="24"/>
          <w:u w:val="single"/>
          <w:lang w:val="sq-AL"/>
        </w:rPr>
      </w:pPr>
      <w:r>
        <w:rPr>
          <w:rFonts w:ascii="Garamond" w:hAnsi="Garamond"/>
          <w:b/>
          <w:sz w:val="24"/>
          <w:szCs w:val="24"/>
          <w:u w:val="single"/>
          <w:lang w:val="sq-AL"/>
        </w:rPr>
        <w:t>PËR GROPOSJEN E KAFSHËS</w:t>
      </w:r>
    </w:p>
    <w:p w:rsidR="0064522C" w:rsidRDefault="0064522C" w:rsidP="0064522C">
      <w:pPr>
        <w:spacing w:before="360" w:after="60"/>
        <w:rPr>
          <w:rFonts w:ascii="Garamond" w:hAnsi="Garamond"/>
          <w:bCs/>
          <w:color w:val="000000"/>
          <w:sz w:val="24"/>
          <w:szCs w:val="24"/>
          <w:lang w:val="sq-AL"/>
        </w:rPr>
      </w:pPr>
      <w:r>
        <w:rPr>
          <w:rFonts w:ascii="Garamond" w:hAnsi="Garamond"/>
          <w:bCs/>
          <w:sz w:val="24"/>
          <w:szCs w:val="24"/>
          <w:lang w:val="sq-AL"/>
        </w:rPr>
        <w:t>I mbajtur sot, në datën _____._____.______, në ......................................, Njësinë Administrative ..................................., Qarku ............................, në prezencë të komisionit të ngritur me urdhrin nr.____, datë ____.____.______, të titullarit të qeverisjes vendore ..................................</w:t>
      </w:r>
      <w:r>
        <w:rPr>
          <w:rFonts w:ascii="Garamond" w:hAnsi="Garamond"/>
          <w:bCs/>
          <w:color w:val="000000"/>
          <w:sz w:val="24"/>
          <w:szCs w:val="24"/>
          <w:lang w:val="sq-AL"/>
        </w:rPr>
        <w:t>, mbi groposjen e kafsh</w:t>
      </w:r>
      <w:r>
        <w:rPr>
          <w:rFonts w:ascii="Garamond" w:hAnsi="Garamond"/>
          <w:bCs/>
          <w:sz w:val="24"/>
          <w:szCs w:val="24"/>
          <w:lang w:val="sq-AL"/>
        </w:rPr>
        <w:t xml:space="preserve">ës/ve, </w:t>
      </w:r>
      <w:r>
        <w:rPr>
          <w:rFonts w:ascii="Garamond" w:hAnsi="Garamond"/>
          <w:bCs/>
          <w:color w:val="000000"/>
          <w:sz w:val="24"/>
          <w:szCs w:val="24"/>
          <w:lang w:val="sq-AL"/>
        </w:rPr>
        <w:t>si m</w:t>
      </w:r>
      <w:r>
        <w:rPr>
          <w:rFonts w:ascii="Garamond" w:hAnsi="Garamond"/>
          <w:bCs/>
          <w:sz w:val="24"/>
          <w:szCs w:val="24"/>
          <w:lang w:val="sq-AL"/>
        </w:rPr>
        <w:t>ë</w:t>
      </w:r>
      <w:r>
        <w:rPr>
          <w:rFonts w:ascii="Garamond" w:hAnsi="Garamond"/>
          <w:bCs/>
          <w:color w:val="000000"/>
          <w:sz w:val="24"/>
          <w:szCs w:val="24"/>
          <w:lang w:val="sq-AL"/>
        </w:rPr>
        <w:t xml:space="preserve"> posht</w:t>
      </w:r>
      <w:r>
        <w:rPr>
          <w:rFonts w:ascii="Garamond" w:hAnsi="Garamond"/>
          <w:bCs/>
          <w:sz w:val="24"/>
          <w:szCs w:val="24"/>
          <w:lang w:val="sq-AL"/>
        </w:rPr>
        <w:t>ë:</w:t>
      </w:r>
      <w:r>
        <w:rPr>
          <w:rFonts w:ascii="Garamond" w:hAnsi="Garamond"/>
          <w:bCs/>
          <w:color w:val="000000"/>
          <w:sz w:val="24"/>
          <w:szCs w:val="24"/>
          <w:lang w:val="sq-AL"/>
        </w:rPr>
        <w:t xml:space="preserve"> </w:t>
      </w:r>
    </w:p>
    <w:p w:rsidR="0064522C" w:rsidRDefault="0064522C" w:rsidP="0064522C">
      <w:pPr>
        <w:spacing w:after="60"/>
        <w:rPr>
          <w:rFonts w:ascii="Garamond" w:hAnsi="Garamond"/>
          <w:b/>
          <w:color w:val="000000"/>
          <w:sz w:val="24"/>
          <w:szCs w:val="24"/>
          <w:lang w:val="sq-AL"/>
        </w:rPr>
      </w:pPr>
      <w:r>
        <w:rPr>
          <w:rFonts w:ascii="Garamond" w:hAnsi="Garamond"/>
          <w:b/>
          <w:color w:val="000000"/>
          <w:sz w:val="24"/>
          <w:szCs w:val="24"/>
          <w:lang w:val="sq-AL"/>
        </w:rPr>
        <w:t>Lloji i kafshës/ve ____________________</w:t>
      </w:r>
    </w:p>
    <w:p w:rsidR="0064522C" w:rsidRDefault="0064522C" w:rsidP="0064522C">
      <w:pPr>
        <w:spacing w:after="60"/>
        <w:rPr>
          <w:rFonts w:ascii="Garamond" w:hAnsi="Garamond"/>
          <w:b/>
          <w:color w:val="000000"/>
          <w:sz w:val="24"/>
          <w:szCs w:val="24"/>
          <w:lang w:val="sq-AL"/>
        </w:rPr>
      </w:pPr>
      <w:r>
        <w:rPr>
          <w:rFonts w:ascii="Garamond" w:hAnsi="Garamond"/>
          <w:b/>
          <w:color w:val="000000"/>
          <w:sz w:val="24"/>
          <w:szCs w:val="24"/>
          <w:lang w:val="sq-AL"/>
        </w:rPr>
        <w:t>Nr. i krer</w:t>
      </w:r>
      <w:r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b/>
          <w:color w:val="000000"/>
          <w:sz w:val="24"/>
          <w:szCs w:val="24"/>
          <w:lang w:val="sq-AL"/>
        </w:rPr>
        <w:t>ve ______________________</w:t>
      </w:r>
    </w:p>
    <w:p w:rsidR="0064522C" w:rsidRDefault="0064522C" w:rsidP="0064522C">
      <w:pPr>
        <w:spacing w:after="60"/>
        <w:rPr>
          <w:rFonts w:ascii="Garamond" w:hAnsi="Garamond"/>
          <w:b/>
          <w:color w:val="000000"/>
          <w:sz w:val="24"/>
          <w:szCs w:val="24"/>
          <w:lang w:val="sq-AL"/>
        </w:rPr>
      </w:pPr>
      <w:r>
        <w:rPr>
          <w:rFonts w:ascii="Garamond" w:hAnsi="Garamond"/>
          <w:b/>
          <w:color w:val="000000"/>
          <w:sz w:val="24"/>
          <w:szCs w:val="24"/>
          <w:lang w:val="sq-AL"/>
        </w:rPr>
        <w:t>Numri/at i/e identifikimit të kafshës/ve _______________</w:t>
      </w:r>
    </w:p>
    <w:p w:rsidR="0064522C" w:rsidRDefault="0064522C" w:rsidP="0064522C">
      <w:pPr>
        <w:spacing w:after="60"/>
        <w:rPr>
          <w:rFonts w:ascii="Garamond" w:hAnsi="Garamond"/>
          <w:b/>
          <w:color w:val="000000"/>
          <w:sz w:val="24"/>
          <w:szCs w:val="24"/>
          <w:lang w:val="sq-AL"/>
        </w:rPr>
      </w:pPr>
      <w:r>
        <w:rPr>
          <w:rFonts w:ascii="Garamond" w:hAnsi="Garamond"/>
          <w:b/>
          <w:color w:val="000000"/>
          <w:sz w:val="24"/>
          <w:szCs w:val="24"/>
          <w:lang w:val="sq-AL"/>
        </w:rPr>
        <w:t>Mosha ____________________________</w:t>
      </w:r>
    </w:p>
    <w:p w:rsidR="0064522C" w:rsidRDefault="0064522C" w:rsidP="0064522C">
      <w:pPr>
        <w:spacing w:after="60"/>
        <w:rPr>
          <w:rFonts w:ascii="Garamond" w:hAnsi="Garamond"/>
          <w:b/>
          <w:color w:val="000000"/>
          <w:sz w:val="24"/>
          <w:szCs w:val="24"/>
          <w:lang w:val="sq-AL"/>
        </w:rPr>
      </w:pPr>
      <w:r>
        <w:rPr>
          <w:rFonts w:ascii="Garamond" w:hAnsi="Garamond"/>
          <w:b/>
          <w:color w:val="000000"/>
          <w:sz w:val="24"/>
          <w:szCs w:val="24"/>
          <w:lang w:val="sq-AL"/>
        </w:rPr>
        <w:t>Raca ________________________________</w:t>
      </w:r>
    </w:p>
    <w:p w:rsidR="0064522C" w:rsidRDefault="0064522C" w:rsidP="0064522C">
      <w:pPr>
        <w:spacing w:after="60"/>
        <w:rPr>
          <w:rFonts w:ascii="Garamond" w:hAnsi="Garamond"/>
          <w:b/>
          <w:color w:val="000000"/>
          <w:sz w:val="24"/>
          <w:szCs w:val="24"/>
          <w:lang w:val="sq-AL"/>
        </w:rPr>
      </w:pPr>
      <w:r>
        <w:rPr>
          <w:rFonts w:ascii="Garamond" w:hAnsi="Garamond"/>
          <w:b/>
          <w:color w:val="000000"/>
          <w:sz w:val="24"/>
          <w:szCs w:val="24"/>
          <w:lang w:val="sq-AL"/>
        </w:rPr>
        <w:t>Kodi i ferm</w:t>
      </w:r>
      <w:r>
        <w:rPr>
          <w:rFonts w:ascii="Garamond" w:hAnsi="Garamond"/>
          <w:b/>
          <w:sz w:val="24"/>
          <w:szCs w:val="24"/>
          <w:lang w:val="sq-AL"/>
        </w:rPr>
        <w:t>ë</w:t>
      </w:r>
      <w:r>
        <w:rPr>
          <w:rFonts w:ascii="Garamond" w:hAnsi="Garamond"/>
          <w:b/>
          <w:color w:val="000000"/>
          <w:sz w:val="24"/>
          <w:szCs w:val="24"/>
          <w:lang w:val="sq-AL"/>
        </w:rPr>
        <w:t>s/subjekti __________________</w:t>
      </w:r>
    </w:p>
    <w:p w:rsidR="0064522C" w:rsidRDefault="0064522C" w:rsidP="0064522C">
      <w:pPr>
        <w:spacing w:after="60"/>
        <w:rPr>
          <w:rFonts w:ascii="Garamond" w:hAnsi="Garamond"/>
          <w:b/>
          <w:color w:val="000000"/>
          <w:sz w:val="24"/>
          <w:szCs w:val="24"/>
          <w:lang w:val="sq-AL"/>
        </w:rPr>
      </w:pPr>
      <w:r>
        <w:rPr>
          <w:rFonts w:ascii="Garamond" w:hAnsi="Garamond"/>
          <w:b/>
          <w:color w:val="000000"/>
          <w:sz w:val="24"/>
          <w:szCs w:val="24"/>
          <w:lang w:val="sq-AL"/>
        </w:rPr>
        <w:t>Pronari i kafsh</w:t>
      </w:r>
      <w:r>
        <w:rPr>
          <w:rFonts w:ascii="Garamond" w:hAnsi="Garamond"/>
          <w:b/>
          <w:sz w:val="24"/>
          <w:szCs w:val="24"/>
          <w:lang w:val="sq-AL"/>
        </w:rPr>
        <w:t>ë</w:t>
      </w:r>
      <w:r>
        <w:rPr>
          <w:rFonts w:ascii="Garamond" w:hAnsi="Garamond"/>
          <w:b/>
          <w:color w:val="000000"/>
          <w:sz w:val="24"/>
          <w:szCs w:val="24"/>
          <w:lang w:val="sq-AL"/>
        </w:rPr>
        <w:t>s _________________</w:t>
      </w:r>
    </w:p>
    <w:p w:rsidR="0064522C" w:rsidRDefault="0064522C" w:rsidP="0064522C">
      <w:pPr>
        <w:spacing w:after="60"/>
        <w:rPr>
          <w:rFonts w:ascii="Garamond" w:hAnsi="Garamond"/>
          <w:b/>
          <w:color w:val="000000"/>
          <w:sz w:val="24"/>
          <w:szCs w:val="24"/>
          <w:lang w:val="sq-AL"/>
        </w:rPr>
      </w:pPr>
      <w:r>
        <w:rPr>
          <w:rFonts w:ascii="Garamond" w:hAnsi="Garamond"/>
          <w:b/>
          <w:color w:val="000000"/>
          <w:sz w:val="24"/>
          <w:szCs w:val="24"/>
          <w:lang w:val="sq-AL"/>
        </w:rPr>
        <w:t>Nr. i identifikimit të pronarit (kartë identiteti/pasaportë) __________________________</w:t>
      </w:r>
    </w:p>
    <w:p w:rsidR="0064522C" w:rsidRDefault="0064522C" w:rsidP="0064522C">
      <w:pPr>
        <w:spacing w:after="60"/>
        <w:rPr>
          <w:rFonts w:ascii="Garamond" w:hAnsi="Garamond"/>
          <w:color w:val="000000"/>
          <w:sz w:val="24"/>
          <w:szCs w:val="24"/>
          <w:lang w:val="sq-AL"/>
        </w:rPr>
      </w:pPr>
      <w:r>
        <w:rPr>
          <w:rFonts w:ascii="Garamond" w:hAnsi="Garamond"/>
          <w:color w:val="000000"/>
          <w:sz w:val="24"/>
          <w:szCs w:val="24"/>
          <w:lang w:val="sq-AL"/>
        </w:rPr>
        <w:t xml:space="preserve">Groposja e </w:t>
      </w:r>
      <w:r>
        <w:rPr>
          <w:rFonts w:ascii="Garamond" w:hAnsi="Garamond"/>
          <w:bCs/>
          <w:color w:val="000000"/>
          <w:sz w:val="24"/>
          <w:szCs w:val="24"/>
          <w:lang w:val="sq-AL"/>
        </w:rPr>
        <w:t>kafsh</w:t>
      </w:r>
      <w:r>
        <w:rPr>
          <w:rFonts w:ascii="Garamond" w:hAnsi="Garamond"/>
          <w:bCs/>
          <w:sz w:val="24"/>
          <w:szCs w:val="24"/>
          <w:lang w:val="sq-AL"/>
        </w:rPr>
        <w:t>ës/ve</w:t>
      </w:r>
      <w:r>
        <w:rPr>
          <w:rFonts w:ascii="Garamond" w:hAnsi="Garamond"/>
          <w:color w:val="000000"/>
          <w:sz w:val="24"/>
          <w:szCs w:val="24"/>
          <w:lang w:val="sq-AL"/>
        </w:rPr>
        <w:t xml:space="preserve"> u krye pas vendimit të marrë, në përputhje me </w:t>
      </w:r>
      <w:r>
        <w:rPr>
          <w:rFonts w:ascii="Garamond" w:hAnsi="Garamond"/>
          <w:sz w:val="24"/>
          <w:szCs w:val="20"/>
          <w:lang w:val="sq-AL"/>
        </w:rPr>
        <w:t xml:space="preserve">nenin 9, pika 2, të ligjit </w:t>
      </w:r>
      <w:r>
        <w:rPr>
          <w:rFonts w:ascii="Garamond" w:hAnsi="Garamond"/>
          <w:bCs/>
          <w:sz w:val="24"/>
          <w:szCs w:val="24"/>
          <w:lang w:val="sq-AL"/>
        </w:rPr>
        <w:t>nr. 10465, datë 29.9.2011,</w:t>
      </w:r>
      <w:r>
        <w:rPr>
          <w:rFonts w:ascii="Garamond" w:hAnsi="Garamond"/>
          <w:sz w:val="24"/>
          <w:szCs w:val="20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“Për shërbimin veterinar në Republikën e Shqipërisë”, të ndryshuar.</w:t>
      </w:r>
    </w:p>
    <w:p w:rsidR="0064522C" w:rsidRDefault="0064522C" w:rsidP="0064522C">
      <w:pPr>
        <w:spacing w:after="60"/>
        <w:rPr>
          <w:rFonts w:ascii="Garamond" w:hAnsi="Garamond"/>
          <w:color w:val="000000"/>
          <w:sz w:val="24"/>
          <w:szCs w:val="24"/>
          <w:lang w:val="sq-AL"/>
        </w:rPr>
      </w:pPr>
      <w:r>
        <w:rPr>
          <w:rFonts w:ascii="Garamond" w:hAnsi="Garamond"/>
          <w:color w:val="000000"/>
          <w:sz w:val="24"/>
          <w:szCs w:val="24"/>
          <w:lang w:val="sq-AL"/>
        </w:rPr>
        <w:t>Groposja u krye n</w:t>
      </w:r>
      <w:r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color w:val="000000"/>
          <w:sz w:val="24"/>
          <w:szCs w:val="24"/>
          <w:lang w:val="sq-AL"/>
        </w:rPr>
        <w:t xml:space="preserve"> vendin e quajtur ________________, i miratuar nga njësia e qeverisjes vendore.</w:t>
      </w:r>
    </w:p>
    <w:p w:rsidR="0064522C" w:rsidRDefault="0064522C" w:rsidP="0064522C">
      <w:pPr>
        <w:spacing w:after="60"/>
        <w:rPr>
          <w:rFonts w:ascii="Garamond" w:hAnsi="Garamond"/>
          <w:sz w:val="24"/>
          <w:szCs w:val="20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Procesverbali mbahet në tri kopje të njëjta origjinale, nga të cilat njëra i lihet pronarit të kafshës së eliminuar, njëra i dorëzohet veterinerit zyrtar të shërbimit veterinar rajonal dhe tjetra qëndron në </w:t>
      </w:r>
      <w:r>
        <w:rPr>
          <w:rFonts w:ascii="Garamond" w:hAnsi="Garamond"/>
          <w:bCs/>
          <w:sz w:val="24"/>
          <w:szCs w:val="24"/>
          <w:lang w:val="sq-AL"/>
        </w:rPr>
        <w:t>strukturat veterinare në njësitë e qeverisjes vendore</w:t>
      </w:r>
      <w:r>
        <w:rPr>
          <w:rFonts w:ascii="Garamond" w:hAnsi="Garamond"/>
          <w:sz w:val="24"/>
          <w:szCs w:val="20"/>
          <w:lang w:val="sq-AL"/>
        </w:rPr>
        <w:t>.</w:t>
      </w:r>
    </w:p>
    <w:p w:rsidR="0064522C" w:rsidRDefault="0064522C" w:rsidP="0064522C">
      <w:pPr>
        <w:spacing w:before="240" w:after="120"/>
        <w:jc w:val="center"/>
        <w:rPr>
          <w:rFonts w:ascii="Garamond" w:hAnsi="Garamond"/>
          <w:b/>
          <w:color w:val="000000"/>
          <w:sz w:val="28"/>
          <w:szCs w:val="28"/>
          <w:u w:val="single"/>
          <w:lang w:val="sq-AL"/>
        </w:rPr>
      </w:pPr>
      <w:r>
        <w:rPr>
          <w:rFonts w:ascii="Garamond" w:hAnsi="Garamond"/>
          <w:b/>
          <w:color w:val="000000"/>
          <w:sz w:val="28"/>
          <w:szCs w:val="28"/>
          <w:u w:val="single"/>
          <w:lang w:val="sq-AL"/>
        </w:rPr>
        <w:t>K O M I S I O N I</w:t>
      </w:r>
    </w:p>
    <w:p w:rsidR="0064522C" w:rsidRDefault="0064522C" w:rsidP="0064522C">
      <w:pPr>
        <w:spacing w:before="120" w:after="60" w:line="240" w:lineRule="auto"/>
        <w:ind w:left="5760" w:hanging="5760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tbl>
      <w:tblPr>
        <w:tblStyle w:val="TableGrid"/>
        <w:tblpPr w:leftFromText="180" w:rightFromText="180" w:vertAnchor="text" w:horzAnchor="page" w:tblpX="1425" w:tblpY="-5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2"/>
        <w:gridCol w:w="4598"/>
      </w:tblGrid>
      <w:tr w:rsidR="0064522C" w:rsidTr="0064522C">
        <w:trPr>
          <w:trHeight w:val="800"/>
        </w:trPr>
        <w:tc>
          <w:tcPr>
            <w:tcW w:w="4788" w:type="dxa"/>
            <w:hideMark/>
          </w:tcPr>
          <w:p w:rsidR="0064522C" w:rsidRDefault="0064522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Veterineri privat i subjektit</w:t>
            </w:r>
          </w:p>
          <w:p w:rsidR="0064522C" w:rsidRDefault="0064522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lang w:val="sq-AL"/>
              </w:rPr>
            </w:pPr>
            <w:r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>…………………………………………….</w:t>
            </w:r>
          </w:p>
          <w:p w:rsidR="0064522C" w:rsidRDefault="0064522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lang w:val="sq-AL"/>
              </w:rPr>
            </w:pPr>
            <w:r>
              <w:rPr>
                <w:rFonts w:ascii="Garamond" w:hAnsi="Garamond"/>
                <w:color w:val="000000"/>
                <w:lang w:val="sq-AL"/>
              </w:rPr>
              <w:t>(em</w:t>
            </w:r>
            <w:r>
              <w:rPr>
                <w:rFonts w:ascii="Garamond" w:hAnsi="Garamond"/>
                <w:lang w:val="sq-AL"/>
              </w:rPr>
              <w:t>ë</w:t>
            </w:r>
            <w:r>
              <w:rPr>
                <w:rFonts w:ascii="Garamond" w:hAnsi="Garamond"/>
                <w:color w:val="000000"/>
                <w:lang w:val="sq-AL"/>
              </w:rPr>
              <w:t>r, mbiem</w:t>
            </w:r>
            <w:r>
              <w:rPr>
                <w:rFonts w:ascii="Garamond" w:hAnsi="Garamond"/>
                <w:lang w:val="sq-AL"/>
              </w:rPr>
              <w:t>ë</w:t>
            </w:r>
            <w:r>
              <w:rPr>
                <w:rFonts w:ascii="Garamond" w:hAnsi="Garamond"/>
                <w:color w:val="000000"/>
                <w:lang w:val="sq-AL"/>
              </w:rPr>
              <w:t>r, firmë)</w:t>
            </w:r>
          </w:p>
          <w:p w:rsidR="0064522C" w:rsidRDefault="0064522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 xml:space="preserve">                                             </w:t>
            </w:r>
          </w:p>
        </w:tc>
        <w:tc>
          <w:tcPr>
            <w:tcW w:w="4601" w:type="dxa"/>
          </w:tcPr>
          <w:p w:rsidR="0064522C" w:rsidRDefault="0064522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Veterineri në njësitë e qeverisjes vendore</w:t>
            </w:r>
          </w:p>
          <w:p w:rsidR="0064522C" w:rsidRDefault="0064522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lang w:val="sq-AL"/>
              </w:rPr>
            </w:pPr>
            <w:r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>…………………………………</w:t>
            </w:r>
          </w:p>
          <w:p w:rsidR="0064522C" w:rsidRDefault="0064522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lang w:val="sq-AL"/>
              </w:rPr>
            </w:pPr>
            <w:r>
              <w:rPr>
                <w:rFonts w:ascii="Garamond" w:hAnsi="Garamond"/>
                <w:color w:val="000000"/>
                <w:lang w:val="sq-AL"/>
              </w:rPr>
              <w:t>(em</w:t>
            </w:r>
            <w:r>
              <w:rPr>
                <w:rFonts w:ascii="Garamond" w:hAnsi="Garamond"/>
                <w:lang w:val="sq-AL"/>
              </w:rPr>
              <w:t>ë</w:t>
            </w:r>
            <w:r>
              <w:rPr>
                <w:rFonts w:ascii="Garamond" w:hAnsi="Garamond"/>
                <w:color w:val="000000"/>
                <w:lang w:val="sq-AL"/>
              </w:rPr>
              <w:t>r, mbiem</w:t>
            </w:r>
            <w:r>
              <w:rPr>
                <w:rFonts w:ascii="Garamond" w:hAnsi="Garamond"/>
                <w:lang w:val="sq-AL"/>
              </w:rPr>
              <w:t>ë</w:t>
            </w:r>
            <w:r>
              <w:rPr>
                <w:rFonts w:ascii="Garamond" w:hAnsi="Garamond"/>
                <w:color w:val="000000"/>
                <w:lang w:val="sq-AL"/>
              </w:rPr>
              <w:t>r, firmë)</w:t>
            </w:r>
          </w:p>
          <w:p w:rsidR="0064522C" w:rsidRDefault="0064522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</w:p>
        </w:tc>
      </w:tr>
      <w:tr w:rsidR="0064522C" w:rsidTr="0064522C">
        <w:trPr>
          <w:trHeight w:val="1014"/>
        </w:trPr>
        <w:tc>
          <w:tcPr>
            <w:tcW w:w="4788" w:type="dxa"/>
          </w:tcPr>
          <w:p w:rsidR="0064522C" w:rsidRDefault="0064522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color w:val="000000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/>
                <w:color w:val="000000"/>
                <w:sz w:val="24"/>
                <w:szCs w:val="24"/>
                <w:lang w:val="sq-AL"/>
              </w:rPr>
              <w:t>Veterineri zyrtar i shërbimit veterinar rajonal</w:t>
            </w:r>
          </w:p>
          <w:p w:rsidR="0064522C" w:rsidRDefault="0064522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lang w:val="sq-AL"/>
              </w:rPr>
            </w:pPr>
            <w:r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>…………………………………………….</w:t>
            </w:r>
          </w:p>
          <w:p w:rsidR="0064522C" w:rsidRDefault="0064522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lang w:val="sq-AL"/>
              </w:rPr>
            </w:pPr>
            <w:r>
              <w:rPr>
                <w:rFonts w:ascii="Garamond" w:hAnsi="Garamond"/>
                <w:color w:val="000000"/>
                <w:lang w:val="sq-AL"/>
              </w:rPr>
              <w:t>(em</w:t>
            </w:r>
            <w:r>
              <w:rPr>
                <w:rFonts w:ascii="Garamond" w:hAnsi="Garamond"/>
                <w:lang w:val="sq-AL"/>
              </w:rPr>
              <w:t>ë</w:t>
            </w:r>
            <w:r>
              <w:rPr>
                <w:rFonts w:ascii="Garamond" w:hAnsi="Garamond"/>
                <w:color w:val="000000"/>
                <w:lang w:val="sq-AL"/>
              </w:rPr>
              <w:t>r, mbiem</w:t>
            </w:r>
            <w:r>
              <w:rPr>
                <w:rFonts w:ascii="Garamond" w:hAnsi="Garamond"/>
                <w:lang w:val="sq-AL"/>
              </w:rPr>
              <w:t>ë</w:t>
            </w:r>
            <w:r>
              <w:rPr>
                <w:rFonts w:ascii="Garamond" w:hAnsi="Garamond"/>
                <w:color w:val="000000"/>
                <w:lang w:val="sq-AL"/>
              </w:rPr>
              <w:t>r, firmë)</w:t>
            </w:r>
          </w:p>
          <w:p w:rsidR="0064522C" w:rsidRDefault="0064522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4601" w:type="dxa"/>
          </w:tcPr>
          <w:p w:rsidR="0064522C" w:rsidRDefault="0064522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color w:val="000000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/>
                <w:color w:val="000000"/>
                <w:sz w:val="24"/>
                <w:szCs w:val="24"/>
                <w:lang w:val="sq-AL"/>
              </w:rPr>
              <w:t>Përfaqësuesi i administratës së njësisë vendore</w:t>
            </w:r>
          </w:p>
          <w:p w:rsidR="0064522C" w:rsidRDefault="0064522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lang w:val="sq-AL"/>
              </w:rPr>
            </w:pPr>
            <w:r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>……………………………………………</w:t>
            </w:r>
          </w:p>
          <w:p w:rsidR="0064522C" w:rsidRDefault="0064522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lang w:val="sq-AL"/>
              </w:rPr>
            </w:pPr>
            <w:r>
              <w:rPr>
                <w:rFonts w:ascii="Garamond" w:hAnsi="Garamond"/>
                <w:color w:val="000000"/>
                <w:lang w:val="sq-AL"/>
              </w:rPr>
              <w:t>(em</w:t>
            </w:r>
            <w:r>
              <w:rPr>
                <w:rFonts w:ascii="Garamond" w:hAnsi="Garamond"/>
                <w:lang w:val="sq-AL"/>
              </w:rPr>
              <w:t>ë</w:t>
            </w:r>
            <w:r>
              <w:rPr>
                <w:rFonts w:ascii="Garamond" w:hAnsi="Garamond"/>
                <w:color w:val="000000"/>
                <w:lang w:val="sq-AL"/>
              </w:rPr>
              <w:t>r, mbiem</w:t>
            </w:r>
            <w:r>
              <w:rPr>
                <w:rFonts w:ascii="Garamond" w:hAnsi="Garamond"/>
                <w:lang w:val="sq-AL"/>
              </w:rPr>
              <w:t>ë</w:t>
            </w:r>
            <w:r>
              <w:rPr>
                <w:rFonts w:ascii="Garamond" w:hAnsi="Garamond"/>
                <w:color w:val="000000"/>
                <w:lang w:val="sq-AL"/>
              </w:rPr>
              <w:t>r, firmë)</w:t>
            </w:r>
          </w:p>
          <w:p w:rsidR="0064522C" w:rsidRDefault="0064522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</w:p>
        </w:tc>
      </w:tr>
    </w:tbl>
    <w:p w:rsidR="0064522C" w:rsidRDefault="0064522C" w:rsidP="0064522C">
      <w:pPr>
        <w:pStyle w:val="Paragrafi"/>
        <w:jc w:val="center"/>
        <w:rPr>
          <w:b/>
          <w:lang w:val="sq-AL"/>
        </w:rPr>
      </w:pPr>
    </w:p>
    <w:p w:rsidR="009406E3" w:rsidRPr="0064522C" w:rsidRDefault="009406E3" w:rsidP="0064522C"/>
    <w:sectPr w:rsidR="009406E3" w:rsidRPr="0064522C" w:rsidSect="006452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6DD"/>
    <w:rsid w:val="0020583D"/>
    <w:rsid w:val="006136DD"/>
    <w:rsid w:val="0064522C"/>
    <w:rsid w:val="00940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3108E9-79A8-4AFE-BCCE-EC60960AA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522C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20583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20583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20583D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20583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0583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20583D"/>
    <w:rPr>
      <w:sz w:val="14"/>
      <w:szCs w:val="24"/>
    </w:rPr>
  </w:style>
  <w:style w:type="table" w:styleId="TableGrid">
    <w:name w:val="Table Grid"/>
    <w:basedOn w:val="TableNormal"/>
    <w:uiPriority w:val="59"/>
    <w:rsid w:val="0064522C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1022</Words>
  <Characters>5829</Characters>
  <Application>Microsoft Office Word</Application>
  <DocSecurity>0</DocSecurity>
  <Lines>48</Lines>
  <Paragraphs>13</Paragraphs>
  <ScaleCrop>false</ScaleCrop>
  <Company/>
  <LinksUpToDate>false</LinksUpToDate>
  <CharactersWithSpaces>6838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2018-02-21T13:41:00Z</dcterms:created>
  <dcterms:modified xsi:type="dcterms:W3CDTF">2018-02-21T13:42:00Z</dcterms:modified>
</cp:coreProperties>
</file>