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233" w:rsidRDefault="00A56233" w:rsidP="00A56233">
      <w:pPr>
        <w:pStyle w:val="NeniTitull"/>
        <w:rPr>
          <w:lang w:val="sq-AL"/>
        </w:rPr>
      </w:pPr>
      <w:r>
        <w:rPr>
          <w:lang w:val="sq-AL"/>
        </w:rPr>
        <w:t>URDHËR</w:t>
      </w:r>
    </w:p>
    <w:p w:rsidR="00A56233" w:rsidRDefault="00A56233" w:rsidP="00A56233">
      <w:pPr>
        <w:pStyle w:val="NeniTitull"/>
        <w:rPr>
          <w:lang w:val="sq-AL"/>
        </w:rPr>
      </w:pPr>
      <w:r>
        <w:rPr>
          <w:lang w:val="sq-AL"/>
        </w:rPr>
        <w:t xml:space="preserve"> Nr. 54, datë 1.3.2018</w:t>
      </w:r>
    </w:p>
    <w:p w:rsidR="00A56233" w:rsidRDefault="00A56233" w:rsidP="00A56233">
      <w:pPr>
        <w:pStyle w:val="NeniTitull"/>
        <w:rPr>
          <w:sz w:val="14"/>
          <w:lang w:val="sq-AL"/>
        </w:rPr>
      </w:pPr>
    </w:p>
    <w:p w:rsidR="00A56233" w:rsidRDefault="00A56233" w:rsidP="00A56233">
      <w:pPr>
        <w:pStyle w:val="NeniTitull"/>
        <w:rPr>
          <w:lang w:val="sq-AL"/>
        </w:rPr>
      </w:pPr>
      <w:r>
        <w:rPr>
          <w:lang w:val="sq-AL"/>
        </w:rPr>
        <w:t>PËR DELEGIMIN E KOMPETENCAVE</w:t>
      </w:r>
    </w:p>
    <w:p w:rsidR="00A56233" w:rsidRDefault="00A56233" w:rsidP="00A56233">
      <w:pPr>
        <w:pStyle w:val="Paragrafi"/>
        <w:rPr>
          <w:sz w:val="14"/>
          <w:lang w:val="sq-AL"/>
        </w:rPr>
      </w:pPr>
    </w:p>
    <w:p w:rsidR="00A56233" w:rsidRDefault="00A56233" w:rsidP="00A56233">
      <w:pPr>
        <w:pStyle w:val="Paragrafi"/>
        <w:rPr>
          <w:lang w:val="sq-AL"/>
        </w:rPr>
      </w:pPr>
      <w:r>
        <w:rPr>
          <w:lang w:val="sq-AL"/>
        </w:rPr>
        <w:t>Në mbështetje të pikës 4 të nenit 102 të Kushtetutës së Republikës së Shqipërisë, t</w:t>
      </w:r>
      <w:r>
        <w:rPr>
          <w:rFonts w:ascii="Times New Roman" w:hAnsi="Times New Roman" w:cs="Times New Roman"/>
          <w:lang w:val="sq-AL"/>
        </w:rPr>
        <w:t xml:space="preserve">ë </w:t>
      </w:r>
      <w:r>
        <w:rPr>
          <w:lang w:val="sq-AL"/>
        </w:rPr>
        <w:t>nenit 28 të ligjit nr. 9000, datë 30.1.2003, “Për organizimin dhe funksionimin e Këshillit të Ministrave”, t</w:t>
      </w:r>
      <w:r>
        <w:rPr>
          <w:rFonts w:ascii="Times New Roman" w:hAnsi="Times New Roman" w:cs="Times New Roman"/>
          <w:lang w:val="sq-AL"/>
        </w:rPr>
        <w:t xml:space="preserve">ë </w:t>
      </w:r>
      <w:r>
        <w:rPr>
          <w:lang w:val="sq-AL"/>
        </w:rPr>
        <w:t>neneve 22, 28, dhe 29 të ligjit nr. 44/2015, “Kodi i Procedurave Administrative i Republikës së Shqipërisë”, t</w:t>
      </w:r>
      <w:r>
        <w:rPr>
          <w:rFonts w:ascii="Times New Roman" w:hAnsi="Times New Roman" w:cs="Times New Roman"/>
          <w:lang w:val="sq-AL"/>
        </w:rPr>
        <w:t xml:space="preserve">ë </w:t>
      </w:r>
      <w:r>
        <w:rPr>
          <w:lang w:val="sq-AL"/>
        </w:rPr>
        <w:t>pikës 2 të nenit 11 të ligjit nr. 90/2012, “Për organizimin dhe funksionimin e administratës shtetërore”, si dhe ligjit nr. 9643, datë 20.11.2006 “Për prokurimin publik”, t</w:t>
      </w:r>
      <w:r>
        <w:rPr>
          <w:rFonts w:ascii="Times New Roman" w:hAnsi="Times New Roman" w:cs="Times New Roman"/>
          <w:lang w:val="sq-AL"/>
        </w:rPr>
        <w:t>ë</w:t>
      </w:r>
      <w:r>
        <w:rPr>
          <w:lang w:val="sq-AL"/>
        </w:rPr>
        <w:t xml:space="preserve"> ndryshuar, dhe vendimit të Këshillit të Ministrave nr. 914, datë 29.12.2014 “Për miratimin e rregullave të prokurimit publik”, t</w:t>
      </w:r>
      <w:r>
        <w:rPr>
          <w:rFonts w:ascii="Times New Roman" w:hAnsi="Times New Roman" w:cs="Times New Roman"/>
          <w:lang w:val="sq-AL"/>
        </w:rPr>
        <w:t>ë</w:t>
      </w:r>
      <w:r>
        <w:rPr>
          <w:lang w:val="sq-AL"/>
        </w:rPr>
        <w:t xml:space="preserve"> ndryshuar,</w:t>
      </w:r>
    </w:p>
    <w:p w:rsidR="00A56233" w:rsidRDefault="00A56233" w:rsidP="00A56233">
      <w:pPr>
        <w:pStyle w:val="NeniNr"/>
        <w:rPr>
          <w:lang w:val="sq-AL"/>
        </w:rPr>
      </w:pPr>
      <w:r>
        <w:rPr>
          <w:lang w:val="sq-AL"/>
        </w:rPr>
        <w:t>URDHËROJ:</w:t>
      </w:r>
    </w:p>
    <w:p w:rsidR="00A56233" w:rsidRDefault="00A56233" w:rsidP="00A56233">
      <w:pPr>
        <w:pStyle w:val="Paragrafi"/>
        <w:rPr>
          <w:sz w:val="14"/>
          <w:lang w:val="sq-AL"/>
        </w:rPr>
      </w:pPr>
    </w:p>
    <w:p w:rsidR="00A56233" w:rsidRDefault="00A56233" w:rsidP="00A56233">
      <w:pPr>
        <w:pStyle w:val="Paragrafi"/>
        <w:rPr>
          <w:lang w:val="sq-AL"/>
        </w:rPr>
      </w:pPr>
      <w:r>
        <w:rPr>
          <w:lang w:val="sq-AL"/>
        </w:rPr>
        <w:t>1. Delegimin e kompetencave të titullarit të autoritetit kontraktor, z. Pëllumb Abeshi, me detyrë Drejtor i Përgjithshëm i Politikave dhe Zhvillimit të Mjedisit, për të gjitha procedurat e prokurimeve publike me fonde buxhetore, për Ministrinë e Turizmit dhe Mjedisit.</w:t>
      </w:r>
    </w:p>
    <w:p w:rsidR="00A56233" w:rsidRDefault="00A56233" w:rsidP="00A56233">
      <w:pPr>
        <w:pStyle w:val="Paragrafi"/>
        <w:rPr>
          <w:lang w:val="sq-AL"/>
        </w:rPr>
      </w:pPr>
      <w:r>
        <w:rPr>
          <w:lang w:val="sq-AL"/>
        </w:rPr>
        <w:t>2. Kompetencat e deleguara të titullarit të autoritetit kontraktor të Ministrisë së Turizmit dhe Mjedisit, do të ushtrohen për periudhën nga hyrja në fuqi e këtij urdhri deri në datën 31.12.2018</w:t>
      </w:r>
    </w:p>
    <w:p w:rsidR="00A56233" w:rsidRDefault="00A56233" w:rsidP="00A56233">
      <w:pPr>
        <w:pStyle w:val="Paragrafi"/>
        <w:rPr>
          <w:lang w:val="sq-AL"/>
        </w:rPr>
      </w:pPr>
      <w:r>
        <w:rPr>
          <w:lang w:val="sq-AL"/>
        </w:rPr>
        <w:t>3. Ngarkohet për zbatimin e këtij urdhri Drejtori i Përgjithshëm i Politikave dhe Zhvillimit të Mjedisit, z. Pëllumb Abeshi.</w:t>
      </w:r>
    </w:p>
    <w:p w:rsidR="00A56233" w:rsidRDefault="00A56233" w:rsidP="00A56233">
      <w:pPr>
        <w:pStyle w:val="Paragrafi"/>
        <w:rPr>
          <w:lang w:val="sq-AL"/>
        </w:rPr>
      </w:pPr>
      <w:r>
        <w:rPr>
          <w:lang w:val="sq-AL"/>
        </w:rPr>
        <w:t>Ky urdhër hyn në fuqi menjëherë dhe botohet në Fletoren Zyrtare.</w:t>
      </w:r>
    </w:p>
    <w:p w:rsidR="00A56233" w:rsidRDefault="00A56233" w:rsidP="00A56233">
      <w:pPr>
        <w:pStyle w:val="Paragrafi"/>
        <w:ind w:firstLine="0"/>
        <w:rPr>
          <w:sz w:val="14"/>
          <w:lang w:val="sq-AL"/>
        </w:rPr>
      </w:pPr>
    </w:p>
    <w:p w:rsidR="00A56233" w:rsidRDefault="00A56233" w:rsidP="00A56233">
      <w:pPr>
        <w:pStyle w:val="Paragrafi"/>
        <w:jc w:val="right"/>
        <w:rPr>
          <w:lang w:val="sq-AL"/>
        </w:rPr>
      </w:pPr>
      <w:r>
        <w:rPr>
          <w:lang w:val="sq-AL"/>
        </w:rPr>
        <w:t>MINISTRI I TURIZMIT DHE MJEDISIT</w:t>
      </w:r>
    </w:p>
    <w:p w:rsidR="00A56233" w:rsidRDefault="00A56233" w:rsidP="00A56233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Blendi Klosi</w:t>
      </w:r>
    </w:p>
    <w:p w:rsidR="008411DE" w:rsidRDefault="008411DE">
      <w:bookmarkStart w:id="0" w:name="_GoBack"/>
      <w:bookmarkEnd w:id="0"/>
    </w:p>
    <w:sectPr w:rsidR="008411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CAC"/>
    <w:rsid w:val="00334CAC"/>
    <w:rsid w:val="008411DE"/>
    <w:rsid w:val="00A56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840762-7E6A-4CB2-8E56-CC08CC990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5623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A5623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5623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5623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5623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79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2018-03-07T15:26:00Z</dcterms:created>
  <dcterms:modified xsi:type="dcterms:W3CDTF">2018-03-07T15:26:00Z</dcterms:modified>
</cp:coreProperties>
</file>