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49B2" w:rsidRPr="008A0714" w:rsidRDefault="003E49B2" w:rsidP="003E49B2">
      <w:pPr>
        <w:pStyle w:val="NeniTitull"/>
        <w:rPr>
          <w:lang w:val="sq-AL"/>
        </w:rPr>
      </w:pPr>
      <w:r w:rsidRPr="008A0714">
        <w:rPr>
          <w:lang w:val="sq-AL"/>
        </w:rPr>
        <w:t xml:space="preserve">URDHËR </w:t>
      </w:r>
    </w:p>
    <w:p w:rsidR="003E49B2" w:rsidRPr="008A0714" w:rsidRDefault="003E49B2" w:rsidP="003E49B2">
      <w:pPr>
        <w:pStyle w:val="NeniTitull"/>
        <w:rPr>
          <w:lang w:val="sq-AL"/>
        </w:rPr>
      </w:pPr>
      <w:r w:rsidRPr="008A0714">
        <w:rPr>
          <w:lang w:val="sq-AL"/>
        </w:rPr>
        <w:t xml:space="preserve">Nr. </w:t>
      </w:r>
      <w:bookmarkStart w:id="0" w:name="_GoBack"/>
      <w:r w:rsidRPr="008A0714">
        <w:rPr>
          <w:lang w:val="sq-AL"/>
        </w:rPr>
        <w:t>102 datë 5.2.2019</w:t>
      </w:r>
      <w:r w:rsidR="00A06780" w:rsidRPr="008A0714">
        <w:rPr>
          <w:lang w:val="sq-AL"/>
        </w:rPr>
        <w:t xml:space="preserve">    </w:t>
      </w:r>
      <w:bookmarkEnd w:id="0"/>
    </w:p>
    <w:p w:rsidR="003E49B2" w:rsidRPr="007C2668" w:rsidRDefault="003E49B2" w:rsidP="003E49B2">
      <w:pPr>
        <w:pStyle w:val="NeniTitull"/>
        <w:rPr>
          <w:sz w:val="14"/>
          <w:lang w:val="sq-AL"/>
        </w:rPr>
      </w:pPr>
    </w:p>
    <w:p w:rsidR="00284F6C" w:rsidRDefault="00A06780" w:rsidP="003E49B2">
      <w:pPr>
        <w:pStyle w:val="NeniTitull"/>
        <w:rPr>
          <w:lang w:val="sq-AL"/>
        </w:rPr>
      </w:pPr>
      <w:r w:rsidRPr="008A0714">
        <w:rPr>
          <w:lang w:val="sq-AL"/>
        </w:rPr>
        <w:t>PËR ZBATIMIN E PLANIT SHUMË</w:t>
      </w:r>
      <w:r w:rsidR="003E49B2" w:rsidRPr="008A0714">
        <w:rPr>
          <w:lang w:val="sq-AL"/>
        </w:rPr>
        <w:t xml:space="preserve">VJEÇAR TË MENAXHIMIT TË TONIT TË KUQ NË ATLANTIKUN LINDOR DHE DETIN MESDHE </w:t>
      </w:r>
    </w:p>
    <w:p w:rsidR="003E49B2" w:rsidRPr="008A0714" w:rsidRDefault="003E49B2" w:rsidP="003E49B2">
      <w:pPr>
        <w:pStyle w:val="NeniTitull"/>
        <w:rPr>
          <w:lang w:val="sq-AL"/>
        </w:rPr>
      </w:pPr>
      <w:r w:rsidRPr="008A0714">
        <w:rPr>
          <w:lang w:val="sq-AL"/>
        </w:rPr>
        <w:t>[REC. ICCAT 18 – 02]</w:t>
      </w:r>
    </w:p>
    <w:p w:rsidR="003E49B2" w:rsidRPr="007C2668" w:rsidRDefault="003E49B2" w:rsidP="003E49B2">
      <w:pPr>
        <w:pStyle w:val="NeniTitull"/>
        <w:rPr>
          <w:sz w:val="14"/>
          <w:lang w:val="sq-AL"/>
        </w:rPr>
      </w:pPr>
    </w:p>
    <w:p w:rsidR="003E49B2" w:rsidRPr="008A0714" w:rsidRDefault="003E49B2" w:rsidP="003E49B2">
      <w:pPr>
        <w:pStyle w:val="Paragrafi"/>
        <w:rPr>
          <w:lang w:val="sq-AL"/>
        </w:rPr>
      </w:pPr>
      <w:r w:rsidRPr="008A0714">
        <w:rPr>
          <w:lang w:val="sq-AL"/>
        </w:rPr>
        <w:t>Në mbështetje të nenit 102</w:t>
      </w:r>
      <w:r w:rsidR="00A06780" w:rsidRPr="008A0714">
        <w:rPr>
          <w:lang w:val="sq-AL"/>
        </w:rPr>
        <w:t>,</w:t>
      </w:r>
      <w:r w:rsidRPr="008A0714">
        <w:rPr>
          <w:lang w:val="sq-AL"/>
        </w:rPr>
        <w:t xml:space="preserve"> pika 4</w:t>
      </w:r>
      <w:r w:rsidR="00A06780" w:rsidRPr="008A0714">
        <w:rPr>
          <w:lang w:val="sq-AL"/>
        </w:rPr>
        <w:t>, të Kushtetutës;</w:t>
      </w:r>
      <w:r w:rsidRPr="008A0714">
        <w:rPr>
          <w:lang w:val="sq-AL"/>
        </w:rPr>
        <w:t xml:space="preserve"> të pikës 4</w:t>
      </w:r>
      <w:r w:rsidR="00A06780" w:rsidRPr="008A0714">
        <w:rPr>
          <w:lang w:val="sq-AL"/>
        </w:rPr>
        <w:t>,</w:t>
      </w:r>
      <w:r w:rsidRPr="008A0714">
        <w:rPr>
          <w:lang w:val="sq-AL"/>
        </w:rPr>
        <w:t xml:space="preserve"> të nenit 25</w:t>
      </w:r>
      <w:r w:rsidR="00A06780" w:rsidRPr="008A0714">
        <w:rPr>
          <w:lang w:val="sq-AL"/>
        </w:rPr>
        <w:t>,</w:t>
      </w:r>
      <w:r w:rsidRPr="008A0714">
        <w:rPr>
          <w:lang w:val="sq-AL"/>
        </w:rPr>
        <w:t xml:space="preserve"> të ligjit nr. 64/2012, datë 31.5.2012</w:t>
      </w:r>
      <w:r w:rsidR="00A06780" w:rsidRPr="008A0714">
        <w:rPr>
          <w:lang w:val="sq-AL"/>
        </w:rPr>
        <w:t>,</w:t>
      </w:r>
      <w:r w:rsidRPr="008A0714">
        <w:rPr>
          <w:lang w:val="sq-AL"/>
        </w:rPr>
        <w:t xml:space="preserve"> </w:t>
      </w:r>
      <w:r w:rsidR="00DE7A80" w:rsidRPr="008A0714">
        <w:rPr>
          <w:lang w:val="sq-AL"/>
        </w:rPr>
        <w:t>“</w:t>
      </w:r>
      <w:r w:rsidRPr="008A0714">
        <w:rPr>
          <w:lang w:val="sq-AL"/>
        </w:rPr>
        <w:t>Për peshkimin</w:t>
      </w:r>
      <w:r w:rsidR="00DE7A80" w:rsidRPr="008A0714">
        <w:rPr>
          <w:lang w:val="sq-AL"/>
        </w:rPr>
        <w:t>”</w:t>
      </w:r>
      <w:r w:rsidRPr="008A0714">
        <w:rPr>
          <w:lang w:val="sq-AL"/>
        </w:rPr>
        <w:t>, i ndryshuar</w:t>
      </w:r>
      <w:r w:rsidR="00A06780" w:rsidRPr="008A0714">
        <w:rPr>
          <w:lang w:val="sq-AL"/>
        </w:rPr>
        <w:t>;</w:t>
      </w:r>
      <w:r w:rsidRPr="008A0714">
        <w:rPr>
          <w:lang w:val="sq-AL"/>
        </w:rPr>
        <w:t xml:space="preserve"> të pikave 1 dhe 2</w:t>
      </w:r>
      <w:r w:rsidR="00A06780" w:rsidRPr="008A0714">
        <w:rPr>
          <w:lang w:val="sq-AL"/>
        </w:rPr>
        <w:t>,</w:t>
      </w:r>
      <w:r w:rsidRPr="008A0714">
        <w:rPr>
          <w:lang w:val="sq-AL"/>
        </w:rPr>
        <w:t xml:space="preserve"> të nenit 8</w:t>
      </w:r>
      <w:r w:rsidR="00A06780" w:rsidRPr="008A0714">
        <w:rPr>
          <w:lang w:val="sq-AL"/>
        </w:rPr>
        <w:t>,</w:t>
      </w:r>
      <w:r w:rsidRPr="008A0714">
        <w:rPr>
          <w:lang w:val="sq-AL"/>
        </w:rPr>
        <w:t xml:space="preserve"> të Konventës Ndërkombëtare për Ruajtjen e Peshkut Ton të Atlantikut (ICCAT), të miratuar me ligjin nr. 9822, datë 29.10.2007</w:t>
      </w:r>
      <w:r w:rsidR="00A06780" w:rsidRPr="008A0714">
        <w:rPr>
          <w:lang w:val="sq-AL"/>
        </w:rPr>
        <w:t>,</w:t>
      </w:r>
      <w:r w:rsidRPr="008A0714">
        <w:rPr>
          <w:lang w:val="sq-AL"/>
        </w:rPr>
        <w:t xml:space="preserve"> </w:t>
      </w:r>
      <w:r w:rsidR="00DE7A80" w:rsidRPr="008A0714">
        <w:rPr>
          <w:lang w:val="sq-AL"/>
        </w:rPr>
        <w:t>“</w:t>
      </w:r>
      <w:r w:rsidRPr="008A0714">
        <w:rPr>
          <w:lang w:val="sq-AL"/>
        </w:rPr>
        <w:t>Për aderimin e Republikës së Shqipërisë në Konventën Ndërkombëtare për Ruajtjen e Peshkut Ton të Atlantikut (ICCAT)</w:t>
      </w:r>
      <w:r w:rsidR="00DE7A80" w:rsidRPr="008A0714">
        <w:rPr>
          <w:lang w:val="sq-AL"/>
        </w:rPr>
        <w:t>”</w:t>
      </w:r>
      <w:r w:rsidRPr="008A0714">
        <w:rPr>
          <w:lang w:val="sq-AL"/>
        </w:rPr>
        <w:t xml:space="preserve">, </w:t>
      </w:r>
    </w:p>
    <w:p w:rsidR="003E49B2" w:rsidRPr="007C2668" w:rsidRDefault="003E49B2" w:rsidP="003E49B2">
      <w:pPr>
        <w:pStyle w:val="Paragrafi"/>
        <w:rPr>
          <w:sz w:val="14"/>
          <w:lang w:val="sq-AL"/>
        </w:rPr>
      </w:pPr>
    </w:p>
    <w:p w:rsidR="003E49B2" w:rsidRPr="008A0714" w:rsidRDefault="003E49B2" w:rsidP="003E49B2">
      <w:pPr>
        <w:pStyle w:val="NeniNr"/>
        <w:rPr>
          <w:lang w:val="sq-AL"/>
        </w:rPr>
      </w:pPr>
      <w:r w:rsidRPr="008A0714">
        <w:rPr>
          <w:lang w:val="sq-AL"/>
        </w:rPr>
        <w:t>URDHËROJ:</w:t>
      </w:r>
    </w:p>
    <w:p w:rsidR="003E49B2" w:rsidRPr="007C2668" w:rsidRDefault="003E49B2" w:rsidP="003E49B2">
      <w:pPr>
        <w:pStyle w:val="Paragrafi"/>
        <w:rPr>
          <w:sz w:val="14"/>
          <w:lang w:val="sq-AL"/>
        </w:rPr>
      </w:pPr>
    </w:p>
    <w:p w:rsidR="003E49B2" w:rsidRPr="008A0714" w:rsidRDefault="003E49B2" w:rsidP="003E49B2">
      <w:pPr>
        <w:pStyle w:val="Paragrafi"/>
        <w:rPr>
          <w:lang w:val="sq-AL"/>
        </w:rPr>
      </w:pPr>
      <w:r w:rsidRPr="008A0714">
        <w:rPr>
          <w:lang w:val="sq-AL"/>
        </w:rPr>
        <w:t xml:space="preserve">1. Zbatimin e planit shumëvjeçar të menaxhimit të tonit të kuq në Mesdhe dhe </w:t>
      </w:r>
      <w:r w:rsidR="00A06780" w:rsidRPr="008A0714">
        <w:rPr>
          <w:lang w:val="sq-AL"/>
        </w:rPr>
        <w:t xml:space="preserve">në </w:t>
      </w:r>
      <w:r w:rsidRPr="008A0714">
        <w:rPr>
          <w:lang w:val="sq-AL"/>
        </w:rPr>
        <w:t>Atlantikun Lindor të Komisionit Ndërkombëtar për Ruajtjen e Peshkut Ton të Atlantikut (ICCAT), t</w:t>
      </w:r>
      <w:r w:rsidR="00A06780" w:rsidRPr="008A0714">
        <w:rPr>
          <w:lang w:val="sq-AL"/>
        </w:rPr>
        <w:t>ë</w:t>
      </w:r>
      <w:r w:rsidRPr="008A0714">
        <w:rPr>
          <w:lang w:val="sq-AL"/>
        </w:rPr>
        <w:t xml:space="preserve"> përcaktuar nga Rekomandimi ICCAT [REC. 18-02], që i bashkëngjitet këtij urdhri dhe është pjesë përbërëse e tij.</w:t>
      </w:r>
    </w:p>
    <w:p w:rsidR="003E49B2" w:rsidRPr="008A0714" w:rsidRDefault="003E49B2" w:rsidP="003E49B2">
      <w:pPr>
        <w:pStyle w:val="Paragrafi"/>
        <w:rPr>
          <w:lang w:val="sq-AL"/>
        </w:rPr>
      </w:pPr>
      <w:r w:rsidRPr="008A0714">
        <w:rPr>
          <w:lang w:val="sq-AL"/>
        </w:rPr>
        <w:t xml:space="preserve">2. Ngarkohet </w:t>
      </w:r>
      <w:r w:rsidR="00284F6C" w:rsidRPr="008A0714">
        <w:rPr>
          <w:lang w:val="sq-AL"/>
        </w:rPr>
        <w:t>S</w:t>
      </w:r>
      <w:r w:rsidRPr="008A0714">
        <w:rPr>
          <w:lang w:val="sq-AL"/>
        </w:rPr>
        <w:t>ektori i Politikave të Peshkimit dhe Aku</w:t>
      </w:r>
      <w:r w:rsidR="00A06780" w:rsidRPr="008A0714">
        <w:rPr>
          <w:lang w:val="sq-AL"/>
        </w:rPr>
        <w:t>akulturës, në</w:t>
      </w:r>
      <w:r w:rsidRPr="008A0714">
        <w:rPr>
          <w:lang w:val="sq-AL"/>
        </w:rPr>
        <w:t xml:space="preserve"> Drejtorinë e Politikave dhe Strategjive të Bujqësisë, Sigurisë Ushqimore dhe Zhvillimit Rural për zbatimin e pikave 4-7, 10-12, 14-20, 29,</w:t>
      </w:r>
      <w:r w:rsidR="00A06780" w:rsidRPr="008A0714">
        <w:rPr>
          <w:lang w:val="sq-AL"/>
        </w:rPr>
        <w:t xml:space="preserve"> </w:t>
      </w:r>
      <w:r w:rsidRPr="008A0714">
        <w:rPr>
          <w:lang w:val="sq-AL"/>
        </w:rPr>
        <w:t>34, 37-38, 48-54, 57-62, 69-72, 74-77, 79, 81-82, 87-88,</w:t>
      </w:r>
      <w:r w:rsidR="00A06780" w:rsidRPr="008A0714">
        <w:rPr>
          <w:lang w:val="sq-AL"/>
        </w:rPr>
        <w:t xml:space="preserve"> </w:t>
      </w:r>
      <w:r w:rsidRPr="008A0714">
        <w:rPr>
          <w:lang w:val="sq-AL"/>
        </w:rPr>
        <w:t>90, 105,</w:t>
      </w:r>
      <w:r w:rsidR="00A06780" w:rsidRPr="008A0714">
        <w:rPr>
          <w:lang w:val="sq-AL"/>
        </w:rPr>
        <w:t xml:space="preserve"> </w:t>
      </w:r>
      <w:r w:rsidRPr="008A0714">
        <w:rPr>
          <w:lang w:val="sq-AL"/>
        </w:rPr>
        <w:t>109, 117, 119 dhe shtojcat 1-2 dhe 6-11.</w:t>
      </w:r>
    </w:p>
    <w:p w:rsidR="003E49B2" w:rsidRPr="008A0714" w:rsidRDefault="003E49B2" w:rsidP="003E49B2">
      <w:pPr>
        <w:pStyle w:val="Paragrafi"/>
        <w:rPr>
          <w:lang w:val="sq-AL"/>
        </w:rPr>
      </w:pPr>
      <w:r w:rsidRPr="008A0714">
        <w:rPr>
          <w:lang w:val="sq-AL"/>
        </w:rPr>
        <w:t xml:space="preserve">3. Ngarkohet </w:t>
      </w:r>
      <w:r w:rsidR="00284F6C" w:rsidRPr="008A0714">
        <w:rPr>
          <w:lang w:val="sq-AL"/>
        </w:rPr>
        <w:t>I</w:t>
      </w:r>
      <w:r w:rsidRPr="008A0714">
        <w:rPr>
          <w:lang w:val="sq-AL"/>
        </w:rPr>
        <w:t xml:space="preserve">nspektorati i </w:t>
      </w:r>
      <w:r w:rsidR="00284F6C" w:rsidRPr="008A0714">
        <w:rPr>
          <w:lang w:val="sq-AL"/>
        </w:rPr>
        <w:t>P</w:t>
      </w:r>
      <w:r w:rsidRPr="008A0714">
        <w:rPr>
          <w:lang w:val="sq-AL"/>
        </w:rPr>
        <w:t>eshkimit në Drejtorinë e Shërbimeve të Peshkimit dhe Akuakulturës për zbatimin e pikave 41-44,</w:t>
      </w:r>
      <w:r w:rsidR="00A06780" w:rsidRPr="008A0714">
        <w:rPr>
          <w:lang w:val="sq-AL"/>
        </w:rPr>
        <w:t xml:space="preserve"> </w:t>
      </w:r>
      <w:r w:rsidRPr="008A0714">
        <w:rPr>
          <w:lang w:val="sq-AL"/>
        </w:rPr>
        <w:t xml:space="preserve">106, 108 dhe shtojcën 11. </w:t>
      </w:r>
    </w:p>
    <w:p w:rsidR="003E49B2" w:rsidRPr="008A0714" w:rsidRDefault="003E49B2" w:rsidP="003E49B2">
      <w:pPr>
        <w:pStyle w:val="Paragrafi"/>
        <w:rPr>
          <w:lang w:val="sq-AL"/>
        </w:rPr>
      </w:pPr>
      <w:r w:rsidRPr="008A0714">
        <w:rPr>
          <w:lang w:val="sq-AL"/>
        </w:rPr>
        <w:t>4. Kapiten</w:t>
      </w:r>
      <w:r w:rsidR="00A06780" w:rsidRPr="008A0714">
        <w:rPr>
          <w:lang w:val="sq-AL"/>
        </w:rPr>
        <w:t>ë</w:t>
      </w:r>
      <w:r w:rsidRPr="008A0714">
        <w:rPr>
          <w:lang w:val="sq-AL"/>
        </w:rPr>
        <w:t xml:space="preserve">t e anijeve të peshkimit zbatojnë detyrimet që rrjedhin nga pikat 63-66, 68, 73, 78, 80, 86, 89 dhe shtojcat 3-5. </w:t>
      </w:r>
    </w:p>
    <w:p w:rsidR="003E49B2" w:rsidRPr="008A0714" w:rsidRDefault="003E49B2" w:rsidP="003E49B2">
      <w:pPr>
        <w:pStyle w:val="Paragrafi"/>
        <w:rPr>
          <w:lang w:val="sq-AL"/>
        </w:rPr>
      </w:pPr>
      <w:r w:rsidRPr="008A0714">
        <w:rPr>
          <w:lang w:val="sq-AL"/>
        </w:rPr>
        <w:t xml:space="preserve">5. Pikat e tjera të Rekomandimit [18-02] të papërmendura në pikat 2-4 të këtij </w:t>
      </w:r>
      <w:r w:rsidR="00284F6C" w:rsidRPr="008A0714">
        <w:rPr>
          <w:lang w:val="sq-AL"/>
        </w:rPr>
        <w:t>u</w:t>
      </w:r>
      <w:r w:rsidRPr="008A0714">
        <w:rPr>
          <w:lang w:val="sq-AL"/>
        </w:rPr>
        <w:t>rdhri, janë detyruese për institucionet e mësipërme, në zbatim të shkronjës a), pika 1</w:t>
      </w:r>
      <w:r w:rsidR="00A06780" w:rsidRPr="008A0714">
        <w:rPr>
          <w:lang w:val="sq-AL"/>
        </w:rPr>
        <w:t>,</w:t>
      </w:r>
      <w:r w:rsidRPr="008A0714">
        <w:rPr>
          <w:lang w:val="sq-AL"/>
        </w:rPr>
        <w:t xml:space="preserve"> të nenit 8</w:t>
      </w:r>
      <w:r w:rsidR="00A06780" w:rsidRPr="008A0714">
        <w:rPr>
          <w:lang w:val="sq-AL"/>
        </w:rPr>
        <w:t>,</w:t>
      </w:r>
      <w:r w:rsidRPr="008A0714">
        <w:rPr>
          <w:lang w:val="sq-AL"/>
        </w:rPr>
        <w:t xml:space="preserve"> të Konventës Ndërkombëtare për Ruajtjen e Peshkut Ton të Atlantikut (ICCAT), të miratuar me ligjin nr. 9822, datë 29.10.2007</w:t>
      </w:r>
      <w:r w:rsidR="00A06780" w:rsidRPr="008A0714">
        <w:rPr>
          <w:lang w:val="sq-AL"/>
        </w:rPr>
        <w:t>,</w:t>
      </w:r>
      <w:r w:rsidRPr="008A0714">
        <w:rPr>
          <w:lang w:val="sq-AL"/>
        </w:rPr>
        <w:t xml:space="preserve"> </w:t>
      </w:r>
      <w:r w:rsidR="00DE7A80" w:rsidRPr="008A0714">
        <w:rPr>
          <w:lang w:val="sq-AL"/>
        </w:rPr>
        <w:t>“</w:t>
      </w:r>
      <w:r w:rsidRPr="008A0714">
        <w:rPr>
          <w:lang w:val="sq-AL"/>
        </w:rPr>
        <w:t>Për aderimin e Republikës së Shqipërisë në Konventën Ndërkombëtare për Ruajtjen e Peshkut Ton të Atlantikut (ICCAT), në rast se Shqipëria do të zhvilloj</w:t>
      </w:r>
      <w:r w:rsidR="00A06780" w:rsidRPr="008A0714">
        <w:rPr>
          <w:lang w:val="sq-AL"/>
        </w:rPr>
        <w:t>ë</w:t>
      </w:r>
      <w:r w:rsidRPr="008A0714">
        <w:rPr>
          <w:lang w:val="sq-AL"/>
        </w:rPr>
        <w:t xml:space="preserve"> aktivitetet e rregulluara sipas këtyre pikave.</w:t>
      </w:r>
      <w:r w:rsidR="00A06780" w:rsidRPr="008A0714">
        <w:rPr>
          <w:lang w:val="sq-AL"/>
        </w:rPr>
        <w:t xml:space="preserve">                              </w:t>
      </w:r>
      <w:r w:rsidRPr="008A0714">
        <w:rPr>
          <w:lang w:val="sq-AL"/>
        </w:rPr>
        <w:t xml:space="preserve"> </w:t>
      </w:r>
    </w:p>
    <w:p w:rsidR="003E49B2" w:rsidRPr="008A0714" w:rsidRDefault="003E49B2" w:rsidP="003E49B2">
      <w:pPr>
        <w:pStyle w:val="Paragrafi"/>
        <w:rPr>
          <w:lang w:val="sq-AL"/>
        </w:rPr>
      </w:pPr>
      <w:r w:rsidRPr="008A0714">
        <w:rPr>
          <w:lang w:val="sq-AL"/>
        </w:rPr>
        <w:t xml:space="preserve">6. Peshkimi i tonit të kuq do të kryhet gjatë periudhës prej 26 </w:t>
      </w:r>
      <w:r w:rsidR="00A06780" w:rsidRPr="008A0714">
        <w:rPr>
          <w:lang w:val="sq-AL"/>
        </w:rPr>
        <w:t>m</w:t>
      </w:r>
      <w:r w:rsidRPr="008A0714">
        <w:rPr>
          <w:lang w:val="sq-AL"/>
        </w:rPr>
        <w:t>ajit</w:t>
      </w:r>
      <w:r w:rsidR="00A06780" w:rsidRPr="008A0714">
        <w:rPr>
          <w:lang w:val="sq-AL"/>
        </w:rPr>
        <w:t xml:space="preserve">, </w:t>
      </w:r>
      <w:r w:rsidRPr="008A0714">
        <w:rPr>
          <w:lang w:val="sq-AL"/>
        </w:rPr>
        <w:t xml:space="preserve">deri </w:t>
      </w:r>
      <w:r w:rsidR="00284F6C">
        <w:rPr>
          <w:lang w:val="sq-AL"/>
        </w:rPr>
        <w:t xml:space="preserve">më </w:t>
      </w:r>
      <w:r w:rsidRPr="008A0714">
        <w:rPr>
          <w:lang w:val="sq-AL"/>
        </w:rPr>
        <w:t xml:space="preserve">1 </w:t>
      </w:r>
      <w:r w:rsidR="00A06780" w:rsidRPr="008A0714">
        <w:rPr>
          <w:lang w:val="sq-AL"/>
        </w:rPr>
        <w:t>k</w:t>
      </w:r>
      <w:r w:rsidRPr="008A0714">
        <w:rPr>
          <w:lang w:val="sq-AL"/>
        </w:rPr>
        <w:t>orrik 2019 vetëm me mjetet lundruese që përdorin formën e peshkimit me koshilok (me rrethim) sipas përcaktimeve të VKM</w:t>
      </w:r>
      <w:r w:rsidR="00A06780" w:rsidRPr="008A0714">
        <w:rPr>
          <w:lang w:val="sq-AL"/>
        </w:rPr>
        <w:t>-së</w:t>
      </w:r>
      <w:r w:rsidRPr="008A0714">
        <w:rPr>
          <w:lang w:val="sq-AL"/>
        </w:rPr>
        <w:t xml:space="preserve"> </w:t>
      </w:r>
      <w:r w:rsidR="00A06780" w:rsidRPr="008A0714">
        <w:rPr>
          <w:lang w:val="sq-AL"/>
        </w:rPr>
        <w:t>n</w:t>
      </w:r>
      <w:r w:rsidRPr="008A0714">
        <w:rPr>
          <w:lang w:val="sq-AL"/>
        </w:rPr>
        <w:t>r. 719, datë 12.10.2016</w:t>
      </w:r>
      <w:r w:rsidR="00A06780" w:rsidRPr="008A0714">
        <w:rPr>
          <w:lang w:val="sq-AL"/>
        </w:rPr>
        <w:t>,</w:t>
      </w:r>
      <w:r w:rsidRPr="008A0714">
        <w:rPr>
          <w:lang w:val="sq-AL"/>
        </w:rPr>
        <w:t xml:space="preserve"> </w:t>
      </w:r>
      <w:r w:rsidR="00DE7A80" w:rsidRPr="008A0714">
        <w:rPr>
          <w:lang w:val="sq-AL"/>
        </w:rPr>
        <w:t>“</w:t>
      </w:r>
      <w:r w:rsidRPr="008A0714">
        <w:rPr>
          <w:lang w:val="sq-AL"/>
        </w:rPr>
        <w:t>Për menaxhimin e kapaciteteve të peshkimit tregtar dhe disa rregullime të mënyrës së funksionimit të regjistrit të anijeve të peshkimit</w:t>
      </w:r>
      <w:r w:rsidR="00DE7A80" w:rsidRPr="008A0714">
        <w:rPr>
          <w:lang w:val="sq-AL"/>
        </w:rPr>
        <w:t>”</w:t>
      </w:r>
      <w:r w:rsidRPr="008A0714">
        <w:rPr>
          <w:lang w:val="sq-AL"/>
        </w:rPr>
        <w:t xml:space="preserve">. </w:t>
      </w:r>
    </w:p>
    <w:p w:rsidR="003E49B2" w:rsidRPr="008A0714" w:rsidRDefault="003E49B2" w:rsidP="003E49B2">
      <w:pPr>
        <w:pStyle w:val="Paragrafi"/>
        <w:rPr>
          <w:lang w:val="sq-AL"/>
        </w:rPr>
      </w:pPr>
      <w:r w:rsidRPr="008A0714">
        <w:rPr>
          <w:lang w:val="sq-AL"/>
        </w:rPr>
        <w:t xml:space="preserve">7. Me hyrjen në fuqi të </w:t>
      </w:r>
      <w:r w:rsidR="00284F6C" w:rsidRPr="008A0714">
        <w:rPr>
          <w:lang w:val="sq-AL"/>
        </w:rPr>
        <w:t xml:space="preserve">këtij urdhri, urdhri </w:t>
      </w:r>
      <w:r w:rsidRPr="008A0714">
        <w:rPr>
          <w:lang w:val="sq-AL"/>
        </w:rPr>
        <w:t>nr. 74 datë 14.02.2018</w:t>
      </w:r>
      <w:r w:rsidR="00A06780" w:rsidRPr="008A0714">
        <w:rPr>
          <w:lang w:val="sq-AL"/>
        </w:rPr>
        <w:t>,</w:t>
      </w:r>
      <w:r w:rsidRPr="008A0714">
        <w:rPr>
          <w:lang w:val="sq-AL"/>
        </w:rPr>
        <w:t xml:space="preserve"> </w:t>
      </w:r>
      <w:r w:rsidR="00DE7A80" w:rsidRPr="008A0714">
        <w:rPr>
          <w:lang w:val="sq-AL"/>
        </w:rPr>
        <w:t>“</w:t>
      </w:r>
      <w:r w:rsidRPr="008A0714">
        <w:rPr>
          <w:lang w:val="sq-AL"/>
        </w:rPr>
        <w:t xml:space="preserve">Për zbatimin e planit shumëvjeçar të rimëkëmbjes së tonit </w:t>
      </w:r>
      <w:r w:rsidR="00284F6C" w:rsidRPr="008A0714">
        <w:rPr>
          <w:lang w:val="sq-AL"/>
        </w:rPr>
        <w:t xml:space="preserve">të kuq </w:t>
      </w:r>
      <w:r w:rsidRPr="008A0714">
        <w:rPr>
          <w:lang w:val="sq-AL"/>
        </w:rPr>
        <w:t xml:space="preserve">në Mesdhe dhe </w:t>
      </w:r>
      <w:r w:rsidR="00A06780" w:rsidRPr="008A0714">
        <w:rPr>
          <w:lang w:val="sq-AL"/>
        </w:rPr>
        <w:t>A</w:t>
      </w:r>
      <w:r w:rsidRPr="008A0714">
        <w:rPr>
          <w:lang w:val="sq-AL"/>
        </w:rPr>
        <w:t xml:space="preserve">tlantikun </w:t>
      </w:r>
      <w:r w:rsidR="00A06780" w:rsidRPr="008A0714">
        <w:rPr>
          <w:lang w:val="sq-AL"/>
        </w:rPr>
        <w:t>L</w:t>
      </w:r>
      <w:r w:rsidRPr="008A0714">
        <w:rPr>
          <w:lang w:val="sq-AL"/>
        </w:rPr>
        <w:t>indor të ICCAT [REC. 17-07]</w:t>
      </w:r>
      <w:r w:rsidR="00DE7A80" w:rsidRPr="008A0714">
        <w:rPr>
          <w:lang w:val="sq-AL"/>
        </w:rPr>
        <w:t>”</w:t>
      </w:r>
      <w:r w:rsidRPr="008A0714">
        <w:rPr>
          <w:lang w:val="sq-AL"/>
        </w:rPr>
        <w:t>, shfuqizohet</w:t>
      </w:r>
      <w:r w:rsidR="00A06780" w:rsidRPr="008A0714">
        <w:rPr>
          <w:lang w:val="sq-AL"/>
        </w:rPr>
        <w:t>.</w:t>
      </w:r>
    </w:p>
    <w:p w:rsidR="003E49B2" w:rsidRPr="008A0714" w:rsidRDefault="003E49B2" w:rsidP="003E49B2">
      <w:pPr>
        <w:pStyle w:val="Paragrafi"/>
        <w:rPr>
          <w:lang w:val="sq-AL"/>
        </w:rPr>
      </w:pPr>
      <w:r w:rsidRPr="008A0714">
        <w:rPr>
          <w:lang w:val="sq-AL"/>
        </w:rPr>
        <w:t xml:space="preserve"> Ky urdhër hyn në fuqi menjëherë dhe botohet në </w:t>
      </w:r>
      <w:r w:rsidR="00A06780" w:rsidRPr="008A0714">
        <w:rPr>
          <w:lang w:val="sq-AL"/>
        </w:rPr>
        <w:t>F</w:t>
      </w:r>
      <w:r w:rsidRPr="008A0714">
        <w:rPr>
          <w:lang w:val="sq-AL"/>
        </w:rPr>
        <w:t xml:space="preserve">letoren </w:t>
      </w:r>
      <w:r w:rsidR="00A06780" w:rsidRPr="008A0714">
        <w:rPr>
          <w:lang w:val="sq-AL"/>
        </w:rPr>
        <w:t>Z</w:t>
      </w:r>
      <w:r w:rsidRPr="008A0714">
        <w:rPr>
          <w:lang w:val="sq-AL"/>
        </w:rPr>
        <w:t>yrtare.</w:t>
      </w:r>
    </w:p>
    <w:p w:rsidR="003E49B2" w:rsidRPr="007C2668" w:rsidRDefault="003E49B2" w:rsidP="003E49B2">
      <w:pPr>
        <w:pStyle w:val="Paragrafi"/>
        <w:rPr>
          <w:sz w:val="14"/>
          <w:lang w:val="sq-AL"/>
        </w:rPr>
      </w:pPr>
    </w:p>
    <w:p w:rsidR="007C2668" w:rsidRDefault="003E49B2" w:rsidP="003E49B2">
      <w:pPr>
        <w:pStyle w:val="NeniNr"/>
        <w:jc w:val="right"/>
        <w:rPr>
          <w:lang w:val="sq-AL"/>
        </w:rPr>
      </w:pPr>
      <w:r w:rsidRPr="008A0714">
        <w:rPr>
          <w:lang w:val="sq-AL"/>
        </w:rPr>
        <w:t xml:space="preserve">MINISTRI I BUJQESISE </w:t>
      </w:r>
    </w:p>
    <w:p w:rsidR="003E49B2" w:rsidRPr="008A0714" w:rsidRDefault="003E49B2" w:rsidP="003E49B2">
      <w:pPr>
        <w:pStyle w:val="NeniNr"/>
        <w:jc w:val="right"/>
        <w:rPr>
          <w:lang w:val="sq-AL"/>
        </w:rPr>
      </w:pPr>
      <w:r w:rsidRPr="008A0714">
        <w:rPr>
          <w:lang w:val="sq-AL"/>
        </w:rPr>
        <w:t>DHE ZHVILLIMIT RURAL</w:t>
      </w:r>
    </w:p>
    <w:p w:rsidR="003E49B2" w:rsidRPr="008A0714" w:rsidRDefault="003E49B2" w:rsidP="003E49B2">
      <w:pPr>
        <w:pStyle w:val="NeniNr"/>
        <w:jc w:val="right"/>
        <w:rPr>
          <w:b/>
          <w:lang w:val="sq-AL"/>
        </w:rPr>
      </w:pPr>
      <w:r w:rsidRPr="008A0714">
        <w:rPr>
          <w:b/>
          <w:lang w:val="sq-AL"/>
        </w:rPr>
        <w:t>Bledar Çuçi</w:t>
      </w:r>
    </w:p>
    <w:p w:rsidR="003E49B2" w:rsidRPr="008A0714" w:rsidRDefault="003E49B2" w:rsidP="003E49B2">
      <w:pPr>
        <w:widowControl w:val="0"/>
        <w:spacing w:after="0" w:line="240" w:lineRule="auto"/>
        <w:rPr>
          <w:rFonts w:ascii="Garamond" w:hAnsi="Garamond"/>
          <w:sz w:val="24"/>
          <w:szCs w:val="24"/>
          <w:lang w:eastAsia="zh-CN"/>
        </w:rPr>
      </w:pPr>
    </w:p>
    <w:p w:rsidR="00284F6C" w:rsidRDefault="003E49B2" w:rsidP="003E49B2">
      <w:pPr>
        <w:pStyle w:val="NoSpacing"/>
        <w:widowControl w:val="0"/>
        <w:ind w:firstLine="284"/>
        <w:jc w:val="center"/>
        <w:rPr>
          <w:rFonts w:ascii="Garamond" w:hAnsi="Garamond"/>
          <w:b/>
        </w:rPr>
      </w:pPr>
      <w:r w:rsidRPr="008A0714">
        <w:rPr>
          <w:rFonts w:ascii="Garamond" w:hAnsi="Garamond"/>
          <w:b/>
        </w:rPr>
        <w:t xml:space="preserve">REKOMANDIMI I ICCAT [18-02] </w:t>
      </w:r>
    </w:p>
    <w:p w:rsidR="003E49B2" w:rsidRPr="008A0714" w:rsidRDefault="003E49B2" w:rsidP="003E49B2">
      <w:pPr>
        <w:pStyle w:val="NoSpacing"/>
        <w:widowControl w:val="0"/>
        <w:ind w:firstLine="284"/>
        <w:jc w:val="center"/>
        <w:rPr>
          <w:rFonts w:ascii="Garamond" w:hAnsi="Garamond"/>
          <w:b/>
        </w:rPr>
      </w:pPr>
      <w:r w:rsidRPr="008A0714">
        <w:rPr>
          <w:rFonts w:ascii="Garamond" w:hAnsi="Garamond"/>
          <w:b/>
        </w:rPr>
        <w:t>PËR HARTIMIN E</w:t>
      </w:r>
    </w:p>
    <w:p w:rsidR="003E49B2" w:rsidRPr="008A0714" w:rsidRDefault="003E49B2" w:rsidP="003E49B2">
      <w:pPr>
        <w:pStyle w:val="NoSpacing"/>
        <w:widowControl w:val="0"/>
        <w:ind w:firstLine="284"/>
        <w:jc w:val="center"/>
        <w:rPr>
          <w:rFonts w:ascii="Garamond" w:hAnsi="Garamond"/>
          <w:b/>
        </w:rPr>
      </w:pPr>
      <w:r w:rsidRPr="008A0714">
        <w:rPr>
          <w:rFonts w:ascii="Garamond" w:hAnsi="Garamond"/>
          <w:b/>
        </w:rPr>
        <w:t>NJË PLANI MENAXHIMI SHUMËVJEÇAR PËR</w:t>
      </w:r>
    </w:p>
    <w:p w:rsidR="003E49B2" w:rsidRPr="008A0714" w:rsidRDefault="003E49B2" w:rsidP="003E49B2">
      <w:pPr>
        <w:pStyle w:val="NoSpacing"/>
        <w:widowControl w:val="0"/>
        <w:ind w:firstLine="284"/>
        <w:jc w:val="center"/>
        <w:rPr>
          <w:rFonts w:ascii="Garamond" w:hAnsi="Garamond"/>
        </w:rPr>
      </w:pPr>
      <w:r w:rsidRPr="008A0714">
        <w:rPr>
          <w:rFonts w:ascii="Garamond" w:hAnsi="Garamond"/>
          <w:b/>
        </w:rPr>
        <w:t>TONIN E KUQ NË ATLANTIKUN LINDOR DHE DETIN MESDHE</w:t>
      </w:r>
    </w:p>
    <w:p w:rsidR="003E49B2" w:rsidRPr="007C2668" w:rsidRDefault="003E49B2" w:rsidP="003E49B2">
      <w:pPr>
        <w:pStyle w:val="NoSpacing"/>
        <w:widowControl w:val="0"/>
        <w:ind w:firstLine="284"/>
        <w:jc w:val="both"/>
        <w:rPr>
          <w:rFonts w:ascii="Garamond" w:hAnsi="Garamond"/>
          <w:b/>
          <w:i/>
          <w:sz w:val="14"/>
        </w:rPr>
      </w:pPr>
    </w:p>
    <w:p w:rsidR="003E49B2" w:rsidRPr="008A0714" w:rsidRDefault="003E49B2" w:rsidP="003E49B2">
      <w:pPr>
        <w:pStyle w:val="NoSpacing"/>
        <w:widowControl w:val="0"/>
        <w:ind w:firstLine="284"/>
        <w:jc w:val="both"/>
        <w:rPr>
          <w:rFonts w:ascii="Garamond" w:hAnsi="Garamond"/>
        </w:rPr>
      </w:pPr>
      <w:r w:rsidRPr="008A0714">
        <w:rPr>
          <w:rFonts w:ascii="Garamond" w:hAnsi="Garamond"/>
          <w:b/>
          <w:i/>
        </w:rPr>
        <w:t>Duke pranuar</w:t>
      </w:r>
      <w:r w:rsidRPr="008A0714">
        <w:rPr>
          <w:rFonts w:ascii="Garamond" w:hAnsi="Garamond"/>
          <w:b/>
        </w:rPr>
        <w:t xml:space="preserve"> </w:t>
      </w:r>
      <w:r w:rsidRPr="008A0714">
        <w:rPr>
          <w:rFonts w:ascii="Garamond" w:hAnsi="Garamond"/>
        </w:rPr>
        <w:t>që Komiteti i Përhershëm për Kërkime dhe Statistika (</w:t>
      </w:r>
      <w:r w:rsidRPr="008A0714">
        <w:rPr>
          <w:rFonts w:ascii="Garamond" w:hAnsi="Garamond"/>
          <w:b/>
        </w:rPr>
        <w:t>S</w:t>
      </w:r>
      <w:r w:rsidRPr="008A0714">
        <w:rPr>
          <w:rFonts w:ascii="Garamond" w:hAnsi="Garamond"/>
        </w:rPr>
        <w:t xml:space="preserve">tanding </w:t>
      </w:r>
      <w:r w:rsidRPr="008A0714">
        <w:rPr>
          <w:rFonts w:ascii="Garamond" w:hAnsi="Garamond"/>
          <w:b/>
        </w:rPr>
        <w:t>C</w:t>
      </w:r>
      <w:r w:rsidRPr="008A0714">
        <w:rPr>
          <w:rFonts w:ascii="Garamond" w:hAnsi="Garamond"/>
        </w:rPr>
        <w:t xml:space="preserve">ommitte on </w:t>
      </w:r>
      <w:r w:rsidRPr="008A0714">
        <w:rPr>
          <w:rFonts w:ascii="Garamond" w:hAnsi="Garamond"/>
          <w:b/>
        </w:rPr>
        <w:t>R</w:t>
      </w:r>
      <w:r w:rsidRPr="008A0714">
        <w:rPr>
          <w:rFonts w:ascii="Garamond" w:hAnsi="Garamond"/>
        </w:rPr>
        <w:t xml:space="preserve">esearch and </w:t>
      </w:r>
      <w:r w:rsidRPr="008A0714">
        <w:rPr>
          <w:rFonts w:ascii="Garamond" w:hAnsi="Garamond"/>
          <w:b/>
        </w:rPr>
        <w:t>S</w:t>
      </w:r>
      <w:r w:rsidRPr="008A0714">
        <w:rPr>
          <w:rFonts w:ascii="Garamond" w:hAnsi="Garamond"/>
        </w:rPr>
        <w:t>tatistics), në këshillimin e tij të vitit 2017, vuri në dukje se Totali i Zënieve të Lejuara (</w:t>
      </w:r>
      <w:r w:rsidRPr="008A0714">
        <w:rPr>
          <w:rFonts w:ascii="Garamond" w:hAnsi="Garamond"/>
          <w:b/>
        </w:rPr>
        <w:t>T</w:t>
      </w:r>
      <w:r w:rsidRPr="008A0714">
        <w:rPr>
          <w:rFonts w:ascii="Garamond" w:hAnsi="Garamond"/>
        </w:rPr>
        <w:t xml:space="preserve">otal </w:t>
      </w:r>
      <w:r w:rsidRPr="008A0714">
        <w:rPr>
          <w:rFonts w:ascii="Garamond" w:hAnsi="Garamond"/>
          <w:b/>
        </w:rPr>
        <w:t>A</w:t>
      </w:r>
      <w:r w:rsidRPr="008A0714">
        <w:rPr>
          <w:rFonts w:ascii="Garamond" w:hAnsi="Garamond"/>
        </w:rPr>
        <w:t xml:space="preserve">llowable </w:t>
      </w:r>
      <w:r w:rsidRPr="008A0714">
        <w:rPr>
          <w:rFonts w:ascii="Garamond" w:hAnsi="Garamond"/>
          <w:b/>
        </w:rPr>
        <w:t>C</w:t>
      </w:r>
      <w:r w:rsidRPr="008A0714">
        <w:rPr>
          <w:rFonts w:ascii="Garamond" w:hAnsi="Garamond"/>
        </w:rPr>
        <w:t>atch) mund të vendoset në nivelin 36,000 t, nivel që do të arrihet në vitin 2020 me hapa gradual</w:t>
      </w:r>
      <w:r w:rsidR="00A06780" w:rsidRPr="008A0714">
        <w:rPr>
          <w:rFonts w:ascii="Garamond" w:hAnsi="Garamond"/>
        </w:rPr>
        <w:t>ë</w:t>
      </w:r>
      <w:r w:rsidRPr="008A0714">
        <w:rPr>
          <w:rFonts w:ascii="Garamond" w:hAnsi="Garamond"/>
        </w:rPr>
        <w:t>, pa dëmtuar suksesin e planit të rimëkëmbjes;</w:t>
      </w:r>
    </w:p>
    <w:p w:rsidR="003E49B2" w:rsidRPr="008A0714" w:rsidRDefault="003E49B2" w:rsidP="003E49B2">
      <w:pPr>
        <w:pStyle w:val="NoSpacing"/>
        <w:widowControl w:val="0"/>
        <w:ind w:firstLine="284"/>
        <w:jc w:val="both"/>
        <w:rPr>
          <w:rFonts w:ascii="Garamond" w:hAnsi="Garamond"/>
        </w:rPr>
      </w:pPr>
      <w:r w:rsidRPr="008A0714">
        <w:rPr>
          <w:rFonts w:ascii="Garamond" w:hAnsi="Garamond"/>
          <w:b/>
          <w:i/>
        </w:rPr>
        <w:t>Duke pranuar</w:t>
      </w:r>
      <w:r w:rsidRPr="008A0714">
        <w:rPr>
          <w:rFonts w:ascii="Garamond" w:hAnsi="Garamond"/>
          <w:b/>
        </w:rPr>
        <w:t xml:space="preserve"> </w:t>
      </w:r>
      <w:r w:rsidRPr="008A0714">
        <w:rPr>
          <w:rFonts w:ascii="Garamond" w:hAnsi="Garamond"/>
        </w:rPr>
        <w:t xml:space="preserve">këshillën e </w:t>
      </w:r>
      <w:r w:rsidRPr="008A0714">
        <w:rPr>
          <w:rFonts w:ascii="Garamond" w:hAnsi="Garamond"/>
          <w:b/>
        </w:rPr>
        <w:t>SCRS</w:t>
      </w:r>
      <w:r w:rsidR="00A06780" w:rsidRPr="008A0714">
        <w:rPr>
          <w:rFonts w:ascii="Garamond" w:hAnsi="Garamond"/>
        </w:rPr>
        <w:t>-së</w:t>
      </w:r>
      <w:r w:rsidRPr="008A0714">
        <w:rPr>
          <w:rFonts w:ascii="Garamond" w:hAnsi="Garamond"/>
        </w:rPr>
        <w:t xml:space="preserve"> për të konsideruar kalimin nga plani aktual i rimëkëmbjes në një plan menaxhimi dhe se statusi aktual i stokut nuk ka nevoj</w:t>
      </w:r>
      <w:r w:rsidR="00A06780" w:rsidRPr="008A0714">
        <w:rPr>
          <w:rFonts w:ascii="Garamond" w:hAnsi="Garamond"/>
        </w:rPr>
        <w:t>ë</w:t>
      </w:r>
      <w:r w:rsidRPr="008A0714">
        <w:rPr>
          <w:rFonts w:ascii="Garamond" w:hAnsi="Garamond"/>
        </w:rPr>
        <w:t xml:space="preserve"> për masa emergjente t</w:t>
      </w:r>
      <w:r w:rsidR="00A06780" w:rsidRPr="008A0714">
        <w:rPr>
          <w:rFonts w:ascii="Garamond" w:hAnsi="Garamond"/>
        </w:rPr>
        <w:t>ë</w:t>
      </w:r>
      <w:r w:rsidRPr="008A0714">
        <w:rPr>
          <w:rFonts w:ascii="Garamond" w:hAnsi="Garamond"/>
        </w:rPr>
        <w:t xml:space="preserve"> paraqitura në kuadrin e planit të Rimëkëmbjes për tonin e kuq</w:t>
      </w:r>
      <w:r w:rsidR="00A06780" w:rsidRPr="008A0714">
        <w:rPr>
          <w:rFonts w:ascii="Garamond" w:hAnsi="Garamond"/>
        </w:rPr>
        <w:t xml:space="preserve"> </w:t>
      </w:r>
      <w:r w:rsidRPr="008A0714">
        <w:rPr>
          <w:rFonts w:ascii="Garamond" w:hAnsi="Garamond"/>
        </w:rPr>
        <w:t xml:space="preserve">në Atlantikun Lindor dhe në </w:t>
      </w:r>
      <w:r w:rsidR="00284F6C" w:rsidRPr="008A0714">
        <w:rPr>
          <w:rFonts w:ascii="Garamond" w:hAnsi="Garamond"/>
        </w:rPr>
        <w:t>D</w:t>
      </w:r>
      <w:r w:rsidRPr="008A0714">
        <w:rPr>
          <w:rFonts w:ascii="Garamond" w:hAnsi="Garamond"/>
        </w:rPr>
        <w:t>etin Mesdhe (Rekomandimi 17-07 nga ICCAT</w:t>
      </w:r>
      <w:r w:rsidR="00A06780" w:rsidRPr="008A0714">
        <w:rPr>
          <w:rFonts w:ascii="Garamond" w:hAnsi="Garamond"/>
        </w:rPr>
        <w:t>-i,</w:t>
      </w:r>
      <w:r w:rsidRPr="008A0714">
        <w:rPr>
          <w:rFonts w:ascii="Garamond" w:hAnsi="Garamond"/>
        </w:rPr>
        <w:t xml:space="preserve"> që ndryshon Rekomandimin 14-04);</w:t>
      </w:r>
    </w:p>
    <w:p w:rsidR="003E49B2" w:rsidRPr="008A0714" w:rsidRDefault="003E49B2" w:rsidP="003E49B2">
      <w:pPr>
        <w:pStyle w:val="NoSpacing"/>
        <w:widowControl w:val="0"/>
        <w:ind w:firstLine="284"/>
        <w:jc w:val="both"/>
        <w:rPr>
          <w:rFonts w:ascii="Garamond" w:hAnsi="Garamond"/>
        </w:rPr>
      </w:pPr>
      <w:r w:rsidRPr="008A0714">
        <w:rPr>
          <w:rFonts w:ascii="Garamond" w:hAnsi="Garamond"/>
          <w:b/>
          <w:i/>
        </w:rPr>
        <w:lastRenderedPageBreak/>
        <w:t>Duke pranuar</w:t>
      </w:r>
      <w:r w:rsidRPr="008A0714">
        <w:rPr>
          <w:rFonts w:ascii="Garamond" w:hAnsi="Garamond"/>
          <w:b/>
        </w:rPr>
        <w:t xml:space="preserve"> </w:t>
      </w:r>
      <w:r w:rsidRPr="008A0714">
        <w:rPr>
          <w:rFonts w:ascii="Garamond" w:hAnsi="Garamond"/>
        </w:rPr>
        <w:t>paragrafin 4 të Rekomandimit Rec. 17-07</w:t>
      </w:r>
      <w:r w:rsidR="00A06780" w:rsidRPr="008A0714">
        <w:rPr>
          <w:rFonts w:ascii="Garamond" w:hAnsi="Garamond"/>
        </w:rPr>
        <w:t xml:space="preserve">, </w:t>
      </w:r>
      <w:r w:rsidRPr="008A0714">
        <w:rPr>
          <w:rFonts w:ascii="Garamond" w:hAnsi="Garamond"/>
        </w:rPr>
        <w:t>ku thuhet se Komisioni do të krijojë një plan</w:t>
      </w:r>
      <w:r w:rsidR="00A06780" w:rsidRPr="008A0714">
        <w:rPr>
          <w:rFonts w:ascii="Garamond" w:hAnsi="Garamond"/>
        </w:rPr>
        <w:t>-</w:t>
      </w:r>
      <w:r w:rsidRPr="008A0714">
        <w:rPr>
          <w:rFonts w:ascii="Garamond" w:hAnsi="Garamond"/>
        </w:rPr>
        <w:t>me</w:t>
      </w:r>
      <w:r w:rsidR="00A06780" w:rsidRPr="008A0714">
        <w:rPr>
          <w:rFonts w:ascii="Garamond" w:hAnsi="Garamond"/>
        </w:rPr>
        <w:t>naxhim për stokun në vitin 2018;</w:t>
      </w:r>
    </w:p>
    <w:p w:rsidR="003E49B2" w:rsidRPr="008A0714" w:rsidRDefault="003E49B2" w:rsidP="003E49B2">
      <w:pPr>
        <w:pStyle w:val="NoSpacing"/>
        <w:widowControl w:val="0"/>
        <w:ind w:firstLine="284"/>
        <w:jc w:val="both"/>
        <w:rPr>
          <w:rFonts w:ascii="Garamond" w:hAnsi="Garamond"/>
        </w:rPr>
      </w:pPr>
      <w:r w:rsidRPr="008A0714">
        <w:rPr>
          <w:rFonts w:ascii="Garamond" w:hAnsi="Garamond"/>
          <w:b/>
          <w:i/>
        </w:rPr>
        <w:t>Duke marr</w:t>
      </w:r>
      <w:r w:rsidR="00A06780" w:rsidRPr="008A0714">
        <w:rPr>
          <w:rFonts w:ascii="Garamond" w:hAnsi="Garamond"/>
          <w:b/>
          <w:i/>
        </w:rPr>
        <w:t>ë</w:t>
      </w:r>
      <w:r w:rsidRPr="008A0714">
        <w:rPr>
          <w:rFonts w:ascii="Garamond" w:hAnsi="Garamond"/>
          <w:b/>
          <w:i/>
        </w:rPr>
        <w:t xml:space="preserve"> parasysh</w:t>
      </w:r>
      <w:r w:rsidRPr="008A0714">
        <w:rPr>
          <w:rFonts w:ascii="Garamond" w:hAnsi="Garamond"/>
        </w:rPr>
        <w:t xml:space="preserve"> se </w:t>
      </w:r>
      <w:r w:rsidRPr="008A0714">
        <w:rPr>
          <w:rFonts w:ascii="Garamond" w:hAnsi="Garamond"/>
          <w:b/>
        </w:rPr>
        <w:t>SCRS</w:t>
      </w:r>
      <w:r w:rsidR="00A06780" w:rsidRPr="008A0714">
        <w:rPr>
          <w:rFonts w:ascii="Garamond" w:hAnsi="Garamond"/>
        </w:rPr>
        <w:t>-ja</w:t>
      </w:r>
      <w:r w:rsidRPr="008A0714">
        <w:rPr>
          <w:rFonts w:ascii="Garamond" w:hAnsi="Garamond"/>
        </w:rPr>
        <w:t xml:space="preserve"> po zhvillon një proces të vlerësimit të strategjisë së menaxhimit (</w:t>
      </w:r>
      <w:r w:rsidRPr="008A0714">
        <w:rPr>
          <w:rFonts w:ascii="Garamond" w:hAnsi="Garamond"/>
          <w:b/>
        </w:rPr>
        <w:t>M</w:t>
      </w:r>
      <w:r w:rsidRPr="008A0714">
        <w:rPr>
          <w:rFonts w:ascii="Garamond" w:hAnsi="Garamond"/>
        </w:rPr>
        <w:t xml:space="preserve">anagement </w:t>
      </w:r>
      <w:r w:rsidRPr="008A0714">
        <w:rPr>
          <w:rFonts w:ascii="Garamond" w:hAnsi="Garamond"/>
          <w:b/>
        </w:rPr>
        <w:t>S</w:t>
      </w:r>
      <w:r w:rsidRPr="008A0714">
        <w:rPr>
          <w:rFonts w:ascii="Garamond" w:hAnsi="Garamond"/>
        </w:rPr>
        <w:t xml:space="preserve">trategy </w:t>
      </w:r>
      <w:r w:rsidRPr="008A0714">
        <w:rPr>
          <w:rFonts w:ascii="Garamond" w:hAnsi="Garamond"/>
          <w:b/>
        </w:rPr>
        <w:t>E</w:t>
      </w:r>
      <w:r w:rsidRPr="008A0714">
        <w:rPr>
          <w:rFonts w:ascii="Garamond" w:hAnsi="Garamond"/>
        </w:rPr>
        <w:t xml:space="preserve">valutation), me synimin të vlerësojë procedurat e ndryshme të menaxhimit të cilat janë të qëndrueshme për burimet kryesore të pasigurisë dhe se procesi i </w:t>
      </w:r>
      <w:r w:rsidRPr="008A0714">
        <w:rPr>
          <w:rFonts w:ascii="Garamond" w:hAnsi="Garamond"/>
          <w:b/>
        </w:rPr>
        <w:t>MSE</w:t>
      </w:r>
      <w:r w:rsidR="00B42B0D" w:rsidRPr="008A0714">
        <w:rPr>
          <w:rFonts w:ascii="Garamond" w:hAnsi="Garamond"/>
        </w:rPr>
        <w:t>-së</w:t>
      </w:r>
      <w:r w:rsidRPr="008A0714">
        <w:rPr>
          <w:rFonts w:ascii="Garamond" w:hAnsi="Garamond"/>
        </w:rPr>
        <w:t xml:space="preserve"> pritet të ofroj</w:t>
      </w:r>
      <w:r w:rsidR="00B42B0D" w:rsidRPr="008A0714">
        <w:rPr>
          <w:rFonts w:ascii="Garamond" w:hAnsi="Garamond"/>
        </w:rPr>
        <w:t>ë</w:t>
      </w:r>
      <w:r w:rsidRPr="008A0714">
        <w:rPr>
          <w:rFonts w:ascii="Garamond" w:hAnsi="Garamond"/>
        </w:rPr>
        <w:t xml:space="preserve"> procedura kandid</w:t>
      </w:r>
      <w:r w:rsidR="00B42B0D" w:rsidRPr="008A0714">
        <w:rPr>
          <w:rFonts w:ascii="Garamond" w:hAnsi="Garamond"/>
        </w:rPr>
        <w:t>ate të menaxhimit në terma afatshkurtër, por jo afat</w:t>
      </w:r>
      <w:r w:rsidRPr="008A0714">
        <w:rPr>
          <w:rFonts w:ascii="Garamond" w:hAnsi="Garamond"/>
        </w:rPr>
        <w:t>shpejta</w:t>
      </w:r>
      <w:r w:rsidR="00B42B0D" w:rsidRPr="008A0714">
        <w:rPr>
          <w:rFonts w:ascii="Garamond" w:hAnsi="Garamond"/>
        </w:rPr>
        <w:t xml:space="preserve"> </w:t>
      </w:r>
      <w:r w:rsidRPr="008A0714">
        <w:rPr>
          <w:rFonts w:ascii="Garamond" w:hAnsi="Garamond"/>
        </w:rPr>
        <w:t>(p.sh.</w:t>
      </w:r>
      <w:r w:rsidR="00B42B0D" w:rsidRPr="008A0714">
        <w:rPr>
          <w:rFonts w:ascii="Garamond" w:hAnsi="Garamond"/>
        </w:rPr>
        <w:t>,</w:t>
      </w:r>
      <w:r w:rsidRPr="008A0714">
        <w:rPr>
          <w:rFonts w:ascii="Garamond" w:hAnsi="Garamond"/>
        </w:rPr>
        <w:t xml:space="preserve"> nga 2021-</w:t>
      </w:r>
      <w:r w:rsidR="00B42B0D" w:rsidRPr="008A0714">
        <w:rPr>
          <w:rFonts w:ascii="Garamond" w:hAnsi="Garamond"/>
        </w:rPr>
        <w:t>20</w:t>
      </w:r>
      <w:r w:rsidRPr="008A0714">
        <w:rPr>
          <w:rFonts w:ascii="Garamond" w:hAnsi="Garamond"/>
        </w:rPr>
        <w:t>22), përzgjedhja e procedurës së dëshiruar të menaxhimit nga Komisioni merr pak kohë. Prandaj, është propozuar që të ketë një objektiv të përkohshëm të menaxhimit</w:t>
      </w:r>
      <w:r w:rsidR="00B42B0D" w:rsidRPr="008A0714">
        <w:rPr>
          <w:rFonts w:ascii="Garamond" w:hAnsi="Garamond"/>
        </w:rPr>
        <w:t>,</w:t>
      </w:r>
      <w:r w:rsidRPr="008A0714">
        <w:rPr>
          <w:rFonts w:ascii="Garamond" w:hAnsi="Garamond"/>
        </w:rPr>
        <w:t xml:space="preserve"> që mund të rishikohet në koh</w:t>
      </w:r>
      <w:r w:rsidR="00B42B0D" w:rsidRPr="008A0714">
        <w:rPr>
          <w:rFonts w:ascii="Garamond" w:hAnsi="Garamond"/>
        </w:rPr>
        <w:t>ë</w:t>
      </w:r>
      <w:r w:rsidRPr="008A0714">
        <w:rPr>
          <w:rFonts w:ascii="Garamond" w:hAnsi="Garamond"/>
        </w:rPr>
        <w:t xml:space="preserve">n kur Komisioni miraton rregullat e kontrollit të </w:t>
      </w:r>
      <w:r w:rsidR="00B42B0D" w:rsidRPr="008A0714">
        <w:rPr>
          <w:rFonts w:ascii="Garamond" w:hAnsi="Garamond"/>
        </w:rPr>
        <w:t>zënieve</w:t>
      </w:r>
      <w:r w:rsidRPr="008A0714">
        <w:rPr>
          <w:rFonts w:ascii="Garamond" w:hAnsi="Garamond"/>
        </w:rPr>
        <w:t xml:space="preserve"> (</w:t>
      </w:r>
      <w:r w:rsidRPr="008A0714">
        <w:rPr>
          <w:rFonts w:ascii="Garamond" w:hAnsi="Garamond"/>
          <w:b/>
        </w:rPr>
        <w:t>H</w:t>
      </w:r>
      <w:r w:rsidRPr="008A0714">
        <w:rPr>
          <w:rFonts w:ascii="Garamond" w:hAnsi="Garamond"/>
        </w:rPr>
        <w:t xml:space="preserve">arvest </w:t>
      </w:r>
      <w:r w:rsidRPr="008A0714">
        <w:rPr>
          <w:rFonts w:ascii="Garamond" w:hAnsi="Garamond"/>
          <w:b/>
        </w:rPr>
        <w:t>C</w:t>
      </w:r>
      <w:r w:rsidRPr="008A0714">
        <w:rPr>
          <w:rFonts w:ascii="Garamond" w:hAnsi="Garamond"/>
        </w:rPr>
        <w:t xml:space="preserve">ontrol </w:t>
      </w:r>
      <w:r w:rsidRPr="008A0714">
        <w:rPr>
          <w:rFonts w:ascii="Garamond" w:hAnsi="Garamond"/>
          <w:b/>
        </w:rPr>
        <w:t>R</w:t>
      </w:r>
      <w:r w:rsidRPr="008A0714">
        <w:rPr>
          <w:rFonts w:ascii="Garamond" w:hAnsi="Garamond"/>
        </w:rPr>
        <w:t>ules). Në këtë kontekst, Komisioni mund të vendosë që nga viti 2020 për ndryshimet në kuadrin e menaxhimit për tonin e kuq n</w:t>
      </w:r>
      <w:r w:rsidR="00B42B0D" w:rsidRPr="008A0714">
        <w:rPr>
          <w:rFonts w:ascii="Garamond" w:hAnsi="Garamond"/>
        </w:rPr>
        <w:t>ë</w:t>
      </w:r>
      <w:r w:rsidRPr="008A0714">
        <w:rPr>
          <w:rFonts w:ascii="Garamond" w:hAnsi="Garamond"/>
        </w:rPr>
        <w:t xml:space="preserve"> Atlantikun Lindor dhe </w:t>
      </w:r>
      <w:r w:rsidR="00B42B0D" w:rsidRPr="008A0714">
        <w:rPr>
          <w:rFonts w:ascii="Garamond" w:hAnsi="Garamond"/>
        </w:rPr>
        <w:t>në D</w:t>
      </w:r>
      <w:r w:rsidRPr="008A0714">
        <w:rPr>
          <w:rFonts w:ascii="Garamond" w:hAnsi="Garamond"/>
        </w:rPr>
        <w:t xml:space="preserve">etin Mesdhe, siç këshillohet nga </w:t>
      </w:r>
      <w:r w:rsidRPr="008A0714">
        <w:rPr>
          <w:rFonts w:ascii="Garamond" w:hAnsi="Garamond"/>
          <w:b/>
        </w:rPr>
        <w:t>SCRS</w:t>
      </w:r>
      <w:r w:rsidR="00B42B0D" w:rsidRPr="008A0714">
        <w:rPr>
          <w:rFonts w:ascii="Garamond" w:hAnsi="Garamond"/>
        </w:rPr>
        <w:t>-ja</w:t>
      </w:r>
      <w:r w:rsidRPr="008A0714">
        <w:rPr>
          <w:rFonts w:ascii="Garamond" w:hAnsi="Garamond"/>
        </w:rPr>
        <w:t xml:space="preserve">, në bazë të </w:t>
      </w:r>
      <w:r w:rsidR="00B42B0D" w:rsidRPr="008A0714">
        <w:rPr>
          <w:rFonts w:ascii="Garamond" w:hAnsi="Garamond"/>
        </w:rPr>
        <w:t>vlerësimit</w:t>
      </w:r>
      <w:r w:rsidRPr="008A0714">
        <w:rPr>
          <w:rFonts w:ascii="Garamond" w:hAnsi="Garamond"/>
        </w:rPr>
        <w:t xml:space="preserve"> të fundit t</w:t>
      </w:r>
      <w:r w:rsidR="00B42B0D" w:rsidRPr="008A0714">
        <w:rPr>
          <w:rFonts w:ascii="Garamond" w:hAnsi="Garamond"/>
        </w:rPr>
        <w:t>ë</w:t>
      </w:r>
      <w:r w:rsidRPr="008A0714">
        <w:rPr>
          <w:rFonts w:ascii="Garamond" w:hAnsi="Garamond"/>
        </w:rPr>
        <w:t xml:space="preserve"> rezervave dhe n</w:t>
      </w:r>
      <w:r w:rsidR="00B42B0D" w:rsidRPr="008A0714">
        <w:rPr>
          <w:rFonts w:ascii="Garamond" w:hAnsi="Garamond"/>
        </w:rPr>
        <w:t>ë</w:t>
      </w:r>
      <w:r w:rsidRPr="008A0714">
        <w:rPr>
          <w:rFonts w:ascii="Garamond" w:hAnsi="Garamond"/>
        </w:rPr>
        <w:t xml:space="preserve"> baz</w:t>
      </w:r>
      <w:r w:rsidR="00B42B0D" w:rsidRPr="008A0714">
        <w:rPr>
          <w:rFonts w:ascii="Garamond" w:hAnsi="Garamond"/>
        </w:rPr>
        <w:t>ë</w:t>
      </w:r>
      <w:r w:rsidRPr="008A0714">
        <w:rPr>
          <w:rFonts w:ascii="Garamond" w:hAnsi="Garamond"/>
        </w:rPr>
        <w:t xml:space="preserve"> t</w:t>
      </w:r>
      <w:r w:rsidR="00B42B0D" w:rsidRPr="008A0714">
        <w:rPr>
          <w:rFonts w:ascii="Garamond" w:hAnsi="Garamond"/>
        </w:rPr>
        <w:t>ë</w:t>
      </w:r>
      <w:r w:rsidRPr="008A0714">
        <w:rPr>
          <w:rFonts w:ascii="Garamond" w:hAnsi="Garamond"/>
        </w:rPr>
        <w:t xml:space="preserve"> rekomandimeve t</w:t>
      </w:r>
      <w:r w:rsidR="00B42B0D" w:rsidRPr="008A0714">
        <w:rPr>
          <w:rFonts w:ascii="Garamond" w:hAnsi="Garamond"/>
        </w:rPr>
        <w:t>ë</w:t>
      </w:r>
      <w:r w:rsidRPr="008A0714">
        <w:rPr>
          <w:rFonts w:ascii="Garamond" w:hAnsi="Garamond"/>
        </w:rPr>
        <w:t xml:space="preserve"> mëtejshme të menaxhimit të mbështetura nga </w:t>
      </w:r>
      <w:r w:rsidR="00B42B0D" w:rsidRPr="008A0714">
        <w:rPr>
          <w:rFonts w:ascii="Garamond" w:hAnsi="Garamond"/>
        </w:rPr>
        <w:t>Vlerësimi</w:t>
      </w:r>
      <w:r w:rsidRPr="008A0714">
        <w:rPr>
          <w:rFonts w:ascii="Garamond" w:hAnsi="Garamond"/>
        </w:rPr>
        <w:t xml:space="preserve"> i </w:t>
      </w:r>
      <w:r w:rsidR="00B42B0D" w:rsidRPr="008A0714">
        <w:rPr>
          <w:rFonts w:ascii="Garamond" w:hAnsi="Garamond"/>
        </w:rPr>
        <w:t>Strategjisë së</w:t>
      </w:r>
      <w:r w:rsidRPr="008A0714">
        <w:rPr>
          <w:rFonts w:ascii="Garamond" w:hAnsi="Garamond"/>
        </w:rPr>
        <w:t xml:space="preserve"> Menaxhimit (</w:t>
      </w:r>
      <w:r w:rsidRPr="008A0714">
        <w:rPr>
          <w:rFonts w:ascii="Garamond" w:hAnsi="Garamond"/>
          <w:b/>
        </w:rPr>
        <w:t>MSE</w:t>
      </w:r>
      <w:r w:rsidRPr="008A0714">
        <w:rPr>
          <w:rFonts w:ascii="Garamond" w:hAnsi="Garamond"/>
        </w:rPr>
        <w:t xml:space="preserve">) dhe pas procedurës së menaxhimit, duke përfshirë </w:t>
      </w:r>
      <w:r w:rsidRPr="008A0714">
        <w:rPr>
          <w:rFonts w:ascii="Garamond" w:hAnsi="Garamond"/>
          <w:b/>
        </w:rPr>
        <w:t>HCR</w:t>
      </w:r>
      <w:r w:rsidRPr="008A0714">
        <w:rPr>
          <w:rFonts w:ascii="Garamond" w:hAnsi="Garamond"/>
        </w:rPr>
        <w:t>-të, t</w:t>
      </w:r>
      <w:r w:rsidR="00B42B0D" w:rsidRPr="008A0714">
        <w:rPr>
          <w:rFonts w:ascii="Garamond" w:hAnsi="Garamond"/>
        </w:rPr>
        <w:t>ë</w:t>
      </w:r>
      <w:r w:rsidRPr="008A0714">
        <w:rPr>
          <w:rFonts w:ascii="Garamond" w:hAnsi="Garamond"/>
        </w:rPr>
        <w:t xml:space="preserve"> </w:t>
      </w:r>
      <w:r w:rsidR="00B42B0D" w:rsidRPr="008A0714">
        <w:rPr>
          <w:rFonts w:ascii="Garamond" w:hAnsi="Garamond"/>
        </w:rPr>
        <w:t>përcaktuara</w:t>
      </w:r>
      <w:r w:rsidRPr="008A0714">
        <w:rPr>
          <w:rFonts w:ascii="Garamond" w:hAnsi="Garamond"/>
        </w:rPr>
        <w:t xml:space="preserve"> nga </w:t>
      </w:r>
      <w:r w:rsidRPr="008A0714">
        <w:rPr>
          <w:rFonts w:ascii="Garamond" w:hAnsi="Garamond"/>
          <w:b/>
        </w:rPr>
        <w:t>SCRS</w:t>
      </w:r>
      <w:r w:rsidR="00B42B0D" w:rsidRPr="008A0714">
        <w:rPr>
          <w:rFonts w:ascii="Garamond" w:hAnsi="Garamond"/>
        </w:rPr>
        <w:t>-ja</w:t>
      </w:r>
      <w:r w:rsidRPr="008A0714">
        <w:rPr>
          <w:rFonts w:ascii="Garamond" w:hAnsi="Garamond"/>
        </w:rPr>
        <w:t>.</w:t>
      </w:r>
    </w:p>
    <w:p w:rsidR="003E49B2" w:rsidRPr="008A0714" w:rsidRDefault="003E49B2" w:rsidP="003E49B2">
      <w:pPr>
        <w:pStyle w:val="NoSpacing"/>
        <w:widowControl w:val="0"/>
        <w:ind w:firstLine="284"/>
        <w:jc w:val="both"/>
        <w:rPr>
          <w:rFonts w:ascii="Garamond" w:hAnsi="Garamond"/>
        </w:rPr>
      </w:pPr>
      <w:r w:rsidRPr="008A0714">
        <w:rPr>
          <w:rFonts w:ascii="Garamond" w:hAnsi="Garamond"/>
          <w:b/>
          <w:i/>
        </w:rPr>
        <w:t>Duke pranuar</w:t>
      </w:r>
      <w:r w:rsidRPr="008A0714">
        <w:rPr>
          <w:rFonts w:ascii="Garamond" w:hAnsi="Garamond"/>
          <w:b/>
        </w:rPr>
        <w:t xml:space="preserve"> </w:t>
      </w:r>
      <w:r w:rsidRPr="008A0714">
        <w:rPr>
          <w:rFonts w:ascii="Garamond" w:hAnsi="Garamond"/>
          <w:b/>
          <w:i/>
        </w:rPr>
        <w:t>m</w:t>
      </w:r>
      <w:r w:rsidR="00B42B0D" w:rsidRPr="008A0714">
        <w:rPr>
          <w:rFonts w:ascii="Garamond" w:hAnsi="Garamond"/>
          <w:b/>
          <w:i/>
        </w:rPr>
        <w:t xml:space="preserve">ë </w:t>
      </w:r>
      <w:r w:rsidRPr="008A0714">
        <w:rPr>
          <w:rFonts w:ascii="Garamond" w:hAnsi="Garamond"/>
          <w:b/>
          <w:i/>
        </w:rPr>
        <w:t>tej</w:t>
      </w:r>
      <w:r w:rsidRPr="008A0714">
        <w:rPr>
          <w:rFonts w:ascii="Garamond" w:hAnsi="Garamond"/>
        </w:rPr>
        <w:t xml:space="preserve"> ndikimet e planit të </w:t>
      </w:r>
      <w:r w:rsidR="00284F6C" w:rsidRPr="008A0714">
        <w:rPr>
          <w:rFonts w:ascii="Garamond" w:hAnsi="Garamond"/>
        </w:rPr>
        <w:t>r</w:t>
      </w:r>
      <w:r w:rsidRPr="008A0714">
        <w:rPr>
          <w:rFonts w:ascii="Garamond" w:hAnsi="Garamond"/>
        </w:rPr>
        <w:t xml:space="preserve">imëkëmbjes së tonin të kuq në </w:t>
      </w:r>
      <w:r w:rsidR="00B42B0D" w:rsidRPr="008A0714">
        <w:rPr>
          <w:rFonts w:ascii="Garamond" w:hAnsi="Garamond"/>
        </w:rPr>
        <w:t>flotën</w:t>
      </w:r>
      <w:r w:rsidRPr="008A0714">
        <w:rPr>
          <w:rFonts w:ascii="Garamond" w:hAnsi="Garamond"/>
        </w:rPr>
        <w:t xml:space="preserve"> e peshkimit</w:t>
      </w:r>
      <w:r w:rsidR="00B42B0D" w:rsidRPr="008A0714">
        <w:rPr>
          <w:rFonts w:ascii="Garamond" w:hAnsi="Garamond"/>
        </w:rPr>
        <w:t xml:space="preserve"> artizanal në Atlantikun L</w:t>
      </w:r>
      <w:r w:rsidRPr="008A0714">
        <w:rPr>
          <w:rFonts w:ascii="Garamond" w:hAnsi="Garamond"/>
        </w:rPr>
        <w:t xml:space="preserve">indor dhe </w:t>
      </w:r>
      <w:r w:rsidR="00B42B0D" w:rsidRPr="008A0714">
        <w:rPr>
          <w:rFonts w:ascii="Garamond" w:hAnsi="Garamond"/>
        </w:rPr>
        <w:t>D</w:t>
      </w:r>
      <w:r w:rsidRPr="008A0714">
        <w:rPr>
          <w:rFonts w:ascii="Garamond" w:hAnsi="Garamond"/>
        </w:rPr>
        <w:t>etin Mesdhe, sidomos në lidhje me reduktimin e kapacitetit t</w:t>
      </w:r>
      <w:r w:rsidR="00B42B0D" w:rsidRPr="008A0714">
        <w:rPr>
          <w:rFonts w:ascii="Garamond" w:hAnsi="Garamond"/>
        </w:rPr>
        <w:t>ë</w:t>
      </w:r>
      <w:r w:rsidRPr="008A0714">
        <w:rPr>
          <w:rFonts w:ascii="Garamond" w:hAnsi="Garamond"/>
        </w:rPr>
        <w:t xml:space="preserve"> peshkimit;</w:t>
      </w:r>
    </w:p>
    <w:p w:rsidR="003E49B2" w:rsidRPr="008A0714" w:rsidRDefault="003E49B2" w:rsidP="003E49B2">
      <w:pPr>
        <w:pStyle w:val="NoSpacing"/>
        <w:widowControl w:val="0"/>
        <w:ind w:firstLine="284"/>
        <w:jc w:val="both"/>
        <w:rPr>
          <w:rFonts w:ascii="Garamond" w:hAnsi="Garamond"/>
        </w:rPr>
      </w:pPr>
      <w:r w:rsidRPr="008A0714">
        <w:rPr>
          <w:rFonts w:ascii="Garamond" w:hAnsi="Garamond"/>
          <w:b/>
          <w:i/>
        </w:rPr>
        <w:t>Duke marr</w:t>
      </w:r>
      <w:r w:rsidR="00B42B0D" w:rsidRPr="008A0714">
        <w:rPr>
          <w:rFonts w:ascii="Garamond" w:hAnsi="Garamond"/>
          <w:b/>
          <w:i/>
        </w:rPr>
        <w:t>ë</w:t>
      </w:r>
      <w:r w:rsidRPr="008A0714">
        <w:rPr>
          <w:rFonts w:ascii="Garamond" w:hAnsi="Garamond"/>
          <w:b/>
          <w:i/>
        </w:rPr>
        <w:t xml:space="preserve"> parasysh</w:t>
      </w:r>
      <w:r w:rsidRPr="008A0714">
        <w:rPr>
          <w:rFonts w:ascii="Garamond" w:hAnsi="Garamond"/>
        </w:rPr>
        <w:t xml:space="preserve"> kapacitetin e stokut për t</w:t>
      </w:r>
      <w:r w:rsidR="002C0C32" w:rsidRPr="008A0714">
        <w:rPr>
          <w:rFonts w:ascii="Garamond" w:hAnsi="Garamond"/>
        </w:rPr>
        <w:t>’</w:t>
      </w:r>
      <w:r w:rsidRPr="008A0714">
        <w:rPr>
          <w:rFonts w:ascii="Garamond" w:hAnsi="Garamond"/>
        </w:rPr>
        <w:t>u përgjigjur rekrutimit të ulët n</w:t>
      </w:r>
      <w:r w:rsidR="00B42B0D" w:rsidRPr="008A0714">
        <w:rPr>
          <w:rFonts w:ascii="Garamond" w:hAnsi="Garamond"/>
        </w:rPr>
        <w:t>ë</w:t>
      </w:r>
      <w:r w:rsidRPr="008A0714">
        <w:rPr>
          <w:rFonts w:ascii="Garamond" w:hAnsi="Garamond"/>
        </w:rPr>
        <w:t xml:space="preserve"> disa vite të njëpasnjëshme, kjo do të jetë e rëndësishme për të siguruar që kapaciteti i peshkimit të mbetet brenda kufijve të qëndrueshëm dhe se kontrolli i kapacitetit mbetet efektiv;</w:t>
      </w:r>
    </w:p>
    <w:p w:rsidR="003E49B2" w:rsidRPr="008A0714" w:rsidRDefault="003E49B2" w:rsidP="003E49B2">
      <w:pPr>
        <w:pStyle w:val="NoSpacing"/>
        <w:widowControl w:val="0"/>
        <w:ind w:firstLine="284"/>
        <w:jc w:val="both"/>
        <w:rPr>
          <w:rFonts w:ascii="Garamond" w:hAnsi="Garamond"/>
        </w:rPr>
      </w:pPr>
      <w:r w:rsidRPr="008A0714">
        <w:rPr>
          <w:rFonts w:ascii="Garamond" w:hAnsi="Garamond"/>
          <w:b/>
          <w:i/>
        </w:rPr>
        <w:t>Duke marr</w:t>
      </w:r>
      <w:r w:rsidR="00B42B0D" w:rsidRPr="008A0714">
        <w:rPr>
          <w:rFonts w:ascii="Garamond" w:hAnsi="Garamond"/>
          <w:b/>
          <w:i/>
        </w:rPr>
        <w:t>ë</w:t>
      </w:r>
      <w:r w:rsidRPr="008A0714">
        <w:rPr>
          <w:rFonts w:ascii="Garamond" w:hAnsi="Garamond"/>
          <w:b/>
          <w:i/>
        </w:rPr>
        <w:t xml:space="preserve"> n</w:t>
      </w:r>
      <w:r w:rsidR="00B42B0D" w:rsidRPr="008A0714">
        <w:rPr>
          <w:rFonts w:ascii="Garamond" w:hAnsi="Garamond"/>
          <w:b/>
          <w:i/>
        </w:rPr>
        <w:t>ë</w:t>
      </w:r>
      <w:r w:rsidRPr="008A0714">
        <w:rPr>
          <w:rFonts w:ascii="Garamond" w:hAnsi="Garamond"/>
          <w:b/>
          <w:i/>
        </w:rPr>
        <w:t xml:space="preserve"> konsiderat</w:t>
      </w:r>
      <w:r w:rsidR="00B42B0D" w:rsidRPr="008A0714">
        <w:rPr>
          <w:rFonts w:ascii="Garamond" w:hAnsi="Garamond"/>
          <w:b/>
          <w:i/>
        </w:rPr>
        <w:t xml:space="preserve">ë </w:t>
      </w:r>
      <w:r w:rsidRPr="008A0714">
        <w:rPr>
          <w:rFonts w:ascii="Garamond" w:hAnsi="Garamond"/>
        </w:rPr>
        <w:t>rëndësinë e ruajtjes së qëllimit dhe integritetit të masave t</w:t>
      </w:r>
      <w:r w:rsidR="00B42B0D" w:rsidRPr="008A0714">
        <w:rPr>
          <w:rFonts w:ascii="Garamond" w:hAnsi="Garamond"/>
        </w:rPr>
        <w:t>ë</w:t>
      </w:r>
      <w:r w:rsidRPr="008A0714">
        <w:rPr>
          <w:rFonts w:ascii="Garamond" w:hAnsi="Garamond"/>
        </w:rPr>
        <w:t xml:space="preserve"> kontrollit dhe përforcimin e gjurmueshmërisë së zënieve, veçanërisht në lidhje me transportin e peshqve të gjallë dhe aktiviteteve n</w:t>
      </w:r>
      <w:r w:rsidR="00B42B0D" w:rsidRPr="008A0714">
        <w:rPr>
          <w:rFonts w:ascii="Garamond" w:hAnsi="Garamond"/>
        </w:rPr>
        <w:t>ë</w:t>
      </w:r>
      <w:r w:rsidRPr="008A0714">
        <w:rPr>
          <w:rFonts w:ascii="Garamond" w:hAnsi="Garamond"/>
        </w:rPr>
        <w:t xml:space="preserve"> fermat e rritjes;</w:t>
      </w:r>
    </w:p>
    <w:p w:rsidR="007C2668" w:rsidRPr="00A20E3B" w:rsidRDefault="007C2668" w:rsidP="00A20E3B">
      <w:pPr>
        <w:pStyle w:val="NoSpacing"/>
        <w:widowControl w:val="0"/>
        <w:jc w:val="both"/>
        <w:rPr>
          <w:rFonts w:ascii="Garamond" w:hAnsi="Garamond"/>
          <w:sz w:val="14"/>
        </w:rPr>
      </w:pPr>
    </w:p>
    <w:p w:rsidR="00C82337" w:rsidRPr="00C82337" w:rsidRDefault="003E49B2" w:rsidP="003E49B2">
      <w:pPr>
        <w:pStyle w:val="NoSpacing"/>
        <w:widowControl w:val="0"/>
        <w:ind w:firstLine="284"/>
        <w:jc w:val="center"/>
        <w:rPr>
          <w:rFonts w:ascii="Garamond" w:hAnsi="Garamond"/>
          <w:b/>
          <w:spacing w:val="-4"/>
        </w:rPr>
      </w:pPr>
      <w:r w:rsidRPr="00C82337">
        <w:rPr>
          <w:rFonts w:ascii="Garamond" w:hAnsi="Garamond"/>
          <w:b/>
          <w:spacing w:val="-4"/>
        </w:rPr>
        <w:t xml:space="preserve">KOMISIONI NDËRKOMBËTAR </w:t>
      </w:r>
    </w:p>
    <w:p w:rsidR="00C82337" w:rsidRDefault="00C82337" w:rsidP="00C82337">
      <w:pPr>
        <w:pStyle w:val="NoSpacing"/>
        <w:widowControl w:val="0"/>
        <w:ind w:firstLine="284"/>
        <w:jc w:val="center"/>
        <w:rPr>
          <w:rFonts w:ascii="Garamond" w:hAnsi="Garamond"/>
          <w:b/>
          <w:spacing w:val="-4"/>
        </w:rPr>
      </w:pPr>
      <w:r w:rsidRPr="00C82337">
        <w:rPr>
          <w:rFonts w:ascii="Garamond" w:hAnsi="Garamond"/>
          <w:b/>
          <w:spacing w:val="-4"/>
        </w:rPr>
        <w:t xml:space="preserve">PËR </w:t>
      </w:r>
      <w:r w:rsidR="003E49B2" w:rsidRPr="00C82337">
        <w:rPr>
          <w:rFonts w:ascii="Garamond" w:hAnsi="Garamond"/>
          <w:b/>
          <w:spacing w:val="-4"/>
        </w:rPr>
        <w:t xml:space="preserve">KONSERVIMIN E TONIT </w:t>
      </w:r>
    </w:p>
    <w:p w:rsidR="00C82337" w:rsidRDefault="003E49B2" w:rsidP="00C82337">
      <w:pPr>
        <w:pStyle w:val="NoSpacing"/>
        <w:widowControl w:val="0"/>
        <w:ind w:firstLine="284"/>
        <w:jc w:val="center"/>
        <w:rPr>
          <w:rFonts w:ascii="Garamond" w:hAnsi="Garamond"/>
          <w:b/>
          <w:spacing w:val="-4"/>
        </w:rPr>
      </w:pPr>
      <w:r w:rsidRPr="00C82337">
        <w:rPr>
          <w:rFonts w:ascii="Garamond" w:hAnsi="Garamond"/>
          <w:b/>
          <w:spacing w:val="-4"/>
        </w:rPr>
        <w:t xml:space="preserve">TË ATLANTIKUT (ICCAT) </w:t>
      </w:r>
    </w:p>
    <w:p w:rsidR="003E49B2" w:rsidRPr="00C82337" w:rsidRDefault="003E49B2" w:rsidP="00C82337">
      <w:pPr>
        <w:pStyle w:val="NoSpacing"/>
        <w:widowControl w:val="0"/>
        <w:ind w:firstLine="284"/>
        <w:jc w:val="center"/>
        <w:rPr>
          <w:rFonts w:ascii="Garamond" w:hAnsi="Garamond"/>
          <w:b/>
          <w:spacing w:val="-4"/>
        </w:rPr>
      </w:pPr>
      <w:r w:rsidRPr="00C82337">
        <w:rPr>
          <w:rFonts w:ascii="Garamond" w:hAnsi="Garamond"/>
          <w:b/>
          <w:spacing w:val="-4"/>
        </w:rPr>
        <w:t>REKOMANDON QË:</w:t>
      </w:r>
    </w:p>
    <w:p w:rsidR="003E49B2" w:rsidRPr="007C2668" w:rsidRDefault="003E49B2" w:rsidP="003E49B2">
      <w:pPr>
        <w:pStyle w:val="NeniTitull"/>
        <w:rPr>
          <w:sz w:val="14"/>
          <w:lang w:val="sq-AL"/>
        </w:rPr>
      </w:pPr>
    </w:p>
    <w:p w:rsidR="003E49B2" w:rsidRPr="008A0714" w:rsidRDefault="003E49B2" w:rsidP="003E49B2">
      <w:pPr>
        <w:pStyle w:val="NeniTitull"/>
        <w:rPr>
          <w:lang w:val="sq-AL"/>
        </w:rPr>
      </w:pPr>
      <w:r w:rsidRPr="008A0714">
        <w:rPr>
          <w:lang w:val="sq-AL"/>
        </w:rPr>
        <w:t>Pjesa I</w:t>
      </w:r>
    </w:p>
    <w:p w:rsidR="003E49B2" w:rsidRPr="008A0714" w:rsidRDefault="003E49B2" w:rsidP="003E49B2">
      <w:pPr>
        <w:pStyle w:val="NeniTitull"/>
        <w:rPr>
          <w:lang w:val="sq-AL"/>
        </w:rPr>
      </w:pPr>
      <w:r w:rsidRPr="008A0714">
        <w:rPr>
          <w:lang w:val="sq-AL"/>
        </w:rPr>
        <w:t>Dispozitat e përgjithshme</w:t>
      </w:r>
    </w:p>
    <w:p w:rsidR="007C2668" w:rsidRPr="007C2668" w:rsidRDefault="007C2668" w:rsidP="003E49B2">
      <w:pPr>
        <w:pStyle w:val="NoSpacing"/>
        <w:widowControl w:val="0"/>
        <w:ind w:firstLine="284"/>
        <w:rPr>
          <w:rFonts w:ascii="Garamond" w:hAnsi="Garamond"/>
          <w:b/>
          <w:sz w:val="14"/>
        </w:rPr>
      </w:pPr>
    </w:p>
    <w:p w:rsidR="003E49B2" w:rsidRPr="008A0714" w:rsidRDefault="003E49B2" w:rsidP="003E49B2">
      <w:pPr>
        <w:pStyle w:val="NoSpacing"/>
        <w:widowControl w:val="0"/>
        <w:ind w:firstLine="284"/>
        <w:rPr>
          <w:rFonts w:ascii="Garamond" w:hAnsi="Garamond"/>
          <w:b/>
        </w:rPr>
      </w:pPr>
      <w:r w:rsidRPr="008A0714">
        <w:rPr>
          <w:rFonts w:ascii="Garamond" w:hAnsi="Garamond"/>
          <w:b/>
        </w:rPr>
        <w:t>Objektivi</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 xml:space="preserve">1. Palët </w:t>
      </w:r>
      <w:r w:rsidR="00284F6C" w:rsidRPr="008A0714">
        <w:rPr>
          <w:rFonts w:ascii="Garamond" w:hAnsi="Garamond"/>
        </w:rPr>
        <w:t>k</w:t>
      </w:r>
      <w:r w:rsidRPr="008A0714">
        <w:rPr>
          <w:rFonts w:ascii="Garamond" w:hAnsi="Garamond"/>
        </w:rPr>
        <w:t xml:space="preserve">ontraktuese dhe </w:t>
      </w:r>
      <w:r w:rsidR="00284F6C" w:rsidRPr="008A0714">
        <w:rPr>
          <w:rFonts w:ascii="Garamond" w:hAnsi="Garamond"/>
        </w:rPr>
        <w:t xml:space="preserve">palët bashkëpunuese </w:t>
      </w:r>
      <w:r w:rsidRPr="008A0714">
        <w:rPr>
          <w:rFonts w:ascii="Garamond" w:hAnsi="Garamond"/>
        </w:rPr>
        <w:t>jo</w:t>
      </w:r>
      <w:r w:rsidR="00284F6C" w:rsidRPr="008A0714">
        <w:rPr>
          <w:rFonts w:ascii="Garamond" w:hAnsi="Garamond"/>
        </w:rPr>
        <w:t>-kontraktuese</w:t>
      </w:r>
      <w:r w:rsidRPr="008A0714">
        <w:rPr>
          <w:rFonts w:ascii="Garamond" w:hAnsi="Garamond"/>
        </w:rPr>
        <w:t xml:space="preserve">, </w:t>
      </w:r>
      <w:r w:rsidR="00284F6C" w:rsidRPr="008A0714">
        <w:rPr>
          <w:rFonts w:ascii="Garamond" w:hAnsi="Garamond"/>
        </w:rPr>
        <w:t>subjektet ose entitetet e peshkimit</w:t>
      </w:r>
      <w:r w:rsidRPr="008A0714">
        <w:rPr>
          <w:rFonts w:ascii="Garamond" w:hAnsi="Garamond"/>
        </w:rPr>
        <w:t xml:space="preserve"> referuar me posht</w:t>
      </w:r>
      <w:r w:rsidR="00B42B0D" w:rsidRPr="008A0714">
        <w:rPr>
          <w:rFonts w:ascii="Garamond" w:hAnsi="Garamond"/>
        </w:rPr>
        <w:t>ë</w:t>
      </w:r>
      <w:r w:rsidRPr="008A0714">
        <w:rPr>
          <w:rFonts w:ascii="Garamond" w:hAnsi="Garamond"/>
        </w:rPr>
        <w:t xml:space="preserve"> si </w:t>
      </w:r>
      <w:r w:rsidRPr="00284F6C">
        <w:rPr>
          <w:rFonts w:ascii="Garamond" w:hAnsi="Garamond"/>
        </w:rPr>
        <w:t>CPC</w:t>
      </w:r>
      <w:r w:rsidR="000D58AB" w:rsidRPr="005E32FD">
        <w:rPr>
          <w:rFonts w:ascii="Garamond" w:hAnsi="Garamond"/>
        </w:rPr>
        <w:t>s</w:t>
      </w:r>
      <w:r w:rsidRPr="00284F6C">
        <w:rPr>
          <w:rFonts w:ascii="Garamond" w:hAnsi="Garamond"/>
        </w:rPr>
        <w:t>,</w:t>
      </w:r>
      <w:r w:rsidRPr="008A0714">
        <w:rPr>
          <w:rFonts w:ascii="Garamond" w:hAnsi="Garamond"/>
        </w:rPr>
        <w:t xml:space="preserve"> anijet e të cilave kanë peshkuar n</w:t>
      </w:r>
      <w:r w:rsidR="00B42B0D" w:rsidRPr="008A0714">
        <w:rPr>
          <w:rFonts w:ascii="Garamond" w:hAnsi="Garamond"/>
        </w:rPr>
        <w:t>ë</w:t>
      </w:r>
      <w:r w:rsidRPr="008A0714">
        <w:rPr>
          <w:rFonts w:ascii="Garamond" w:hAnsi="Garamond"/>
        </w:rPr>
        <w:t xml:space="preserve"> mënyrë aktive tonin e kuq (</w:t>
      </w:r>
      <w:r w:rsidRPr="00284F6C">
        <w:rPr>
          <w:rFonts w:ascii="Garamond" w:hAnsi="Garamond"/>
          <w:i/>
        </w:rPr>
        <w:t>Thunnus thynnus</w:t>
      </w:r>
      <w:r w:rsidRPr="008A0714">
        <w:rPr>
          <w:rFonts w:ascii="Garamond" w:hAnsi="Garamond"/>
        </w:rPr>
        <w:t>) në Atlantikun Lindor dhe në Detin Mesdhe do të zbatojnë një plan menaxhimi për tonin e kuq në atë zonë gjeografike duke filluar në vitin 2019 me qëllim të ruajtjes së biomasës rreth B 0.1, arritur nga peshkimi në ose më pak se F 0.1, të cilin SCR</w:t>
      </w:r>
      <w:r w:rsidRPr="00284F6C">
        <w:rPr>
          <w:rFonts w:ascii="Garamond" w:hAnsi="Garamond"/>
        </w:rPr>
        <w:t>S</w:t>
      </w:r>
      <w:r w:rsidR="00DE7A80" w:rsidRPr="008A0714">
        <w:rPr>
          <w:rFonts w:ascii="Garamond" w:hAnsi="Garamond"/>
        </w:rPr>
        <w:t>-ja</w:t>
      </w:r>
      <w:r w:rsidRPr="008A0714">
        <w:rPr>
          <w:rFonts w:ascii="Garamond" w:hAnsi="Garamond"/>
        </w:rPr>
        <w:t xml:space="preserve"> e konsideron si </w:t>
      </w:r>
      <w:r w:rsidR="00B42B0D" w:rsidRPr="008A0714">
        <w:rPr>
          <w:rFonts w:ascii="Garamond" w:hAnsi="Garamond"/>
        </w:rPr>
        <w:t>numër</w:t>
      </w:r>
      <w:r w:rsidRPr="008A0714">
        <w:rPr>
          <w:rFonts w:ascii="Garamond" w:hAnsi="Garamond"/>
        </w:rPr>
        <w:t xml:space="preserve"> të arsyesh</w:t>
      </w:r>
      <w:r w:rsidR="00DE7A80" w:rsidRPr="008A0714">
        <w:rPr>
          <w:rFonts w:ascii="Garamond" w:hAnsi="Garamond"/>
        </w:rPr>
        <w:t>ëm</w:t>
      </w:r>
      <w:r w:rsidRPr="008A0714">
        <w:rPr>
          <w:rFonts w:ascii="Garamond" w:hAnsi="Garamond"/>
        </w:rPr>
        <w:t xml:space="preserve"> për FMSY</w:t>
      </w:r>
      <w:r w:rsidR="00B42B0D" w:rsidRPr="008A0714">
        <w:rPr>
          <w:rFonts w:ascii="Garamond" w:hAnsi="Garamond"/>
        </w:rPr>
        <w:t>-n</w:t>
      </w:r>
      <w:r w:rsidRPr="008A0714">
        <w:rPr>
          <w:rFonts w:ascii="Garamond" w:hAnsi="Garamond"/>
        </w:rPr>
        <w:t>.</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 xml:space="preserve">Ky objektiv do të rishikohet dhe modifikohet, nëse është e nevojshme, kur </w:t>
      </w:r>
      <w:r w:rsidR="00B42B0D" w:rsidRPr="008A0714">
        <w:rPr>
          <w:rFonts w:ascii="Garamond" w:hAnsi="Garamond"/>
        </w:rPr>
        <w:t>Vlerësimi</w:t>
      </w:r>
      <w:r w:rsidRPr="008A0714">
        <w:rPr>
          <w:rFonts w:ascii="Garamond" w:hAnsi="Garamond"/>
        </w:rPr>
        <w:t xml:space="preserve"> </w:t>
      </w:r>
      <w:r w:rsidR="00B42B0D" w:rsidRPr="008A0714">
        <w:rPr>
          <w:rFonts w:ascii="Garamond" w:hAnsi="Garamond"/>
        </w:rPr>
        <w:t>i</w:t>
      </w:r>
      <w:r w:rsidRPr="008A0714">
        <w:rPr>
          <w:rFonts w:ascii="Garamond" w:hAnsi="Garamond"/>
        </w:rPr>
        <w:t xml:space="preserve"> </w:t>
      </w:r>
      <w:r w:rsidR="00B42B0D" w:rsidRPr="008A0714">
        <w:rPr>
          <w:rFonts w:ascii="Garamond" w:hAnsi="Garamond"/>
        </w:rPr>
        <w:t>Strategjisë</w:t>
      </w:r>
      <w:r w:rsidRPr="008A0714">
        <w:rPr>
          <w:rFonts w:ascii="Garamond" w:hAnsi="Garamond"/>
        </w:rPr>
        <w:t xml:space="preserve"> s</w:t>
      </w:r>
      <w:r w:rsidR="00B42B0D" w:rsidRPr="008A0714">
        <w:rPr>
          <w:rFonts w:ascii="Garamond" w:hAnsi="Garamond"/>
        </w:rPr>
        <w:t>ë</w:t>
      </w:r>
      <w:r w:rsidRPr="008A0714">
        <w:rPr>
          <w:rFonts w:ascii="Garamond" w:hAnsi="Garamond"/>
        </w:rPr>
        <w:t xml:space="preserve"> Menaxhimit tregon progres t</w:t>
      </w:r>
      <w:r w:rsidR="00B42B0D" w:rsidRPr="008A0714">
        <w:rPr>
          <w:rFonts w:ascii="Garamond" w:hAnsi="Garamond"/>
        </w:rPr>
        <w:t>ë</w:t>
      </w:r>
      <w:r w:rsidRPr="008A0714">
        <w:rPr>
          <w:rFonts w:ascii="Garamond" w:hAnsi="Garamond"/>
        </w:rPr>
        <w:t xml:space="preserve"> duksh</w:t>
      </w:r>
      <w:r w:rsidR="00B42B0D" w:rsidRPr="008A0714">
        <w:rPr>
          <w:rFonts w:ascii="Garamond" w:hAnsi="Garamond"/>
        </w:rPr>
        <w:t>ë</w:t>
      </w:r>
      <w:r w:rsidRPr="008A0714">
        <w:rPr>
          <w:rFonts w:ascii="Garamond" w:hAnsi="Garamond"/>
        </w:rPr>
        <w:t>m, kur objektivat alternative t</w:t>
      </w:r>
      <w:r w:rsidR="00B42B0D" w:rsidRPr="008A0714">
        <w:rPr>
          <w:rFonts w:ascii="Garamond" w:hAnsi="Garamond"/>
        </w:rPr>
        <w:t>ë</w:t>
      </w:r>
      <w:r w:rsidRPr="008A0714">
        <w:rPr>
          <w:rFonts w:ascii="Garamond" w:hAnsi="Garamond"/>
        </w:rPr>
        <w:t xml:space="preserve"> menaxhimit mund të merren parasysh dhe </w:t>
      </w:r>
      <w:r w:rsidR="00284F6C" w:rsidRPr="008A0714">
        <w:rPr>
          <w:rFonts w:ascii="Garamond" w:hAnsi="Garamond"/>
        </w:rPr>
        <w:t xml:space="preserve">pikët e referencës, </w:t>
      </w:r>
      <w:r w:rsidRPr="008A0714">
        <w:rPr>
          <w:rFonts w:ascii="Garamond" w:hAnsi="Garamond"/>
        </w:rPr>
        <w:t xml:space="preserve">rregullat e </w:t>
      </w:r>
      <w:r w:rsidR="00284F6C" w:rsidRPr="008A0714">
        <w:rPr>
          <w:rFonts w:ascii="Garamond" w:hAnsi="Garamond"/>
        </w:rPr>
        <w:t xml:space="preserve">kontrollit të zënieve </w:t>
      </w:r>
      <w:r w:rsidRPr="008A0714">
        <w:rPr>
          <w:rFonts w:ascii="Garamond" w:hAnsi="Garamond"/>
        </w:rPr>
        <w:t xml:space="preserve">dhe/ose procedurat e </w:t>
      </w:r>
      <w:r w:rsidR="00284F6C" w:rsidRPr="008A0714">
        <w:rPr>
          <w:rFonts w:ascii="Garamond" w:hAnsi="Garamond"/>
        </w:rPr>
        <w:t>m</w:t>
      </w:r>
      <w:r w:rsidRPr="008A0714">
        <w:rPr>
          <w:rFonts w:ascii="Garamond" w:hAnsi="Garamond"/>
        </w:rPr>
        <w:t>enaxhimit mund të adoptohen.</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2. Kur vlerësimi i stokut nga SCRS</w:t>
      </w:r>
      <w:r w:rsidR="00DE7A80" w:rsidRPr="008A0714">
        <w:rPr>
          <w:rFonts w:ascii="Garamond" w:hAnsi="Garamond"/>
        </w:rPr>
        <w:t>-ja</w:t>
      </w:r>
      <w:r w:rsidRPr="008A0714">
        <w:rPr>
          <w:rFonts w:ascii="Garamond" w:hAnsi="Garamond"/>
        </w:rPr>
        <w:t xml:space="preserve"> tregon se statusi dhe zhvillimi i tij (në terma të </w:t>
      </w:r>
      <w:r w:rsidR="00DE7A80" w:rsidRPr="008A0714">
        <w:rPr>
          <w:rFonts w:ascii="Garamond" w:hAnsi="Garamond"/>
        </w:rPr>
        <w:t>biomasës</w:t>
      </w:r>
      <w:r w:rsidRPr="008A0714">
        <w:rPr>
          <w:rFonts w:ascii="Garamond" w:hAnsi="Garamond"/>
        </w:rPr>
        <w:t xml:space="preserve"> dhe/ose mortalitetit nga peshkimi) devijon nga objektivi, do t</w:t>
      </w:r>
      <w:r w:rsidR="00DE7A80" w:rsidRPr="008A0714">
        <w:rPr>
          <w:rFonts w:ascii="Garamond" w:hAnsi="Garamond"/>
        </w:rPr>
        <w:t>ë</w:t>
      </w:r>
      <w:r w:rsidRPr="008A0714">
        <w:rPr>
          <w:rFonts w:ascii="Garamond" w:hAnsi="Garamond"/>
        </w:rPr>
        <w:t xml:space="preserve"> aplikohen klauzolat e masave të sigurisë dhe rishikimit siç përcaktohen në dispozitat përfundimtare të këtij plani.</w:t>
      </w:r>
      <w:r w:rsidR="00DE7A80" w:rsidRPr="008A0714">
        <w:rPr>
          <w:rFonts w:ascii="Garamond" w:hAnsi="Garamond"/>
        </w:rPr>
        <w:t xml:space="preserve"> </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Përkufizimet</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3. Në kuptim të këtij plani:</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 xml:space="preserve">a) </w:t>
      </w:r>
      <w:r w:rsidR="00DE7A80" w:rsidRPr="008A0714">
        <w:rPr>
          <w:rFonts w:ascii="Garamond" w:hAnsi="Garamond"/>
        </w:rPr>
        <w:t>“</w:t>
      </w:r>
      <w:r w:rsidRPr="008A0714">
        <w:rPr>
          <w:rFonts w:ascii="Garamond" w:hAnsi="Garamond"/>
        </w:rPr>
        <w:t>Anije peshkimi</w:t>
      </w:r>
      <w:r w:rsidR="00DE7A80" w:rsidRPr="008A0714">
        <w:rPr>
          <w:rFonts w:ascii="Garamond" w:hAnsi="Garamond"/>
        </w:rPr>
        <w:t>”</w:t>
      </w:r>
      <w:r w:rsidRPr="008A0714">
        <w:rPr>
          <w:rFonts w:ascii="Garamond" w:hAnsi="Garamond"/>
        </w:rPr>
        <w:t xml:space="preserve"> është çdo anije e përdorur për qëllimin e shfrytëzimit për qëllime komerciale të resurseve të tonit të kuq, duke përfshirë anijet peshkuese, anijet përpunuese të peshkut, anijet mbështetëse, anijet rimorkiuese, anijet që aktivizohen në proceset e trans</w:t>
      </w:r>
      <w:r w:rsidRPr="005E32FD">
        <w:rPr>
          <w:rFonts w:ascii="Garamond" w:hAnsi="Garamond"/>
        </w:rPr>
        <w:t>b</w:t>
      </w:r>
      <w:r w:rsidRPr="008A0714">
        <w:rPr>
          <w:rFonts w:ascii="Garamond" w:hAnsi="Garamond"/>
        </w:rPr>
        <w:t>ordimit dhe anijet e transportit të pajisura për transportimin e prodhimeve të tonit dhe anijet ndihmëse, përjashtuar anijet kontejner.</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 xml:space="preserve">b) </w:t>
      </w:r>
      <w:r w:rsidR="00DE7A80" w:rsidRPr="008A0714">
        <w:rPr>
          <w:rFonts w:ascii="Garamond" w:hAnsi="Garamond"/>
        </w:rPr>
        <w:t>“</w:t>
      </w:r>
      <w:r w:rsidRPr="008A0714">
        <w:rPr>
          <w:rFonts w:ascii="Garamond" w:hAnsi="Garamond"/>
        </w:rPr>
        <w:t>Anije peshkuese</w:t>
      </w:r>
      <w:r w:rsidR="00DE7A80" w:rsidRPr="008A0714">
        <w:rPr>
          <w:rFonts w:ascii="Garamond" w:hAnsi="Garamond"/>
        </w:rPr>
        <w:t>”</w:t>
      </w:r>
      <w:r w:rsidRPr="008A0714">
        <w:rPr>
          <w:rFonts w:ascii="Garamond" w:hAnsi="Garamond"/>
        </w:rPr>
        <w:t xml:space="preserve"> është një anije e përdorur me synim zënien për arsye tregtie të resurseve të tonit të kuq.</w:t>
      </w:r>
    </w:p>
    <w:p w:rsidR="003E49B2" w:rsidRPr="007C2668" w:rsidRDefault="003E49B2" w:rsidP="003E49B2">
      <w:pPr>
        <w:pStyle w:val="NoSpacing"/>
        <w:widowControl w:val="0"/>
        <w:ind w:firstLine="284"/>
        <w:jc w:val="both"/>
        <w:rPr>
          <w:rFonts w:ascii="Garamond" w:hAnsi="Garamond"/>
          <w:spacing w:val="-4"/>
        </w:rPr>
      </w:pPr>
      <w:r w:rsidRPr="008A0714">
        <w:rPr>
          <w:rFonts w:ascii="Garamond" w:hAnsi="Garamond"/>
        </w:rPr>
        <w:t xml:space="preserve">c) </w:t>
      </w:r>
      <w:r w:rsidR="00DE7A80" w:rsidRPr="008A0714">
        <w:rPr>
          <w:rFonts w:ascii="Garamond" w:hAnsi="Garamond"/>
        </w:rPr>
        <w:t>“</w:t>
      </w:r>
      <w:r w:rsidRPr="008A0714">
        <w:rPr>
          <w:rFonts w:ascii="Garamond" w:hAnsi="Garamond"/>
        </w:rPr>
        <w:t>Anije përpunuese</w:t>
      </w:r>
      <w:r w:rsidR="00DE7A80" w:rsidRPr="008A0714">
        <w:rPr>
          <w:rFonts w:ascii="Garamond" w:hAnsi="Garamond"/>
        </w:rPr>
        <w:t>”</w:t>
      </w:r>
      <w:r w:rsidRPr="008A0714">
        <w:rPr>
          <w:rFonts w:ascii="Garamond" w:hAnsi="Garamond"/>
        </w:rPr>
        <w:t xml:space="preserve"> është një anije, në bordin e së cilës, para se prodhimi të paketohet, mund të ndodh</w:t>
      </w:r>
      <w:r w:rsidR="00DE7A80" w:rsidRPr="008A0714">
        <w:rPr>
          <w:rFonts w:ascii="Garamond" w:hAnsi="Garamond"/>
        </w:rPr>
        <w:t>in</w:t>
      </w:r>
      <w:r w:rsidRPr="008A0714">
        <w:rPr>
          <w:rFonts w:ascii="Garamond" w:hAnsi="Garamond"/>
        </w:rPr>
        <w:t xml:space="preserve"> një ose disa nga aktivitetet e mëposhtme: filetimi apo prerja në feta, ngrirja </w:t>
      </w:r>
      <w:r w:rsidRPr="007C2668">
        <w:rPr>
          <w:rFonts w:ascii="Garamond" w:hAnsi="Garamond"/>
          <w:spacing w:val="-4"/>
        </w:rPr>
        <w:t>dhe/ose përpunimi.</w:t>
      </w:r>
    </w:p>
    <w:p w:rsidR="003E49B2" w:rsidRPr="007C2668" w:rsidRDefault="003E49B2" w:rsidP="003E49B2">
      <w:pPr>
        <w:pStyle w:val="NoSpacing"/>
        <w:widowControl w:val="0"/>
        <w:ind w:firstLine="284"/>
        <w:jc w:val="both"/>
        <w:rPr>
          <w:rFonts w:ascii="Garamond" w:hAnsi="Garamond"/>
          <w:spacing w:val="-4"/>
        </w:rPr>
      </w:pPr>
      <w:r w:rsidRPr="005E32FD">
        <w:rPr>
          <w:rFonts w:ascii="Garamond" w:hAnsi="Garamond"/>
          <w:spacing w:val="-4"/>
        </w:rPr>
        <w:lastRenderedPageBreak/>
        <w:t>d</w:t>
      </w:r>
      <w:r w:rsidRPr="007C2668">
        <w:rPr>
          <w:rFonts w:ascii="Garamond" w:hAnsi="Garamond"/>
          <w:spacing w:val="-4"/>
        </w:rPr>
        <w:t xml:space="preserve">) </w:t>
      </w:r>
      <w:r w:rsidR="00DE7A80" w:rsidRPr="007C2668">
        <w:rPr>
          <w:rFonts w:ascii="Garamond" w:hAnsi="Garamond"/>
          <w:spacing w:val="-4"/>
        </w:rPr>
        <w:t>“</w:t>
      </w:r>
      <w:r w:rsidRPr="007C2668">
        <w:rPr>
          <w:rFonts w:ascii="Garamond" w:hAnsi="Garamond"/>
          <w:spacing w:val="-4"/>
        </w:rPr>
        <w:t>Anije ndihmëse</w:t>
      </w:r>
      <w:r w:rsidR="00DE7A80" w:rsidRPr="007C2668">
        <w:rPr>
          <w:rFonts w:ascii="Garamond" w:hAnsi="Garamond"/>
          <w:spacing w:val="-4"/>
        </w:rPr>
        <w:t>”</w:t>
      </w:r>
      <w:r w:rsidRPr="007C2668">
        <w:rPr>
          <w:rFonts w:ascii="Garamond" w:hAnsi="Garamond"/>
          <w:spacing w:val="-4"/>
        </w:rPr>
        <w:t xml:space="preserve"> është çdo anije që përdoret për transportimin e individëve jo të gjallë të tonit të kuq (jo të përpunuar) nga koshat e transportit/rritjes, nga një koshilok apo kurth në një port të përcaktuar/ose në një anije përpunimi.</w:t>
      </w:r>
    </w:p>
    <w:p w:rsidR="003E49B2" w:rsidRPr="007C2668" w:rsidRDefault="003E49B2" w:rsidP="003E49B2">
      <w:pPr>
        <w:pStyle w:val="NoSpacing"/>
        <w:widowControl w:val="0"/>
        <w:ind w:firstLine="284"/>
        <w:jc w:val="both"/>
        <w:rPr>
          <w:rFonts w:ascii="Garamond" w:hAnsi="Garamond"/>
          <w:spacing w:val="-4"/>
        </w:rPr>
      </w:pPr>
      <w:r w:rsidRPr="007C2668">
        <w:rPr>
          <w:rFonts w:ascii="Garamond" w:hAnsi="Garamond"/>
          <w:spacing w:val="-4"/>
        </w:rPr>
        <w:t xml:space="preserve">e) </w:t>
      </w:r>
      <w:r w:rsidR="00DE7A80" w:rsidRPr="007C2668">
        <w:rPr>
          <w:rFonts w:ascii="Garamond" w:hAnsi="Garamond"/>
          <w:spacing w:val="-4"/>
        </w:rPr>
        <w:t>“</w:t>
      </w:r>
      <w:r w:rsidRPr="007C2668">
        <w:rPr>
          <w:rFonts w:ascii="Garamond" w:hAnsi="Garamond"/>
          <w:spacing w:val="-4"/>
        </w:rPr>
        <w:t>Anije rimorkimi/</w:t>
      </w:r>
      <w:r w:rsidR="00DE7A80" w:rsidRPr="007C2668">
        <w:rPr>
          <w:rFonts w:ascii="Garamond" w:hAnsi="Garamond"/>
          <w:spacing w:val="-4"/>
        </w:rPr>
        <w:t>tërheqëse”</w:t>
      </w:r>
      <w:r w:rsidRPr="007C2668">
        <w:rPr>
          <w:rFonts w:ascii="Garamond" w:hAnsi="Garamond"/>
          <w:spacing w:val="-4"/>
        </w:rPr>
        <w:t xml:space="preserve"> nënkupton çdo anije që përdoret për tërheqjen e koshave. </w:t>
      </w:r>
    </w:p>
    <w:p w:rsidR="003E49B2" w:rsidRPr="007C2668" w:rsidRDefault="003E49B2" w:rsidP="003E49B2">
      <w:pPr>
        <w:pStyle w:val="NoSpacing"/>
        <w:widowControl w:val="0"/>
        <w:ind w:firstLine="284"/>
        <w:jc w:val="both"/>
        <w:rPr>
          <w:rFonts w:ascii="Garamond" w:hAnsi="Garamond"/>
          <w:spacing w:val="-4"/>
        </w:rPr>
      </w:pPr>
      <w:r w:rsidRPr="007C2668">
        <w:rPr>
          <w:rFonts w:ascii="Garamond" w:hAnsi="Garamond"/>
          <w:spacing w:val="-4"/>
        </w:rPr>
        <w:t xml:space="preserve">f) </w:t>
      </w:r>
      <w:r w:rsidR="00DE7A80" w:rsidRPr="007C2668">
        <w:rPr>
          <w:rFonts w:ascii="Garamond" w:hAnsi="Garamond"/>
          <w:spacing w:val="-4"/>
        </w:rPr>
        <w:t>“</w:t>
      </w:r>
      <w:r w:rsidRPr="007C2668">
        <w:rPr>
          <w:rFonts w:ascii="Garamond" w:hAnsi="Garamond"/>
          <w:spacing w:val="-4"/>
        </w:rPr>
        <w:t>Anije mbështetëse</w:t>
      </w:r>
      <w:r w:rsidR="00DE7A80" w:rsidRPr="007C2668">
        <w:rPr>
          <w:rFonts w:ascii="Garamond" w:hAnsi="Garamond"/>
          <w:spacing w:val="-4"/>
        </w:rPr>
        <w:t>”</w:t>
      </w:r>
      <w:r w:rsidRPr="007C2668">
        <w:rPr>
          <w:rFonts w:ascii="Garamond" w:hAnsi="Garamond"/>
          <w:spacing w:val="-4"/>
        </w:rPr>
        <w:t xml:space="preserve"> do të thotë çdo anije tjetër e peshkimit e referuar sipas pikes 3a).</w:t>
      </w:r>
    </w:p>
    <w:p w:rsidR="003E49B2" w:rsidRPr="007C2668" w:rsidRDefault="003E49B2" w:rsidP="003E49B2">
      <w:pPr>
        <w:pStyle w:val="NoSpacing"/>
        <w:widowControl w:val="0"/>
        <w:ind w:firstLine="284"/>
        <w:jc w:val="both"/>
        <w:rPr>
          <w:rFonts w:ascii="Garamond" w:hAnsi="Garamond"/>
          <w:spacing w:val="-4"/>
        </w:rPr>
      </w:pPr>
      <w:r w:rsidRPr="007C2668">
        <w:rPr>
          <w:rFonts w:ascii="Garamond" w:hAnsi="Garamond"/>
          <w:spacing w:val="-4"/>
        </w:rPr>
        <w:t xml:space="preserve">g) </w:t>
      </w:r>
      <w:r w:rsidR="00DE7A80" w:rsidRPr="007C2668">
        <w:rPr>
          <w:rFonts w:ascii="Garamond" w:hAnsi="Garamond"/>
          <w:spacing w:val="-4"/>
        </w:rPr>
        <w:t>“</w:t>
      </w:r>
      <w:r w:rsidRPr="007C2668">
        <w:rPr>
          <w:rFonts w:ascii="Garamond" w:hAnsi="Garamond"/>
          <w:spacing w:val="-4"/>
        </w:rPr>
        <w:t>Peshkimi në mënyrë aktive</w:t>
      </w:r>
      <w:r w:rsidR="00DE7A80" w:rsidRPr="007C2668">
        <w:rPr>
          <w:rFonts w:ascii="Garamond" w:hAnsi="Garamond"/>
          <w:spacing w:val="-4"/>
        </w:rPr>
        <w:t>”</w:t>
      </w:r>
      <w:r w:rsidRPr="007C2668">
        <w:rPr>
          <w:rFonts w:ascii="Garamond" w:hAnsi="Garamond"/>
          <w:spacing w:val="-4"/>
        </w:rPr>
        <w:t xml:space="preserve"> do të thotë, për çdo anije peshkuese, që faktikisht synon të peshkojë tonin e kuq gjatë një sezoni të caktuar peshkimi. </w:t>
      </w:r>
    </w:p>
    <w:p w:rsidR="003E49B2" w:rsidRPr="007C2668" w:rsidRDefault="003E49B2" w:rsidP="003E49B2">
      <w:pPr>
        <w:pStyle w:val="NoSpacing"/>
        <w:widowControl w:val="0"/>
        <w:ind w:firstLine="284"/>
        <w:jc w:val="both"/>
        <w:rPr>
          <w:rFonts w:ascii="Garamond" w:hAnsi="Garamond"/>
          <w:spacing w:val="-4"/>
        </w:rPr>
      </w:pPr>
      <w:r w:rsidRPr="007C2668">
        <w:rPr>
          <w:rFonts w:ascii="Garamond" w:hAnsi="Garamond"/>
          <w:spacing w:val="-4"/>
        </w:rPr>
        <w:t xml:space="preserve">h) </w:t>
      </w:r>
      <w:r w:rsidR="00DE7A80" w:rsidRPr="007C2668">
        <w:rPr>
          <w:rFonts w:ascii="Garamond" w:hAnsi="Garamond"/>
          <w:spacing w:val="-4"/>
        </w:rPr>
        <w:t>“O</w:t>
      </w:r>
      <w:r w:rsidRPr="007C2668">
        <w:rPr>
          <w:rFonts w:ascii="Garamond" w:hAnsi="Garamond"/>
          <w:spacing w:val="-4"/>
        </w:rPr>
        <w:t>peracion i përbashkët i peshkimit</w:t>
      </w:r>
      <w:r w:rsidR="00DE7A80" w:rsidRPr="007C2668">
        <w:rPr>
          <w:rFonts w:ascii="Garamond" w:hAnsi="Garamond"/>
          <w:spacing w:val="-4"/>
        </w:rPr>
        <w:t>”</w:t>
      </w:r>
      <w:r w:rsidRPr="007C2668">
        <w:rPr>
          <w:rFonts w:ascii="Garamond" w:hAnsi="Garamond"/>
          <w:spacing w:val="-4"/>
        </w:rPr>
        <w:t xml:space="preserve"> (referuar në tekst si JFO) nënkupton çdo operacion midis dy ose më shumë anijeve me koshilok, ku zënia e një anijeje me koshilok i atribuohet një ose më shumë anijeve të tjera me koshilok në përputhje me çelësin e shpërndarjes.</w:t>
      </w:r>
    </w:p>
    <w:p w:rsidR="003E49B2" w:rsidRPr="007C2668" w:rsidRDefault="003E49B2" w:rsidP="003E49B2">
      <w:pPr>
        <w:pStyle w:val="NoSpacing"/>
        <w:widowControl w:val="0"/>
        <w:ind w:firstLine="284"/>
        <w:jc w:val="both"/>
        <w:rPr>
          <w:rFonts w:ascii="Garamond" w:hAnsi="Garamond"/>
          <w:spacing w:val="-4"/>
        </w:rPr>
      </w:pPr>
      <w:r w:rsidRPr="007C2668">
        <w:rPr>
          <w:rFonts w:ascii="Garamond" w:hAnsi="Garamond"/>
          <w:spacing w:val="-4"/>
        </w:rPr>
        <w:t xml:space="preserve">i) </w:t>
      </w:r>
      <w:r w:rsidR="00DE7A80" w:rsidRPr="007C2668">
        <w:rPr>
          <w:rFonts w:ascii="Garamond" w:hAnsi="Garamond"/>
          <w:spacing w:val="-4"/>
        </w:rPr>
        <w:t>“</w:t>
      </w:r>
      <w:r w:rsidRPr="007C2668">
        <w:rPr>
          <w:rFonts w:ascii="Garamond" w:hAnsi="Garamond"/>
          <w:spacing w:val="-4"/>
        </w:rPr>
        <w:t>Operacion transferimi</w:t>
      </w:r>
      <w:r w:rsidR="00DE7A80" w:rsidRPr="007C2668">
        <w:rPr>
          <w:rFonts w:ascii="Garamond" w:hAnsi="Garamond"/>
          <w:spacing w:val="-4"/>
        </w:rPr>
        <w:t>”</w:t>
      </w:r>
      <w:r w:rsidRPr="007C2668">
        <w:rPr>
          <w:rFonts w:ascii="Garamond" w:hAnsi="Garamond"/>
          <w:spacing w:val="-4"/>
        </w:rPr>
        <w:t xml:space="preserve"> nënkupton:</w:t>
      </w:r>
    </w:p>
    <w:p w:rsidR="003E49B2" w:rsidRPr="007C2668" w:rsidRDefault="007C2668" w:rsidP="007C2668">
      <w:pPr>
        <w:pStyle w:val="Paragrafi"/>
        <w:rPr>
          <w:spacing w:val="-4"/>
        </w:rPr>
      </w:pPr>
      <w:r w:rsidRPr="007C2668">
        <w:rPr>
          <w:spacing w:val="-4"/>
        </w:rPr>
        <w:t>-</w:t>
      </w:r>
      <w:r w:rsidR="005E32FD">
        <w:rPr>
          <w:spacing w:val="-4"/>
        </w:rPr>
        <w:t xml:space="preserve"> </w:t>
      </w:r>
      <w:proofErr w:type="gramStart"/>
      <w:r w:rsidR="005E32FD">
        <w:rPr>
          <w:spacing w:val="-4"/>
        </w:rPr>
        <w:t>çdo</w:t>
      </w:r>
      <w:proofErr w:type="gramEnd"/>
      <w:r w:rsidR="005E32FD">
        <w:rPr>
          <w:spacing w:val="-4"/>
        </w:rPr>
        <w:t xml:space="preserve"> transferim të</w:t>
      </w:r>
      <w:r w:rsidR="003E49B2" w:rsidRPr="007C2668">
        <w:rPr>
          <w:spacing w:val="-4"/>
        </w:rPr>
        <w:t xml:space="preserve"> individëve të gjallë të tonit të kuq nga rrjeta e anijes peshkuese në koshin transportues;</w:t>
      </w:r>
    </w:p>
    <w:p w:rsidR="003E49B2" w:rsidRPr="008A0714" w:rsidRDefault="007C2668" w:rsidP="007C2668">
      <w:pPr>
        <w:pStyle w:val="Paragrafi"/>
      </w:pPr>
      <w:r>
        <w:t>-</w:t>
      </w:r>
      <w:r w:rsidR="003E49B2" w:rsidRPr="008A0714">
        <w:t xml:space="preserve"> </w:t>
      </w:r>
      <w:proofErr w:type="gramStart"/>
      <w:r w:rsidR="003E49B2" w:rsidRPr="008A0714">
        <w:t>çdo</w:t>
      </w:r>
      <w:proofErr w:type="gramEnd"/>
      <w:r w:rsidR="003E49B2" w:rsidRPr="008A0714">
        <w:t xml:space="preserve"> transferim </w:t>
      </w:r>
      <w:r w:rsidR="005E32FD" w:rsidRPr="005E32FD">
        <w:t>të</w:t>
      </w:r>
      <w:r w:rsidR="003E49B2" w:rsidRPr="008A0714">
        <w:t xml:space="preserve"> individëve të gjallë të tonit të kuq nga një kosh transportues në një kosh tjetër transportues;</w:t>
      </w:r>
    </w:p>
    <w:p w:rsidR="003E49B2" w:rsidRPr="008A0714" w:rsidRDefault="007C2668" w:rsidP="007C2668">
      <w:pPr>
        <w:pStyle w:val="Paragrafi"/>
      </w:pPr>
      <w:r>
        <w:t>-</w:t>
      </w:r>
      <w:r w:rsidR="003E49B2" w:rsidRPr="008A0714">
        <w:t xml:space="preserve"> </w:t>
      </w:r>
      <w:proofErr w:type="gramStart"/>
      <w:r w:rsidR="003E49B2" w:rsidRPr="008A0714">
        <w:t>çdo</w:t>
      </w:r>
      <w:proofErr w:type="gramEnd"/>
      <w:r w:rsidR="003E49B2" w:rsidRPr="008A0714">
        <w:t xml:space="preserve"> transferim </w:t>
      </w:r>
      <w:r w:rsidR="005E32FD" w:rsidRPr="005E32FD">
        <w:t xml:space="preserve">të </w:t>
      </w:r>
      <w:r w:rsidR="003E49B2" w:rsidRPr="008A0714">
        <w:t>koshave me ton të kuq nga një anije tërheqëse në një tjetër anije tërheqëse;</w:t>
      </w:r>
    </w:p>
    <w:p w:rsidR="003E49B2" w:rsidRPr="008A0714" w:rsidRDefault="007C2668" w:rsidP="007C2668">
      <w:pPr>
        <w:pStyle w:val="Paragrafi"/>
      </w:pPr>
      <w:r>
        <w:t>-</w:t>
      </w:r>
      <w:r w:rsidR="003E49B2" w:rsidRPr="008A0714">
        <w:t xml:space="preserve"> </w:t>
      </w:r>
      <w:proofErr w:type="gramStart"/>
      <w:r w:rsidR="003E49B2" w:rsidRPr="008A0714">
        <w:t>çdo</w:t>
      </w:r>
      <w:proofErr w:type="gramEnd"/>
      <w:r w:rsidR="003E49B2" w:rsidRPr="008A0714">
        <w:t xml:space="preserve"> transferim </w:t>
      </w:r>
      <w:r w:rsidR="005E32FD" w:rsidRPr="005E32FD">
        <w:t>të</w:t>
      </w:r>
      <w:r w:rsidR="003E49B2" w:rsidRPr="008A0714">
        <w:t xml:space="preserve"> tonit të kuq të gjallë nga një fermë rritje</w:t>
      </w:r>
      <w:r w:rsidR="005E32FD">
        <w:t>je</w:t>
      </w:r>
      <w:r w:rsidR="003E49B2" w:rsidRPr="008A0714">
        <w:t xml:space="preserve"> në një tjetër, ose midis koshave të</w:t>
      </w:r>
      <w:r w:rsidR="00A06780" w:rsidRPr="008A0714">
        <w:t xml:space="preserve"> </w:t>
      </w:r>
      <w:r w:rsidR="003E49B2" w:rsidRPr="008A0714">
        <w:t xml:space="preserve"> ndryshëm në të njëjtën fermë;</w:t>
      </w:r>
    </w:p>
    <w:p w:rsidR="003E49B2" w:rsidRPr="008A0714" w:rsidRDefault="007C2668" w:rsidP="007C2668">
      <w:pPr>
        <w:pStyle w:val="Paragrafi"/>
      </w:pPr>
      <w:r>
        <w:t>-</w:t>
      </w:r>
      <w:r w:rsidR="003E49B2" w:rsidRPr="008A0714">
        <w:t xml:space="preserve"> </w:t>
      </w:r>
      <w:proofErr w:type="gramStart"/>
      <w:r w:rsidR="003E49B2" w:rsidRPr="008A0714">
        <w:t>çdo</w:t>
      </w:r>
      <w:proofErr w:type="gramEnd"/>
      <w:r w:rsidR="003E49B2" w:rsidRPr="008A0714">
        <w:t xml:space="preserve"> transferim </w:t>
      </w:r>
      <w:r w:rsidR="005E32FD" w:rsidRPr="005E32FD">
        <w:t>të</w:t>
      </w:r>
      <w:r w:rsidR="003E49B2" w:rsidRPr="008A0714">
        <w:t xml:space="preserve"> tonit të kuq të gjallë nga </w:t>
      </w:r>
      <w:r w:rsidR="00DE7A80" w:rsidRPr="008A0714">
        <w:t>një</w:t>
      </w:r>
      <w:r w:rsidR="003E49B2" w:rsidRPr="008A0714">
        <w:t xml:space="preserve"> kurth në koshin transportues pavarësisht nga prania e një anije tërheqëse.</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 xml:space="preserve">j) </w:t>
      </w:r>
      <w:r w:rsidR="00DE7A80" w:rsidRPr="008A0714">
        <w:rPr>
          <w:rFonts w:ascii="Garamond" w:hAnsi="Garamond"/>
        </w:rPr>
        <w:t>“Kontrolli i Transferimit”</w:t>
      </w:r>
      <w:r w:rsidRPr="008A0714">
        <w:rPr>
          <w:rFonts w:ascii="Garamond" w:hAnsi="Garamond"/>
        </w:rPr>
        <w:t xml:space="preserve"> nënkupton çdo transferim shtesë që zbatohet me kërkesë të operatorëve të peshkimit</w:t>
      </w:r>
      <w:r w:rsidR="00950BBC" w:rsidRPr="008A0714">
        <w:rPr>
          <w:rFonts w:ascii="Garamond" w:hAnsi="Garamond"/>
        </w:rPr>
        <w:t>/</w:t>
      </w:r>
      <w:r w:rsidRPr="008A0714">
        <w:rPr>
          <w:rFonts w:ascii="Garamond" w:hAnsi="Garamond"/>
        </w:rPr>
        <w:t>të rritjes ose autoriteteve të kontrollit me qëllim verifikimi</w:t>
      </w:r>
      <w:r w:rsidR="00DE7A80" w:rsidRPr="008A0714">
        <w:rPr>
          <w:rFonts w:ascii="Garamond" w:hAnsi="Garamond"/>
        </w:rPr>
        <w:t>n e</w:t>
      </w:r>
      <w:r w:rsidRPr="008A0714">
        <w:rPr>
          <w:rFonts w:ascii="Garamond" w:hAnsi="Garamond"/>
        </w:rPr>
        <w:t xml:space="preserve"> numrit të peshqve që transferohen.</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 xml:space="preserve">k) </w:t>
      </w:r>
      <w:r w:rsidR="00DE7A80" w:rsidRPr="008A0714">
        <w:rPr>
          <w:rFonts w:ascii="Garamond" w:hAnsi="Garamond"/>
        </w:rPr>
        <w:t>“</w:t>
      </w:r>
      <w:r w:rsidRPr="008A0714">
        <w:rPr>
          <w:rFonts w:ascii="Garamond" w:hAnsi="Garamond"/>
        </w:rPr>
        <w:t>Kurth toni</w:t>
      </w:r>
      <w:r w:rsidR="00DE7A80" w:rsidRPr="008A0714">
        <w:rPr>
          <w:rFonts w:ascii="Garamond" w:hAnsi="Garamond"/>
        </w:rPr>
        <w:t>”</w:t>
      </w:r>
      <w:r w:rsidRPr="008A0714">
        <w:rPr>
          <w:rFonts w:ascii="Garamond" w:hAnsi="Garamond"/>
        </w:rPr>
        <w:t xml:space="preserve"> është një vegël fikse peshkimi e ankoruar në fund dhe që zakonisht përmban një rrjetë udhëzuese që çon tonin e kuq në një mbyllje ose seri mbylljesh ku mbahet para kapjes ose </w:t>
      </w:r>
      <w:r w:rsidR="00DE7A80" w:rsidRPr="008A0714">
        <w:rPr>
          <w:rFonts w:ascii="Garamond" w:hAnsi="Garamond"/>
        </w:rPr>
        <w:t>mbarështimit</w:t>
      </w:r>
      <w:r w:rsidRPr="008A0714">
        <w:rPr>
          <w:rFonts w:ascii="Garamond" w:hAnsi="Garamond"/>
        </w:rPr>
        <w:t>.</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 xml:space="preserve">l) </w:t>
      </w:r>
      <w:r w:rsidR="00DE7A80" w:rsidRPr="008A0714">
        <w:rPr>
          <w:rFonts w:ascii="Garamond" w:hAnsi="Garamond"/>
        </w:rPr>
        <w:t>“</w:t>
      </w:r>
      <w:r w:rsidRPr="008A0714">
        <w:rPr>
          <w:rFonts w:ascii="Garamond" w:hAnsi="Garamond"/>
        </w:rPr>
        <w:t>Kurth CPC</w:t>
      </w:r>
      <w:r w:rsidR="00DE7A80" w:rsidRPr="008A0714">
        <w:rPr>
          <w:rFonts w:ascii="Garamond" w:hAnsi="Garamond"/>
        </w:rPr>
        <w:t xml:space="preserve">” do të thotë CPC-ja </w:t>
      </w:r>
      <w:r w:rsidRPr="008A0714">
        <w:rPr>
          <w:rFonts w:ascii="Garamond" w:hAnsi="Garamond"/>
        </w:rPr>
        <w:t>ku një kurth i tonit të kuq është instaluar në ujërat nën juridiksionin e tij.</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 xml:space="preserve">m) </w:t>
      </w:r>
      <w:r w:rsidR="00DE7A80" w:rsidRPr="008A0714">
        <w:rPr>
          <w:rFonts w:ascii="Garamond" w:hAnsi="Garamond"/>
        </w:rPr>
        <w:t>“</w:t>
      </w:r>
      <w:r w:rsidRPr="008A0714">
        <w:rPr>
          <w:rFonts w:ascii="Garamond" w:hAnsi="Garamond"/>
        </w:rPr>
        <w:t xml:space="preserve">Vendosja </w:t>
      </w:r>
      <w:r w:rsidR="003E7253" w:rsidRPr="008A0714">
        <w:rPr>
          <w:rFonts w:ascii="Garamond" w:hAnsi="Garamond"/>
        </w:rPr>
        <w:t>në kosha</w:t>
      </w:r>
      <w:r w:rsidR="00DE7A80" w:rsidRPr="008A0714">
        <w:rPr>
          <w:rFonts w:ascii="Garamond" w:hAnsi="Garamond"/>
        </w:rPr>
        <w:t>”</w:t>
      </w:r>
      <w:r w:rsidRPr="008A0714">
        <w:rPr>
          <w:rFonts w:ascii="Garamond" w:hAnsi="Garamond"/>
        </w:rPr>
        <w:t xml:space="preserve"> nënkupton zhvendosjen e tonit të kuq të gjallë nga kurt</w:t>
      </w:r>
      <w:r w:rsidR="00DE7A80" w:rsidRPr="008A0714">
        <w:rPr>
          <w:rFonts w:ascii="Garamond" w:hAnsi="Garamond"/>
        </w:rPr>
        <w:t>het apo koshat e transportit te</w:t>
      </w:r>
      <w:r w:rsidRPr="008A0714">
        <w:rPr>
          <w:rFonts w:ascii="Garamond" w:hAnsi="Garamond"/>
        </w:rPr>
        <w:t xml:space="preserve"> koshat e majmërisë apo koshat e kultivimit. </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 xml:space="preserve">n) </w:t>
      </w:r>
      <w:r w:rsidR="00DE7A80" w:rsidRPr="008A0714">
        <w:rPr>
          <w:rFonts w:ascii="Garamond" w:hAnsi="Garamond"/>
        </w:rPr>
        <w:t>“Majmëri”</w:t>
      </w:r>
      <w:r w:rsidRPr="008A0714">
        <w:rPr>
          <w:rFonts w:ascii="Garamond" w:hAnsi="Garamond"/>
        </w:rPr>
        <w:t xml:space="preserve"> ose </w:t>
      </w:r>
      <w:r w:rsidR="00DE7A80" w:rsidRPr="008A0714">
        <w:rPr>
          <w:rFonts w:ascii="Garamond" w:hAnsi="Garamond"/>
        </w:rPr>
        <w:t>“kultivim”</w:t>
      </w:r>
      <w:r w:rsidRPr="008A0714">
        <w:rPr>
          <w:rFonts w:ascii="Garamond" w:hAnsi="Garamond"/>
        </w:rPr>
        <w:t xml:space="preserve"> do të thotë mbajtja në kosha e tonit të kuq dhe ushqimi i </w:t>
      </w:r>
      <w:r w:rsidR="00DE7A80" w:rsidRPr="008A0714">
        <w:rPr>
          <w:rFonts w:ascii="Garamond" w:hAnsi="Garamond"/>
        </w:rPr>
        <w:t>vazhdueshëm</w:t>
      </w:r>
      <w:r w:rsidRPr="008A0714">
        <w:rPr>
          <w:rFonts w:ascii="Garamond" w:hAnsi="Garamond"/>
        </w:rPr>
        <w:t xml:space="preserve"> </w:t>
      </w:r>
      <w:r w:rsidR="00DE7A80" w:rsidRPr="008A0714">
        <w:rPr>
          <w:rFonts w:ascii="Garamond" w:hAnsi="Garamond"/>
        </w:rPr>
        <w:t>i</w:t>
      </w:r>
      <w:r w:rsidRPr="008A0714">
        <w:rPr>
          <w:rFonts w:ascii="Garamond" w:hAnsi="Garamond"/>
        </w:rPr>
        <w:t xml:space="preserve"> tij që ka për qëllim </w:t>
      </w:r>
      <w:r w:rsidR="00DE7A80" w:rsidRPr="008A0714">
        <w:rPr>
          <w:rFonts w:ascii="Garamond" w:hAnsi="Garamond"/>
        </w:rPr>
        <w:t>shëndoshjen</w:t>
      </w:r>
      <w:r w:rsidRPr="008A0714">
        <w:rPr>
          <w:rFonts w:ascii="Garamond" w:hAnsi="Garamond"/>
        </w:rPr>
        <w:t xml:space="preserve"> dhe rritjen e biomasën s</w:t>
      </w:r>
      <w:r w:rsidR="00DE7A80" w:rsidRPr="008A0714">
        <w:rPr>
          <w:rFonts w:ascii="Garamond" w:hAnsi="Garamond"/>
        </w:rPr>
        <w:t>ë</w:t>
      </w:r>
      <w:r w:rsidRPr="008A0714">
        <w:rPr>
          <w:rFonts w:ascii="Garamond" w:hAnsi="Garamond"/>
        </w:rPr>
        <w:t xml:space="preserve"> tyre totale.</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 xml:space="preserve">o) </w:t>
      </w:r>
      <w:r w:rsidR="00DE7A80" w:rsidRPr="008A0714">
        <w:rPr>
          <w:rFonts w:ascii="Garamond" w:hAnsi="Garamond"/>
        </w:rPr>
        <w:t>“</w:t>
      </w:r>
      <w:r w:rsidRPr="008A0714">
        <w:rPr>
          <w:rFonts w:ascii="Garamond" w:hAnsi="Garamond"/>
        </w:rPr>
        <w:t>Fermë</w:t>
      </w:r>
      <w:r w:rsidR="00DE7A80" w:rsidRPr="008A0714">
        <w:rPr>
          <w:rFonts w:ascii="Garamond" w:hAnsi="Garamond"/>
        </w:rPr>
        <w:t>”</w:t>
      </w:r>
      <w:r w:rsidRPr="008A0714">
        <w:rPr>
          <w:rFonts w:ascii="Garamond" w:hAnsi="Garamond"/>
        </w:rPr>
        <w:t xml:space="preserve"> nënkupto</w:t>
      </w:r>
      <w:r w:rsidR="00DE7A80" w:rsidRPr="008A0714">
        <w:rPr>
          <w:rFonts w:ascii="Garamond" w:hAnsi="Garamond"/>
        </w:rPr>
        <w:t>n një zonë detare të përcaktuar</w:t>
      </w:r>
      <w:r w:rsidRPr="008A0714">
        <w:rPr>
          <w:rFonts w:ascii="Garamond" w:hAnsi="Garamond"/>
        </w:rPr>
        <w:t xml:space="preserve"> qartë me koordinata gjeografike, e përdorur për majmëri apo kultivim të toni</w:t>
      </w:r>
      <w:r w:rsidR="00DE7A80" w:rsidRPr="008A0714">
        <w:rPr>
          <w:rFonts w:ascii="Garamond" w:hAnsi="Garamond"/>
        </w:rPr>
        <w:t>t të kuq të kapur me kurthe dhe</w:t>
      </w:r>
      <w:r w:rsidRPr="008A0714">
        <w:rPr>
          <w:rFonts w:ascii="Garamond" w:hAnsi="Garamond"/>
        </w:rPr>
        <w:t>/ose me koshilok. Një fermë mund të ketë disa vendvendosje, të gjitha të përcaktuara me koordinata gjeografike (me një përkufizim të qartë të gjatësisë dhe gjerësisë gjeografike për çdo një nga pikat e poligonit).</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 xml:space="preserve"> p) </w:t>
      </w:r>
      <w:r w:rsidR="00DE7A80" w:rsidRPr="008A0714">
        <w:rPr>
          <w:rFonts w:ascii="Garamond" w:hAnsi="Garamond"/>
        </w:rPr>
        <w:t>“</w:t>
      </w:r>
      <w:r w:rsidRPr="008A0714">
        <w:rPr>
          <w:rFonts w:ascii="Garamond" w:hAnsi="Garamond"/>
        </w:rPr>
        <w:t>Vjelje</w:t>
      </w:r>
      <w:r w:rsidR="00DE7A80" w:rsidRPr="008A0714">
        <w:rPr>
          <w:rFonts w:ascii="Garamond" w:hAnsi="Garamond"/>
        </w:rPr>
        <w:t>”</w:t>
      </w:r>
      <w:r w:rsidRPr="008A0714">
        <w:rPr>
          <w:rFonts w:ascii="Garamond" w:hAnsi="Garamond"/>
        </w:rPr>
        <w:t xml:space="preserve"> nënkupton vrasjen e tonit të kuq në ferma apo në kurthe.</w:t>
      </w:r>
    </w:p>
    <w:p w:rsidR="003E49B2" w:rsidRPr="007C2668" w:rsidRDefault="003E49B2" w:rsidP="003E49B2">
      <w:pPr>
        <w:pStyle w:val="NoSpacing"/>
        <w:widowControl w:val="0"/>
        <w:ind w:firstLine="284"/>
        <w:jc w:val="both"/>
        <w:rPr>
          <w:rFonts w:ascii="Garamond" w:hAnsi="Garamond"/>
          <w:spacing w:val="-4"/>
        </w:rPr>
      </w:pPr>
      <w:r w:rsidRPr="007C2668">
        <w:rPr>
          <w:rFonts w:ascii="Garamond" w:hAnsi="Garamond"/>
          <w:spacing w:val="-4"/>
        </w:rPr>
        <w:t xml:space="preserve"> q) </w:t>
      </w:r>
      <w:r w:rsidR="00DE7A80" w:rsidRPr="007C2668">
        <w:rPr>
          <w:rFonts w:ascii="Garamond" w:hAnsi="Garamond"/>
          <w:spacing w:val="-4"/>
        </w:rPr>
        <w:t>“</w:t>
      </w:r>
      <w:r w:rsidRPr="007C2668">
        <w:rPr>
          <w:rFonts w:ascii="Garamond" w:hAnsi="Garamond"/>
          <w:spacing w:val="-4"/>
        </w:rPr>
        <w:t>T</w:t>
      </w:r>
      <w:r w:rsidRPr="005E32FD">
        <w:rPr>
          <w:rFonts w:ascii="Garamond" w:hAnsi="Garamond"/>
          <w:spacing w:val="-4"/>
        </w:rPr>
        <w:t>ranspordim</w:t>
      </w:r>
      <w:r w:rsidR="00DE7A80" w:rsidRPr="007C2668">
        <w:rPr>
          <w:rFonts w:ascii="Garamond" w:hAnsi="Garamond"/>
          <w:spacing w:val="-4"/>
        </w:rPr>
        <w:t>”</w:t>
      </w:r>
      <w:r w:rsidRPr="007C2668">
        <w:rPr>
          <w:rFonts w:ascii="Garamond" w:hAnsi="Garamond"/>
          <w:spacing w:val="-4"/>
        </w:rPr>
        <w:t xml:space="preserve"> nënkupton shkarkimin e të gjithë ose të ndonjë peshku nga bordi i një anije</w:t>
      </w:r>
      <w:r w:rsidR="005E32FD">
        <w:rPr>
          <w:rFonts w:ascii="Garamond" w:hAnsi="Garamond"/>
          <w:spacing w:val="-4"/>
        </w:rPr>
        <w:t>je</w:t>
      </w:r>
      <w:r w:rsidRPr="007C2668">
        <w:rPr>
          <w:rFonts w:ascii="Garamond" w:hAnsi="Garamond"/>
          <w:spacing w:val="-4"/>
        </w:rPr>
        <w:t xml:space="preserve"> peshkimi në një anije tjetër peshkimi. Megjithatë, shkarkimi i tonit të kuq të ngordhur nga koshiloku, kurthi ose anija </w:t>
      </w:r>
      <w:r w:rsidR="00DE7A80" w:rsidRPr="007C2668">
        <w:rPr>
          <w:rFonts w:ascii="Garamond" w:hAnsi="Garamond"/>
          <w:spacing w:val="-4"/>
        </w:rPr>
        <w:t>rimorkiuese</w:t>
      </w:r>
      <w:r w:rsidRPr="007C2668">
        <w:rPr>
          <w:rFonts w:ascii="Garamond" w:hAnsi="Garamond"/>
          <w:spacing w:val="-4"/>
        </w:rPr>
        <w:t>/</w:t>
      </w:r>
      <w:r w:rsidR="00DE7A80" w:rsidRPr="007C2668">
        <w:rPr>
          <w:rFonts w:ascii="Garamond" w:hAnsi="Garamond"/>
          <w:spacing w:val="-4"/>
        </w:rPr>
        <w:t>tërheqëse</w:t>
      </w:r>
      <w:r w:rsidRPr="007C2668">
        <w:rPr>
          <w:rFonts w:ascii="Garamond" w:hAnsi="Garamond"/>
          <w:spacing w:val="-4"/>
        </w:rPr>
        <w:t xml:space="preserve"> në një anije ndihmëse nuk do të konsiderohet si trans</w:t>
      </w:r>
      <w:r w:rsidRPr="005E32FD">
        <w:rPr>
          <w:rFonts w:ascii="Garamond" w:hAnsi="Garamond"/>
          <w:spacing w:val="-4"/>
        </w:rPr>
        <w:t>bordim</w:t>
      </w:r>
      <w:r w:rsidRPr="007C2668">
        <w:rPr>
          <w:rFonts w:ascii="Garamond" w:hAnsi="Garamond"/>
          <w:spacing w:val="-4"/>
        </w:rPr>
        <w:t>.</w:t>
      </w:r>
    </w:p>
    <w:p w:rsidR="003E49B2" w:rsidRPr="007C2668" w:rsidRDefault="003E49B2" w:rsidP="003E49B2">
      <w:pPr>
        <w:pStyle w:val="NoSpacing"/>
        <w:widowControl w:val="0"/>
        <w:ind w:firstLine="284"/>
        <w:jc w:val="both"/>
        <w:rPr>
          <w:rFonts w:ascii="Garamond" w:hAnsi="Garamond"/>
          <w:spacing w:val="-4"/>
        </w:rPr>
      </w:pPr>
      <w:r w:rsidRPr="007C2668">
        <w:rPr>
          <w:rFonts w:ascii="Garamond" w:hAnsi="Garamond"/>
          <w:spacing w:val="-4"/>
        </w:rPr>
        <w:t xml:space="preserve">r) </w:t>
      </w:r>
      <w:r w:rsidR="00DE7A80" w:rsidRPr="007C2668">
        <w:rPr>
          <w:rFonts w:ascii="Garamond" w:hAnsi="Garamond"/>
          <w:spacing w:val="-4"/>
        </w:rPr>
        <w:t>“</w:t>
      </w:r>
      <w:r w:rsidRPr="007C2668">
        <w:rPr>
          <w:rFonts w:ascii="Garamond" w:hAnsi="Garamond"/>
          <w:spacing w:val="-4"/>
        </w:rPr>
        <w:t>Peshkimi sportiv</w:t>
      </w:r>
      <w:r w:rsidR="00DE7A80" w:rsidRPr="007C2668">
        <w:rPr>
          <w:rFonts w:ascii="Garamond" w:hAnsi="Garamond"/>
          <w:spacing w:val="-4"/>
        </w:rPr>
        <w:t>”</w:t>
      </w:r>
      <w:r w:rsidRPr="007C2668">
        <w:rPr>
          <w:rFonts w:ascii="Garamond" w:hAnsi="Garamond"/>
          <w:spacing w:val="-4"/>
        </w:rPr>
        <w:t xml:space="preserve"> është peshkimi jo me qëllim tregtar, anëtarët e të cilit bëjnë pjesë në një organizatë kombëtare sportive ose janë të pajisur me një licencë kombëtare sportive.</w:t>
      </w:r>
    </w:p>
    <w:p w:rsidR="003E49B2" w:rsidRPr="007C2668" w:rsidRDefault="003E49B2" w:rsidP="003E49B2">
      <w:pPr>
        <w:pStyle w:val="NoSpacing"/>
        <w:widowControl w:val="0"/>
        <w:ind w:firstLine="284"/>
        <w:jc w:val="both"/>
        <w:rPr>
          <w:rFonts w:ascii="Garamond" w:hAnsi="Garamond"/>
          <w:spacing w:val="-4"/>
        </w:rPr>
      </w:pPr>
      <w:r w:rsidRPr="007C2668">
        <w:rPr>
          <w:rFonts w:ascii="Garamond" w:hAnsi="Garamond"/>
          <w:spacing w:val="-4"/>
        </w:rPr>
        <w:t xml:space="preserve"> s) </w:t>
      </w:r>
      <w:r w:rsidR="00DE7A80" w:rsidRPr="007C2668">
        <w:rPr>
          <w:rFonts w:ascii="Garamond" w:hAnsi="Garamond"/>
          <w:spacing w:val="-4"/>
        </w:rPr>
        <w:t>“</w:t>
      </w:r>
      <w:r w:rsidRPr="007C2668">
        <w:rPr>
          <w:rFonts w:ascii="Garamond" w:hAnsi="Garamond"/>
          <w:spacing w:val="-4"/>
        </w:rPr>
        <w:t>Peshkim çlodhës/argëtues</w:t>
      </w:r>
      <w:r w:rsidR="00DE7A80" w:rsidRPr="007C2668">
        <w:rPr>
          <w:rFonts w:ascii="Garamond" w:hAnsi="Garamond"/>
          <w:spacing w:val="-4"/>
        </w:rPr>
        <w:t>”</w:t>
      </w:r>
      <w:r w:rsidRPr="007C2668">
        <w:rPr>
          <w:rFonts w:ascii="Garamond" w:hAnsi="Garamond"/>
          <w:spacing w:val="-4"/>
        </w:rPr>
        <w:t xml:space="preserve"> është peshkimi jo me qëllim tregtar, anëtarët e të cilit nuk bëjnë pjesë në një organizatë kombëtare sportive ose nuk janë të pajisur me licencë kombëtare sportive.</w:t>
      </w:r>
    </w:p>
    <w:p w:rsidR="003E49B2" w:rsidRPr="007C2668" w:rsidRDefault="003E49B2" w:rsidP="003E49B2">
      <w:pPr>
        <w:pStyle w:val="NoSpacing"/>
        <w:widowControl w:val="0"/>
        <w:ind w:firstLine="284"/>
        <w:jc w:val="both"/>
        <w:rPr>
          <w:rFonts w:ascii="Garamond" w:hAnsi="Garamond"/>
          <w:spacing w:val="-4"/>
        </w:rPr>
      </w:pPr>
      <w:r w:rsidRPr="007C2668">
        <w:rPr>
          <w:rFonts w:ascii="Garamond" w:hAnsi="Garamond"/>
          <w:spacing w:val="-4"/>
        </w:rPr>
        <w:t xml:space="preserve"> t) </w:t>
      </w:r>
      <w:r w:rsidR="00DE7A80" w:rsidRPr="007C2668">
        <w:rPr>
          <w:rFonts w:ascii="Garamond" w:hAnsi="Garamond"/>
          <w:spacing w:val="-4"/>
        </w:rPr>
        <w:t>“</w:t>
      </w:r>
      <w:r w:rsidRPr="007C2668">
        <w:rPr>
          <w:rFonts w:ascii="Garamond" w:hAnsi="Garamond"/>
          <w:spacing w:val="-4"/>
        </w:rPr>
        <w:t>Kamera stereoskopike</w:t>
      </w:r>
      <w:r w:rsidR="00DE7A80" w:rsidRPr="007C2668">
        <w:rPr>
          <w:rFonts w:ascii="Garamond" w:hAnsi="Garamond"/>
          <w:spacing w:val="-4"/>
        </w:rPr>
        <w:t>”</w:t>
      </w:r>
      <w:r w:rsidRPr="007C2668">
        <w:rPr>
          <w:rFonts w:ascii="Garamond" w:hAnsi="Garamond"/>
          <w:spacing w:val="-4"/>
        </w:rPr>
        <w:t xml:space="preserve"> do të thotë një aparat fotografik me dy ose më shumë lente, me një sensor të veçantë imazhi ose kornizë filmi për çdo lente, duke bërë t</w:t>
      </w:r>
      <w:r w:rsidR="00DE7A80" w:rsidRPr="007C2668">
        <w:rPr>
          <w:rFonts w:ascii="Garamond" w:hAnsi="Garamond"/>
          <w:spacing w:val="-4"/>
        </w:rPr>
        <w:t>ë mundur marrjen e imazheve tre</w:t>
      </w:r>
      <w:r w:rsidRPr="007C2668">
        <w:rPr>
          <w:rFonts w:ascii="Garamond" w:hAnsi="Garamond"/>
          <w:spacing w:val="-4"/>
        </w:rPr>
        <w:t>dimensionale me qëllim për të matur gjatësinë e peshkut.</w:t>
      </w:r>
    </w:p>
    <w:p w:rsidR="003E49B2" w:rsidRPr="007C2668" w:rsidRDefault="003E49B2" w:rsidP="003E49B2">
      <w:pPr>
        <w:pStyle w:val="NoSpacing"/>
        <w:widowControl w:val="0"/>
        <w:ind w:firstLine="284"/>
        <w:jc w:val="both"/>
        <w:rPr>
          <w:rFonts w:ascii="Garamond" w:hAnsi="Garamond"/>
          <w:spacing w:val="-4"/>
        </w:rPr>
      </w:pPr>
      <w:r w:rsidRPr="007C2668">
        <w:rPr>
          <w:rFonts w:ascii="Garamond" w:hAnsi="Garamond"/>
          <w:spacing w:val="-4"/>
        </w:rPr>
        <w:t xml:space="preserve"> u) </w:t>
      </w:r>
      <w:r w:rsidR="00DE7A80" w:rsidRPr="007C2668">
        <w:rPr>
          <w:rFonts w:ascii="Garamond" w:hAnsi="Garamond"/>
          <w:spacing w:val="-4"/>
        </w:rPr>
        <w:t>“</w:t>
      </w:r>
      <w:r w:rsidRPr="007C2668">
        <w:rPr>
          <w:rFonts w:ascii="Garamond" w:hAnsi="Garamond"/>
          <w:spacing w:val="-4"/>
        </w:rPr>
        <w:t>Kamera kontrolli</w:t>
      </w:r>
      <w:r w:rsidR="00DE7A80" w:rsidRPr="007C2668">
        <w:rPr>
          <w:rFonts w:ascii="Garamond" w:hAnsi="Garamond"/>
          <w:spacing w:val="-4"/>
        </w:rPr>
        <w:t>”</w:t>
      </w:r>
      <w:r w:rsidRPr="007C2668">
        <w:rPr>
          <w:rFonts w:ascii="Garamond" w:hAnsi="Garamond"/>
          <w:spacing w:val="-4"/>
        </w:rPr>
        <w:t xml:space="preserve"> nënkupto</w:t>
      </w:r>
      <w:r w:rsidR="00DE7A80" w:rsidRPr="007C2668">
        <w:rPr>
          <w:rFonts w:ascii="Garamond" w:hAnsi="Garamond"/>
          <w:spacing w:val="-4"/>
        </w:rPr>
        <w:t>n një aparat stereoskopik dhe/ose video-</w:t>
      </w:r>
      <w:r w:rsidRPr="007C2668">
        <w:rPr>
          <w:rFonts w:ascii="Garamond" w:hAnsi="Garamond"/>
          <w:spacing w:val="-4"/>
        </w:rPr>
        <w:t>kamera konvencionale për qëllime të kontrolleve të parashikuara në këtë Rekomandim.</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v)</w:t>
      </w:r>
      <w:r w:rsidRPr="005E32FD">
        <w:rPr>
          <w:rFonts w:ascii="Garamond" w:hAnsi="Garamond"/>
          <w:sz w:val="6"/>
        </w:rPr>
        <w:t xml:space="preserve"> </w:t>
      </w:r>
      <w:r w:rsidR="00DE7A80" w:rsidRPr="008A0714">
        <w:rPr>
          <w:rFonts w:ascii="Garamond" w:hAnsi="Garamond"/>
        </w:rPr>
        <w:t>“</w:t>
      </w:r>
      <w:r w:rsidRPr="008A0714">
        <w:rPr>
          <w:rFonts w:ascii="Garamond" w:hAnsi="Garamond"/>
        </w:rPr>
        <w:t>BCD</w:t>
      </w:r>
      <w:r w:rsidR="00DE7A80" w:rsidRPr="008A0714">
        <w:rPr>
          <w:rFonts w:ascii="Garamond" w:hAnsi="Garamond"/>
        </w:rPr>
        <w:t>-ja</w:t>
      </w:r>
      <w:r w:rsidRPr="008A0714">
        <w:rPr>
          <w:rFonts w:ascii="Garamond" w:hAnsi="Garamond"/>
        </w:rPr>
        <w:t xml:space="preserve"> ose BCD</w:t>
      </w:r>
      <w:r w:rsidR="00DE7A80" w:rsidRPr="008A0714">
        <w:rPr>
          <w:rFonts w:ascii="Garamond" w:hAnsi="Garamond"/>
        </w:rPr>
        <w:t>-ja</w:t>
      </w:r>
      <w:r w:rsidRPr="008A0714">
        <w:rPr>
          <w:rFonts w:ascii="Garamond" w:hAnsi="Garamond"/>
        </w:rPr>
        <w:t xml:space="preserve"> elektronike</w:t>
      </w:r>
      <w:r w:rsidR="00DE7A80" w:rsidRPr="008A0714">
        <w:rPr>
          <w:rFonts w:ascii="Garamond" w:hAnsi="Garamond"/>
        </w:rPr>
        <w:t>”</w:t>
      </w:r>
      <w:r w:rsidRPr="008A0714">
        <w:rPr>
          <w:rFonts w:ascii="Garamond" w:hAnsi="Garamond"/>
        </w:rPr>
        <w:t xml:space="preserve"> nënkupton një </w:t>
      </w:r>
      <w:r w:rsidR="00DE7A80" w:rsidRPr="008A0714">
        <w:rPr>
          <w:rFonts w:ascii="Garamond" w:hAnsi="Garamond"/>
        </w:rPr>
        <w:t>dokument</w:t>
      </w:r>
      <w:r w:rsidRPr="008A0714">
        <w:rPr>
          <w:rFonts w:ascii="Garamond" w:hAnsi="Garamond"/>
        </w:rPr>
        <w:t xml:space="preserve"> zënie</w:t>
      </w:r>
      <w:r w:rsidR="00DE7A80" w:rsidRPr="008A0714">
        <w:rPr>
          <w:rFonts w:ascii="Garamond" w:hAnsi="Garamond"/>
        </w:rPr>
        <w:t>je</w:t>
      </w:r>
      <w:r w:rsidRPr="008A0714">
        <w:rPr>
          <w:rFonts w:ascii="Garamond" w:hAnsi="Garamond"/>
        </w:rPr>
        <w:t xml:space="preserve"> të tonit të kuq. Sipas rastit, referenca për BCD</w:t>
      </w:r>
      <w:r w:rsidR="00DE7A80" w:rsidRPr="008A0714">
        <w:rPr>
          <w:rFonts w:ascii="Garamond" w:hAnsi="Garamond"/>
        </w:rPr>
        <w:t>-në</w:t>
      </w:r>
      <w:r w:rsidRPr="008A0714">
        <w:rPr>
          <w:rFonts w:ascii="Garamond" w:hAnsi="Garamond"/>
        </w:rPr>
        <w:t>, do të zëvendësohet nga e-BCD. </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 xml:space="preserve">w) </w:t>
      </w:r>
      <w:r w:rsidR="00DE7A80" w:rsidRPr="008A0714">
        <w:rPr>
          <w:rFonts w:ascii="Garamond" w:hAnsi="Garamond"/>
        </w:rPr>
        <w:t>Gjatësitë</w:t>
      </w:r>
      <w:r w:rsidRPr="008A0714">
        <w:rPr>
          <w:rFonts w:ascii="Garamond" w:hAnsi="Garamond"/>
        </w:rPr>
        <w:t xml:space="preserve"> e anijeve të referuara në këtë Rekomandim duhet të kuptohen si gjatësi të përgjithshme. </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 xml:space="preserve">x) </w:t>
      </w:r>
      <w:r w:rsidR="00DE7A80" w:rsidRPr="008A0714">
        <w:rPr>
          <w:rFonts w:ascii="Garamond" w:hAnsi="Garamond"/>
        </w:rPr>
        <w:t>“</w:t>
      </w:r>
      <w:r w:rsidRPr="008A0714">
        <w:rPr>
          <w:rFonts w:ascii="Garamond" w:hAnsi="Garamond"/>
        </w:rPr>
        <w:t>Anije e peshkimit të vogël bregdeta</w:t>
      </w:r>
      <w:r w:rsidRPr="0093136D">
        <w:rPr>
          <w:rFonts w:ascii="Garamond" w:hAnsi="Garamond"/>
        </w:rPr>
        <w:t>r</w:t>
      </w:r>
      <w:r w:rsidR="00DE7A80" w:rsidRPr="008A0714">
        <w:rPr>
          <w:rFonts w:ascii="Garamond" w:hAnsi="Garamond"/>
        </w:rPr>
        <w:t>”</w:t>
      </w:r>
      <w:r w:rsidRPr="008A0714">
        <w:rPr>
          <w:rFonts w:ascii="Garamond" w:hAnsi="Garamond"/>
        </w:rPr>
        <w:t xml:space="preserve">, në kuptim të këtij rekomandimi, është një anije me të paktën tre nga pesë karakteristikat e mëposhtme: </w:t>
      </w:r>
    </w:p>
    <w:p w:rsidR="003E49B2" w:rsidRPr="008A0714" w:rsidRDefault="003E49B2" w:rsidP="00E341C5">
      <w:pPr>
        <w:pStyle w:val="NoSpacing"/>
        <w:widowControl w:val="0"/>
        <w:numPr>
          <w:ilvl w:val="0"/>
          <w:numId w:val="27"/>
        </w:numPr>
        <w:tabs>
          <w:tab w:val="left" w:pos="450"/>
        </w:tabs>
        <w:ind w:left="0" w:firstLine="284"/>
        <w:jc w:val="both"/>
        <w:rPr>
          <w:rFonts w:ascii="Garamond" w:hAnsi="Garamond"/>
        </w:rPr>
      </w:pPr>
      <w:r w:rsidRPr="008A0714">
        <w:rPr>
          <w:rFonts w:ascii="Garamond" w:hAnsi="Garamond"/>
        </w:rPr>
        <w:t xml:space="preserve">gjatësi të përgjithshme &lt;12 m; </w:t>
      </w:r>
    </w:p>
    <w:p w:rsidR="003E49B2" w:rsidRPr="008A0714" w:rsidRDefault="003E49B2" w:rsidP="00E341C5">
      <w:pPr>
        <w:pStyle w:val="NoSpacing"/>
        <w:widowControl w:val="0"/>
        <w:numPr>
          <w:ilvl w:val="0"/>
          <w:numId w:val="27"/>
        </w:numPr>
        <w:tabs>
          <w:tab w:val="left" w:pos="450"/>
        </w:tabs>
        <w:ind w:left="0" w:firstLine="284"/>
        <w:jc w:val="both"/>
        <w:rPr>
          <w:rFonts w:ascii="Garamond" w:hAnsi="Garamond"/>
        </w:rPr>
      </w:pPr>
      <w:r w:rsidRPr="008A0714">
        <w:rPr>
          <w:rFonts w:ascii="Garamond" w:hAnsi="Garamond"/>
        </w:rPr>
        <w:t>anija ushtron peshkimi</w:t>
      </w:r>
      <w:r w:rsidR="00DE7A80" w:rsidRPr="008A0714">
        <w:rPr>
          <w:rFonts w:ascii="Garamond" w:hAnsi="Garamond"/>
        </w:rPr>
        <w:t>n</w:t>
      </w:r>
      <w:r w:rsidRPr="008A0714">
        <w:rPr>
          <w:rFonts w:ascii="Garamond" w:hAnsi="Garamond"/>
        </w:rPr>
        <w:t xml:space="preserve"> ekskluzivisht brenda ujërave territorial</w:t>
      </w:r>
      <w:r w:rsidR="0093136D">
        <w:rPr>
          <w:rFonts w:ascii="Garamond" w:hAnsi="Garamond"/>
        </w:rPr>
        <w:t>ë</w:t>
      </w:r>
      <w:r w:rsidRPr="008A0714">
        <w:rPr>
          <w:rFonts w:ascii="Garamond" w:hAnsi="Garamond"/>
        </w:rPr>
        <w:t xml:space="preserve"> të flamurit CPC</w:t>
      </w:r>
      <w:r w:rsidR="00DE7A80" w:rsidRPr="008A0714">
        <w:rPr>
          <w:rFonts w:ascii="Garamond" w:hAnsi="Garamond"/>
        </w:rPr>
        <w:t>;</w:t>
      </w:r>
    </w:p>
    <w:p w:rsidR="003E49B2" w:rsidRPr="008A0714" w:rsidRDefault="003E49B2" w:rsidP="00E341C5">
      <w:pPr>
        <w:pStyle w:val="NoSpacing"/>
        <w:widowControl w:val="0"/>
        <w:numPr>
          <w:ilvl w:val="0"/>
          <w:numId w:val="27"/>
        </w:numPr>
        <w:tabs>
          <w:tab w:val="left" w:pos="450"/>
        </w:tabs>
        <w:ind w:left="0" w:firstLine="284"/>
        <w:jc w:val="both"/>
        <w:rPr>
          <w:rFonts w:ascii="Garamond" w:hAnsi="Garamond"/>
        </w:rPr>
      </w:pPr>
      <w:r w:rsidRPr="008A0714">
        <w:rPr>
          <w:rFonts w:ascii="Garamond" w:hAnsi="Garamond"/>
        </w:rPr>
        <w:lastRenderedPageBreak/>
        <w:t>daljet e saj të peshkimit të kenë një kohëzgjatje prej më pak se 24 orë</w:t>
      </w:r>
      <w:r w:rsidR="00DE7A80" w:rsidRPr="008A0714">
        <w:rPr>
          <w:rFonts w:ascii="Garamond" w:hAnsi="Garamond"/>
        </w:rPr>
        <w:t>sh</w:t>
      </w:r>
      <w:r w:rsidRPr="008A0714">
        <w:rPr>
          <w:rFonts w:ascii="Garamond" w:hAnsi="Garamond"/>
        </w:rPr>
        <w:t xml:space="preserve">, </w:t>
      </w:r>
    </w:p>
    <w:p w:rsidR="003E49B2" w:rsidRPr="008A0714" w:rsidRDefault="003E49B2" w:rsidP="00E341C5">
      <w:pPr>
        <w:pStyle w:val="NoSpacing"/>
        <w:widowControl w:val="0"/>
        <w:numPr>
          <w:ilvl w:val="0"/>
          <w:numId w:val="27"/>
        </w:numPr>
        <w:tabs>
          <w:tab w:val="left" w:pos="450"/>
        </w:tabs>
        <w:ind w:left="0" w:firstLine="284"/>
        <w:jc w:val="both"/>
        <w:rPr>
          <w:rFonts w:ascii="Garamond" w:hAnsi="Garamond"/>
        </w:rPr>
      </w:pPr>
      <w:r w:rsidRPr="008A0714">
        <w:rPr>
          <w:rFonts w:ascii="Garamond" w:hAnsi="Garamond"/>
        </w:rPr>
        <w:t>numri maksimal i ekuipazhit është i përbërë</w:t>
      </w:r>
      <w:r w:rsidR="00A06780" w:rsidRPr="008A0714">
        <w:rPr>
          <w:rFonts w:ascii="Garamond" w:hAnsi="Garamond"/>
        </w:rPr>
        <w:t xml:space="preserve"> </w:t>
      </w:r>
      <w:r w:rsidRPr="008A0714">
        <w:rPr>
          <w:rFonts w:ascii="Garamond" w:hAnsi="Garamond"/>
        </w:rPr>
        <w:t>me katër persona, ose</w:t>
      </w:r>
    </w:p>
    <w:p w:rsidR="003E49B2" w:rsidRPr="008A0714" w:rsidRDefault="003E49B2" w:rsidP="00E341C5">
      <w:pPr>
        <w:pStyle w:val="NoSpacing"/>
        <w:widowControl w:val="0"/>
        <w:numPr>
          <w:ilvl w:val="0"/>
          <w:numId w:val="27"/>
        </w:numPr>
        <w:tabs>
          <w:tab w:val="left" w:pos="450"/>
        </w:tabs>
        <w:ind w:left="0" w:firstLine="284"/>
        <w:jc w:val="both"/>
        <w:rPr>
          <w:rFonts w:ascii="Garamond" w:hAnsi="Garamond"/>
        </w:rPr>
      </w:pPr>
      <w:r w:rsidRPr="008A0714">
        <w:rPr>
          <w:rFonts w:ascii="Garamond" w:hAnsi="Garamond"/>
        </w:rPr>
        <w:t>anija përdor mjete peshkimi selektive</w:t>
      </w:r>
      <w:r w:rsidR="00DE7A80" w:rsidRPr="008A0714">
        <w:rPr>
          <w:rFonts w:ascii="Garamond" w:hAnsi="Garamond"/>
        </w:rPr>
        <w:t>,</w:t>
      </w:r>
      <w:r w:rsidR="00A06780" w:rsidRPr="008A0714">
        <w:rPr>
          <w:rFonts w:ascii="Garamond" w:hAnsi="Garamond"/>
        </w:rPr>
        <w:t xml:space="preserve"> </w:t>
      </w:r>
      <w:r w:rsidRPr="008A0714">
        <w:rPr>
          <w:rFonts w:ascii="Garamond" w:hAnsi="Garamond"/>
        </w:rPr>
        <w:t xml:space="preserve">të cilat kanë një ndikim të ulët në mjedis. </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 xml:space="preserve"> y) </w:t>
      </w:r>
      <w:r w:rsidR="00DE7A80" w:rsidRPr="008A0714">
        <w:rPr>
          <w:rFonts w:ascii="Garamond" w:hAnsi="Garamond"/>
        </w:rPr>
        <w:t>“</w:t>
      </w:r>
      <w:r w:rsidRPr="008A0714">
        <w:rPr>
          <w:rFonts w:ascii="Garamond" w:hAnsi="Garamond"/>
        </w:rPr>
        <w:t>Kosha kontrolli</w:t>
      </w:r>
      <w:r w:rsidR="00DE7A80" w:rsidRPr="008A0714">
        <w:rPr>
          <w:rFonts w:ascii="Garamond" w:hAnsi="Garamond"/>
        </w:rPr>
        <w:t>”</w:t>
      </w:r>
      <w:r w:rsidRPr="008A0714">
        <w:rPr>
          <w:rFonts w:ascii="Garamond" w:hAnsi="Garamond"/>
        </w:rPr>
        <w:t xml:space="preserve"> nënkupton çdo kosh shtesë që vendoset me kërkesë të operatorëve të peshkimit</w:t>
      </w:r>
      <w:r w:rsidR="00950BBC" w:rsidRPr="008A0714">
        <w:rPr>
          <w:rFonts w:ascii="Garamond" w:hAnsi="Garamond"/>
        </w:rPr>
        <w:t>/</w:t>
      </w:r>
      <w:r w:rsidRPr="008A0714">
        <w:rPr>
          <w:rFonts w:ascii="Garamond" w:hAnsi="Garamond"/>
        </w:rPr>
        <w:t>rritjes ose autoriteteve të kontrollit me qëllim të verifikimit të numrit dhe ose peshës mesatare të peshkut që është kapur.</w:t>
      </w:r>
    </w:p>
    <w:p w:rsidR="003E49B2" w:rsidRPr="00A20E3B" w:rsidRDefault="003E49B2" w:rsidP="003E49B2">
      <w:pPr>
        <w:pStyle w:val="NoSpacing"/>
        <w:widowControl w:val="0"/>
        <w:ind w:firstLine="284"/>
        <w:rPr>
          <w:rFonts w:ascii="Garamond" w:hAnsi="Garamond"/>
          <w:sz w:val="14"/>
        </w:rPr>
      </w:pPr>
    </w:p>
    <w:p w:rsidR="003E49B2" w:rsidRPr="008A0714" w:rsidRDefault="003E49B2" w:rsidP="003E49B2">
      <w:pPr>
        <w:pStyle w:val="NeniTitull"/>
        <w:rPr>
          <w:lang w:val="sq-AL"/>
        </w:rPr>
      </w:pPr>
      <w:r w:rsidRPr="008A0714">
        <w:rPr>
          <w:lang w:val="sq-AL"/>
        </w:rPr>
        <w:t>Pjesa II</w:t>
      </w:r>
    </w:p>
    <w:p w:rsidR="003E49B2" w:rsidRPr="008A0714" w:rsidRDefault="003E49B2" w:rsidP="003E49B2">
      <w:pPr>
        <w:pStyle w:val="NeniTitull"/>
        <w:rPr>
          <w:lang w:val="sq-AL"/>
        </w:rPr>
      </w:pPr>
      <w:r w:rsidRPr="008A0714">
        <w:rPr>
          <w:lang w:val="sq-AL"/>
        </w:rPr>
        <w:t>Masat menaxhuese</w:t>
      </w:r>
    </w:p>
    <w:p w:rsidR="003E49B2" w:rsidRPr="007C2668" w:rsidRDefault="003E49B2" w:rsidP="003E49B2">
      <w:pPr>
        <w:pStyle w:val="NoSpacing"/>
        <w:widowControl w:val="0"/>
        <w:ind w:firstLine="284"/>
        <w:rPr>
          <w:rFonts w:ascii="Garamond" w:hAnsi="Garamond"/>
          <w:sz w:val="14"/>
        </w:rPr>
      </w:pPr>
    </w:p>
    <w:p w:rsidR="003E49B2" w:rsidRPr="008A0714" w:rsidRDefault="003E49B2" w:rsidP="003E49B2">
      <w:pPr>
        <w:pStyle w:val="NoSpacing"/>
        <w:widowControl w:val="0"/>
        <w:ind w:firstLine="284"/>
        <w:jc w:val="both"/>
        <w:rPr>
          <w:rFonts w:ascii="Garamond" w:hAnsi="Garamond"/>
        </w:rPr>
      </w:pPr>
      <w:r w:rsidRPr="008A0714">
        <w:rPr>
          <w:rFonts w:ascii="Garamond" w:hAnsi="Garamond"/>
        </w:rPr>
        <w:t>TAC</w:t>
      </w:r>
      <w:r w:rsidR="00CA62AC" w:rsidRPr="008A0714">
        <w:rPr>
          <w:rFonts w:ascii="Garamond" w:hAnsi="Garamond"/>
        </w:rPr>
        <w:t>-i</w:t>
      </w:r>
      <w:r w:rsidRPr="008A0714">
        <w:rPr>
          <w:rFonts w:ascii="Garamond" w:hAnsi="Garamond"/>
        </w:rPr>
        <w:t xml:space="preserve"> (zëniet totale të lejuara) dhe kuotat dhe kushtet e lidhura me ndarjen e kuotave për CPC</w:t>
      </w:r>
      <w:r w:rsidR="000D58AB" w:rsidRPr="0093136D">
        <w:rPr>
          <w:rFonts w:ascii="Garamond" w:hAnsi="Garamond"/>
        </w:rPr>
        <w:t>s</w:t>
      </w:r>
      <w:r w:rsidRPr="008A0714">
        <w:rPr>
          <w:rFonts w:ascii="Garamond" w:hAnsi="Garamond"/>
        </w:rPr>
        <w:t>.</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4. Çdo CPC duhe</w:t>
      </w:r>
      <w:r w:rsidR="007C7C41" w:rsidRPr="008A0714">
        <w:rPr>
          <w:rFonts w:ascii="Garamond" w:hAnsi="Garamond"/>
        </w:rPr>
        <w:t>n</w:t>
      </w:r>
      <w:r w:rsidRPr="008A0714">
        <w:rPr>
          <w:rFonts w:ascii="Garamond" w:hAnsi="Garamond"/>
        </w:rPr>
        <w:t xml:space="preserve"> marrë masat e nevojshme për të siguruar që sfor</w:t>
      </w:r>
      <w:r w:rsidR="0093136D">
        <w:rPr>
          <w:rFonts w:ascii="Garamond" w:hAnsi="Garamond"/>
        </w:rPr>
        <w:t>c</w:t>
      </w:r>
      <w:r w:rsidRPr="008A0714">
        <w:rPr>
          <w:rFonts w:ascii="Garamond" w:hAnsi="Garamond"/>
        </w:rPr>
        <w:t xml:space="preserve">o e peshkimit, nga anijet e peshkimit dhe kurthet e tij, </w:t>
      </w:r>
      <w:r w:rsidR="007C7C41" w:rsidRPr="008A0714">
        <w:rPr>
          <w:rFonts w:ascii="Garamond" w:hAnsi="Garamond"/>
        </w:rPr>
        <w:t xml:space="preserve">të </w:t>
      </w:r>
      <w:r w:rsidRPr="008A0714">
        <w:rPr>
          <w:rFonts w:ascii="Garamond" w:hAnsi="Garamond"/>
        </w:rPr>
        <w:t>j</w:t>
      </w:r>
      <w:r w:rsidR="007C7C41" w:rsidRPr="008A0714">
        <w:rPr>
          <w:rFonts w:ascii="Garamond" w:hAnsi="Garamond"/>
        </w:rPr>
        <w:t>e</w:t>
      </w:r>
      <w:r w:rsidRPr="008A0714">
        <w:rPr>
          <w:rFonts w:ascii="Garamond" w:hAnsi="Garamond"/>
        </w:rPr>
        <w:t xml:space="preserve">në në përputhje me mundësitë e peshkimit të tonit të kuq në dispozicion të këtij CPC në Atlantikun Lindor dhe </w:t>
      </w:r>
      <w:r w:rsidR="007C7C41" w:rsidRPr="008A0714">
        <w:rPr>
          <w:rFonts w:ascii="Garamond" w:hAnsi="Garamond"/>
        </w:rPr>
        <w:t>D</w:t>
      </w:r>
      <w:r w:rsidRPr="008A0714">
        <w:rPr>
          <w:rFonts w:ascii="Garamond" w:hAnsi="Garamond"/>
        </w:rPr>
        <w:t>etin Mesdhe, duke përfshirë vendosjen e kuotave individuale për anijet e peshkimit me gjatësi mbi 24 m përfshirë në listën e përmendur në paragrafin 49</w:t>
      </w:r>
      <w:r w:rsidR="000D58AB">
        <w:rPr>
          <w:rFonts w:ascii="Garamond" w:hAnsi="Garamond"/>
        </w:rPr>
        <w:t>,</w:t>
      </w:r>
      <w:r w:rsidRPr="008A0714">
        <w:rPr>
          <w:rFonts w:ascii="Garamond" w:hAnsi="Garamond"/>
        </w:rPr>
        <w:t xml:space="preserve"> pika a)</w:t>
      </w:r>
      <w:r w:rsidR="000D58AB">
        <w:rPr>
          <w:rFonts w:ascii="Garamond" w:hAnsi="Garamond"/>
        </w:rPr>
        <w:t>,</w:t>
      </w:r>
      <w:r w:rsidRPr="008A0714">
        <w:rPr>
          <w:rFonts w:ascii="Garamond" w:hAnsi="Garamond"/>
        </w:rPr>
        <w:t xml:space="preserve"> të këtij Rekomandimi. </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5. Zëniet totale të lejuara (TAC</w:t>
      </w:r>
      <w:r w:rsidR="000D58AB" w:rsidRPr="000D58AB">
        <w:rPr>
          <w:rFonts w:ascii="Garamond" w:hAnsi="Garamond"/>
        </w:rPr>
        <w:t>s</w:t>
      </w:r>
      <w:r w:rsidRPr="008A0714">
        <w:rPr>
          <w:rFonts w:ascii="Garamond" w:hAnsi="Garamond"/>
        </w:rPr>
        <w:t>), përfshirë hedhurinat e ngordhura (discards), për vitet 2019-2020 do të</w:t>
      </w:r>
      <w:r w:rsidR="000D58AB">
        <w:rPr>
          <w:rFonts w:ascii="Garamond" w:hAnsi="Garamond"/>
        </w:rPr>
        <w:t xml:space="preserve"> jenë: 32,240 t për 2019 dhe 36,</w:t>
      </w:r>
      <w:r w:rsidRPr="008A0714">
        <w:rPr>
          <w:rFonts w:ascii="Garamond" w:hAnsi="Garamond"/>
        </w:rPr>
        <w:t>000 t për vitin 2020, në përputhje me skemën e kuotës në vijim:</w:t>
      </w:r>
    </w:p>
    <w:p w:rsidR="007C2668" w:rsidRDefault="007C2668" w:rsidP="003E49B2">
      <w:pPr>
        <w:pStyle w:val="NoSpacing"/>
        <w:widowControl w:val="0"/>
        <w:ind w:firstLine="284"/>
        <w:rPr>
          <w:rFonts w:ascii="Garamond" w:hAnsi="Garamond"/>
        </w:rPr>
        <w:sectPr w:rsidR="007C2668" w:rsidSect="00A20E3B">
          <w:footerReference w:type="even" r:id="rId8"/>
          <w:footerReference w:type="default" r:id="rId9"/>
          <w:type w:val="continuous"/>
          <w:pgSz w:w="11907" w:h="16840" w:code="9"/>
          <w:pgMar w:top="720" w:right="1134" w:bottom="720" w:left="1134" w:header="851" w:footer="851" w:gutter="0"/>
          <w:pgNumType w:start="617"/>
          <w:cols w:space="454"/>
          <w:docGrid w:linePitch="360"/>
        </w:sectPr>
      </w:pPr>
    </w:p>
    <w:p w:rsidR="003E49B2" w:rsidRPr="008A0714" w:rsidRDefault="003E49B2" w:rsidP="003E49B2">
      <w:pPr>
        <w:pStyle w:val="NoSpacing"/>
        <w:widowControl w:val="0"/>
        <w:ind w:firstLine="284"/>
        <w:rPr>
          <w:rFonts w:ascii="Garamond" w:hAnsi="Garamond"/>
        </w:rPr>
      </w:pPr>
    </w:p>
    <w:tbl>
      <w:tblPr>
        <w:tblW w:w="5000" w:type="pct"/>
        <w:tblLook w:val="04A0" w:firstRow="1" w:lastRow="0" w:firstColumn="1" w:lastColumn="0" w:noHBand="0" w:noVBand="1"/>
      </w:tblPr>
      <w:tblGrid>
        <w:gridCol w:w="3958"/>
        <w:gridCol w:w="2854"/>
        <w:gridCol w:w="3043"/>
      </w:tblGrid>
      <w:tr w:rsidR="003E49B2" w:rsidRPr="008A0714" w:rsidTr="007C2668">
        <w:trPr>
          <w:trHeight w:val="555"/>
        </w:trPr>
        <w:tc>
          <w:tcPr>
            <w:tcW w:w="2008" w:type="pct"/>
            <w:tcBorders>
              <w:top w:val="single" w:sz="8" w:space="0" w:color="auto"/>
              <w:left w:val="single" w:sz="8" w:space="0" w:color="auto"/>
              <w:bottom w:val="single" w:sz="4" w:space="0" w:color="auto"/>
              <w:right w:val="single" w:sz="4" w:space="0" w:color="auto"/>
            </w:tcBorders>
            <w:shd w:val="clear" w:color="auto" w:fill="auto"/>
            <w:vAlign w:val="center"/>
            <w:hideMark/>
          </w:tcPr>
          <w:p w:rsidR="003E49B2" w:rsidRPr="008A0714" w:rsidRDefault="003E49B2" w:rsidP="00A06780">
            <w:pPr>
              <w:pStyle w:val="Paragrafi"/>
              <w:rPr>
                <w:b/>
                <w:lang w:val="sq-AL" w:eastAsia="sq-AL"/>
              </w:rPr>
            </w:pPr>
            <w:r w:rsidRPr="008A0714">
              <w:rPr>
                <w:b/>
                <w:lang w:val="sq-AL" w:eastAsia="sq-AL"/>
              </w:rPr>
              <w:t>CPC</w:t>
            </w:r>
          </w:p>
        </w:tc>
        <w:tc>
          <w:tcPr>
            <w:tcW w:w="1448" w:type="pct"/>
            <w:tcBorders>
              <w:top w:val="single" w:sz="8" w:space="0" w:color="auto"/>
              <w:left w:val="nil"/>
              <w:bottom w:val="single" w:sz="4" w:space="0" w:color="auto"/>
              <w:right w:val="single" w:sz="4" w:space="0" w:color="auto"/>
            </w:tcBorders>
            <w:shd w:val="clear" w:color="auto" w:fill="auto"/>
            <w:vAlign w:val="center"/>
            <w:hideMark/>
          </w:tcPr>
          <w:p w:rsidR="003E49B2" w:rsidRPr="008A0714" w:rsidRDefault="003E49B2" w:rsidP="00A06780">
            <w:pPr>
              <w:pStyle w:val="Paragrafi"/>
              <w:rPr>
                <w:b/>
                <w:lang w:val="sq-AL" w:eastAsia="sq-AL"/>
              </w:rPr>
            </w:pPr>
            <w:r w:rsidRPr="008A0714">
              <w:rPr>
                <w:b/>
                <w:lang w:val="sq-AL" w:eastAsia="sq-AL"/>
              </w:rPr>
              <w:t>Kuota 2019 (t)</w:t>
            </w:r>
          </w:p>
        </w:tc>
        <w:tc>
          <w:tcPr>
            <w:tcW w:w="1544" w:type="pct"/>
            <w:tcBorders>
              <w:top w:val="single" w:sz="8" w:space="0" w:color="auto"/>
              <w:left w:val="nil"/>
              <w:bottom w:val="single" w:sz="4" w:space="0" w:color="auto"/>
              <w:right w:val="single" w:sz="8" w:space="0" w:color="auto"/>
            </w:tcBorders>
            <w:shd w:val="clear" w:color="auto" w:fill="auto"/>
            <w:vAlign w:val="center"/>
            <w:hideMark/>
          </w:tcPr>
          <w:p w:rsidR="003E49B2" w:rsidRPr="008A0714" w:rsidRDefault="003E49B2" w:rsidP="00A06780">
            <w:pPr>
              <w:pStyle w:val="Paragrafi"/>
              <w:rPr>
                <w:b/>
                <w:lang w:val="sq-AL" w:eastAsia="sq-AL"/>
              </w:rPr>
            </w:pPr>
            <w:r w:rsidRPr="008A0714">
              <w:rPr>
                <w:b/>
                <w:lang w:val="sq-AL" w:eastAsia="sq-AL"/>
              </w:rPr>
              <w:t>Kuota 2020 (t)</w:t>
            </w:r>
          </w:p>
        </w:tc>
      </w:tr>
      <w:tr w:rsidR="003E49B2" w:rsidRPr="008A0714" w:rsidTr="007C2668">
        <w:trPr>
          <w:trHeight w:val="300"/>
        </w:trPr>
        <w:tc>
          <w:tcPr>
            <w:tcW w:w="2008" w:type="pct"/>
            <w:tcBorders>
              <w:top w:val="nil"/>
              <w:left w:val="single" w:sz="8" w:space="0" w:color="auto"/>
              <w:bottom w:val="single" w:sz="4" w:space="0" w:color="auto"/>
              <w:right w:val="single" w:sz="4" w:space="0" w:color="auto"/>
            </w:tcBorders>
            <w:shd w:val="clear" w:color="auto" w:fill="auto"/>
            <w:noWrap/>
            <w:vAlign w:val="bottom"/>
            <w:hideMark/>
          </w:tcPr>
          <w:p w:rsidR="003E49B2" w:rsidRPr="008A0714" w:rsidRDefault="003E49B2" w:rsidP="00A06780">
            <w:pPr>
              <w:pStyle w:val="Paragrafi"/>
              <w:rPr>
                <w:lang w:val="sq-AL" w:eastAsia="sq-AL"/>
              </w:rPr>
            </w:pPr>
            <w:r w:rsidRPr="008A0714">
              <w:rPr>
                <w:lang w:val="sq-AL" w:eastAsia="sq-AL"/>
              </w:rPr>
              <w:t>Shqipëria</w:t>
            </w:r>
          </w:p>
        </w:tc>
        <w:tc>
          <w:tcPr>
            <w:tcW w:w="1448" w:type="pct"/>
            <w:tcBorders>
              <w:top w:val="nil"/>
              <w:left w:val="nil"/>
              <w:bottom w:val="single" w:sz="4" w:space="0" w:color="auto"/>
              <w:right w:val="single" w:sz="4" w:space="0" w:color="auto"/>
            </w:tcBorders>
            <w:shd w:val="clear" w:color="auto" w:fill="auto"/>
            <w:noWrap/>
            <w:vAlign w:val="bottom"/>
            <w:hideMark/>
          </w:tcPr>
          <w:p w:rsidR="003E49B2" w:rsidRPr="008A0714" w:rsidRDefault="003E49B2" w:rsidP="00A06780">
            <w:pPr>
              <w:pStyle w:val="Paragrafi"/>
              <w:rPr>
                <w:lang w:val="sq-AL" w:eastAsia="sq-AL"/>
              </w:rPr>
            </w:pPr>
            <w:r w:rsidRPr="008A0714">
              <w:rPr>
                <w:lang w:val="sq-AL" w:eastAsia="sq-AL"/>
              </w:rPr>
              <w:t>156</w:t>
            </w:r>
          </w:p>
        </w:tc>
        <w:tc>
          <w:tcPr>
            <w:tcW w:w="1544" w:type="pct"/>
            <w:tcBorders>
              <w:top w:val="nil"/>
              <w:left w:val="nil"/>
              <w:bottom w:val="single" w:sz="4" w:space="0" w:color="auto"/>
              <w:right w:val="single" w:sz="8" w:space="0" w:color="auto"/>
            </w:tcBorders>
            <w:shd w:val="clear" w:color="auto" w:fill="auto"/>
            <w:noWrap/>
            <w:vAlign w:val="bottom"/>
            <w:hideMark/>
          </w:tcPr>
          <w:p w:rsidR="003E49B2" w:rsidRPr="008A0714" w:rsidRDefault="003E49B2" w:rsidP="00A06780">
            <w:pPr>
              <w:pStyle w:val="Paragrafi"/>
              <w:rPr>
                <w:lang w:val="sq-AL" w:eastAsia="sq-AL"/>
              </w:rPr>
            </w:pPr>
            <w:r w:rsidRPr="008A0714">
              <w:rPr>
                <w:lang w:val="sq-AL" w:eastAsia="sq-AL"/>
              </w:rPr>
              <w:t>170</w:t>
            </w:r>
          </w:p>
        </w:tc>
      </w:tr>
      <w:tr w:rsidR="003E49B2" w:rsidRPr="008A0714" w:rsidTr="007C2668">
        <w:trPr>
          <w:trHeight w:val="300"/>
        </w:trPr>
        <w:tc>
          <w:tcPr>
            <w:tcW w:w="2008" w:type="pct"/>
            <w:tcBorders>
              <w:top w:val="nil"/>
              <w:left w:val="single" w:sz="8" w:space="0" w:color="auto"/>
              <w:bottom w:val="single" w:sz="4" w:space="0" w:color="auto"/>
              <w:right w:val="single" w:sz="4" w:space="0" w:color="auto"/>
            </w:tcBorders>
            <w:shd w:val="clear" w:color="auto" w:fill="auto"/>
            <w:noWrap/>
            <w:vAlign w:val="bottom"/>
            <w:hideMark/>
          </w:tcPr>
          <w:p w:rsidR="003E49B2" w:rsidRPr="008A0714" w:rsidRDefault="003E49B2" w:rsidP="00A06780">
            <w:pPr>
              <w:pStyle w:val="Paragrafi"/>
              <w:rPr>
                <w:lang w:val="sq-AL" w:eastAsia="sq-AL"/>
              </w:rPr>
            </w:pPr>
            <w:r w:rsidRPr="008A0714">
              <w:rPr>
                <w:lang w:val="sq-AL" w:eastAsia="sq-AL"/>
              </w:rPr>
              <w:t>Algjeria</w:t>
            </w:r>
          </w:p>
        </w:tc>
        <w:tc>
          <w:tcPr>
            <w:tcW w:w="1448" w:type="pct"/>
            <w:tcBorders>
              <w:top w:val="nil"/>
              <w:left w:val="nil"/>
              <w:bottom w:val="single" w:sz="4" w:space="0" w:color="auto"/>
              <w:right w:val="single" w:sz="4" w:space="0" w:color="auto"/>
            </w:tcBorders>
            <w:shd w:val="clear" w:color="auto" w:fill="auto"/>
            <w:noWrap/>
            <w:vAlign w:val="bottom"/>
            <w:hideMark/>
          </w:tcPr>
          <w:p w:rsidR="003E49B2" w:rsidRPr="008A0714" w:rsidRDefault="003E49B2" w:rsidP="00A06780">
            <w:pPr>
              <w:pStyle w:val="Paragrafi"/>
              <w:rPr>
                <w:lang w:val="sq-AL" w:eastAsia="sq-AL"/>
              </w:rPr>
            </w:pPr>
            <w:r w:rsidRPr="008A0714">
              <w:rPr>
                <w:lang w:val="sq-AL" w:eastAsia="sq-AL"/>
              </w:rPr>
              <w:t>1,446</w:t>
            </w:r>
          </w:p>
        </w:tc>
        <w:tc>
          <w:tcPr>
            <w:tcW w:w="1544" w:type="pct"/>
            <w:tcBorders>
              <w:top w:val="nil"/>
              <w:left w:val="nil"/>
              <w:bottom w:val="single" w:sz="4" w:space="0" w:color="auto"/>
              <w:right w:val="single" w:sz="8" w:space="0" w:color="auto"/>
            </w:tcBorders>
            <w:shd w:val="clear" w:color="auto" w:fill="auto"/>
            <w:noWrap/>
            <w:vAlign w:val="bottom"/>
            <w:hideMark/>
          </w:tcPr>
          <w:p w:rsidR="003E49B2" w:rsidRPr="008A0714" w:rsidRDefault="003E49B2" w:rsidP="00A06780">
            <w:pPr>
              <w:pStyle w:val="Paragrafi"/>
              <w:rPr>
                <w:lang w:val="sq-AL" w:eastAsia="sq-AL"/>
              </w:rPr>
            </w:pPr>
            <w:r w:rsidRPr="008A0714">
              <w:rPr>
                <w:lang w:val="sq-AL" w:eastAsia="sq-AL"/>
              </w:rPr>
              <w:t>1,655</w:t>
            </w:r>
          </w:p>
        </w:tc>
      </w:tr>
      <w:tr w:rsidR="003E49B2" w:rsidRPr="008A0714" w:rsidTr="007C2668">
        <w:trPr>
          <w:trHeight w:val="300"/>
        </w:trPr>
        <w:tc>
          <w:tcPr>
            <w:tcW w:w="2008" w:type="pct"/>
            <w:tcBorders>
              <w:top w:val="nil"/>
              <w:left w:val="single" w:sz="8" w:space="0" w:color="auto"/>
              <w:bottom w:val="single" w:sz="4" w:space="0" w:color="auto"/>
              <w:right w:val="single" w:sz="4" w:space="0" w:color="auto"/>
            </w:tcBorders>
            <w:shd w:val="clear" w:color="auto" w:fill="auto"/>
            <w:noWrap/>
            <w:vAlign w:val="bottom"/>
            <w:hideMark/>
          </w:tcPr>
          <w:p w:rsidR="003E49B2" w:rsidRPr="008A0714" w:rsidRDefault="003E49B2" w:rsidP="00A06780">
            <w:pPr>
              <w:pStyle w:val="Paragrafi"/>
              <w:rPr>
                <w:lang w:val="sq-AL" w:eastAsia="sq-AL"/>
              </w:rPr>
            </w:pPr>
            <w:r w:rsidRPr="008A0714">
              <w:rPr>
                <w:lang w:val="sq-AL" w:eastAsia="sq-AL"/>
              </w:rPr>
              <w:t>Kina</w:t>
            </w:r>
          </w:p>
        </w:tc>
        <w:tc>
          <w:tcPr>
            <w:tcW w:w="1448" w:type="pct"/>
            <w:tcBorders>
              <w:top w:val="nil"/>
              <w:left w:val="nil"/>
              <w:bottom w:val="single" w:sz="4" w:space="0" w:color="auto"/>
              <w:right w:val="single" w:sz="4" w:space="0" w:color="auto"/>
            </w:tcBorders>
            <w:shd w:val="clear" w:color="auto" w:fill="auto"/>
            <w:noWrap/>
            <w:vAlign w:val="bottom"/>
            <w:hideMark/>
          </w:tcPr>
          <w:p w:rsidR="003E49B2" w:rsidRPr="008A0714" w:rsidRDefault="003E49B2" w:rsidP="00A06780">
            <w:pPr>
              <w:pStyle w:val="Paragrafi"/>
              <w:rPr>
                <w:lang w:val="sq-AL" w:eastAsia="sq-AL"/>
              </w:rPr>
            </w:pPr>
            <w:r w:rsidRPr="008A0714">
              <w:rPr>
                <w:lang w:val="sq-AL" w:eastAsia="sq-AL"/>
              </w:rPr>
              <w:t>90</w:t>
            </w:r>
          </w:p>
        </w:tc>
        <w:tc>
          <w:tcPr>
            <w:tcW w:w="1544" w:type="pct"/>
            <w:tcBorders>
              <w:top w:val="nil"/>
              <w:left w:val="nil"/>
              <w:bottom w:val="single" w:sz="4" w:space="0" w:color="auto"/>
              <w:right w:val="single" w:sz="8" w:space="0" w:color="auto"/>
            </w:tcBorders>
            <w:shd w:val="clear" w:color="auto" w:fill="auto"/>
            <w:noWrap/>
            <w:vAlign w:val="bottom"/>
            <w:hideMark/>
          </w:tcPr>
          <w:p w:rsidR="003E49B2" w:rsidRPr="008A0714" w:rsidRDefault="003E49B2" w:rsidP="00A06780">
            <w:pPr>
              <w:pStyle w:val="Paragrafi"/>
              <w:rPr>
                <w:lang w:val="sq-AL" w:eastAsia="sq-AL"/>
              </w:rPr>
            </w:pPr>
            <w:r w:rsidRPr="008A0714">
              <w:rPr>
                <w:lang w:val="sq-AL" w:eastAsia="sq-AL"/>
              </w:rPr>
              <w:t>102</w:t>
            </w:r>
          </w:p>
        </w:tc>
      </w:tr>
      <w:tr w:rsidR="003E49B2" w:rsidRPr="008A0714" w:rsidTr="007C2668">
        <w:trPr>
          <w:trHeight w:val="300"/>
        </w:trPr>
        <w:tc>
          <w:tcPr>
            <w:tcW w:w="2008" w:type="pct"/>
            <w:tcBorders>
              <w:top w:val="nil"/>
              <w:left w:val="single" w:sz="8" w:space="0" w:color="auto"/>
              <w:bottom w:val="single" w:sz="4" w:space="0" w:color="auto"/>
              <w:right w:val="single" w:sz="4" w:space="0" w:color="auto"/>
            </w:tcBorders>
            <w:shd w:val="clear" w:color="auto" w:fill="auto"/>
            <w:noWrap/>
            <w:vAlign w:val="bottom"/>
            <w:hideMark/>
          </w:tcPr>
          <w:p w:rsidR="003E49B2" w:rsidRPr="008A0714" w:rsidRDefault="003E49B2" w:rsidP="00A06780">
            <w:pPr>
              <w:pStyle w:val="Paragrafi"/>
              <w:rPr>
                <w:lang w:val="sq-AL" w:eastAsia="sq-AL"/>
              </w:rPr>
            </w:pPr>
            <w:r w:rsidRPr="008A0714">
              <w:rPr>
                <w:lang w:val="sq-AL" w:eastAsia="sq-AL"/>
              </w:rPr>
              <w:t>Egjipt</w:t>
            </w:r>
            <w:r w:rsidR="000D58AB">
              <w:rPr>
                <w:lang w:val="sq-AL" w:eastAsia="sq-AL"/>
              </w:rPr>
              <w:t>i</w:t>
            </w:r>
          </w:p>
        </w:tc>
        <w:tc>
          <w:tcPr>
            <w:tcW w:w="1448" w:type="pct"/>
            <w:tcBorders>
              <w:top w:val="nil"/>
              <w:left w:val="nil"/>
              <w:bottom w:val="single" w:sz="4" w:space="0" w:color="auto"/>
              <w:right w:val="single" w:sz="4" w:space="0" w:color="auto"/>
            </w:tcBorders>
            <w:shd w:val="clear" w:color="auto" w:fill="auto"/>
            <w:noWrap/>
            <w:vAlign w:val="bottom"/>
            <w:hideMark/>
          </w:tcPr>
          <w:p w:rsidR="003E49B2" w:rsidRPr="008A0714" w:rsidRDefault="003E49B2" w:rsidP="00A06780">
            <w:pPr>
              <w:pStyle w:val="Paragrafi"/>
              <w:rPr>
                <w:lang w:val="sq-AL" w:eastAsia="sq-AL"/>
              </w:rPr>
            </w:pPr>
            <w:r w:rsidRPr="008A0714">
              <w:rPr>
                <w:lang w:val="sq-AL" w:eastAsia="sq-AL"/>
              </w:rPr>
              <w:t>266</w:t>
            </w:r>
          </w:p>
        </w:tc>
        <w:tc>
          <w:tcPr>
            <w:tcW w:w="1544" w:type="pct"/>
            <w:tcBorders>
              <w:top w:val="nil"/>
              <w:left w:val="nil"/>
              <w:bottom w:val="single" w:sz="4" w:space="0" w:color="auto"/>
              <w:right w:val="single" w:sz="8" w:space="0" w:color="auto"/>
            </w:tcBorders>
            <w:shd w:val="clear" w:color="auto" w:fill="auto"/>
            <w:noWrap/>
            <w:vAlign w:val="bottom"/>
            <w:hideMark/>
          </w:tcPr>
          <w:p w:rsidR="003E49B2" w:rsidRPr="008A0714" w:rsidRDefault="003E49B2" w:rsidP="00A06780">
            <w:pPr>
              <w:pStyle w:val="Paragrafi"/>
              <w:rPr>
                <w:lang w:val="sq-AL" w:eastAsia="sq-AL"/>
              </w:rPr>
            </w:pPr>
            <w:r w:rsidRPr="008A0714">
              <w:rPr>
                <w:lang w:val="sq-AL" w:eastAsia="sq-AL"/>
              </w:rPr>
              <w:t>330</w:t>
            </w:r>
          </w:p>
        </w:tc>
      </w:tr>
      <w:tr w:rsidR="003E49B2" w:rsidRPr="008A0714" w:rsidTr="007C2668">
        <w:trPr>
          <w:trHeight w:val="300"/>
        </w:trPr>
        <w:tc>
          <w:tcPr>
            <w:tcW w:w="2008" w:type="pct"/>
            <w:tcBorders>
              <w:top w:val="nil"/>
              <w:left w:val="single" w:sz="8" w:space="0" w:color="auto"/>
              <w:bottom w:val="single" w:sz="4" w:space="0" w:color="auto"/>
              <w:right w:val="single" w:sz="4" w:space="0" w:color="auto"/>
            </w:tcBorders>
            <w:shd w:val="clear" w:color="auto" w:fill="auto"/>
            <w:noWrap/>
            <w:vAlign w:val="bottom"/>
            <w:hideMark/>
          </w:tcPr>
          <w:p w:rsidR="003E49B2" w:rsidRPr="008A0714" w:rsidRDefault="003E49B2" w:rsidP="00A06780">
            <w:pPr>
              <w:pStyle w:val="Paragrafi"/>
              <w:rPr>
                <w:lang w:val="sq-AL" w:eastAsia="sq-AL"/>
              </w:rPr>
            </w:pPr>
            <w:r w:rsidRPr="008A0714">
              <w:rPr>
                <w:lang w:val="sq-AL" w:eastAsia="sq-AL"/>
              </w:rPr>
              <w:t>Bashkim</w:t>
            </w:r>
            <w:r w:rsidR="000D58AB">
              <w:rPr>
                <w:lang w:val="sq-AL" w:eastAsia="sq-AL"/>
              </w:rPr>
              <w:t>i</w:t>
            </w:r>
            <w:r w:rsidRPr="008A0714">
              <w:rPr>
                <w:lang w:val="sq-AL" w:eastAsia="sq-AL"/>
              </w:rPr>
              <w:t xml:space="preserve"> Europian</w:t>
            </w:r>
          </w:p>
        </w:tc>
        <w:tc>
          <w:tcPr>
            <w:tcW w:w="1448" w:type="pct"/>
            <w:tcBorders>
              <w:top w:val="nil"/>
              <w:left w:val="nil"/>
              <w:bottom w:val="single" w:sz="4" w:space="0" w:color="auto"/>
              <w:right w:val="single" w:sz="4" w:space="0" w:color="auto"/>
            </w:tcBorders>
            <w:shd w:val="clear" w:color="auto" w:fill="auto"/>
            <w:noWrap/>
            <w:vAlign w:val="bottom"/>
            <w:hideMark/>
          </w:tcPr>
          <w:p w:rsidR="003E49B2" w:rsidRPr="008A0714" w:rsidRDefault="003E49B2" w:rsidP="00A06780">
            <w:pPr>
              <w:pStyle w:val="Paragrafi"/>
              <w:rPr>
                <w:lang w:val="sq-AL" w:eastAsia="sq-AL"/>
              </w:rPr>
            </w:pPr>
            <w:r w:rsidRPr="008A0714">
              <w:rPr>
                <w:lang w:val="sq-AL" w:eastAsia="sq-AL"/>
              </w:rPr>
              <w:t>17,623</w:t>
            </w:r>
          </w:p>
        </w:tc>
        <w:tc>
          <w:tcPr>
            <w:tcW w:w="1544" w:type="pct"/>
            <w:tcBorders>
              <w:top w:val="nil"/>
              <w:left w:val="nil"/>
              <w:bottom w:val="single" w:sz="4" w:space="0" w:color="auto"/>
              <w:right w:val="single" w:sz="8" w:space="0" w:color="auto"/>
            </w:tcBorders>
            <w:shd w:val="clear" w:color="auto" w:fill="auto"/>
            <w:noWrap/>
            <w:vAlign w:val="bottom"/>
            <w:hideMark/>
          </w:tcPr>
          <w:p w:rsidR="003E49B2" w:rsidRPr="008A0714" w:rsidRDefault="003E49B2" w:rsidP="00A06780">
            <w:pPr>
              <w:pStyle w:val="Paragrafi"/>
              <w:rPr>
                <w:lang w:val="sq-AL" w:eastAsia="sq-AL"/>
              </w:rPr>
            </w:pPr>
            <w:r w:rsidRPr="008A0714">
              <w:rPr>
                <w:lang w:val="sq-AL" w:eastAsia="sq-AL"/>
              </w:rPr>
              <w:t>19,460</w:t>
            </w:r>
          </w:p>
        </w:tc>
      </w:tr>
      <w:tr w:rsidR="003E49B2" w:rsidRPr="008A0714" w:rsidTr="007C2668">
        <w:trPr>
          <w:trHeight w:val="300"/>
        </w:trPr>
        <w:tc>
          <w:tcPr>
            <w:tcW w:w="2008" w:type="pct"/>
            <w:tcBorders>
              <w:top w:val="nil"/>
              <w:left w:val="single" w:sz="8" w:space="0" w:color="auto"/>
              <w:bottom w:val="single" w:sz="4" w:space="0" w:color="auto"/>
              <w:right w:val="single" w:sz="4" w:space="0" w:color="auto"/>
            </w:tcBorders>
            <w:shd w:val="clear" w:color="auto" w:fill="auto"/>
            <w:noWrap/>
            <w:vAlign w:val="bottom"/>
            <w:hideMark/>
          </w:tcPr>
          <w:p w:rsidR="003E49B2" w:rsidRPr="008A0714" w:rsidRDefault="003E49B2" w:rsidP="00A06780">
            <w:pPr>
              <w:pStyle w:val="Paragrafi"/>
              <w:rPr>
                <w:lang w:val="sq-AL" w:eastAsia="sq-AL"/>
              </w:rPr>
            </w:pPr>
            <w:r w:rsidRPr="008A0714">
              <w:rPr>
                <w:lang w:val="sq-AL" w:eastAsia="sq-AL"/>
              </w:rPr>
              <w:t>Island</w:t>
            </w:r>
            <w:r w:rsidR="000D58AB">
              <w:rPr>
                <w:lang w:val="sq-AL" w:eastAsia="sq-AL"/>
              </w:rPr>
              <w:t>a</w:t>
            </w:r>
            <w:r w:rsidRPr="008A0714">
              <w:rPr>
                <w:lang w:val="sq-AL" w:eastAsia="sq-AL"/>
              </w:rPr>
              <w:t>*</w:t>
            </w:r>
          </w:p>
        </w:tc>
        <w:tc>
          <w:tcPr>
            <w:tcW w:w="1448" w:type="pct"/>
            <w:tcBorders>
              <w:top w:val="nil"/>
              <w:left w:val="nil"/>
              <w:bottom w:val="single" w:sz="4" w:space="0" w:color="auto"/>
              <w:right w:val="single" w:sz="4" w:space="0" w:color="auto"/>
            </w:tcBorders>
            <w:shd w:val="clear" w:color="auto" w:fill="auto"/>
            <w:noWrap/>
            <w:vAlign w:val="bottom"/>
            <w:hideMark/>
          </w:tcPr>
          <w:p w:rsidR="003E49B2" w:rsidRPr="008A0714" w:rsidRDefault="003E49B2" w:rsidP="00A06780">
            <w:pPr>
              <w:pStyle w:val="Paragrafi"/>
              <w:rPr>
                <w:lang w:val="sq-AL" w:eastAsia="sq-AL"/>
              </w:rPr>
            </w:pPr>
            <w:r w:rsidRPr="008A0714">
              <w:rPr>
                <w:lang w:val="sq-AL" w:eastAsia="sq-AL"/>
              </w:rPr>
              <w:t>147</w:t>
            </w:r>
          </w:p>
        </w:tc>
        <w:tc>
          <w:tcPr>
            <w:tcW w:w="1544" w:type="pct"/>
            <w:tcBorders>
              <w:top w:val="nil"/>
              <w:left w:val="nil"/>
              <w:bottom w:val="single" w:sz="4" w:space="0" w:color="auto"/>
              <w:right w:val="single" w:sz="8" w:space="0" w:color="auto"/>
            </w:tcBorders>
            <w:shd w:val="clear" w:color="auto" w:fill="auto"/>
            <w:noWrap/>
            <w:vAlign w:val="bottom"/>
            <w:hideMark/>
          </w:tcPr>
          <w:p w:rsidR="003E49B2" w:rsidRPr="008A0714" w:rsidRDefault="003E49B2" w:rsidP="00A06780">
            <w:pPr>
              <w:pStyle w:val="Paragrafi"/>
              <w:rPr>
                <w:lang w:val="sq-AL" w:eastAsia="sq-AL"/>
              </w:rPr>
            </w:pPr>
            <w:r w:rsidRPr="008A0714">
              <w:rPr>
                <w:lang w:val="sq-AL" w:eastAsia="sq-AL"/>
              </w:rPr>
              <w:t>180</w:t>
            </w:r>
          </w:p>
        </w:tc>
      </w:tr>
      <w:tr w:rsidR="003E49B2" w:rsidRPr="008A0714" w:rsidTr="007C2668">
        <w:trPr>
          <w:trHeight w:val="300"/>
        </w:trPr>
        <w:tc>
          <w:tcPr>
            <w:tcW w:w="2008" w:type="pct"/>
            <w:tcBorders>
              <w:top w:val="nil"/>
              <w:left w:val="single" w:sz="8" w:space="0" w:color="auto"/>
              <w:bottom w:val="single" w:sz="4" w:space="0" w:color="auto"/>
              <w:right w:val="single" w:sz="4" w:space="0" w:color="auto"/>
            </w:tcBorders>
            <w:shd w:val="clear" w:color="auto" w:fill="auto"/>
            <w:noWrap/>
            <w:vAlign w:val="bottom"/>
            <w:hideMark/>
          </w:tcPr>
          <w:p w:rsidR="003E49B2" w:rsidRPr="008A0714" w:rsidRDefault="003E49B2" w:rsidP="00A06780">
            <w:pPr>
              <w:pStyle w:val="Paragrafi"/>
              <w:rPr>
                <w:lang w:val="sq-AL" w:eastAsia="sq-AL"/>
              </w:rPr>
            </w:pPr>
            <w:r w:rsidRPr="008A0714">
              <w:rPr>
                <w:lang w:val="sq-AL" w:eastAsia="sq-AL"/>
              </w:rPr>
              <w:t>Japoni</w:t>
            </w:r>
            <w:r w:rsidR="000D58AB">
              <w:rPr>
                <w:lang w:val="sq-AL" w:eastAsia="sq-AL"/>
              </w:rPr>
              <w:t>a</w:t>
            </w:r>
          </w:p>
        </w:tc>
        <w:tc>
          <w:tcPr>
            <w:tcW w:w="1448" w:type="pct"/>
            <w:tcBorders>
              <w:top w:val="nil"/>
              <w:left w:val="nil"/>
              <w:bottom w:val="single" w:sz="4" w:space="0" w:color="auto"/>
              <w:right w:val="single" w:sz="4" w:space="0" w:color="auto"/>
            </w:tcBorders>
            <w:shd w:val="clear" w:color="auto" w:fill="auto"/>
            <w:noWrap/>
            <w:vAlign w:val="bottom"/>
            <w:hideMark/>
          </w:tcPr>
          <w:p w:rsidR="003E49B2" w:rsidRPr="008A0714" w:rsidRDefault="003E49B2" w:rsidP="00A06780">
            <w:pPr>
              <w:pStyle w:val="Paragrafi"/>
              <w:rPr>
                <w:lang w:val="sq-AL" w:eastAsia="sq-AL"/>
              </w:rPr>
            </w:pPr>
            <w:r w:rsidRPr="008A0714">
              <w:rPr>
                <w:lang w:val="sq-AL" w:eastAsia="sq-AL"/>
              </w:rPr>
              <w:t>2,544</w:t>
            </w:r>
          </w:p>
        </w:tc>
        <w:tc>
          <w:tcPr>
            <w:tcW w:w="1544" w:type="pct"/>
            <w:tcBorders>
              <w:top w:val="nil"/>
              <w:left w:val="nil"/>
              <w:bottom w:val="single" w:sz="4" w:space="0" w:color="auto"/>
              <w:right w:val="single" w:sz="8" w:space="0" w:color="auto"/>
            </w:tcBorders>
            <w:shd w:val="clear" w:color="auto" w:fill="auto"/>
            <w:noWrap/>
            <w:vAlign w:val="bottom"/>
            <w:hideMark/>
          </w:tcPr>
          <w:p w:rsidR="003E49B2" w:rsidRPr="008A0714" w:rsidRDefault="003E49B2" w:rsidP="00A06780">
            <w:pPr>
              <w:pStyle w:val="Paragrafi"/>
              <w:rPr>
                <w:lang w:val="sq-AL" w:eastAsia="sq-AL"/>
              </w:rPr>
            </w:pPr>
            <w:r w:rsidRPr="008A0714">
              <w:rPr>
                <w:lang w:val="sq-AL" w:eastAsia="sq-AL"/>
              </w:rPr>
              <w:t>2,819</w:t>
            </w:r>
          </w:p>
        </w:tc>
      </w:tr>
      <w:tr w:rsidR="003E49B2" w:rsidRPr="008A0714" w:rsidTr="007C2668">
        <w:trPr>
          <w:trHeight w:val="300"/>
        </w:trPr>
        <w:tc>
          <w:tcPr>
            <w:tcW w:w="2008" w:type="pct"/>
            <w:tcBorders>
              <w:top w:val="nil"/>
              <w:left w:val="single" w:sz="8" w:space="0" w:color="auto"/>
              <w:bottom w:val="single" w:sz="4" w:space="0" w:color="auto"/>
              <w:right w:val="single" w:sz="4" w:space="0" w:color="auto"/>
            </w:tcBorders>
            <w:shd w:val="clear" w:color="auto" w:fill="auto"/>
            <w:noWrap/>
            <w:vAlign w:val="bottom"/>
            <w:hideMark/>
          </w:tcPr>
          <w:p w:rsidR="003E49B2" w:rsidRPr="008A0714" w:rsidRDefault="003E49B2" w:rsidP="00A06780">
            <w:pPr>
              <w:pStyle w:val="Paragrafi"/>
              <w:rPr>
                <w:lang w:val="sq-AL" w:eastAsia="sq-AL"/>
              </w:rPr>
            </w:pPr>
            <w:r w:rsidRPr="008A0714">
              <w:rPr>
                <w:lang w:val="sq-AL" w:eastAsia="sq-AL"/>
              </w:rPr>
              <w:t>Kore</w:t>
            </w:r>
            <w:r w:rsidR="000D58AB">
              <w:rPr>
                <w:lang w:val="sq-AL" w:eastAsia="sq-AL"/>
              </w:rPr>
              <w:t>ja</w:t>
            </w:r>
          </w:p>
        </w:tc>
        <w:tc>
          <w:tcPr>
            <w:tcW w:w="1448" w:type="pct"/>
            <w:tcBorders>
              <w:top w:val="nil"/>
              <w:left w:val="nil"/>
              <w:bottom w:val="single" w:sz="4" w:space="0" w:color="auto"/>
              <w:right w:val="single" w:sz="4" w:space="0" w:color="auto"/>
            </w:tcBorders>
            <w:shd w:val="clear" w:color="auto" w:fill="auto"/>
            <w:noWrap/>
            <w:vAlign w:val="bottom"/>
            <w:hideMark/>
          </w:tcPr>
          <w:p w:rsidR="003E49B2" w:rsidRPr="008A0714" w:rsidRDefault="003E49B2" w:rsidP="00A06780">
            <w:pPr>
              <w:pStyle w:val="Paragrafi"/>
              <w:rPr>
                <w:lang w:val="sq-AL" w:eastAsia="sq-AL"/>
              </w:rPr>
            </w:pPr>
            <w:r w:rsidRPr="008A0714">
              <w:rPr>
                <w:lang w:val="sq-AL" w:eastAsia="sq-AL"/>
              </w:rPr>
              <w:t>184</w:t>
            </w:r>
          </w:p>
        </w:tc>
        <w:tc>
          <w:tcPr>
            <w:tcW w:w="1544" w:type="pct"/>
            <w:tcBorders>
              <w:top w:val="nil"/>
              <w:left w:val="nil"/>
              <w:bottom w:val="single" w:sz="4" w:space="0" w:color="auto"/>
              <w:right w:val="single" w:sz="8" w:space="0" w:color="auto"/>
            </w:tcBorders>
            <w:shd w:val="clear" w:color="auto" w:fill="auto"/>
            <w:noWrap/>
            <w:vAlign w:val="bottom"/>
            <w:hideMark/>
          </w:tcPr>
          <w:p w:rsidR="003E49B2" w:rsidRPr="008A0714" w:rsidRDefault="003E49B2" w:rsidP="00A06780">
            <w:pPr>
              <w:pStyle w:val="Paragrafi"/>
              <w:rPr>
                <w:lang w:val="sq-AL" w:eastAsia="sq-AL"/>
              </w:rPr>
            </w:pPr>
            <w:r w:rsidRPr="008A0714">
              <w:rPr>
                <w:lang w:val="sq-AL" w:eastAsia="sq-AL"/>
              </w:rPr>
              <w:t>200</w:t>
            </w:r>
          </w:p>
        </w:tc>
      </w:tr>
      <w:tr w:rsidR="003E49B2" w:rsidRPr="008A0714" w:rsidTr="007C2668">
        <w:trPr>
          <w:trHeight w:val="300"/>
        </w:trPr>
        <w:tc>
          <w:tcPr>
            <w:tcW w:w="2008" w:type="pct"/>
            <w:tcBorders>
              <w:top w:val="nil"/>
              <w:left w:val="single" w:sz="8" w:space="0" w:color="auto"/>
              <w:bottom w:val="single" w:sz="4" w:space="0" w:color="auto"/>
              <w:right w:val="single" w:sz="4" w:space="0" w:color="auto"/>
            </w:tcBorders>
            <w:shd w:val="clear" w:color="auto" w:fill="auto"/>
            <w:noWrap/>
            <w:vAlign w:val="bottom"/>
            <w:hideMark/>
          </w:tcPr>
          <w:p w:rsidR="003E49B2" w:rsidRPr="008A0714" w:rsidRDefault="003E49B2" w:rsidP="00A06780">
            <w:pPr>
              <w:pStyle w:val="Paragrafi"/>
              <w:rPr>
                <w:lang w:val="sq-AL" w:eastAsia="sq-AL"/>
              </w:rPr>
            </w:pPr>
            <w:r w:rsidRPr="008A0714">
              <w:rPr>
                <w:lang w:val="sq-AL" w:eastAsia="sq-AL"/>
              </w:rPr>
              <w:t>Libi</w:t>
            </w:r>
            <w:r w:rsidR="000D58AB">
              <w:rPr>
                <w:lang w:val="sq-AL" w:eastAsia="sq-AL"/>
              </w:rPr>
              <w:t>a</w:t>
            </w:r>
          </w:p>
        </w:tc>
        <w:tc>
          <w:tcPr>
            <w:tcW w:w="1448" w:type="pct"/>
            <w:tcBorders>
              <w:top w:val="nil"/>
              <w:left w:val="nil"/>
              <w:bottom w:val="single" w:sz="4" w:space="0" w:color="auto"/>
              <w:right w:val="single" w:sz="4" w:space="0" w:color="auto"/>
            </w:tcBorders>
            <w:shd w:val="clear" w:color="auto" w:fill="auto"/>
            <w:noWrap/>
            <w:vAlign w:val="bottom"/>
            <w:hideMark/>
          </w:tcPr>
          <w:p w:rsidR="003E49B2" w:rsidRPr="008A0714" w:rsidRDefault="003E49B2" w:rsidP="00A06780">
            <w:pPr>
              <w:pStyle w:val="Paragrafi"/>
              <w:rPr>
                <w:lang w:val="sq-AL" w:eastAsia="sq-AL"/>
              </w:rPr>
            </w:pPr>
            <w:r w:rsidRPr="008A0714">
              <w:rPr>
                <w:lang w:val="sq-AL" w:eastAsia="sq-AL"/>
              </w:rPr>
              <w:t>2.060</w:t>
            </w:r>
          </w:p>
        </w:tc>
        <w:tc>
          <w:tcPr>
            <w:tcW w:w="1544" w:type="pct"/>
            <w:tcBorders>
              <w:top w:val="nil"/>
              <w:left w:val="nil"/>
              <w:bottom w:val="single" w:sz="4" w:space="0" w:color="auto"/>
              <w:right w:val="single" w:sz="8" w:space="0" w:color="auto"/>
            </w:tcBorders>
            <w:shd w:val="clear" w:color="auto" w:fill="auto"/>
            <w:noWrap/>
            <w:vAlign w:val="bottom"/>
            <w:hideMark/>
          </w:tcPr>
          <w:p w:rsidR="003E49B2" w:rsidRPr="008A0714" w:rsidRDefault="003E49B2" w:rsidP="00A06780">
            <w:pPr>
              <w:pStyle w:val="Paragrafi"/>
              <w:rPr>
                <w:lang w:val="sq-AL" w:eastAsia="sq-AL"/>
              </w:rPr>
            </w:pPr>
            <w:r w:rsidRPr="008A0714">
              <w:rPr>
                <w:lang w:val="sq-AL" w:eastAsia="sq-AL"/>
              </w:rPr>
              <w:t>2,255</w:t>
            </w:r>
          </w:p>
        </w:tc>
      </w:tr>
      <w:tr w:rsidR="003E49B2" w:rsidRPr="008A0714" w:rsidTr="007C2668">
        <w:trPr>
          <w:trHeight w:val="300"/>
        </w:trPr>
        <w:tc>
          <w:tcPr>
            <w:tcW w:w="2008" w:type="pct"/>
            <w:tcBorders>
              <w:top w:val="nil"/>
              <w:left w:val="single" w:sz="8" w:space="0" w:color="auto"/>
              <w:bottom w:val="single" w:sz="4" w:space="0" w:color="auto"/>
              <w:right w:val="single" w:sz="4" w:space="0" w:color="auto"/>
            </w:tcBorders>
            <w:shd w:val="clear" w:color="auto" w:fill="auto"/>
            <w:noWrap/>
            <w:vAlign w:val="bottom"/>
            <w:hideMark/>
          </w:tcPr>
          <w:p w:rsidR="003E49B2" w:rsidRPr="008A0714" w:rsidRDefault="003E49B2" w:rsidP="00A06780">
            <w:pPr>
              <w:pStyle w:val="Paragrafi"/>
              <w:rPr>
                <w:lang w:val="sq-AL" w:eastAsia="sq-AL"/>
              </w:rPr>
            </w:pPr>
            <w:r w:rsidRPr="008A0714">
              <w:rPr>
                <w:lang w:val="sq-AL" w:eastAsia="sq-AL"/>
              </w:rPr>
              <w:t>Marok</w:t>
            </w:r>
            <w:r w:rsidR="000D58AB">
              <w:rPr>
                <w:lang w:val="sq-AL" w:eastAsia="sq-AL"/>
              </w:rPr>
              <w:t>u</w:t>
            </w:r>
          </w:p>
        </w:tc>
        <w:tc>
          <w:tcPr>
            <w:tcW w:w="1448" w:type="pct"/>
            <w:tcBorders>
              <w:top w:val="nil"/>
              <w:left w:val="nil"/>
              <w:bottom w:val="single" w:sz="4" w:space="0" w:color="auto"/>
              <w:right w:val="single" w:sz="4" w:space="0" w:color="auto"/>
            </w:tcBorders>
            <w:shd w:val="clear" w:color="auto" w:fill="auto"/>
            <w:noWrap/>
            <w:vAlign w:val="bottom"/>
            <w:hideMark/>
          </w:tcPr>
          <w:p w:rsidR="003E49B2" w:rsidRPr="008A0714" w:rsidRDefault="003E49B2" w:rsidP="00A06780">
            <w:pPr>
              <w:pStyle w:val="Paragrafi"/>
              <w:rPr>
                <w:lang w:val="sq-AL" w:eastAsia="sq-AL"/>
              </w:rPr>
            </w:pPr>
            <w:r w:rsidRPr="008A0714">
              <w:rPr>
                <w:lang w:val="sq-AL" w:eastAsia="sq-AL"/>
              </w:rPr>
              <w:t>3</w:t>
            </w:r>
          </w:p>
        </w:tc>
        <w:tc>
          <w:tcPr>
            <w:tcW w:w="1544" w:type="pct"/>
            <w:tcBorders>
              <w:top w:val="nil"/>
              <w:left w:val="nil"/>
              <w:bottom w:val="single" w:sz="4" w:space="0" w:color="auto"/>
              <w:right w:val="single" w:sz="8" w:space="0" w:color="auto"/>
            </w:tcBorders>
            <w:shd w:val="clear" w:color="auto" w:fill="auto"/>
            <w:noWrap/>
            <w:vAlign w:val="bottom"/>
            <w:hideMark/>
          </w:tcPr>
          <w:p w:rsidR="003E49B2" w:rsidRPr="008A0714" w:rsidRDefault="003E49B2" w:rsidP="00A06780">
            <w:pPr>
              <w:pStyle w:val="Paragrafi"/>
              <w:rPr>
                <w:lang w:val="sq-AL" w:eastAsia="sq-AL"/>
              </w:rPr>
            </w:pPr>
            <w:r w:rsidRPr="008A0714">
              <w:rPr>
                <w:lang w:val="sq-AL" w:eastAsia="sq-AL"/>
              </w:rPr>
              <w:t>3,284</w:t>
            </w:r>
          </w:p>
        </w:tc>
      </w:tr>
      <w:tr w:rsidR="003E49B2" w:rsidRPr="008A0714" w:rsidTr="007C2668">
        <w:trPr>
          <w:trHeight w:val="300"/>
        </w:trPr>
        <w:tc>
          <w:tcPr>
            <w:tcW w:w="2008" w:type="pct"/>
            <w:tcBorders>
              <w:top w:val="nil"/>
              <w:left w:val="single" w:sz="8" w:space="0" w:color="auto"/>
              <w:bottom w:val="single" w:sz="4" w:space="0" w:color="auto"/>
              <w:right w:val="single" w:sz="4" w:space="0" w:color="auto"/>
            </w:tcBorders>
            <w:shd w:val="clear" w:color="auto" w:fill="auto"/>
            <w:noWrap/>
            <w:vAlign w:val="bottom"/>
            <w:hideMark/>
          </w:tcPr>
          <w:p w:rsidR="003E49B2" w:rsidRPr="008A0714" w:rsidRDefault="003E49B2" w:rsidP="00A06780">
            <w:pPr>
              <w:pStyle w:val="Paragrafi"/>
              <w:rPr>
                <w:lang w:val="sq-AL" w:eastAsia="sq-AL"/>
              </w:rPr>
            </w:pPr>
            <w:r w:rsidRPr="008A0714">
              <w:rPr>
                <w:lang w:val="sq-AL" w:eastAsia="sq-AL"/>
              </w:rPr>
              <w:t>Norvegji</w:t>
            </w:r>
            <w:r w:rsidR="000D58AB">
              <w:rPr>
                <w:lang w:val="sq-AL" w:eastAsia="sq-AL"/>
              </w:rPr>
              <w:t>a</w:t>
            </w:r>
          </w:p>
        </w:tc>
        <w:tc>
          <w:tcPr>
            <w:tcW w:w="1448" w:type="pct"/>
            <w:tcBorders>
              <w:top w:val="nil"/>
              <w:left w:val="nil"/>
              <w:bottom w:val="single" w:sz="4" w:space="0" w:color="auto"/>
              <w:right w:val="single" w:sz="4" w:space="0" w:color="auto"/>
            </w:tcBorders>
            <w:shd w:val="clear" w:color="auto" w:fill="auto"/>
            <w:noWrap/>
            <w:vAlign w:val="bottom"/>
            <w:hideMark/>
          </w:tcPr>
          <w:p w:rsidR="003E49B2" w:rsidRPr="008A0714" w:rsidRDefault="003E49B2" w:rsidP="00A06780">
            <w:pPr>
              <w:pStyle w:val="Paragrafi"/>
              <w:rPr>
                <w:lang w:val="sq-AL" w:eastAsia="sq-AL"/>
              </w:rPr>
            </w:pPr>
            <w:r w:rsidRPr="008A0714">
              <w:rPr>
                <w:lang w:val="sq-AL" w:eastAsia="sq-AL"/>
              </w:rPr>
              <w:t>239</w:t>
            </w:r>
          </w:p>
        </w:tc>
        <w:tc>
          <w:tcPr>
            <w:tcW w:w="1544" w:type="pct"/>
            <w:tcBorders>
              <w:top w:val="nil"/>
              <w:left w:val="nil"/>
              <w:bottom w:val="single" w:sz="4" w:space="0" w:color="auto"/>
              <w:right w:val="single" w:sz="8" w:space="0" w:color="auto"/>
            </w:tcBorders>
            <w:shd w:val="clear" w:color="auto" w:fill="auto"/>
            <w:noWrap/>
            <w:vAlign w:val="bottom"/>
            <w:hideMark/>
          </w:tcPr>
          <w:p w:rsidR="003E49B2" w:rsidRPr="008A0714" w:rsidRDefault="003E49B2" w:rsidP="00A06780">
            <w:pPr>
              <w:pStyle w:val="Paragrafi"/>
              <w:rPr>
                <w:lang w:val="sq-AL" w:eastAsia="sq-AL"/>
              </w:rPr>
            </w:pPr>
            <w:r w:rsidRPr="008A0714">
              <w:rPr>
                <w:lang w:val="sq-AL" w:eastAsia="sq-AL"/>
              </w:rPr>
              <w:t>300</w:t>
            </w:r>
          </w:p>
        </w:tc>
      </w:tr>
      <w:tr w:rsidR="003E49B2" w:rsidRPr="008A0714" w:rsidTr="007C2668">
        <w:trPr>
          <w:trHeight w:val="300"/>
        </w:trPr>
        <w:tc>
          <w:tcPr>
            <w:tcW w:w="2008" w:type="pct"/>
            <w:tcBorders>
              <w:top w:val="nil"/>
              <w:left w:val="single" w:sz="8" w:space="0" w:color="auto"/>
              <w:bottom w:val="single" w:sz="4" w:space="0" w:color="auto"/>
              <w:right w:val="single" w:sz="4" w:space="0" w:color="auto"/>
            </w:tcBorders>
            <w:shd w:val="clear" w:color="auto" w:fill="auto"/>
            <w:noWrap/>
            <w:vAlign w:val="bottom"/>
            <w:hideMark/>
          </w:tcPr>
          <w:p w:rsidR="003E49B2" w:rsidRPr="008A0714" w:rsidRDefault="003E49B2" w:rsidP="00A06780">
            <w:pPr>
              <w:pStyle w:val="Paragrafi"/>
              <w:rPr>
                <w:lang w:val="sq-AL" w:eastAsia="sq-AL"/>
              </w:rPr>
            </w:pPr>
            <w:r w:rsidRPr="008A0714">
              <w:rPr>
                <w:lang w:val="sq-AL" w:eastAsia="sq-AL"/>
              </w:rPr>
              <w:t>Siri</w:t>
            </w:r>
            <w:r w:rsidR="000D58AB">
              <w:rPr>
                <w:lang w:val="sq-AL" w:eastAsia="sq-AL"/>
              </w:rPr>
              <w:t>a</w:t>
            </w:r>
          </w:p>
        </w:tc>
        <w:tc>
          <w:tcPr>
            <w:tcW w:w="1448" w:type="pct"/>
            <w:tcBorders>
              <w:top w:val="nil"/>
              <w:left w:val="nil"/>
              <w:bottom w:val="single" w:sz="4" w:space="0" w:color="auto"/>
              <w:right w:val="single" w:sz="4" w:space="0" w:color="auto"/>
            </w:tcBorders>
            <w:shd w:val="clear" w:color="auto" w:fill="auto"/>
            <w:noWrap/>
            <w:vAlign w:val="bottom"/>
            <w:hideMark/>
          </w:tcPr>
          <w:p w:rsidR="003E49B2" w:rsidRPr="008A0714" w:rsidRDefault="003E49B2" w:rsidP="00A06780">
            <w:pPr>
              <w:pStyle w:val="Paragrafi"/>
              <w:rPr>
                <w:lang w:val="sq-AL" w:eastAsia="sq-AL"/>
              </w:rPr>
            </w:pPr>
            <w:r w:rsidRPr="008A0714">
              <w:rPr>
                <w:lang w:val="sq-AL" w:eastAsia="sq-AL"/>
              </w:rPr>
              <w:t>73</w:t>
            </w:r>
          </w:p>
        </w:tc>
        <w:tc>
          <w:tcPr>
            <w:tcW w:w="1544" w:type="pct"/>
            <w:tcBorders>
              <w:top w:val="nil"/>
              <w:left w:val="nil"/>
              <w:bottom w:val="single" w:sz="4" w:space="0" w:color="auto"/>
              <w:right w:val="single" w:sz="8" w:space="0" w:color="auto"/>
            </w:tcBorders>
            <w:shd w:val="clear" w:color="auto" w:fill="auto"/>
            <w:noWrap/>
            <w:vAlign w:val="bottom"/>
            <w:hideMark/>
          </w:tcPr>
          <w:p w:rsidR="003E49B2" w:rsidRPr="008A0714" w:rsidRDefault="003E49B2" w:rsidP="00A06780">
            <w:pPr>
              <w:pStyle w:val="Paragrafi"/>
              <w:rPr>
                <w:lang w:val="sq-AL" w:eastAsia="sq-AL"/>
              </w:rPr>
            </w:pPr>
            <w:r w:rsidRPr="008A0714">
              <w:rPr>
                <w:lang w:val="sq-AL" w:eastAsia="sq-AL"/>
              </w:rPr>
              <w:t>80</w:t>
            </w:r>
          </w:p>
        </w:tc>
      </w:tr>
      <w:tr w:rsidR="003E49B2" w:rsidRPr="008A0714" w:rsidTr="007C2668">
        <w:trPr>
          <w:trHeight w:val="300"/>
        </w:trPr>
        <w:tc>
          <w:tcPr>
            <w:tcW w:w="2008" w:type="pct"/>
            <w:tcBorders>
              <w:top w:val="nil"/>
              <w:left w:val="single" w:sz="8" w:space="0" w:color="auto"/>
              <w:bottom w:val="single" w:sz="4" w:space="0" w:color="auto"/>
              <w:right w:val="single" w:sz="4" w:space="0" w:color="auto"/>
            </w:tcBorders>
            <w:shd w:val="clear" w:color="auto" w:fill="auto"/>
            <w:noWrap/>
            <w:vAlign w:val="bottom"/>
            <w:hideMark/>
          </w:tcPr>
          <w:p w:rsidR="003E49B2" w:rsidRPr="008A0714" w:rsidRDefault="003E49B2" w:rsidP="00A06780">
            <w:pPr>
              <w:pStyle w:val="Paragrafi"/>
              <w:rPr>
                <w:lang w:val="sq-AL" w:eastAsia="sq-AL"/>
              </w:rPr>
            </w:pPr>
            <w:r w:rsidRPr="008A0714">
              <w:rPr>
                <w:lang w:val="sq-AL" w:eastAsia="sq-AL"/>
              </w:rPr>
              <w:t>Tunizi</w:t>
            </w:r>
            <w:r w:rsidR="000D58AB">
              <w:rPr>
                <w:lang w:val="sq-AL" w:eastAsia="sq-AL"/>
              </w:rPr>
              <w:t>a</w:t>
            </w:r>
          </w:p>
        </w:tc>
        <w:tc>
          <w:tcPr>
            <w:tcW w:w="1448" w:type="pct"/>
            <w:tcBorders>
              <w:top w:val="nil"/>
              <w:left w:val="nil"/>
              <w:bottom w:val="single" w:sz="4" w:space="0" w:color="auto"/>
              <w:right w:val="single" w:sz="4" w:space="0" w:color="auto"/>
            </w:tcBorders>
            <w:shd w:val="clear" w:color="auto" w:fill="auto"/>
            <w:noWrap/>
            <w:vAlign w:val="bottom"/>
            <w:hideMark/>
          </w:tcPr>
          <w:p w:rsidR="003E49B2" w:rsidRPr="008A0714" w:rsidRDefault="003E49B2" w:rsidP="00A06780">
            <w:pPr>
              <w:pStyle w:val="Paragrafi"/>
              <w:rPr>
                <w:lang w:val="sq-AL" w:eastAsia="sq-AL"/>
              </w:rPr>
            </w:pPr>
            <w:r w:rsidRPr="008A0714">
              <w:rPr>
                <w:lang w:val="sq-AL" w:eastAsia="sq-AL"/>
              </w:rPr>
              <w:t>2.400</w:t>
            </w:r>
          </w:p>
        </w:tc>
        <w:tc>
          <w:tcPr>
            <w:tcW w:w="1544" w:type="pct"/>
            <w:tcBorders>
              <w:top w:val="nil"/>
              <w:left w:val="nil"/>
              <w:bottom w:val="single" w:sz="4" w:space="0" w:color="auto"/>
              <w:right w:val="single" w:sz="8" w:space="0" w:color="auto"/>
            </w:tcBorders>
            <w:shd w:val="clear" w:color="auto" w:fill="auto"/>
            <w:noWrap/>
            <w:vAlign w:val="bottom"/>
            <w:hideMark/>
          </w:tcPr>
          <w:p w:rsidR="003E49B2" w:rsidRPr="008A0714" w:rsidRDefault="003E49B2" w:rsidP="00A06780">
            <w:pPr>
              <w:pStyle w:val="Paragrafi"/>
              <w:rPr>
                <w:lang w:val="sq-AL" w:eastAsia="sq-AL"/>
              </w:rPr>
            </w:pPr>
            <w:r w:rsidRPr="008A0714">
              <w:rPr>
                <w:lang w:val="sq-AL" w:eastAsia="sq-AL"/>
              </w:rPr>
              <w:t>2655</w:t>
            </w:r>
          </w:p>
        </w:tc>
      </w:tr>
      <w:tr w:rsidR="003E49B2" w:rsidRPr="008A0714" w:rsidTr="007C2668">
        <w:trPr>
          <w:trHeight w:val="300"/>
        </w:trPr>
        <w:tc>
          <w:tcPr>
            <w:tcW w:w="2008" w:type="pct"/>
            <w:tcBorders>
              <w:top w:val="nil"/>
              <w:left w:val="single" w:sz="8" w:space="0" w:color="auto"/>
              <w:bottom w:val="single" w:sz="4" w:space="0" w:color="auto"/>
              <w:right w:val="single" w:sz="4" w:space="0" w:color="auto"/>
            </w:tcBorders>
            <w:shd w:val="clear" w:color="auto" w:fill="auto"/>
            <w:noWrap/>
            <w:vAlign w:val="bottom"/>
            <w:hideMark/>
          </w:tcPr>
          <w:p w:rsidR="003E49B2" w:rsidRPr="008A0714" w:rsidRDefault="003E49B2" w:rsidP="00A06780">
            <w:pPr>
              <w:pStyle w:val="Paragrafi"/>
              <w:rPr>
                <w:lang w:val="sq-AL" w:eastAsia="sq-AL"/>
              </w:rPr>
            </w:pPr>
            <w:r w:rsidRPr="008A0714">
              <w:rPr>
                <w:lang w:val="sq-AL" w:eastAsia="sq-AL"/>
              </w:rPr>
              <w:t>Turqi</w:t>
            </w:r>
            <w:r w:rsidR="000D58AB">
              <w:rPr>
                <w:lang w:val="sq-AL" w:eastAsia="sq-AL"/>
              </w:rPr>
              <w:t>a</w:t>
            </w:r>
          </w:p>
        </w:tc>
        <w:tc>
          <w:tcPr>
            <w:tcW w:w="1448" w:type="pct"/>
            <w:tcBorders>
              <w:top w:val="nil"/>
              <w:left w:val="nil"/>
              <w:bottom w:val="single" w:sz="4" w:space="0" w:color="auto"/>
              <w:right w:val="single" w:sz="4" w:space="0" w:color="auto"/>
            </w:tcBorders>
            <w:shd w:val="clear" w:color="auto" w:fill="auto"/>
            <w:noWrap/>
            <w:vAlign w:val="bottom"/>
            <w:hideMark/>
          </w:tcPr>
          <w:p w:rsidR="003E49B2" w:rsidRPr="008A0714" w:rsidRDefault="003E49B2" w:rsidP="00A06780">
            <w:pPr>
              <w:pStyle w:val="Paragrafi"/>
              <w:rPr>
                <w:lang w:val="sq-AL" w:eastAsia="sq-AL"/>
              </w:rPr>
            </w:pPr>
            <w:r w:rsidRPr="008A0714">
              <w:rPr>
                <w:lang w:val="sq-AL" w:eastAsia="sq-AL"/>
              </w:rPr>
              <w:t>1.880</w:t>
            </w:r>
          </w:p>
        </w:tc>
        <w:tc>
          <w:tcPr>
            <w:tcW w:w="1544" w:type="pct"/>
            <w:tcBorders>
              <w:top w:val="nil"/>
              <w:left w:val="nil"/>
              <w:bottom w:val="single" w:sz="4" w:space="0" w:color="auto"/>
              <w:right w:val="single" w:sz="8" w:space="0" w:color="auto"/>
            </w:tcBorders>
            <w:shd w:val="clear" w:color="auto" w:fill="auto"/>
            <w:noWrap/>
            <w:vAlign w:val="bottom"/>
            <w:hideMark/>
          </w:tcPr>
          <w:p w:rsidR="003E49B2" w:rsidRPr="008A0714" w:rsidRDefault="003E49B2" w:rsidP="00A06780">
            <w:pPr>
              <w:pStyle w:val="Paragrafi"/>
              <w:rPr>
                <w:lang w:val="sq-AL" w:eastAsia="sq-AL"/>
              </w:rPr>
            </w:pPr>
            <w:r w:rsidRPr="008A0714">
              <w:rPr>
                <w:lang w:val="sq-AL" w:eastAsia="sq-AL"/>
              </w:rPr>
              <w:t>2305</w:t>
            </w:r>
          </w:p>
        </w:tc>
      </w:tr>
      <w:tr w:rsidR="003E49B2" w:rsidRPr="008A0714" w:rsidTr="007C2668">
        <w:trPr>
          <w:trHeight w:val="300"/>
        </w:trPr>
        <w:tc>
          <w:tcPr>
            <w:tcW w:w="2008" w:type="pct"/>
            <w:tcBorders>
              <w:top w:val="nil"/>
              <w:left w:val="single" w:sz="8" w:space="0" w:color="auto"/>
              <w:bottom w:val="single" w:sz="4" w:space="0" w:color="auto"/>
              <w:right w:val="single" w:sz="4" w:space="0" w:color="auto"/>
            </w:tcBorders>
            <w:shd w:val="clear" w:color="auto" w:fill="auto"/>
            <w:noWrap/>
            <w:vAlign w:val="bottom"/>
            <w:hideMark/>
          </w:tcPr>
          <w:p w:rsidR="003E49B2" w:rsidRPr="008A0714" w:rsidRDefault="003E49B2" w:rsidP="00A06780">
            <w:pPr>
              <w:pStyle w:val="Paragrafi"/>
              <w:rPr>
                <w:lang w:val="sq-AL" w:eastAsia="sq-AL"/>
              </w:rPr>
            </w:pPr>
            <w:r w:rsidRPr="008A0714">
              <w:rPr>
                <w:lang w:val="sq-AL" w:eastAsia="sq-AL"/>
              </w:rPr>
              <w:t>Kina Taipie</w:t>
            </w:r>
          </w:p>
        </w:tc>
        <w:tc>
          <w:tcPr>
            <w:tcW w:w="1448" w:type="pct"/>
            <w:tcBorders>
              <w:top w:val="nil"/>
              <w:left w:val="nil"/>
              <w:bottom w:val="single" w:sz="4" w:space="0" w:color="auto"/>
              <w:right w:val="single" w:sz="4" w:space="0" w:color="auto"/>
            </w:tcBorders>
            <w:shd w:val="clear" w:color="auto" w:fill="auto"/>
            <w:noWrap/>
            <w:vAlign w:val="bottom"/>
            <w:hideMark/>
          </w:tcPr>
          <w:p w:rsidR="003E49B2" w:rsidRPr="008A0714" w:rsidRDefault="003E49B2" w:rsidP="00A06780">
            <w:pPr>
              <w:pStyle w:val="Paragrafi"/>
              <w:rPr>
                <w:lang w:val="sq-AL" w:eastAsia="sq-AL"/>
              </w:rPr>
            </w:pPr>
            <w:r w:rsidRPr="008A0714">
              <w:rPr>
                <w:lang w:val="sq-AL" w:eastAsia="sq-AL"/>
              </w:rPr>
              <w:t>84</w:t>
            </w:r>
          </w:p>
        </w:tc>
        <w:tc>
          <w:tcPr>
            <w:tcW w:w="1544" w:type="pct"/>
            <w:tcBorders>
              <w:top w:val="nil"/>
              <w:left w:val="nil"/>
              <w:bottom w:val="single" w:sz="4" w:space="0" w:color="auto"/>
              <w:right w:val="single" w:sz="8" w:space="0" w:color="auto"/>
            </w:tcBorders>
            <w:shd w:val="clear" w:color="auto" w:fill="auto"/>
            <w:noWrap/>
            <w:vAlign w:val="bottom"/>
            <w:hideMark/>
          </w:tcPr>
          <w:p w:rsidR="003E49B2" w:rsidRPr="008A0714" w:rsidRDefault="003E49B2" w:rsidP="00A06780">
            <w:pPr>
              <w:pStyle w:val="Paragrafi"/>
              <w:rPr>
                <w:lang w:val="sq-AL" w:eastAsia="sq-AL"/>
              </w:rPr>
            </w:pPr>
            <w:r w:rsidRPr="008A0714">
              <w:rPr>
                <w:lang w:val="sq-AL" w:eastAsia="sq-AL"/>
              </w:rPr>
              <w:t>90</w:t>
            </w:r>
          </w:p>
        </w:tc>
      </w:tr>
      <w:tr w:rsidR="003E49B2" w:rsidRPr="008A0714" w:rsidTr="007C2668">
        <w:trPr>
          <w:trHeight w:val="300"/>
        </w:trPr>
        <w:tc>
          <w:tcPr>
            <w:tcW w:w="2008" w:type="pct"/>
            <w:tcBorders>
              <w:top w:val="nil"/>
              <w:left w:val="single" w:sz="8" w:space="0" w:color="auto"/>
              <w:bottom w:val="single" w:sz="4" w:space="0" w:color="auto"/>
              <w:right w:val="single" w:sz="4" w:space="0" w:color="auto"/>
            </w:tcBorders>
            <w:shd w:val="clear" w:color="auto" w:fill="auto"/>
            <w:noWrap/>
            <w:vAlign w:val="bottom"/>
            <w:hideMark/>
          </w:tcPr>
          <w:p w:rsidR="003E49B2" w:rsidRPr="008A0714" w:rsidRDefault="003E49B2" w:rsidP="00A06780">
            <w:pPr>
              <w:pStyle w:val="Paragrafi"/>
              <w:rPr>
                <w:lang w:val="sq-AL" w:eastAsia="sq-AL"/>
              </w:rPr>
            </w:pPr>
            <w:r w:rsidRPr="008A0714">
              <w:rPr>
                <w:lang w:val="sq-AL" w:eastAsia="sq-AL"/>
              </w:rPr>
              <w:t>Total</w:t>
            </w:r>
          </w:p>
        </w:tc>
        <w:tc>
          <w:tcPr>
            <w:tcW w:w="1448" w:type="pct"/>
            <w:tcBorders>
              <w:top w:val="nil"/>
              <w:left w:val="nil"/>
              <w:bottom w:val="single" w:sz="4" w:space="0" w:color="auto"/>
              <w:right w:val="single" w:sz="4" w:space="0" w:color="auto"/>
            </w:tcBorders>
            <w:shd w:val="clear" w:color="auto" w:fill="auto"/>
            <w:noWrap/>
            <w:vAlign w:val="bottom"/>
            <w:hideMark/>
          </w:tcPr>
          <w:p w:rsidR="003E49B2" w:rsidRPr="008A0714" w:rsidRDefault="003E49B2" w:rsidP="00A06780">
            <w:pPr>
              <w:pStyle w:val="Paragrafi"/>
              <w:rPr>
                <w:lang w:val="sq-AL" w:eastAsia="sq-AL"/>
              </w:rPr>
            </w:pPr>
            <w:r w:rsidRPr="008A0714">
              <w:rPr>
                <w:lang w:val="sq-AL" w:eastAsia="sq-AL"/>
              </w:rPr>
              <w:t>32,140</w:t>
            </w:r>
          </w:p>
        </w:tc>
        <w:tc>
          <w:tcPr>
            <w:tcW w:w="1544" w:type="pct"/>
            <w:tcBorders>
              <w:top w:val="nil"/>
              <w:left w:val="nil"/>
              <w:bottom w:val="single" w:sz="4" w:space="0" w:color="auto"/>
              <w:right w:val="single" w:sz="8" w:space="0" w:color="auto"/>
            </w:tcBorders>
            <w:shd w:val="clear" w:color="auto" w:fill="auto"/>
            <w:noWrap/>
            <w:vAlign w:val="bottom"/>
            <w:hideMark/>
          </w:tcPr>
          <w:p w:rsidR="003E49B2" w:rsidRPr="008A0714" w:rsidRDefault="003E49B2" w:rsidP="00A06780">
            <w:pPr>
              <w:pStyle w:val="Paragrafi"/>
              <w:rPr>
                <w:lang w:val="sq-AL" w:eastAsia="sq-AL"/>
              </w:rPr>
            </w:pPr>
            <w:r w:rsidRPr="008A0714">
              <w:rPr>
                <w:lang w:val="sq-AL" w:eastAsia="sq-AL"/>
              </w:rPr>
              <w:t>35,885</w:t>
            </w:r>
          </w:p>
        </w:tc>
      </w:tr>
      <w:tr w:rsidR="003E49B2" w:rsidRPr="008A0714" w:rsidTr="007C2668">
        <w:trPr>
          <w:trHeight w:val="300"/>
        </w:trPr>
        <w:tc>
          <w:tcPr>
            <w:tcW w:w="2008" w:type="pct"/>
            <w:tcBorders>
              <w:top w:val="nil"/>
              <w:left w:val="single" w:sz="8" w:space="0" w:color="auto"/>
              <w:bottom w:val="single" w:sz="4" w:space="0" w:color="auto"/>
              <w:right w:val="single" w:sz="4" w:space="0" w:color="auto"/>
            </w:tcBorders>
            <w:shd w:val="clear" w:color="auto" w:fill="auto"/>
            <w:noWrap/>
            <w:vAlign w:val="bottom"/>
            <w:hideMark/>
          </w:tcPr>
          <w:p w:rsidR="003E49B2" w:rsidRPr="008A0714" w:rsidRDefault="000D58AB" w:rsidP="00A06780">
            <w:pPr>
              <w:pStyle w:val="Paragrafi"/>
              <w:rPr>
                <w:lang w:val="sq-AL" w:eastAsia="sq-AL"/>
              </w:rPr>
            </w:pPr>
            <w:r>
              <w:rPr>
                <w:lang w:val="sq-AL" w:eastAsia="sq-AL"/>
              </w:rPr>
              <w:t>Rezerva të p</w:t>
            </w:r>
            <w:r w:rsidR="003E49B2" w:rsidRPr="008A0714">
              <w:rPr>
                <w:lang w:val="sq-AL" w:eastAsia="sq-AL"/>
              </w:rPr>
              <w:t>aalokuara</w:t>
            </w:r>
          </w:p>
        </w:tc>
        <w:tc>
          <w:tcPr>
            <w:tcW w:w="1448" w:type="pct"/>
            <w:tcBorders>
              <w:top w:val="nil"/>
              <w:left w:val="nil"/>
              <w:bottom w:val="single" w:sz="4" w:space="0" w:color="auto"/>
              <w:right w:val="single" w:sz="4" w:space="0" w:color="auto"/>
            </w:tcBorders>
            <w:shd w:val="clear" w:color="auto" w:fill="auto"/>
            <w:noWrap/>
            <w:vAlign w:val="bottom"/>
            <w:hideMark/>
          </w:tcPr>
          <w:p w:rsidR="003E49B2" w:rsidRPr="008A0714" w:rsidRDefault="003E49B2" w:rsidP="00A06780">
            <w:pPr>
              <w:pStyle w:val="Paragrafi"/>
              <w:rPr>
                <w:lang w:val="sq-AL" w:eastAsia="sq-AL"/>
              </w:rPr>
            </w:pPr>
            <w:r w:rsidRPr="008A0714">
              <w:rPr>
                <w:lang w:val="sq-AL" w:eastAsia="sq-AL"/>
              </w:rPr>
              <w:t>100</w:t>
            </w:r>
          </w:p>
        </w:tc>
        <w:tc>
          <w:tcPr>
            <w:tcW w:w="1544" w:type="pct"/>
            <w:tcBorders>
              <w:top w:val="nil"/>
              <w:left w:val="nil"/>
              <w:bottom w:val="single" w:sz="4" w:space="0" w:color="auto"/>
              <w:right w:val="single" w:sz="8" w:space="0" w:color="auto"/>
            </w:tcBorders>
            <w:shd w:val="clear" w:color="auto" w:fill="auto"/>
            <w:noWrap/>
            <w:vAlign w:val="bottom"/>
            <w:hideMark/>
          </w:tcPr>
          <w:p w:rsidR="003E49B2" w:rsidRPr="008A0714" w:rsidRDefault="003E49B2" w:rsidP="00A06780">
            <w:pPr>
              <w:pStyle w:val="Paragrafi"/>
              <w:rPr>
                <w:lang w:val="sq-AL" w:eastAsia="sq-AL"/>
              </w:rPr>
            </w:pPr>
            <w:r w:rsidRPr="008A0714">
              <w:rPr>
                <w:lang w:val="sq-AL" w:eastAsia="sq-AL"/>
              </w:rPr>
              <w:t>115</w:t>
            </w:r>
          </w:p>
        </w:tc>
      </w:tr>
      <w:tr w:rsidR="003E49B2" w:rsidRPr="008A0714" w:rsidTr="007C2668">
        <w:trPr>
          <w:trHeight w:val="315"/>
        </w:trPr>
        <w:tc>
          <w:tcPr>
            <w:tcW w:w="2008" w:type="pct"/>
            <w:tcBorders>
              <w:top w:val="nil"/>
              <w:left w:val="single" w:sz="8" w:space="0" w:color="auto"/>
              <w:bottom w:val="single" w:sz="8" w:space="0" w:color="auto"/>
              <w:right w:val="single" w:sz="4" w:space="0" w:color="auto"/>
            </w:tcBorders>
            <w:shd w:val="clear" w:color="auto" w:fill="auto"/>
            <w:noWrap/>
            <w:vAlign w:val="bottom"/>
            <w:hideMark/>
          </w:tcPr>
          <w:p w:rsidR="003E49B2" w:rsidRPr="008A0714" w:rsidRDefault="003E49B2" w:rsidP="00A06780">
            <w:pPr>
              <w:pStyle w:val="Paragrafi"/>
              <w:rPr>
                <w:lang w:val="sq-AL" w:eastAsia="sq-AL"/>
              </w:rPr>
            </w:pPr>
            <w:r w:rsidRPr="008A0714">
              <w:rPr>
                <w:lang w:val="sq-AL" w:eastAsia="sq-AL"/>
              </w:rPr>
              <w:t>Total</w:t>
            </w:r>
          </w:p>
        </w:tc>
        <w:tc>
          <w:tcPr>
            <w:tcW w:w="1448" w:type="pct"/>
            <w:tcBorders>
              <w:top w:val="nil"/>
              <w:left w:val="nil"/>
              <w:bottom w:val="single" w:sz="8" w:space="0" w:color="auto"/>
              <w:right w:val="single" w:sz="4" w:space="0" w:color="auto"/>
            </w:tcBorders>
            <w:shd w:val="clear" w:color="auto" w:fill="auto"/>
            <w:noWrap/>
            <w:vAlign w:val="bottom"/>
            <w:hideMark/>
          </w:tcPr>
          <w:p w:rsidR="003E49B2" w:rsidRPr="008A0714" w:rsidRDefault="000D58AB" w:rsidP="00A06780">
            <w:pPr>
              <w:pStyle w:val="Paragrafi"/>
              <w:rPr>
                <w:lang w:val="sq-AL" w:eastAsia="sq-AL"/>
              </w:rPr>
            </w:pPr>
            <w:r>
              <w:rPr>
                <w:lang w:val="sq-AL" w:eastAsia="sq-AL"/>
              </w:rPr>
              <w:t>32,</w:t>
            </w:r>
            <w:r w:rsidR="003E49B2" w:rsidRPr="008A0714">
              <w:rPr>
                <w:lang w:val="sq-AL" w:eastAsia="sq-AL"/>
              </w:rPr>
              <w:t>240</w:t>
            </w:r>
          </w:p>
        </w:tc>
        <w:tc>
          <w:tcPr>
            <w:tcW w:w="1544" w:type="pct"/>
            <w:tcBorders>
              <w:top w:val="nil"/>
              <w:left w:val="nil"/>
              <w:bottom w:val="single" w:sz="8" w:space="0" w:color="auto"/>
              <w:right w:val="single" w:sz="8" w:space="0" w:color="auto"/>
            </w:tcBorders>
            <w:shd w:val="clear" w:color="auto" w:fill="auto"/>
            <w:noWrap/>
            <w:vAlign w:val="bottom"/>
            <w:hideMark/>
          </w:tcPr>
          <w:p w:rsidR="003E49B2" w:rsidRPr="008A0714" w:rsidRDefault="000D58AB" w:rsidP="00A06780">
            <w:pPr>
              <w:pStyle w:val="Paragrafi"/>
              <w:rPr>
                <w:lang w:val="sq-AL" w:eastAsia="sq-AL"/>
              </w:rPr>
            </w:pPr>
            <w:r>
              <w:rPr>
                <w:lang w:val="sq-AL" w:eastAsia="sq-AL"/>
              </w:rPr>
              <w:t>36,</w:t>
            </w:r>
            <w:r w:rsidR="003E49B2" w:rsidRPr="008A0714">
              <w:rPr>
                <w:lang w:val="sq-AL" w:eastAsia="sq-AL"/>
              </w:rPr>
              <w:t>000</w:t>
            </w:r>
          </w:p>
        </w:tc>
      </w:tr>
    </w:tbl>
    <w:p w:rsidR="003E49B2" w:rsidRPr="008A0714" w:rsidRDefault="003E49B2" w:rsidP="003E49B2">
      <w:pPr>
        <w:pStyle w:val="NoSpacing"/>
        <w:widowControl w:val="0"/>
        <w:ind w:firstLine="284"/>
        <w:jc w:val="both"/>
        <w:rPr>
          <w:rFonts w:ascii="Garamond" w:hAnsi="Garamond"/>
          <w:i/>
        </w:rPr>
      </w:pPr>
      <w:r w:rsidRPr="008A0714">
        <w:rPr>
          <w:rFonts w:ascii="Garamond" w:hAnsi="Garamond"/>
          <w:i/>
        </w:rPr>
        <w:t>* Pavarësisht nga dispozita e kësaj pjese, Islanda mund të kapë përtej sasisë së kuotës çdo vit me 25% ndërsa kapja e saj totale për 2018</w:t>
      </w:r>
      <w:r w:rsidR="000D58AB">
        <w:rPr>
          <w:rFonts w:ascii="Garamond" w:hAnsi="Garamond"/>
          <w:i/>
        </w:rPr>
        <w:t>-n</w:t>
      </w:r>
      <w:r w:rsidRPr="008A0714">
        <w:rPr>
          <w:rFonts w:ascii="Garamond" w:hAnsi="Garamond"/>
          <w:i/>
        </w:rPr>
        <w:t>, 2019</w:t>
      </w:r>
      <w:r w:rsidR="000D58AB">
        <w:rPr>
          <w:rFonts w:ascii="Garamond" w:hAnsi="Garamond"/>
          <w:i/>
        </w:rPr>
        <w:t>-n</w:t>
      </w:r>
      <w:r w:rsidRPr="008A0714">
        <w:rPr>
          <w:rFonts w:ascii="Garamond" w:hAnsi="Garamond"/>
          <w:i/>
        </w:rPr>
        <w:t xml:space="preserve"> dhe 2020</w:t>
      </w:r>
      <w:r w:rsidR="000D58AB">
        <w:rPr>
          <w:rFonts w:ascii="Garamond" w:hAnsi="Garamond"/>
          <w:i/>
        </w:rPr>
        <w:t>-n</w:t>
      </w:r>
      <w:r w:rsidRPr="008A0714">
        <w:rPr>
          <w:rFonts w:ascii="Garamond" w:hAnsi="Garamond"/>
          <w:i/>
        </w:rPr>
        <w:t xml:space="preserve"> nuk duhet të kalojë 411 t (84 t + 147 t + 180 t).</w:t>
      </w:r>
    </w:p>
    <w:p w:rsidR="007C2668" w:rsidRDefault="007C2668" w:rsidP="00A20E3B">
      <w:pPr>
        <w:pStyle w:val="NoSpacing"/>
        <w:widowControl w:val="0"/>
        <w:jc w:val="both"/>
        <w:rPr>
          <w:rFonts w:ascii="Garamond" w:hAnsi="Garamond"/>
        </w:rPr>
      </w:pPr>
    </w:p>
    <w:p w:rsidR="007F3E7B" w:rsidRDefault="007F3E7B" w:rsidP="00A20E3B">
      <w:pPr>
        <w:pStyle w:val="NoSpacing"/>
        <w:widowControl w:val="0"/>
        <w:jc w:val="both"/>
        <w:rPr>
          <w:rFonts w:ascii="Garamond" w:hAnsi="Garamond"/>
        </w:rPr>
        <w:sectPr w:rsidR="007F3E7B" w:rsidSect="00A20E3B">
          <w:type w:val="continuous"/>
          <w:pgSz w:w="11907" w:h="16840" w:code="9"/>
          <w:pgMar w:top="720" w:right="1134" w:bottom="720" w:left="1134" w:header="851" w:footer="851" w:gutter="0"/>
          <w:cols w:space="454"/>
          <w:docGrid w:linePitch="360"/>
        </w:sectPr>
      </w:pPr>
    </w:p>
    <w:p w:rsidR="003E49B2" w:rsidRPr="008A0714" w:rsidRDefault="003E49B2" w:rsidP="003E49B2">
      <w:pPr>
        <w:pStyle w:val="NoSpacing"/>
        <w:widowControl w:val="0"/>
        <w:ind w:firstLine="284"/>
        <w:jc w:val="both"/>
        <w:rPr>
          <w:rFonts w:ascii="Garamond" w:hAnsi="Garamond"/>
        </w:rPr>
      </w:pPr>
      <w:r w:rsidRPr="008A0714">
        <w:rPr>
          <w:rFonts w:ascii="Garamond" w:hAnsi="Garamond"/>
        </w:rPr>
        <w:t>Kjo tabelë nuk do të interpretohet që të ketë ndryshuar çelësat e shpërndarjes të paraqitura në Rekomandimin 14-04. Hapat e tjer</w:t>
      </w:r>
      <w:r w:rsidR="0077486A">
        <w:rPr>
          <w:rFonts w:ascii="Garamond" w:hAnsi="Garamond"/>
        </w:rPr>
        <w:t>ë</w:t>
      </w:r>
      <w:r w:rsidRPr="008A0714">
        <w:rPr>
          <w:rFonts w:ascii="Garamond" w:hAnsi="Garamond"/>
        </w:rPr>
        <w:t xml:space="preserve"> do të bëhen në të ardhmen nga Komisioni.</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 xml:space="preserve">Mauritania mund të peshkojë deri në 5 t për kërkime çdo vit, në qoftë se ata respektojnë rregullat e raportimit të zënieve të përcaktuara në këtë </w:t>
      </w:r>
      <w:r w:rsidR="0077486A" w:rsidRPr="008A0714">
        <w:rPr>
          <w:rFonts w:ascii="Garamond" w:hAnsi="Garamond"/>
        </w:rPr>
        <w:t>R</w:t>
      </w:r>
      <w:r w:rsidRPr="008A0714">
        <w:rPr>
          <w:rFonts w:ascii="Garamond" w:hAnsi="Garamond"/>
        </w:rPr>
        <w:t>ekomandim.</w:t>
      </w:r>
      <w:r w:rsidR="00A06780" w:rsidRPr="008A0714">
        <w:rPr>
          <w:rFonts w:ascii="Garamond" w:hAnsi="Garamond"/>
        </w:rPr>
        <w:t xml:space="preserve"> </w:t>
      </w:r>
      <w:r w:rsidRPr="008A0714">
        <w:rPr>
          <w:rFonts w:ascii="Garamond" w:hAnsi="Garamond"/>
        </w:rPr>
        <w:t>Zëniet do të zbriten nga rezerva</w:t>
      </w:r>
      <w:r w:rsidR="0077486A">
        <w:rPr>
          <w:rFonts w:ascii="Garamond" w:hAnsi="Garamond"/>
        </w:rPr>
        <w:t>t</w:t>
      </w:r>
      <w:r w:rsidRPr="008A0714">
        <w:rPr>
          <w:rFonts w:ascii="Garamond" w:hAnsi="Garamond"/>
        </w:rPr>
        <w:t xml:space="preserve"> e pashpërndara.</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TAC</w:t>
      </w:r>
      <w:r w:rsidR="005B7B6E" w:rsidRPr="008A0714">
        <w:rPr>
          <w:rFonts w:ascii="Garamond" w:hAnsi="Garamond"/>
        </w:rPr>
        <w:t>-i</w:t>
      </w:r>
      <w:r w:rsidRPr="008A0714">
        <w:rPr>
          <w:rFonts w:ascii="Garamond" w:hAnsi="Garamond"/>
        </w:rPr>
        <w:t xml:space="preserve"> do të rishikohet çdo vit sipas këshillës së SCRS</w:t>
      </w:r>
      <w:r w:rsidR="005B7B6E" w:rsidRPr="008A0714">
        <w:rPr>
          <w:rFonts w:ascii="Garamond" w:hAnsi="Garamond"/>
        </w:rPr>
        <w:t>-së</w:t>
      </w:r>
      <w:r w:rsidRPr="008A0714">
        <w:rPr>
          <w:rFonts w:ascii="Garamond" w:hAnsi="Garamond"/>
        </w:rPr>
        <w:t>.</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Në varësi të disponueshmërisë,</w:t>
      </w:r>
      <w:r w:rsidR="00A06780" w:rsidRPr="008A0714">
        <w:rPr>
          <w:rFonts w:ascii="Garamond" w:hAnsi="Garamond"/>
        </w:rPr>
        <w:t xml:space="preserve"> </w:t>
      </w:r>
      <w:r w:rsidRPr="008A0714">
        <w:rPr>
          <w:rFonts w:ascii="Garamond" w:hAnsi="Garamond"/>
        </w:rPr>
        <w:t>Kina</w:t>
      </w:r>
      <w:r w:rsidRPr="008A0714">
        <w:rPr>
          <w:rFonts w:ascii="Garamond" w:hAnsi="Garamond"/>
          <w:color w:val="000000"/>
          <w:lang w:eastAsia="sq-AL"/>
        </w:rPr>
        <w:t xml:space="preserve"> Taipie</w:t>
      </w:r>
      <w:r w:rsidR="00A06780" w:rsidRPr="008A0714">
        <w:rPr>
          <w:rFonts w:ascii="Garamond" w:hAnsi="Garamond"/>
        </w:rPr>
        <w:t xml:space="preserve"> </w:t>
      </w:r>
      <w:r w:rsidRPr="008A0714">
        <w:rPr>
          <w:rFonts w:ascii="Garamond" w:hAnsi="Garamond"/>
        </w:rPr>
        <w:t>mund të transferojë deri në</w:t>
      </w:r>
      <w:r w:rsidR="00A06780" w:rsidRPr="008A0714">
        <w:rPr>
          <w:rFonts w:ascii="Garamond" w:hAnsi="Garamond"/>
        </w:rPr>
        <w:t xml:space="preserve"> </w:t>
      </w:r>
      <w:r w:rsidRPr="008A0714">
        <w:rPr>
          <w:rFonts w:ascii="Garamond" w:hAnsi="Garamond"/>
        </w:rPr>
        <w:t>50 t dhe 50 t të kuotave të saj në Kore në vitet 2019 dhe 2020, respektivisht.</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6. CPC flamur mund t</w:t>
      </w:r>
      <w:r w:rsidR="002C0C32" w:rsidRPr="008A0714">
        <w:rPr>
          <w:rFonts w:ascii="Garamond" w:hAnsi="Garamond"/>
        </w:rPr>
        <w:t>’</w:t>
      </w:r>
      <w:r w:rsidRPr="008A0714">
        <w:rPr>
          <w:rFonts w:ascii="Garamond" w:hAnsi="Garamond"/>
        </w:rPr>
        <w:t>i kërkojë një anije</w:t>
      </w:r>
      <w:r w:rsidR="0077486A">
        <w:rPr>
          <w:rFonts w:ascii="Garamond" w:hAnsi="Garamond"/>
        </w:rPr>
        <w:t>je</w:t>
      </w:r>
      <w:r w:rsidRPr="008A0714">
        <w:rPr>
          <w:rFonts w:ascii="Garamond" w:hAnsi="Garamond"/>
        </w:rPr>
        <w:t xml:space="preserve"> peshkimi të kthehet menjëherë në një port të përcaktuar prej tij, kur kuota individuale konsiderohet e peshkuar/mbaruar.</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7. Nuk lejohet mbartja e kuotave të papërdorura.</w:t>
      </w:r>
      <w:r w:rsidR="00A06780" w:rsidRPr="008A0714">
        <w:rPr>
          <w:rFonts w:ascii="Garamond" w:hAnsi="Garamond"/>
        </w:rPr>
        <w:t xml:space="preserve"> </w:t>
      </w:r>
      <w:r w:rsidRPr="008A0714">
        <w:rPr>
          <w:rFonts w:ascii="Garamond" w:hAnsi="Garamond"/>
        </w:rPr>
        <w:t xml:space="preserve">Një CPC mund të kërkojë të transferojë një </w:t>
      </w:r>
      <w:r w:rsidRPr="008A0714">
        <w:rPr>
          <w:rFonts w:ascii="Garamond" w:hAnsi="Garamond"/>
        </w:rPr>
        <w:lastRenderedPageBreak/>
        <w:t>maksimum prej 5% të kuotës të vitit 2019 në vitin 2020. CPC do të përfshijë këtë kërkesë në planin e tij të peshkimit/të kapacitetit që miratohet nga Komisioni, në përputhje me paragrafin 15.</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8. Mbartja e kuot</w:t>
      </w:r>
      <w:r w:rsidR="005B7B6E" w:rsidRPr="008A0714">
        <w:rPr>
          <w:rFonts w:ascii="Garamond" w:hAnsi="Garamond"/>
        </w:rPr>
        <w:t>ë</w:t>
      </w:r>
      <w:r w:rsidRPr="008A0714">
        <w:rPr>
          <w:rFonts w:ascii="Garamond" w:hAnsi="Garamond"/>
        </w:rPr>
        <w:t>s s</w:t>
      </w:r>
      <w:r w:rsidR="005B7B6E" w:rsidRPr="008A0714">
        <w:rPr>
          <w:rFonts w:ascii="Garamond" w:hAnsi="Garamond"/>
        </w:rPr>
        <w:t>ë tonit të gjallë të pa</w:t>
      </w:r>
      <w:r w:rsidRPr="008A0714">
        <w:rPr>
          <w:rFonts w:ascii="Garamond" w:hAnsi="Garamond"/>
        </w:rPr>
        <w:t>zënë nuk është i autorizuar nëse nuk zbatohet një sistem i përforcuar kontrolli dhe i raportohet Sekretariatit të ICCAT si pjesë integrale e planit të monitorimit, kontrollit dhe inspektimit të paraqitur sipas paragrafit 14 të këtij Rekomandimi. Nj</w:t>
      </w:r>
      <w:r w:rsidR="005B7B6E" w:rsidRPr="008A0714">
        <w:rPr>
          <w:rFonts w:ascii="Garamond" w:hAnsi="Garamond"/>
        </w:rPr>
        <w:t>ë</w:t>
      </w:r>
      <w:r w:rsidRPr="008A0714">
        <w:rPr>
          <w:rFonts w:ascii="Garamond" w:hAnsi="Garamond"/>
        </w:rPr>
        <w:t xml:space="preserve"> sistemi i tillë i përforcuar duhet të përfshijë së paku dispozitat e përcaktuara në paragrafët 54, 103 dhe 107. Masat e mëtejshme të kontrollit do të shqyrtohen në një takim intersezional të Panelit 2 si referohet në paragrafin 116.</w:t>
      </w:r>
    </w:p>
    <w:p w:rsidR="003E49B2" w:rsidRPr="008A0714" w:rsidRDefault="003E49B2" w:rsidP="003E49B2">
      <w:pPr>
        <w:pStyle w:val="NoSpacing"/>
        <w:widowControl w:val="0"/>
        <w:ind w:firstLine="284"/>
        <w:jc w:val="both"/>
        <w:rPr>
          <w:rStyle w:val="tlid-translation"/>
          <w:rFonts w:ascii="Garamond" w:eastAsia="MS Mincho" w:hAnsi="Garamond"/>
        </w:rPr>
      </w:pPr>
      <w:r w:rsidRPr="008A0714">
        <w:rPr>
          <w:rFonts w:ascii="Garamond" w:hAnsi="Garamond"/>
        </w:rPr>
        <w:t>9. CPC që kan</w:t>
      </w:r>
      <w:r w:rsidR="005B7B6E" w:rsidRPr="008A0714">
        <w:rPr>
          <w:rFonts w:ascii="Garamond" w:hAnsi="Garamond"/>
        </w:rPr>
        <w:t>ë</w:t>
      </w:r>
      <w:r w:rsidRPr="008A0714">
        <w:rPr>
          <w:rFonts w:ascii="Garamond" w:hAnsi="Garamond"/>
        </w:rPr>
        <w:t xml:space="preserve"> ferma rritje</w:t>
      </w:r>
      <w:r w:rsidR="0077486A">
        <w:rPr>
          <w:rFonts w:ascii="Garamond" w:hAnsi="Garamond"/>
        </w:rPr>
        <w:t>je</w:t>
      </w:r>
      <w:r w:rsidRPr="008A0714">
        <w:rPr>
          <w:rFonts w:ascii="Garamond" w:hAnsi="Garamond"/>
        </w:rPr>
        <w:t xml:space="preserve"> </w:t>
      </w:r>
      <w:r w:rsidR="005B7B6E" w:rsidRPr="008A0714">
        <w:rPr>
          <w:rFonts w:ascii="Garamond" w:hAnsi="Garamond"/>
        </w:rPr>
        <w:t>sigurojnë</w:t>
      </w:r>
      <w:r w:rsidRPr="008A0714">
        <w:rPr>
          <w:rFonts w:ascii="Garamond" w:hAnsi="Garamond"/>
        </w:rPr>
        <w:t xml:space="preserve"> që, para fillimit të sezonit të peshkimit, të bëhet një vlerësim i plotë i çdo sasie toni të gjallë të mbartur pas grumbullimit të pjesës më të madhe në fermat nën juridiksionin e tyre. Për këtë qëllim, </w:t>
      </w:r>
      <w:r w:rsidRPr="008A0714">
        <w:rPr>
          <w:rStyle w:val="tlid-translation"/>
          <w:rFonts w:ascii="Garamond" w:eastAsia="MS Mincho" w:hAnsi="Garamond"/>
        </w:rPr>
        <w:t xml:space="preserve">të gjitha </w:t>
      </w:r>
      <w:r w:rsidR="005B7B6E" w:rsidRPr="008A0714">
        <w:rPr>
          <w:rStyle w:val="tlid-translation"/>
          <w:rFonts w:ascii="Garamond" w:eastAsia="MS Mincho" w:hAnsi="Garamond"/>
        </w:rPr>
        <w:t>sasitë</w:t>
      </w:r>
      <w:r w:rsidRPr="008A0714">
        <w:rPr>
          <w:rStyle w:val="tlid-translation"/>
          <w:rFonts w:ascii="Garamond" w:eastAsia="MS Mincho" w:hAnsi="Garamond"/>
        </w:rPr>
        <w:t xml:space="preserve"> e mbartura të tonit </w:t>
      </w:r>
      <w:r w:rsidRPr="008A0714">
        <w:rPr>
          <w:rFonts w:ascii="Garamond" w:hAnsi="Garamond"/>
        </w:rPr>
        <w:t xml:space="preserve">të gjallë prej </w:t>
      </w:r>
      <w:r w:rsidR="005B7B6E" w:rsidRPr="008A0714">
        <w:rPr>
          <w:rFonts w:ascii="Garamond" w:hAnsi="Garamond"/>
        </w:rPr>
        <w:t>zënieve</w:t>
      </w:r>
      <w:r w:rsidRPr="008A0714">
        <w:rPr>
          <w:rFonts w:ascii="Garamond" w:hAnsi="Garamond"/>
        </w:rPr>
        <w:t xml:space="preserve"> gjat</w:t>
      </w:r>
      <w:r w:rsidR="005B7B6E" w:rsidRPr="008A0714">
        <w:rPr>
          <w:rFonts w:ascii="Garamond" w:hAnsi="Garamond"/>
        </w:rPr>
        <w:t>ë</w:t>
      </w:r>
      <w:r w:rsidRPr="008A0714">
        <w:rPr>
          <w:rFonts w:ascii="Garamond" w:hAnsi="Garamond"/>
        </w:rPr>
        <w:t xml:space="preserve"> nj</w:t>
      </w:r>
      <w:r w:rsidR="005B7B6E" w:rsidRPr="008A0714">
        <w:rPr>
          <w:rFonts w:ascii="Garamond" w:hAnsi="Garamond"/>
        </w:rPr>
        <w:t>ë</w:t>
      </w:r>
      <w:r w:rsidRPr="008A0714">
        <w:rPr>
          <w:rFonts w:ascii="Garamond" w:hAnsi="Garamond"/>
        </w:rPr>
        <w:t xml:space="preserve"> viti (d</w:t>
      </w:r>
      <w:r w:rsidR="005B7B6E" w:rsidRPr="008A0714">
        <w:rPr>
          <w:rFonts w:ascii="Garamond" w:hAnsi="Garamond"/>
        </w:rPr>
        <w:t>.</w:t>
      </w:r>
      <w:r w:rsidRPr="008A0714">
        <w:rPr>
          <w:rFonts w:ascii="Garamond" w:hAnsi="Garamond"/>
        </w:rPr>
        <w:t>m</w:t>
      </w:r>
      <w:r w:rsidR="005B7B6E" w:rsidRPr="008A0714">
        <w:rPr>
          <w:rFonts w:ascii="Garamond" w:hAnsi="Garamond"/>
        </w:rPr>
        <w:t>.</w:t>
      </w:r>
      <w:r w:rsidRPr="008A0714">
        <w:rPr>
          <w:rFonts w:ascii="Garamond" w:hAnsi="Garamond"/>
        </w:rPr>
        <w:t>th</w:t>
      </w:r>
      <w:r w:rsidR="005B7B6E" w:rsidRPr="008A0714">
        <w:rPr>
          <w:rFonts w:ascii="Garamond" w:hAnsi="Garamond"/>
        </w:rPr>
        <w:t>.</w:t>
      </w:r>
      <w:r w:rsidRPr="008A0714">
        <w:rPr>
          <w:rFonts w:ascii="Garamond" w:hAnsi="Garamond"/>
        </w:rPr>
        <w:t xml:space="preserve"> peshqit </w:t>
      </w:r>
      <w:r w:rsidRPr="008A0714">
        <w:rPr>
          <w:rStyle w:val="tlid-translation"/>
          <w:rFonts w:ascii="Garamond" w:eastAsia="MS Mincho" w:hAnsi="Garamond"/>
        </w:rPr>
        <w:t xml:space="preserve">që nuk </w:t>
      </w:r>
      <w:r w:rsidR="005B7B6E" w:rsidRPr="008A0714">
        <w:rPr>
          <w:rStyle w:val="tlid-translation"/>
          <w:rFonts w:ascii="Garamond" w:eastAsia="MS Mincho" w:hAnsi="Garamond"/>
        </w:rPr>
        <w:t>janë</w:t>
      </w:r>
      <w:r w:rsidRPr="008A0714">
        <w:rPr>
          <w:rStyle w:val="tlid-translation"/>
          <w:rFonts w:ascii="Garamond" w:eastAsia="MS Mincho" w:hAnsi="Garamond"/>
        </w:rPr>
        <w:t xml:space="preserve"> subjekt i vjeljeve n</w:t>
      </w:r>
      <w:r w:rsidR="005B7B6E" w:rsidRPr="008A0714">
        <w:rPr>
          <w:rStyle w:val="tlid-translation"/>
          <w:rFonts w:ascii="Garamond" w:eastAsia="MS Mincho" w:hAnsi="Garamond"/>
        </w:rPr>
        <w:t>ë</w:t>
      </w:r>
      <w:r w:rsidRPr="008A0714">
        <w:rPr>
          <w:rStyle w:val="tlid-translation"/>
          <w:rFonts w:ascii="Garamond" w:eastAsia="MS Mincho" w:hAnsi="Garamond"/>
        </w:rPr>
        <w:t xml:space="preserve"> </w:t>
      </w:r>
      <w:r w:rsidR="005B7B6E" w:rsidRPr="008A0714">
        <w:rPr>
          <w:rStyle w:val="tlid-translation"/>
          <w:rFonts w:ascii="Garamond" w:eastAsia="MS Mincho" w:hAnsi="Garamond"/>
        </w:rPr>
        <w:t>pjesën</w:t>
      </w:r>
      <w:r w:rsidRPr="008A0714">
        <w:rPr>
          <w:rStyle w:val="tlid-translation"/>
          <w:rFonts w:ascii="Garamond" w:eastAsia="MS Mincho" w:hAnsi="Garamond"/>
        </w:rPr>
        <w:t xml:space="preserve"> më t</w:t>
      </w:r>
      <w:r w:rsidR="005B7B6E" w:rsidRPr="008A0714">
        <w:rPr>
          <w:rStyle w:val="tlid-translation"/>
          <w:rFonts w:ascii="Garamond" w:eastAsia="MS Mincho" w:hAnsi="Garamond"/>
        </w:rPr>
        <w:t>ë</w:t>
      </w:r>
      <w:r w:rsidRPr="008A0714">
        <w:rPr>
          <w:rStyle w:val="tlid-translation"/>
          <w:rFonts w:ascii="Garamond" w:eastAsia="MS Mincho" w:hAnsi="Garamond"/>
        </w:rPr>
        <w:t xml:space="preserve"> madhe në ferma) do t</w:t>
      </w:r>
      <w:r w:rsidR="005B7B6E" w:rsidRPr="008A0714">
        <w:rPr>
          <w:rStyle w:val="tlid-translation"/>
          <w:rFonts w:ascii="Garamond" w:eastAsia="MS Mincho" w:hAnsi="Garamond"/>
        </w:rPr>
        <w:t>ë</w:t>
      </w:r>
      <w:r w:rsidRPr="008A0714">
        <w:rPr>
          <w:rStyle w:val="tlid-translation"/>
          <w:rFonts w:ascii="Garamond" w:eastAsia="MS Mincho" w:hAnsi="Garamond"/>
        </w:rPr>
        <w:t xml:space="preserve"> transferohen në kosha të tjerë duke përdorur sistemin e kamerave stereoskopike ose metoda alternative me kusht që ato të garantojnë nivel saktësie dhe </w:t>
      </w:r>
      <w:r w:rsidR="005B7B6E" w:rsidRPr="008A0714">
        <w:rPr>
          <w:rStyle w:val="tlid-translation"/>
          <w:rFonts w:ascii="Garamond" w:eastAsia="MS Mincho" w:hAnsi="Garamond"/>
        </w:rPr>
        <w:t>precizioni</w:t>
      </w:r>
      <w:r w:rsidRPr="008A0714">
        <w:rPr>
          <w:rStyle w:val="tlid-translation"/>
          <w:rFonts w:ascii="Garamond" w:eastAsia="MS Mincho" w:hAnsi="Garamond"/>
        </w:rPr>
        <w:t>. Mbartja e tonit që nuk është subjekti i vjeljes gjatë viteve, do të kontrollohet çdo vit duke përdorur të njëjtën procedur</w:t>
      </w:r>
      <w:r w:rsidR="005B7B6E" w:rsidRPr="008A0714">
        <w:rPr>
          <w:rStyle w:val="tlid-translation"/>
          <w:rFonts w:ascii="Garamond" w:eastAsia="MS Mincho" w:hAnsi="Garamond"/>
        </w:rPr>
        <w:t>ë</w:t>
      </w:r>
      <w:r w:rsidRPr="008A0714">
        <w:rPr>
          <w:rStyle w:val="tlid-translation"/>
          <w:rFonts w:ascii="Garamond" w:eastAsia="MS Mincho" w:hAnsi="Garamond"/>
        </w:rPr>
        <w:t xml:space="preserve"> të </w:t>
      </w:r>
      <w:r w:rsidR="005B7B6E" w:rsidRPr="008A0714">
        <w:rPr>
          <w:rStyle w:val="tlid-translation"/>
          <w:rFonts w:ascii="Garamond" w:eastAsia="MS Mincho" w:hAnsi="Garamond"/>
        </w:rPr>
        <w:t>vlerësimit</w:t>
      </w:r>
      <w:r w:rsidRPr="008A0714">
        <w:rPr>
          <w:rStyle w:val="tlid-translation"/>
          <w:rFonts w:ascii="Garamond" w:eastAsia="MS Mincho" w:hAnsi="Garamond"/>
        </w:rPr>
        <w:t xml:space="preserve"> t</w:t>
      </w:r>
      <w:r w:rsidR="005B7B6E" w:rsidRPr="008A0714">
        <w:rPr>
          <w:rStyle w:val="tlid-translation"/>
          <w:rFonts w:ascii="Garamond" w:eastAsia="MS Mincho" w:hAnsi="Garamond"/>
        </w:rPr>
        <w:t>ë</w:t>
      </w:r>
      <w:r w:rsidRPr="008A0714">
        <w:rPr>
          <w:rStyle w:val="tlid-translation"/>
          <w:rFonts w:ascii="Garamond" w:eastAsia="MS Mincho" w:hAnsi="Garamond"/>
        </w:rPr>
        <w:t xml:space="preserve"> riskut.</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 xml:space="preserve">Gjatë gjithë kohës duhet të sigurohet gjurmimi i plotë i peshqve të mbartur. Masat që </w:t>
      </w:r>
      <w:r w:rsidR="005B7B6E" w:rsidRPr="008A0714">
        <w:rPr>
          <w:rFonts w:ascii="Garamond" w:hAnsi="Garamond"/>
        </w:rPr>
        <w:t>sigurojnë</w:t>
      </w:r>
      <w:r w:rsidRPr="008A0714">
        <w:rPr>
          <w:rFonts w:ascii="Garamond" w:hAnsi="Garamond"/>
        </w:rPr>
        <w:t xml:space="preserve"> </w:t>
      </w:r>
      <w:r w:rsidR="005B7B6E" w:rsidRPr="008A0714">
        <w:rPr>
          <w:rFonts w:ascii="Garamond" w:hAnsi="Garamond"/>
        </w:rPr>
        <w:t>këtë</w:t>
      </w:r>
      <w:r w:rsidRPr="008A0714">
        <w:rPr>
          <w:rFonts w:ascii="Garamond" w:hAnsi="Garamond"/>
        </w:rPr>
        <w:t xml:space="preserve"> duhet t</w:t>
      </w:r>
      <w:r w:rsidR="005B7B6E" w:rsidRPr="008A0714">
        <w:rPr>
          <w:rFonts w:ascii="Garamond" w:hAnsi="Garamond"/>
        </w:rPr>
        <w:t>ë</w:t>
      </w:r>
      <w:r w:rsidRPr="008A0714">
        <w:rPr>
          <w:rFonts w:ascii="Garamond" w:hAnsi="Garamond"/>
        </w:rPr>
        <w:t xml:space="preserve"> jen</w:t>
      </w:r>
      <w:r w:rsidR="005B7B6E" w:rsidRPr="008A0714">
        <w:rPr>
          <w:rFonts w:ascii="Garamond" w:hAnsi="Garamond"/>
        </w:rPr>
        <w:t>ë</w:t>
      </w:r>
      <w:r w:rsidRPr="008A0714">
        <w:rPr>
          <w:rFonts w:ascii="Garamond" w:hAnsi="Garamond"/>
        </w:rPr>
        <w:t xml:space="preserve"> </w:t>
      </w:r>
      <w:r w:rsidR="005B7B6E" w:rsidRPr="008A0714">
        <w:rPr>
          <w:rFonts w:ascii="Garamond" w:hAnsi="Garamond"/>
        </w:rPr>
        <w:t>plotësisht</w:t>
      </w:r>
      <w:r w:rsidRPr="008A0714">
        <w:rPr>
          <w:rFonts w:ascii="Garamond" w:hAnsi="Garamond"/>
        </w:rPr>
        <w:t xml:space="preserve"> t</w:t>
      </w:r>
      <w:r w:rsidR="005B7B6E" w:rsidRPr="008A0714">
        <w:rPr>
          <w:rFonts w:ascii="Garamond" w:hAnsi="Garamond"/>
        </w:rPr>
        <w:t>ë</w:t>
      </w:r>
      <w:r w:rsidRPr="008A0714">
        <w:rPr>
          <w:rFonts w:ascii="Garamond" w:hAnsi="Garamond"/>
        </w:rPr>
        <w:t xml:space="preserve"> dokumentuara. </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10. Transferimi i kuotave ndërmjet CPC-ve bëhet vetëm me autorizim nga CPC-të në fjalë. Ato transferime të pranuara nga CPC-të në fjalë duhet t</w:t>
      </w:r>
      <w:r w:rsidR="002C0C32" w:rsidRPr="008A0714">
        <w:rPr>
          <w:rFonts w:ascii="Garamond" w:hAnsi="Garamond"/>
        </w:rPr>
        <w:t>’</w:t>
      </w:r>
      <w:r w:rsidRPr="008A0714">
        <w:rPr>
          <w:rFonts w:ascii="Garamond" w:hAnsi="Garamond"/>
        </w:rPr>
        <w:t>i komunikohen Sekretariatit të paktën 48 orë përpara hyrjes në fuqi të tyre.</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11. Nuk</w:t>
      </w:r>
      <w:r w:rsidR="005B7B6E" w:rsidRPr="008A0714">
        <w:rPr>
          <w:rFonts w:ascii="Garamond" w:hAnsi="Garamond"/>
        </w:rPr>
        <w:t xml:space="preserve"> lejohet asnjë veprim i </w:t>
      </w:r>
      <w:r w:rsidR="005B7B6E" w:rsidRPr="0077486A">
        <w:rPr>
          <w:rFonts w:ascii="Garamond" w:hAnsi="Garamond"/>
        </w:rPr>
        <w:t>marrjes</w:t>
      </w:r>
      <w:r w:rsidR="0077486A">
        <w:rPr>
          <w:rFonts w:ascii="Garamond" w:hAnsi="Garamond"/>
        </w:rPr>
        <w:t>,</w:t>
      </w:r>
      <w:r w:rsidR="00A20E3B">
        <w:rPr>
          <w:rFonts w:ascii="Garamond" w:hAnsi="Garamond"/>
        </w:rPr>
        <w:t xml:space="preserve"> </w:t>
      </w:r>
      <w:r w:rsidRPr="0077486A">
        <w:rPr>
          <w:rFonts w:ascii="Garamond" w:hAnsi="Garamond"/>
        </w:rPr>
        <w:t>dhënies</w:t>
      </w:r>
      <w:r w:rsidRPr="008A0714">
        <w:rPr>
          <w:rFonts w:ascii="Garamond" w:hAnsi="Garamond"/>
        </w:rPr>
        <w:t xml:space="preserve"> me qira (</w:t>
      </w:r>
      <w:r w:rsidRPr="0077486A">
        <w:rPr>
          <w:rFonts w:ascii="Garamond" w:hAnsi="Garamond"/>
          <w:i/>
        </w:rPr>
        <w:t>chartering</w:t>
      </w:r>
      <w:r w:rsidRPr="008A0714">
        <w:rPr>
          <w:rFonts w:ascii="Garamond" w:hAnsi="Garamond"/>
        </w:rPr>
        <w:t>) për peshkimin e tonit të kuq.</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 xml:space="preserve">12. Nëse zëniet e një CPC në ndonjë vit tejkalojnë </w:t>
      </w:r>
      <w:r w:rsidR="005B7B6E" w:rsidRPr="008A0714">
        <w:rPr>
          <w:rFonts w:ascii="Garamond" w:hAnsi="Garamond"/>
        </w:rPr>
        <w:t>sasitë</w:t>
      </w:r>
      <w:r w:rsidRPr="008A0714">
        <w:rPr>
          <w:rFonts w:ascii="Garamond" w:hAnsi="Garamond"/>
        </w:rPr>
        <w:t xml:space="preserve"> e </w:t>
      </w:r>
      <w:r w:rsidR="005B7B6E" w:rsidRPr="008A0714">
        <w:rPr>
          <w:rFonts w:ascii="Garamond" w:hAnsi="Garamond"/>
        </w:rPr>
        <w:t>përcaktuara</w:t>
      </w:r>
      <w:r w:rsidRPr="008A0714">
        <w:rPr>
          <w:rFonts w:ascii="Garamond" w:hAnsi="Garamond"/>
        </w:rPr>
        <w:t xml:space="preserve">, CPC duhet të </w:t>
      </w:r>
      <w:r w:rsidR="005B7B6E" w:rsidRPr="008A0714">
        <w:rPr>
          <w:rFonts w:ascii="Garamond" w:hAnsi="Garamond"/>
        </w:rPr>
        <w:t>pakësojnë</w:t>
      </w:r>
      <w:r w:rsidRPr="008A0714">
        <w:rPr>
          <w:rFonts w:ascii="Garamond" w:hAnsi="Garamond"/>
        </w:rPr>
        <w:t xml:space="preserve"> </w:t>
      </w:r>
      <w:r w:rsidR="005B7B6E" w:rsidRPr="008A0714">
        <w:rPr>
          <w:rFonts w:ascii="Garamond" w:hAnsi="Garamond"/>
        </w:rPr>
        <w:t>atë</w:t>
      </w:r>
      <w:r w:rsidRPr="008A0714">
        <w:rPr>
          <w:rFonts w:ascii="Garamond" w:hAnsi="Garamond"/>
        </w:rPr>
        <w:t xml:space="preserve"> sasi në vitin e </w:t>
      </w:r>
      <w:r w:rsidR="005B7B6E" w:rsidRPr="008A0714">
        <w:rPr>
          <w:rFonts w:ascii="Garamond" w:hAnsi="Garamond"/>
        </w:rPr>
        <w:t>ardhshëm</w:t>
      </w:r>
      <w:r w:rsidRPr="008A0714">
        <w:rPr>
          <w:rFonts w:ascii="Garamond" w:hAnsi="Garamond"/>
        </w:rPr>
        <w:t>, në përputhje me dispozitat në paragrafët 2 dhe 3 të ICCAT Rekomandimit 96-14.</w:t>
      </w:r>
    </w:p>
    <w:p w:rsidR="007F3E7B" w:rsidRDefault="003E49B2" w:rsidP="007F3E7B">
      <w:pPr>
        <w:pStyle w:val="NoSpacing"/>
        <w:widowControl w:val="0"/>
        <w:ind w:firstLine="284"/>
        <w:jc w:val="both"/>
        <w:rPr>
          <w:rFonts w:ascii="Garamond" w:hAnsi="Garamond"/>
        </w:rPr>
      </w:pPr>
      <w:r w:rsidRPr="008A0714">
        <w:rPr>
          <w:rFonts w:ascii="Garamond" w:hAnsi="Garamond"/>
        </w:rPr>
        <w:t>13.</w:t>
      </w:r>
      <w:r w:rsidR="00A06780" w:rsidRPr="008A0714">
        <w:rPr>
          <w:rFonts w:ascii="Garamond" w:hAnsi="Garamond"/>
        </w:rPr>
        <w:t xml:space="preserve"> </w:t>
      </w:r>
      <w:r w:rsidRPr="008A0714">
        <w:rPr>
          <w:rFonts w:ascii="Garamond" w:hAnsi="Garamond"/>
        </w:rPr>
        <w:t>SCRS do të vazhdojë punën për MSE, testimin e procedurave të menaxhimit, duke përfshirë edhe rregullat e kontrollit të vjeljeve (HCR</w:t>
      </w:r>
      <w:r w:rsidRPr="0077486A">
        <w:rPr>
          <w:rFonts w:ascii="Garamond" w:hAnsi="Garamond"/>
        </w:rPr>
        <w:t>s</w:t>
      </w:r>
      <w:r w:rsidRPr="008A0714">
        <w:rPr>
          <w:rFonts w:ascii="Garamond" w:hAnsi="Garamond"/>
        </w:rPr>
        <w:t xml:space="preserve">), të cilat duhet të mbështesin objektivat e menaxhimit që do të miratohen nga Komisioni në vitin 2019. Bazuar në të dhënat dhe këshillat e SCRS dhe </w:t>
      </w:r>
      <w:r w:rsidR="0077486A">
        <w:rPr>
          <w:rFonts w:ascii="Garamond" w:hAnsi="Garamond"/>
        </w:rPr>
        <w:t xml:space="preserve">të </w:t>
      </w:r>
      <w:r w:rsidRPr="008A0714">
        <w:rPr>
          <w:rFonts w:ascii="Garamond" w:hAnsi="Garamond"/>
        </w:rPr>
        <w:t>një proc</w:t>
      </w:r>
      <w:r w:rsidR="0077486A">
        <w:rPr>
          <w:rFonts w:ascii="Garamond" w:hAnsi="Garamond"/>
        </w:rPr>
        <w:t>es</w:t>
      </w:r>
      <w:r w:rsidRPr="008A0714">
        <w:rPr>
          <w:rFonts w:ascii="Garamond" w:hAnsi="Garamond"/>
        </w:rPr>
        <w:t xml:space="preserve"> dialogu mes shkencëtarëve dhe menaxherëve, Komisioni do të përpiqet në vitin 2020 për të miratuar një procedurë të menaxhimit për rezerva</w:t>
      </w:r>
      <w:r w:rsidR="005B7B6E" w:rsidRPr="008A0714">
        <w:rPr>
          <w:rFonts w:ascii="Garamond" w:hAnsi="Garamond"/>
        </w:rPr>
        <w:t>t e tonit të kuq në Atlantikun Lindor dhe në D</w:t>
      </w:r>
      <w:r w:rsidRPr="008A0714">
        <w:rPr>
          <w:rFonts w:ascii="Garamond" w:hAnsi="Garamond"/>
        </w:rPr>
        <w:t>etin Mesdhe, duke përfshirë veprime menaxhuese t</w:t>
      </w:r>
      <w:r w:rsidR="005B7B6E" w:rsidRPr="008A0714">
        <w:rPr>
          <w:rFonts w:ascii="Garamond" w:hAnsi="Garamond"/>
        </w:rPr>
        <w:t>ë</w:t>
      </w:r>
      <w:r w:rsidRPr="008A0714">
        <w:rPr>
          <w:rFonts w:ascii="Garamond" w:hAnsi="Garamond"/>
        </w:rPr>
        <w:t xml:space="preserve"> miratuara m</w:t>
      </w:r>
      <w:r w:rsidR="005B7B6E" w:rsidRPr="008A0714">
        <w:rPr>
          <w:rFonts w:ascii="Garamond" w:hAnsi="Garamond"/>
        </w:rPr>
        <w:t>ë</w:t>
      </w:r>
      <w:r w:rsidRPr="008A0714">
        <w:rPr>
          <w:rFonts w:ascii="Garamond" w:hAnsi="Garamond"/>
        </w:rPr>
        <w:t xml:space="preserve"> parë q</w:t>
      </w:r>
      <w:r w:rsidR="005B7B6E" w:rsidRPr="008A0714">
        <w:rPr>
          <w:rFonts w:ascii="Garamond" w:hAnsi="Garamond"/>
        </w:rPr>
        <w:t>ë</w:t>
      </w:r>
      <w:r w:rsidRPr="008A0714">
        <w:rPr>
          <w:rFonts w:ascii="Garamond" w:hAnsi="Garamond"/>
        </w:rPr>
        <w:t xml:space="preserve"> do t</w:t>
      </w:r>
      <w:r w:rsidR="005B7B6E" w:rsidRPr="008A0714">
        <w:rPr>
          <w:rFonts w:ascii="Garamond" w:hAnsi="Garamond"/>
        </w:rPr>
        <w:t>ë</w:t>
      </w:r>
      <w:r w:rsidRPr="008A0714">
        <w:rPr>
          <w:rFonts w:ascii="Garamond" w:hAnsi="Garamond"/>
        </w:rPr>
        <w:t xml:space="preserve"> nd</w:t>
      </w:r>
      <w:r w:rsidR="005B7B6E" w:rsidRPr="008A0714">
        <w:rPr>
          <w:rFonts w:ascii="Garamond" w:hAnsi="Garamond"/>
        </w:rPr>
        <w:t>ë</w:t>
      </w:r>
      <w:r w:rsidRPr="008A0714">
        <w:rPr>
          <w:rFonts w:ascii="Garamond" w:hAnsi="Garamond"/>
        </w:rPr>
        <w:t>rmerren sipas kushteve t</w:t>
      </w:r>
      <w:r w:rsidR="005B7B6E" w:rsidRPr="008A0714">
        <w:rPr>
          <w:rFonts w:ascii="Garamond" w:hAnsi="Garamond"/>
        </w:rPr>
        <w:t>ë</w:t>
      </w:r>
      <w:r w:rsidRPr="008A0714">
        <w:rPr>
          <w:rFonts w:ascii="Garamond" w:hAnsi="Garamond"/>
        </w:rPr>
        <w:t xml:space="preserve"> ndryshme t</w:t>
      </w:r>
      <w:r w:rsidR="005B7B6E" w:rsidRPr="008A0714">
        <w:rPr>
          <w:rFonts w:ascii="Garamond" w:hAnsi="Garamond"/>
        </w:rPr>
        <w:t>ë</w:t>
      </w:r>
      <w:r w:rsidRPr="008A0714">
        <w:rPr>
          <w:rFonts w:ascii="Garamond" w:hAnsi="Garamond"/>
        </w:rPr>
        <w:t xml:space="preserve"> rezervave t</w:t>
      </w:r>
      <w:r w:rsidR="005B7B6E" w:rsidRPr="008A0714">
        <w:rPr>
          <w:rFonts w:ascii="Garamond" w:hAnsi="Garamond"/>
        </w:rPr>
        <w:t>ë</w:t>
      </w:r>
      <w:r w:rsidRPr="008A0714">
        <w:rPr>
          <w:rFonts w:ascii="Garamond" w:hAnsi="Garamond"/>
        </w:rPr>
        <w:t xml:space="preserve"> tonit.</w:t>
      </w:r>
    </w:p>
    <w:p w:rsidR="003E49B2" w:rsidRPr="007F3E7B" w:rsidRDefault="003E49B2" w:rsidP="007F3E7B">
      <w:pPr>
        <w:pStyle w:val="NoSpacing"/>
        <w:widowControl w:val="0"/>
        <w:ind w:firstLine="284"/>
        <w:jc w:val="both"/>
        <w:rPr>
          <w:rFonts w:ascii="Garamond" w:hAnsi="Garamond"/>
          <w:b/>
        </w:rPr>
      </w:pPr>
      <w:r w:rsidRPr="007F3E7B">
        <w:rPr>
          <w:rFonts w:ascii="Garamond" w:hAnsi="Garamond"/>
          <w:b/>
        </w:rPr>
        <w:t>Dorëzimi i planeve vjetore të peshkimit, planet e inspektimit dhe menaxhimit të kapaciteteve të peshkimit dhe të fermave, planet e menaxhimit të fermave të rritjes</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 xml:space="preserve">14. Deri </w:t>
      </w:r>
      <w:r w:rsidR="005B7B6E" w:rsidRPr="008A0714">
        <w:rPr>
          <w:rFonts w:ascii="Garamond" w:hAnsi="Garamond"/>
        </w:rPr>
        <w:t>m</w:t>
      </w:r>
      <w:r w:rsidRPr="008A0714">
        <w:rPr>
          <w:rFonts w:ascii="Garamond" w:hAnsi="Garamond"/>
        </w:rPr>
        <w:t>ë 15 shkurt të çdo viti, çdo CPC që ka kuotë të tonit të kuq do të paraqesë në Sekretariatin e ICCAT:</w:t>
      </w:r>
    </w:p>
    <w:p w:rsidR="003E49B2" w:rsidRPr="008A0714" w:rsidRDefault="003E49B2" w:rsidP="00E341C5">
      <w:pPr>
        <w:pStyle w:val="NoSpacing"/>
        <w:widowControl w:val="0"/>
        <w:numPr>
          <w:ilvl w:val="0"/>
          <w:numId w:val="21"/>
        </w:numPr>
        <w:tabs>
          <w:tab w:val="left" w:pos="540"/>
        </w:tabs>
        <w:ind w:left="0" w:firstLine="284"/>
        <w:jc w:val="both"/>
        <w:rPr>
          <w:rFonts w:ascii="Garamond" w:hAnsi="Garamond"/>
        </w:rPr>
      </w:pPr>
      <w:r w:rsidRPr="008A0714">
        <w:rPr>
          <w:rFonts w:ascii="Garamond" w:hAnsi="Garamond"/>
        </w:rPr>
        <w:t xml:space="preserve"> Një plan vjetor të peshkimit për anijet e peshkimit dhe kurthe të peshkimit të tonit të kuq në Atlantikun </w:t>
      </w:r>
      <w:r w:rsidR="0077486A" w:rsidRPr="008A0714">
        <w:rPr>
          <w:rFonts w:ascii="Garamond" w:hAnsi="Garamond"/>
        </w:rPr>
        <w:t>L</w:t>
      </w:r>
      <w:r w:rsidRPr="008A0714">
        <w:rPr>
          <w:rFonts w:ascii="Garamond" w:hAnsi="Garamond"/>
        </w:rPr>
        <w:t>indor dhe Detin Mesdhe t</w:t>
      </w:r>
      <w:r w:rsidR="0077486A">
        <w:rPr>
          <w:rFonts w:ascii="Garamond" w:hAnsi="Garamond"/>
        </w:rPr>
        <w:t>ë</w:t>
      </w:r>
      <w:r w:rsidRPr="008A0714">
        <w:rPr>
          <w:rFonts w:ascii="Garamond" w:hAnsi="Garamond"/>
        </w:rPr>
        <w:t xml:space="preserve"> hartuar në përputhje me paragrafët 16-17.</w:t>
      </w:r>
    </w:p>
    <w:p w:rsidR="003E49B2" w:rsidRPr="008A0714" w:rsidRDefault="003E49B2" w:rsidP="00E341C5">
      <w:pPr>
        <w:pStyle w:val="NoSpacing"/>
        <w:widowControl w:val="0"/>
        <w:numPr>
          <w:ilvl w:val="0"/>
          <w:numId w:val="21"/>
        </w:numPr>
        <w:tabs>
          <w:tab w:val="left" w:pos="540"/>
        </w:tabs>
        <w:ind w:left="0" w:firstLine="284"/>
        <w:jc w:val="both"/>
        <w:rPr>
          <w:rFonts w:ascii="Garamond" w:hAnsi="Garamond"/>
        </w:rPr>
      </w:pPr>
      <w:r w:rsidRPr="008A0714">
        <w:rPr>
          <w:rFonts w:ascii="Garamond" w:hAnsi="Garamond"/>
        </w:rPr>
        <w:t xml:space="preserve"> Një plan vjetor i menaxhimit të kapacitetit të peshkimit që siguron që kapaciteti i peshkimit i autorizuar i CPC është në përpjesëtim me kuotën e alokuar, të hartuar duke përfshirë informacionin e paraqitur në paragrafët 18-23.</w:t>
      </w:r>
    </w:p>
    <w:p w:rsidR="003E49B2" w:rsidRPr="008A0714" w:rsidRDefault="003E49B2" w:rsidP="00E341C5">
      <w:pPr>
        <w:pStyle w:val="NoSpacing"/>
        <w:widowControl w:val="0"/>
        <w:numPr>
          <w:ilvl w:val="0"/>
          <w:numId w:val="21"/>
        </w:numPr>
        <w:tabs>
          <w:tab w:val="left" w:pos="540"/>
        </w:tabs>
        <w:ind w:left="0" w:firstLine="284"/>
        <w:jc w:val="both"/>
        <w:rPr>
          <w:rFonts w:ascii="Garamond" w:hAnsi="Garamond"/>
        </w:rPr>
      </w:pPr>
      <w:r w:rsidRPr="008A0714">
        <w:rPr>
          <w:rFonts w:ascii="Garamond" w:hAnsi="Garamond"/>
        </w:rPr>
        <w:t xml:space="preserve"> Një plan monitorimi, kontrolli dhe inspektimi</w:t>
      </w:r>
      <w:r w:rsidR="005B7B6E" w:rsidRPr="008A0714">
        <w:rPr>
          <w:rFonts w:ascii="Garamond" w:hAnsi="Garamond"/>
        </w:rPr>
        <w:t>,</w:t>
      </w:r>
      <w:r w:rsidRPr="008A0714">
        <w:rPr>
          <w:rFonts w:ascii="Garamond" w:hAnsi="Garamond"/>
        </w:rPr>
        <w:t xml:space="preserve"> me qëllim që të sigurojë përputhjen me dispozitat e këtij Rekomandimi.</w:t>
      </w:r>
    </w:p>
    <w:p w:rsidR="003E49B2" w:rsidRPr="008A0714" w:rsidRDefault="003E49B2" w:rsidP="00E341C5">
      <w:pPr>
        <w:pStyle w:val="NoSpacing"/>
        <w:widowControl w:val="0"/>
        <w:numPr>
          <w:ilvl w:val="0"/>
          <w:numId w:val="21"/>
        </w:numPr>
        <w:tabs>
          <w:tab w:val="left" w:pos="540"/>
        </w:tabs>
        <w:ind w:left="0" w:firstLine="284"/>
        <w:jc w:val="both"/>
        <w:rPr>
          <w:rFonts w:ascii="Garamond" w:hAnsi="Garamond"/>
        </w:rPr>
      </w:pPr>
      <w:r w:rsidRPr="008A0714">
        <w:rPr>
          <w:rFonts w:ascii="Garamond" w:hAnsi="Garamond"/>
        </w:rPr>
        <w:t xml:space="preserve"> Një plan vjetor të menaxhimit për fermat e rritjes, që është në përputhje me kërkesat e parashtruara në paragrafët 24-27, duke përfshirë të </w:t>
      </w:r>
      <w:r w:rsidR="005B7B6E" w:rsidRPr="008A0714">
        <w:rPr>
          <w:rFonts w:ascii="Garamond" w:hAnsi="Garamond"/>
        </w:rPr>
        <w:t>dhënat</w:t>
      </w:r>
      <w:r w:rsidRPr="008A0714">
        <w:rPr>
          <w:rFonts w:ascii="Garamond" w:hAnsi="Garamond"/>
        </w:rPr>
        <w:t xml:space="preserve"> maksimale të autorizuara për fermë, kapacitetin maksimal për fermë dhe sasinë totale të peshkut për fermë të mbartur nga një vit më parë, në përputhje me paragrafin 8.</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 xml:space="preserve">15. Për vitin 2019 dhe 2020, para 31 marsit të çdo viti dhe në përputhje me paragrafin 116 të këtij </w:t>
      </w:r>
      <w:r w:rsidR="00A43E52" w:rsidRPr="008A0714">
        <w:rPr>
          <w:rFonts w:ascii="Garamond" w:hAnsi="Garamond"/>
        </w:rPr>
        <w:t>R</w:t>
      </w:r>
      <w:r w:rsidRPr="008A0714">
        <w:rPr>
          <w:rFonts w:ascii="Garamond" w:hAnsi="Garamond"/>
        </w:rPr>
        <w:t xml:space="preserve">ekomandimi, Komisioni do të thërrasë një mbledhje ndërseksionale të </w:t>
      </w:r>
      <w:r w:rsidR="00A43E52" w:rsidRPr="008A0714">
        <w:rPr>
          <w:rFonts w:ascii="Garamond" w:hAnsi="Garamond"/>
        </w:rPr>
        <w:t>p</w:t>
      </w:r>
      <w:r w:rsidRPr="008A0714">
        <w:rPr>
          <w:rFonts w:ascii="Garamond" w:hAnsi="Garamond"/>
        </w:rPr>
        <w:t>anelit 2 për të analizuar dhe miratuar planet e përmendura në paragrafin 14.</w:t>
      </w:r>
      <w:r w:rsidR="00A06780" w:rsidRPr="008A0714">
        <w:rPr>
          <w:rFonts w:ascii="Garamond" w:hAnsi="Garamond"/>
        </w:rPr>
        <w:t xml:space="preserve"> </w:t>
      </w:r>
      <w:r w:rsidRPr="008A0714">
        <w:rPr>
          <w:rFonts w:ascii="Garamond" w:hAnsi="Garamond"/>
        </w:rPr>
        <w:t>Ky detyrim mund të rishikohet pas vitit 2020</w:t>
      </w:r>
      <w:r w:rsidR="005B7B6E" w:rsidRPr="008A0714">
        <w:rPr>
          <w:rFonts w:ascii="Garamond" w:hAnsi="Garamond"/>
        </w:rPr>
        <w:t>,</w:t>
      </w:r>
      <w:r w:rsidRPr="008A0714">
        <w:rPr>
          <w:rFonts w:ascii="Garamond" w:hAnsi="Garamond"/>
        </w:rPr>
        <w:t xml:space="preserve"> për të lejuar miratimin e planeve për t</w:t>
      </w:r>
      <w:r w:rsidR="002C0C32" w:rsidRPr="008A0714">
        <w:rPr>
          <w:rFonts w:ascii="Garamond" w:hAnsi="Garamond"/>
        </w:rPr>
        <w:t>’</w:t>
      </w:r>
      <w:r w:rsidRPr="008A0714">
        <w:rPr>
          <w:rFonts w:ascii="Garamond" w:hAnsi="Garamond"/>
        </w:rPr>
        <w:t>u bërë me anë të mjeteve elektronike.</w:t>
      </w:r>
      <w:r w:rsidR="00A06780" w:rsidRPr="008A0714">
        <w:rPr>
          <w:rFonts w:ascii="Garamond" w:hAnsi="Garamond"/>
        </w:rPr>
        <w:t xml:space="preserve"> </w:t>
      </w:r>
      <w:r w:rsidR="005B7B6E" w:rsidRPr="008A0714">
        <w:rPr>
          <w:rFonts w:ascii="Garamond" w:hAnsi="Garamond"/>
        </w:rPr>
        <w:t>Në rast të mos</w:t>
      </w:r>
      <w:r w:rsidRPr="008A0714">
        <w:rPr>
          <w:rFonts w:ascii="Garamond" w:hAnsi="Garamond"/>
        </w:rPr>
        <w:t>dorëzimit të planeve nga një CPC ose nëse Komisioni gjen një gabim serioz në planet e paraqitur</w:t>
      </w:r>
      <w:r w:rsidR="005B7B6E" w:rsidRPr="008A0714">
        <w:rPr>
          <w:rFonts w:ascii="Garamond" w:hAnsi="Garamond"/>
        </w:rPr>
        <w:t>a</w:t>
      </w:r>
      <w:r w:rsidRPr="008A0714">
        <w:rPr>
          <w:rFonts w:ascii="Garamond" w:hAnsi="Garamond"/>
        </w:rPr>
        <w:t xml:space="preserve"> dhe nuk mund t</w:t>
      </w:r>
      <w:r w:rsidR="002C0C32" w:rsidRPr="008A0714">
        <w:rPr>
          <w:rFonts w:ascii="Garamond" w:hAnsi="Garamond"/>
        </w:rPr>
        <w:t>’</w:t>
      </w:r>
      <w:r w:rsidR="005B7B6E" w:rsidRPr="008A0714">
        <w:rPr>
          <w:rFonts w:ascii="Garamond" w:hAnsi="Garamond"/>
        </w:rPr>
        <w:t>i</w:t>
      </w:r>
      <w:r w:rsidRPr="008A0714">
        <w:rPr>
          <w:rFonts w:ascii="Garamond" w:hAnsi="Garamond"/>
        </w:rPr>
        <w:t xml:space="preserve"> miratojë </w:t>
      </w:r>
      <w:r w:rsidR="005B7B6E" w:rsidRPr="008A0714">
        <w:rPr>
          <w:rFonts w:ascii="Garamond" w:hAnsi="Garamond"/>
        </w:rPr>
        <w:t>këto</w:t>
      </w:r>
      <w:r w:rsidRPr="008A0714">
        <w:rPr>
          <w:rFonts w:ascii="Garamond" w:hAnsi="Garamond"/>
        </w:rPr>
        <w:t xml:space="preserve"> plane, Komisioni vendos për pezullimin automatik të peshkimit të tonit të</w:t>
      </w:r>
      <w:r w:rsidR="005B7B6E" w:rsidRPr="008A0714">
        <w:rPr>
          <w:rFonts w:ascii="Garamond" w:hAnsi="Garamond"/>
        </w:rPr>
        <w:t xml:space="preserve"> kuq në atë vit nga ai CPC. Mos</w:t>
      </w:r>
      <w:r w:rsidRPr="008A0714">
        <w:rPr>
          <w:rFonts w:ascii="Garamond" w:hAnsi="Garamond"/>
        </w:rPr>
        <w:t xml:space="preserve">dorëzimi i planit të përmendur më sipër automatikisht do të çojë në pezullimin e peshkimit të tonit të kuq në atë vit. </w:t>
      </w:r>
    </w:p>
    <w:p w:rsidR="003E49B2" w:rsidRPr="008A0714" w:rsidRDefault="003E49B2" w:rsidP="003E49B2">
      <w:pPr>
        <w:pStyle w:val="NoSpacing"/>
        <w:widowControl w:val="0"/>
        <w:ind w:firstLine="284"/>
        <w:rPr>
          <w:rFonts w:ascii="Garamond" w:hAnsi="Garamond"/>
          <w:b/>
        </w:rPr>
      </w:pPr>
      <w:r w:rsidRPr="008A0714">
        <w:rPr>
          <w:rFonts w:ascii="Garamond" w:hAnsi="Garamond"/>
          <w:b/>
        </w:rPr>
        <w:t>Planet vjetore të peshkimit</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lastRenderedPageBreak/>
        <w:t xml:space="preserve">16. Çdo CPC do të hartojë një plan vjetor të peshkimit për anijet e peshkimit dhe kurthet që peshkojnë tonin e kuq në Atlantikun Lindor dhe </w:t>
      </w:r>
      <w:r w:rsidR="005B7B6E" w:rsidRPr="008A0714">
        <w:rPr>
          <w:rFonts w:ascii="Garamond" w:hAnsi="Garamond"/>
        </w:rPr>
        <w:t>D</w:t>
      </w:r>
      <w:r w:rsidRPr="008A0714">
        <w:rPr>
          <w:rFonts w:ascii="Garamond" w:hAnsi="Garamond"/>
        </w:rPr>
        <w:t>etin Mesdhe. Plani vjetor i peshkimit do të identifikojë, ndër të tjera, kuotat e ndara për secil</w:t>
      </w:r>
      <w:r w:rsidR="005B7B6E" w:rsidRPr="008A0714">
        <w:rPr>
          <w:rFonts w:ascii="Garamond" w:hAnsi="Garamond"/>
        </w:rPr>
        <w:t>i</w:t>
      </w:r>
      <w:r w:rsidRPr="008A0714">
        <w:rPr>
          <w:rFonts w:ascii="Garamond" w:hAnsi="Garamond"/>
        </w:rPr>
        <w:t>n grup të formave të peshkimit, kur është e aplikueshme, metodën e përdorur për të alokuar dhe menaxhuar kuotat, si dhe masat q</w:t>
      </w:r>
      <w:r w:rsidR="005B7B6E" w:rsidRPr="008A0714">
        <w:rPr>
          <w:rFonts w:ascii="Garamond" w:hAnsi="Garamond"/>
        </w:rPr>
        <w:t>ë</w:t>
      </w:r>
      <w:r w:rsidRPr="008A0714">
        <w:rPr>
          <w:rFonts w:ascii="Garamond" w:hAnsi="Garamond"/>
        </w:rPr>
        <w:t xml:space="preserve"> </w:t>
      </w:r>
      <w:r w:rsidR="005B7B6E" w:rsidRPr="008A0714">
        <w:rPr>
          <w:rFonts w:ascii="Garamond" w:hAnsi="Garamond"/>
        </w:rPr>
        <w:t>sigurojnë</w:t>
      </w:r>
      <w:r w:rsidRPr="008A0714">
        <w:rPr>
          <w:rFonts w:ascii="Garamond" w:hAnsi="Garamond"/>
        </w:rPr>
        <w:t xml:space="preserve"> respektimin për kuotat individuale, hapjen e sezonit t</w:t>
      </w:r>
      <w:r w:rsidR="00A43E52">
        <w:rPr>
          <w:rFonts w:ascii="Garamond" w:hAnsi="Garamond"/>
        </w:rPr>
        <w:t>ë</w:t>
      </w:r>
      <w:r w:rsidRPr="008A0714">
        <w:rPr>
          <w:rFonts w:ascii="Garamond" w:hAnsi="Garamond"/>
        </w:rPr>
        <w:t xml:space="preserve"> peshkimit për secilën form</w:t>
      </w:r>
      <w:r w:rsidR="00A43E52">
        <w:rPr>
          <w:rFonts w:ascii="Garamond" w:hAnsi="Garamond"/>
        </w:rPr>
        <w:t>ë</w:t>
      </w:r>
      <w:r w:rsidRPr="008A0714">
        <w:rPr>
          <w:rFonts w:ascii="Garamond" w:hAnsi="Garamond"/>
        </w:rPr>
        <w:t xml:space="preserve"> peshkimi si dhe rregullat e bashkëz</w:t>
      </w:r>
      <w:r w:rsidR="00A43E52">
        <w:rPr>
          <w:rFonts w:ascii="Garamond" w:hAnsi="Garamond"/>
        </w:rPr>
        <w:t>ë</w:t>
      </w:r>
      <w:r w:rsidRPr="008A0714">
        <w:rPr>
          <w:rFonts w:ascii="Garamond" w:hAnsi="Garamond"/>
        </w:rPr>
        <w:t>nieve (</w:t>
      </w:r>
      <w:r w:rsidRPr="00A43E52">
        <w:rPr>
          <w:rFonts w:ascii="Garamond" w:hAnsi="Garamond"/>
          <w:i/>
        </w:rPr>
        <w:t>by catch</w:t>
      </w:r>
      <w:r w:rsidRPr="008A0714">
        <w:rPr>
          <w:rFonts w:ascii="Garamond" w:hAnsi="Garamond"/>
        </w:rPr>
        <w:t>).</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17. Çdo modifikim i mëpasshëm i planit vjetor të peshkimit do t</w:t>
      </w:r>
      <w:r w:rsidR="002C0C32" w:rsidRPr="008A0714">
        <w:rPr>
          <w:rFonts w:ascii="Garamond" w:hAnsi="Garamond"/>
        </w:rPr>
        <w:t>’</w:t>
      </w:r>
      <w:r w:rsidRPr="008A0714">
        <w:rPr>
          <w:rFonts w:ascii="Garamond" w:hAnsi="Garamond"/>
        </w:rPr>
        <w:t>i transmetohet Sekretariatit Ekzekutiv të ICCAT së paku një ditë pune para ushtrimit të veprimtarisë që korrespondon me atë ndryshim. Pavarësisht nga kjo dispozitë, transferimet e kuotave ndërmjet formave të ndryshme të peshkimit dhe transferimet në mes të kuotave të zënieve dhe kuotave t</w:t>
      </w:r>
      <w:r w:rsidR="00A43E52">
        <w:rPr>
          <w:rFonts w:ascii="Garamond" w:hAnsi="Garamond"/>
        </w:rPr>
        <w:t>ë</w:t>
      </w:r>
      <w:r w:rsidRPr="008A0714">
        <w:rPr>
          <w:rFonts w:ascii="Garamond" w:hAnsi="Garamond"/>
        </w:rPr>
        <w:t xml:space="preserve"> </w:t>
      </w:r>
      <w:r w:rsidR="005B7B6E" w:rsidRPr="008A0714">
        <w:rPr>
          <w:rFonts w:ascii="Garamond" w:hAnsi="Garamond"/>
        </w:rPr>
        <w:t>bashkëzënieve</w:t>
      </w:r>
      <w:r w:rsidRPr="008A0714">
        <w:rPr>
          <w:rFonts w:ascii="Garamond" w:hAnsi="Garamond"/>
        </w:rPr>
        <w:t xml:space="preserve"> (</w:t>
      </w:r>
      <w:r w:rsidRPr="00A43E52">
        <w:rPr>
          <w:rFonts w:ascii="Garamond" w:hAnsi="Garamond"/>
          <w:i/>
        </w:rPr>
        <w:t>by catch</w:t>
      </w:r>
      <w:r w:rsidRPr="008A0714">
        <w:rPr>
          <w:rFonts w:ascii="Garamond" w:hAnsi="Garamond"/>
        </w:rPr>
        <w:t xml:space="preserve">) nga i njëjti CPC do të lejohen, me kusht që informacioni mbi </w:t>
      </w:r>
      <w:r w:rsidR="005B7B6E" w:rsidRPr="008A0714">
        <w:rPr>
          <w:rFonts w:ascii="Garamond" w:hAnsi="Garamond"/>
        </w:rPr>
        <w:t>transferimet të transmetohet te</w:t>
      </w:r>
      <w:r w:rsidRPr="008A0714">
        <w:rPr>
          <w:rFonts w:ascii="Garamond" w:hAnsi="Garamond"/>
        </w:rPr>
        <w:t xml:space="preserve"> Sekretariati i ICCAT, përpara hyrjes n</w:t>
      </w:r>
      <w:r w:rsidR="005B7B6E" w:rsidRPr="008A0714">
        <w:rPr>
          <w:rFonts w:ascii="Garamond" w:hAnsi="Garamond"/>
        </w:rPr>
        <w:t>ë</w:t>
      </w:r>
      <w:r w:rsidRPr="008A0714">
        <w:rPr>
          <w:rFonts w:ascii="Garamond" w:hAnsi="Garamond"/>
        </w:rPr>
        <w:t xml:space="preserve"> fuqi.</w:t>
      </w:r>
    </w:p>
    <w:p w:rsidR="003E49B2" w:rsidRPr="008A0714" w:rsidRDefault="003E49B2" w:rsidP="007F3E7B">
      <w:pPr>
        <w:pStyle w:val="NoSpacing"/>
        <w:widowControl w:val="0"/>
        <w:ind w:firstLine="284"/>
        <w:jc w:val="both"/>
        <w:rPr>
          <w:rFonts w:ascii="Garamond" w:hAnsi="Garamond"/>
          <w:b/>
        </w:rPr>
      </w:pPr>
      <w:r w:rsidRPr="008A0714">
        <w:rPr>
          <w:rFonts w:ascii="Garamond" w:hAnsi="Garamond"/>
          <w:b/>
        </w:rPr>
        <w:t>Masat e menaxhimit të kapacitetit t</w:t>
      </w:r>
      <w:r w:rsidR="005B7B6E" w:rsidRPr="008A0714">
        <w:rPr>
          <w:rFonts w:ascii="Garamond" w:hAnsi="Garamond"/>
          <w:b/>
        </w:rPr>
        <w:t>ë</w:t>
      </w:r>
      <w:r w:rsidRPr="008A0714">
        <w:rPr>
          <w:rFonts w:ascii="Garamond" w:hAnsi="Garamond"/>
          <w:b/>
        </w:rPr>
        <w:t xml:space="preserve"> peshkimit</w:t>
      </w:r>
    </w:p>
    <w:p w:rsidR="003E49B2" w:rsidRPr="008A0714" w:rsidRDefault="003E49B2" w:rsidP="003E49B2">
      <w:pPr>
        <w:pStyle w:val="NoSpacing"/>
        <w:widowControl w:val="0"/>
        <w:ind w:firstLine="284"/>
        <w:rPr>
          <w:rFonts w:ascii="Garamond" w:hAnsi="Garamond"/>
          <w:b/>
        </w:rPr>
      </w:pPr>
      <w:r w:rsidRPr="008A0714">
        <w:rPr>
          <w:rFonts w:ascii="Garamond" w:hAnsi="Garamond"/>
          <w:b/>
        </w:rPr>
        <w:t>Kapaciteti i peshkimit</w:t>
      </w:r>
    </w:p>
    <w:p w:rsidR="003E49B2" w:rsidRPr="008A0714" w:rsidRDefault="003E49B2" w:rsidP="003E49B2">
      <w:pPr>
        <w:pStyle w:val="NoSpacing"/>
        <w:widowControl w:val="0"/>
        <w:ind w:firstLine="284"/>
        <w:rPr>
          <w:rFonts w:ascii="Garamond" w:hAnsi="Garamond"/>
          <w:b/>
        </w:rPr>
      </w:pPr>
      <w:r w:rsidRPr="008A0714">
        <w:rPr>
          <w:rFonts w:ascii="Garamond" w:hAnsi="Garamond"/>
          <w:b/>
        </w:rPr>
        <w:t>Rregullimi i kapacitetit të peshkimit</w:t>
      </w:r>
    </w:p>
    <w:p w:rsidR="003E49B2" w:rsidRPr="008A0714" w:rsidRDefault="003E49B2" w:rsidP="00A43E52">
      <w:pPr>
        <w:pStyle w:val="NoSpacing"/>
        <w:widowControl w:val="0"/>
        <w:ind w:firstLine="288"/>
        <w:jc w:val="both"/>
        <w:rPr>
          <w:rFonts w:ascii="Garamond" w:hAnsi="Garamond"/>
        </w:rPr>
      </w:pPr>
      <w:r w:rsidRPr="008A0714">
        <w:rPr>
          <w:rFonts w:ascii="Garamond" w:hAnsi="Garamond"/>
        </w:rPr>
        <w:t xml:space="preserve">18. Çdo CPC do të </w:t>
      </w:r>
      <w:r w:rsidR="005B7B6E" w:rsidRPr="008A0714">
        <w:rPr>
          <w:rFonts w:ascii="Garamond" w:hAnsi="Garamond"/>
        </w:rPr>
        <w:t>përshtatë</w:t>
      </w:r>
      <w:r w:rsidRPr="008A0714">
        <w:rPr>
          <w:rFonts w:ascii="Garamond" w:hAnsi="Garamond"/>
        </w:rPr>
        <w:t xml:space="preserve"> kapacitetin e tij të peshkimit për të siguruar se është në përpjesëtim me kuotën e ndarë për atë, duke përdorur normat përkatëse të zënies vjetore sipas segmentit të flotës dhe formës së peshkimit të propozuara nga SCRS dhe të miratuar</w:t>
      </w:r>
      <w:r w:rsidR="00A43E52">
        <w:rPr>
          <w:rFonts w:ascii="Garamond" w:hAnsi="Garamond"/>
        </w:rPr>
        <w:t>a</w:t>
      </w:r>
      <w:r w:rsidRPr="008A0714">
        <w:rPr>
          <w:rFonts w:ascii="Garamond" w:hAnsi="Garamond"/>
        </w:rPr>
        <w:t xml:space="preserve"> nga Komisioni në 2009. Këto parametra duhet të rishikohen nga SCRS jo më vonë se 2019</w:t>
      </w:r>
      <w:r w:rsidR="005B7B6E" w:rsidRPr="008A0714">
        <w:rPr>
          <w:rFonts w:ascii="Garamond" w:hAnsi="Garamond"/>
        </w:rPr>
        <w:t>-a</w:t>
      </w:r>
      <w:r w:rsidRPr="008A0714">
        <w:rPr>
          <w:rFonts w:ascii="Garamond" w:hAnsi="Garamond"/>
        </w:rPr>
        <w:t xml:space="preserve"> dhe çdo herë që një vlerësim i rezervës për tonin kryhet, do </w:t>
      </w:r>
      <w:r w:rsidR="005B7B6E" w:rsidRPr="008A0714">
        <w:rPr>
          <w:rFonts w:ascii="Garamond" w:hAnsi="Garamond"/>
        </w:rPr>
        <w:t xml:space="preserve">të </w:t>
      </w:r>
      <w:r w:rsidRPr="008A0714">
        <w:rPr>
          <w:rFonts w:ascii="Garamond" w:hAnsi="Garamond"/>
        </w:rPr>
        <w:t xml:space="preserve">përfshijë normat specifike të zënies për llojet e formave të peshkimit dhe zonat e peshkimit. </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19. Për këtë qëllim, çdo CPC harton, kur është e përshtatshme, një plan vjetor për menaxhimin e kapacitetit të peshkimit për t</w:t>
      </w:r>
      <w:r w:rsidR="002C0C32" w:rsidRPr="00AE589C">
        <w:rPr>
          <w:rFonts w:ascii="Garamond" w:hAnsi="Garamond"/>
          <w:spacing w:val="-4"/>
        </w:rPr>
        <w:t>’</w:t>
      </w:r>
      <w:r w:rsidRPr="00AE589C">
        <w:rPr>
          <w:rFonts w:ascii="Garamond" w:hAnsi="Garamond"/>
          <w:spacing w:val="-4"/>
        </w:rPr>
        <w:t xml:space="preserve">u analizuar dhe miratuar nga </w:t>
      </w:r>
      <w:r w:rsidR="00A43E52" w:rsidRPr="00AE589C">
        <w:rPr>
          <w:rFonts w:ascii="Garamond" w:hAnsi="Garamond"/>
          <w:spacing w:val="-4"/>
        </w:rPr>
        <w:t>p</w:t>
      </w:r>
      <w:r w:rsidRPr="00AE589C">
        <w:rPr>
          <w:rFonts w:ascii="Garamond" w:hAnsi="Garamond"/>
          <w:spacing w:val="-4"/>
        </w:rPr>
        <w:t>aneli 2 ndërse</w:t>
      </w:r>
      <w:r w:rsidRPr="00A43E52">
        <w:rPr>
          <w:rFonts w:ascii="Garamond" w:hAnsi="Garamond"/>
          <w:spacing w:val="-4"/>
        </w:rPr>
        <w:t>s</w:t>
      </w:r>
      <w:r w:rsidRPr="00AE589C">
        <w:rPr>
          <w:rFonts w:ascii="Garamond" w:hAnsi="Garamond"/>
          <w:spacing w:val="-4"/>
        </w:rPr>
        <w:t>ional.</w:t>
      </w:r>
      <w:r w:rsidR="00A06780" w:rsidRPr="00AE589C">
        <w:rPr>
          <w:rFonts w:ascii="Garamond" w:hAnsi="Garamond"/>
          <w:spacing w:val="-4"/>
        </w:rPr>
        <w:t xml:space="preserve"> </w:t>
      </w:r>
      <w:r w:rsidRPr="00AE589C">
        <w:rPr>
          <w:rFonts w:ascii="Garamond" w:hAnsi="Garamond"/>
          <w:spacing w:val="-4"/>
        </w:rPr>
        <w:t>Ky plan do të rregullojë numrin e anijeve të peshkimit për të demonstruar se kapaciteti i peshkimit është në përpjesëtim me mundësitë e peshkimit të ndara për anijet e peshkimit për të njëjtën periudhë t</w:t>
      </w:r>
      <w:r w:rsidR="00A43E52">
        <w:rPr>
          <w:rFonts w:ascii="Garamond" w:hAnsi="Garamond"/>
          <w:spacing w:val="-4"/>
        </w:rPr>
        <w:t>ë</w:t>
      </w:r>
      <w:r w:rsidRPr="00AE589C">
        <w:rPr>
          <w:rFonts w:ascii="Garamond" w:hAnsi="Garamond"/>
          <w:spacing w:val="-4"/>
        </w:rPr>
        <w:t xml:space="preserve"> kuotës.</w:t>
      </w:r>
      <w:r w:rsidR="00A06780" w:rsidRPr="00AE589C">
        <w:rPr>
          <w:rFonts w:ascii="Garamond" w:hAnsi="Garamond"/>
          <w:spacing w:val="-4"/>
        </w:rPr>
        <w:t xml:space="preserve"> </w:t>
      </w:r>
      <w:r w:rsidRPr="00AE589C">
        <w:rPr>
          <w:rFonts w:ascii="Garamond" w:hAnsi="Garamond"/>
          <w:spacing w:val="-4"/>
        </w:rPr>
        <w:t xml:space="preserve">Sa i përket anijeve të peshkimit të vogël bregdetar, kërkesa minimale e kuotës prej 5 t (norma e </w:t>
      </w:r>
      <w:r w:rsidR="002C5728" w:rsidRPr="00AE589C">
        <w:rPr>
          <w:rFonts w:ascii="Garamond" w:hAnsi="Garamond"/>
          <w:spacing w:val="-4"/>
        </w:rPr>
        <w:t>zënies</w:t>
      </w:r>
      <w:r w:rsidRPr="00AE589C">
        <w:rPr>
          <w:rFonts w:ascii="Garamond" w:hAnsi="Garamond"/>
          <w:spacing w:val="-4"/>
        </w:rPr>
        <w:t xml:space="preserve"> e përcaktuar nga SCRS në vitin 2009) nuk do të jenë më të zbatueshme dhe kuotat e </w:t>
      </w:r>
      <w:r w:rsidR="002C5728" w:rsidRPr="00AE589C">
        <w:rPr>
          <w:rFonts w:ascii="Garamond" w:hAnsi="Garamond"/>
          <w:spacing w:val="-4"/>
        </w:rPr>
        <w:t>këtij</w:t>
      </w:r>
      <w:r w:rsidRPr="00AE589C">
        <w:rPr>
          <w:rFonts w:ascii="Garamond" w:hAnsi="Garamond"/>
          <w:spacing w:val="-4"/>
        </w:rPr>
        <w:t xml:space="preserve"> sektori</w:t>
      </w:r>
      <w:r w:rsidR="00A06780" w:rsidRPr="00AE589C">
        <w:rPr>
          <w:rFonts w:ascii="Garamond" w:hAnsi="Garamond"/>
          <w:spacing w:val="-4"/>
        </w:rPr>
        <w:t xml:space="preserve"> </w:t>
      </w:r>
      <w:r w:rsidRPr="00AE589C">
        <w:rPr>
          <w:rFonts w:ascii="Garamond" w:hAnsi="Garamond"/>
          <w:spacing w:val="-4"/>
        </w:rPr>
        <w:t>mund të aplikohen në mënyrë alternative tek ato anije si më poshtë:</w:t>
      </w:r>
    </w:p>
    <w:p w:rsidR="003E49B2" w:rsidRPr="00AE589C" w:rsidRDefault="007F3E7B" w:rsidP="007F3E7B">
      <w:pPr>
        <w:pStyle w:val="Paragrafi"/>
        <w:rPr>
          <w:spacing w:val="-4"/>
        </w:rPr>
      </w:pPr>
      <w:r w:rsidRPr="00AE589C">
        <w:rPr>
          <w:spacing w:val="-4"/>
        </w:rPr>
        <w:t xml:space="preserve">a) </w:t>
      </w:r>
      <w:r w:rsidR="003E49B2" w:rsidRPr="00AE589C">
        <w:rPr>
          <w:spacing w:val="-4"/>
        </w:rPr>
        <w:t xml:space="preserve">Nëse një CPC ka anije të </w:t>
      </w:r>
      <w:r w:rsidR="002C5728" w:rsidRPr="00AE589C">
        <w:rPr>
          <w:spacing w:val="-4"/>
        </w:rPr>
        <w:t>vogla peshkimi</w:t>
      </w:r>
      <w:r w:rsidR="003E49B2" w:rsidRPr="00AE589C">
        <w:rPr>
          <w:spacing w:val="-4"/>
        </w:rPr>
        <w:t xml:space="preserve"> bregdetar të autorizuar për peshkimin e tonit të kuq, ai do të alokojë një kuotë specifike </w:t>
      </w:r>
      <w:r w:rsidR="002C5728" w:rsidRPr="00AE589C">
        <w:rPr>
          <w:spacing w:val="-4"/>
        </w:rPr>
        <w:t>për</w:t>
      </w:r>
      <w:r w:rsidR="003E49B2" w:rsidRPr="00AE589C">
        <w:rPr>
          <w:spacing w:val="-4"/>
        </w:rPr>
        <w:t xml:space="preserve"> </w:t>
      </w:r>
      <w:r w:rsidR="002C5728" w:rsidRPr="00AE589C">
        <w:rPr>
          <w:spacing w:val="-4"/>
        </w:rPr>
        <w:t>këto</w:t>
      </w:r>
      <w:r w:rsidR="003E49B2" w:rsidRPr="00AE589C">
        <w:rPr>
          <w:spacing w:val="-4"/>
        </w:rPr>
        <w:t xml:space="preserve"> anije dhe do ta pasqyrojë këtë në planet e tij të peshkimit dhe të inspektimit për zbatimin e cilave do të merren masa shtesë për të bërë të mundur monitorimin e drejtpërdrejtë t</w:t>
      </w:r>
      <w:r w:rsidR="002C5728" w:rsidRPr="00AE589C">
        <w:rPr>
          <w:spacing w:val="-4"/>
        </w:rPr>
        <w:t>ë</w:t>
      </w:r>
      <w:r w:rsidR="003E49B2" w:rsidRPr="00AE589C">
        <w:rPr>
          <w:spacing w:val="-4"/>
        </w:rPr>
        <w:t xml:space="preserve"> konsumimit (</w:t>
      </w:r>
      <w:r w:rsidR="002C5728" w:rsidRPr="00AE589C">
        <w:rPr>
          <w:spacing w:val="-4"/>
        </w:rPr>
        <w:t>zënies</w:t>
      </w:r>
      <w:r w:rsidR="003E49B2" w:rsidRPr="00AE589C">
        <w:rPr>
          <w:spacing w:val="-4"/>
        </w:rPr>
        <w:t>) t</w:t>
      </w:r>
      <w:r w:rsidR="002C5728" w:rsidRPr="00AE589C">
        <w:rPr>
          <w:spacing w:val="-4"/>
        </w:rPr>
        <w:t>ë</w:t>
      </w:r>
      <w:r w:rsidR="003E49B2" w:rsidRPr="00AE589C">
        <w:rPr>
          <w:spacing w:val="-4"/>
        </w:rPr>
        <w:t xml:space="preserve"> </w:t>
      </w:r>
      <w:r w:rsidR="002C5728" w:rsidRPr="00AE589C">
        <w:rPr>
          <w:spacing w:val="-4"/>
        </w:rPr>
        <w:t>kuotës</w:t>
      </w:r>
      <w:r w:rsidR="003E49B2" w:rsidRPr="00AE589C">
        <w:rPr>
          <w:spacing w:val="-4"/>
        </w:rPr>
        <w:t xml:space="preserve"> nga ky segment i flot</w:t>
      </w:r>
      <w:r w:rsidR="002C5728" w:rsidRPr="00AE589C">
        <w:rPr>
          <w:spacing w:val="-4"/>
        </w:rPr>
        <w:t>ë</w:t>
      </w:r>
      <w:r w:rsidR="003E49B2" w:rsidRPr="00AE589C">
        <w:rPr>
          <w:spacing w:val="-4"/>
        </w:rPr>
        <w:t>s.</w:t>
      </w:r>
    </w:p>
    <w:p w:rsidR="003E49B2" w:rsidRPr="008A0714" w:rsidRDefault="007F3E7B" w:rsidP="007F3E7B">
      <w:pPr>
        <w:pStyle w:val="Paragrafi"/>
      </w:pPr>
      <w:r>
        <w:t xml:space="preserve">b) </w:t>
      </w:r>
      <w:r w:rsidR="003E49B2" w:rsidRPr="008A0714">
        <w:t>Për anijet nga arkipelagët e Azor</w:t>
      </w:r>
      <w:r w:rsidR="002C5728" w:rsidRPr="008A0714">
        <w:t>ë</w:t>
      </w:r>
      <w:r w:rsidR="003E49B2" w:rsidRPr="008A0714">
        <w:t>s, Ishujt Kanarie dhe Madeira, mund të krijohet një kuotë sektoriale për anijet me karrem. Kuota për këtë segment dhe kushtet shtesë për të monitoruar atë duhet të përcaktohen qartë në planin e peshkimit.</w:t>
      </w:r>
    </w:p>
    <w:p w:rsidR="003E49B2" w:rsidRPr="008A0714" w:rsidRDefault="003E49B2" w:rsidP="00485585">
      <w:pPr>
        <w:pStyle w:val="NoSpacing"/>
        <w:widowControl w:val="0"/>
        <w:ind w:firstLine="284"/>
        <w:jc w:val="both"/>
        <w:rPr>
          <w:rFonts w:ascii="Garamond" w:hAnsi="Garamond"/>
        </w:rPr>
      </w:pPr>
      <w:r w:rsidRPr="008A0714">
        <w:rPr>
          <w:rFonts w:ascii="Garamond" w:hAnsi="Garamond"/>
        </w:rPr>
        <w:t>20. Rregullimi i kapacitetit të peshkimit për anijet me rrethim me koshilok do të kufizohet në një ndryshim maksimal prej 20% në krahasim me kapacitetin bazë të peshkimit të vitit 2018.</w:t>
      </w:r>
      <w:r w:rsidR="00A06780" w:rsidRPr="008A0714">
        <w:rPr>
          <w:rFonts w:ascii="Garamond" w:hAnsi="Garamond"/>
        </w:rPr>
        <w:t xml:space="preserve"> </w:t>
      </w:r>
      <w:r w:rsidRPr="008A0714">
        <w:rPr>
          <w:rFonts w:ascii="Garamond" w:hAnsi="Garamond"/>
        </w:rPr>
        <w:t>CPC-të mund të rrumbullakosin numrin e anijeve të peshkimit kur llogaritet kjo përqindje.</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 xml:space="preserve">21. Për periudhën 2019-2020, CPC-të mund të autorizojnë një numër të kurtheve të tyre të angazhuara në peshkimin e tonit në Atlantikun </w:t>
      </w:r>
      <w:r w:rsidR="002C45F3" w:rsidRPr="00AE589C">
        <w:rPr>
          <w:rFonts w:ascii="Garamond" w:hAnsi="Garamond"/>
          <w:spacing w:val="-4"/>
        </w:rPr>
        <w:t>L</w:t>
      </w:r>
      <w:r w:rsidRPr="00AE589C">
        <w:rPr>
          <w:rFonts w:ascii="Garamond" w:hAnsi="Garamond"/>
          <w:spacing w:val="-4"/>
        </w:rPr>
        <w:t>indor dhe në Detin Mesdhe, i cili lejon shfrytëzimin e plotë të mundësive të peshkimit.</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 xml:space="preserve">22. Rregullimet e përcaktuara në paragrafët 20 dhe 21 nuk do të zbatohen: </w:t>
      </w:r>
    </w:p>
    <w:p w:rsidR="003E49B2" w:rsidRPr="00AE589C" w:rsidRDefault="002C5728" w:rsidP="003E49B2">
      <w:pPr>
        <w:pStyle w:val="NoSpacing"/>
        <w:widowControl w:val="0"/>
        <w:ind w:firstLine="284"/>
        <w:jc w:val="both"/>
        <w:rPr>
          <w:rFonts w:ascii="Garamond" w:hAnsi="Garamond"/>
          <w:spacing w:val="-4"/>
        </w:rPr>
      </w:pPr>
      <w:r w:rsidRPr="00AE589C">
        <w:rPr>
          <w:rFonts w:ascii="Garamond" w:hAnsi="Garamond"/>
          <w:spacing w:val="-4"/>
        </w:rPr>
        <w:t>a) nëse CPC-</w:t>
      </w:r>
      <w:r w:rsidR="003E49B2" w:rsidRPr="00AE589C">
        <w:rPr>
          <w:rFonts w:ascii="Garamond" w:hAnsi="Garamond"/>
          <w:spacing w:val="-4"/>
        </w:rPr>
        <w:t xml:space="preserve">të e vendeve në zhvillim mund të tregojnë se ata kanë nevojë të zhvillojnë kapacitetin e tyre të peshkimit në mënyrë që të përdorin tërësisht kuotën e tyre, duke përdorur normat përkatëse të </w:t>
      </w:r>
      <w:r w:rsidRPr="00AE589C">
        <w:rPr>
          <w:rFonts w:ascii="Garamond" w:hAnsi="Garamond"/>
          <w:spacing w:val="-4"/>
        </w:rPr>
        <w:t>zënies</w:t>
      </w:r>
      <w:r w:rsidR="003E49B2" w:rsidRPr="00AE589C">
        <w:rPr>
          <w:rFonts w:ascii="Garamond" w:hAnsi="Garamond"/>
          <w:spacing w:val="-4"/>
        </w:rPr>
        <w:t xml:space="preserve"> vjetore sipas segmentit të flotës dhe formës së peshkimit të propozuar nga SCRS dhe nëse rregullimet e tilla përfshihen në planin vjetor të peshkimit në përputhje me paragrafin 14,</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b) në Atlantikun Verilindor, ndaj atyre CPC që peshkojnë kryesisht në zonat e tyre ekonomike (</w:t>
      </w:r>
      <w:r w:rsidR="002C45F3" w:rsidRPr="00AE589C">
        <w:rPr>
          <w:rFonts w:ascii="Garamond" w:hAnsi="Garamond"/>
          <w:spacing w:val="-4"/>
        </w:rPr>
        <w:t>zonën ekonomike norvegjeze dhe zonën ekonomike islandeze</w:t>
      </w:r>
      <w:r w:rsidRPr="00AE589C">
        <w:rPr>
          <w:rFonts w:ascii="Garamond" w:hAnsi="Garamond"/>
          <w:spacing w:val="-4"/>
        </w:rPr>
        <w:t xml:space="preserve">). </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23. Duke iu shmangur dispozitave të paragrafëve 18, 19 dhe 21, për vitin 2019 dhe 2020, CPC-të mund të vendosin të përfshijnë në planet e tyre vjetore të peshkimit të përmendura në paragrafin 16 një numër të ndryshëm të kurtheve dhe anijeve për të shfrytëzuar plotësisht mundësitë e tyre të peshkimit.</w:t>
      </w:r>
      <w:r w:rsidR="00A06780" w:rsidRPr="00AE589C">
        <w:rPr>
          <w:rFonts w:ascii="Garamond" w:hAnsi="Garamond"/>
          <w:spacing w:val="-4"/>
        </w:rPr>
        <w:t xml:space="preserve"> </w:t>
      </w:r>
      <w:r w:rsidRPr="00AE589C">
        <w:rPr>
          <w:rFonts w:ascii="Garamond" w:hAnsi="Garamond"/>
          <w:spacing w:val="-4"/>
        </w:rPr>
        <w:t>Llogaritjet për të vendosur rregullime të tilla duhet të bëhen në përputhje me metodologjinë e miratuar në mbledhjen vjetore të vitit 2009 dhe me kushtet e përcaktuara në paragrafin 19, me përjashtim të rasteve kur CPC-të që merren me peshkim kryesisht në Atlantikun Verilindor në zonat e tyre ekonomike (</w:t>
      </w:r>
      <w:r w:rsidR="002C45F3" w:rsidRPr="00AE589C">
        <w:rPr>
          <w:rFonts w:ascii="Garamond" w:hAnsi="Garamond"/>
          <w:spacing w:val="-4"/>
        </w:rPr>
        <w:t>zonën ekonomike norvegjeze dhe zonën ekonomike islandeze</w:t>
      </w:r>
      <w:r w:rsidRPr="00AE589C">
        <w:rPr>
          <w:rFonts w:ascii="Garamond" w:hAnsi="Garamond"/>
          <w:spacing w:val="-4"/>
        </w:rPr>
        <w:t>).</w:t>
      </w:r>
    </w:p>
    <w:p w:rsidR="003E49B2" w:rsidRPr="008A0714" w:rsidRDefault="003E49B2" w:rsidP="003E49B2">
      <w:pPr>
        <w:pStyle w:val="NoSpacing"/>
        <w:widowControl w:val="0"/>
        <w:ind w:firstLine="284"/>
        <w:rPr>
          <w:rFonts w:ascii="Garamond" w:hAnsi="Garamond"/>
          <w:b/>
        </w:rPr>
      </w:pPr>
      <w:r w:rsidRPr="008A0714">
        <w:rPr>
          <w:rFonts w:ascii="Garamond" w:hAnsi="Garamond"/>
          <w:b/>
        </w:rPr>
        <w:lastRenderedPageBreak/>
        <w:t xml:space="preserve">Kapaciteti i kultivimit </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24. Çdo CPC që kultivon do të krijojë një plan vjetor të menaxhimit të kultivimit. Ky plan duhet të tregojë se kapaciteti i përgjithshëm i inputeve dhe kapaciteti i përgjithshëm kultivues është në përpjesëtim me shumën e vlerësuar të tonit të kuq të disponueshëm për kultivim, duke përfshirë informacionin e përmendur në paragrafët 25 dhe 27. Planet e rishikuara të menaxhimit të kultivimit, nëse është e përshtatshme, do të dorëzohen në Sekretariatin e ICCAT deri më 1 qershor të çdo viti. Komisioni do të sigurojë që kapaciteti total kultivues në Atlantikun Lindor dhe në Detin Mesdhe është në përpjesëtim me sasinë totale të tonit të kuq të disponueshëm për kultivim në zonë.</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25.</w:t>
      </w:r>
      <w:r w:rsidR="002C45F3">
        <w:rPr>
          <w:rFonts w:ascii="Garamond" w:hAnsi="Garamond"/>
        </w:rPr>
        <w:t xml:space="preserve"> </w:t>
      </w:r>
      <w:r w:rsidRPr="008A0714">
        <w:rPr>
          <w:rFonts w:ascii="Garamond" w:hAnsi="Garamond"/>
        </w:rPr>
        <w:t>Çdo CPC do të kufizojë kapacitetin e saj të kultivimit të tonit në kapacitetin total kultivues të fermave të cilat janë regjistruar në listën ICCAT ose janë autorizuar dhe deklaruar në ICCAT në vitin 2018.</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26. At</w:t>
      </w:r>
      <w:r w:rsidR="002C5728" w:rsidRPr="008A0714">
        <w:rPr>
          <w:rFonts w:ascii="Garamond" w:hAnsi="Garamond"/>
        </w:rPr>
        <w:t>o</w:t>
      </w:r>
      <w:r w:rsidRPr="008A0714">
        <w:rPr>
          <w:rFonts w:ascii="Garamond" w:hAnsi="Garamond"/>
        </w:rPr>
        <w:t xml:space="preserve"> CPC të vendeve në zhvillim pa ferma kultivimi ose me më pak se tr</w:t>
      </w:r>
      <w:r w:rsidR="002C5728" w:rsidRPr="008A0714">
        <w:rPr>
          <w:rFonts w:ascii="Garamond" w:hAnsi="Garamond"/>
        </w:rPr>
        <w:t>i</w:t>
      </w:r>
      <w:r w:rsidRPr="008A0714">
        <w:rPr>
          <w:rFonts w:ascii="Garamond" w:hAnsi="Garamond"/>
        </w:rPr>
        <w:t xml:space="preserve"> ferma dhe që synojnë të krijojnë ferma t</w:t>
      </w:r>
      <w:r w:rsidR="002C5728" w:rsidRPr="008A0714">
        <w:rPr>
          <w:rFonts w:ascii="Garamond" w:hAnsi="Garamond"/>
        </w:rPr>
        <w:t>ë</w:t>
      </w:r>
      <w:r w:rsidRPr="008A0714">
        <w:rPr>
          <w:rFonts w:ascii="Garamond" w:hAnsi="Garamond"/>
        </w:rPr>
        <w:t xml:space="preserve"> reja të kultivimit të tonit, kanë të drejtë të krijojnë ferma të tilla me një kapacitet maksimal kultivues deri në 1800 ton</w:t>
      </w:r>
      <w:r w:rsidR="002C5728" w:rsidRPr="008A0714">
        <w:rPr>
          <w:rFonts w:ascii="Garamond" w:hAnsi="Garamond"/>
        </w:rPr>
        <w:t>ë</w:t>
      </w:r>
      <w:r w:rsidRPr="008A0714">
        <w:rPr>
          <w:rFonts w:ascii="Garamond" w:hAnsi="Garamond"/>
        </w:rPr>
        <w:t xml:space="preserve"> për CPC. Për këtë qëllim, ata do t</w:t>
      </w:r>
      <w:r w:rsidR="002C0C32" w:rsidRPr="008A0714">
        <w:rPr>
          <w:rFonts w:ascii="Garamond" w:hAnsi="Garamond"/>
        </w:rPr>
        <w:t>’</w:t>
      </w:r>
      <w:r w:rsidRPr="008A0714">
        <w:rPr>
          <w:rFonts w:ascii="Garamond" w:hAnsi="Garamond"/>
        </w:rPr>
        <w:t xml:space="preserve">i komunikojnë ICCAT duke </w:t>
      </w:r>
      <w:r w:rsidR="002C5728" w:rsidRPr="008A0714">
        <w:rPr>
          <w:rFonts w:ascii="Garamond" w:hAnsi="Garamond"/>
        </w:rPr>
        <w:t>i</w:t>
      </w:r>
      <w:r w:rsidRPr="008A0714">
        <w:rPr>
          <w:rFonts w:ascii="Garamond" w:hAnsi="Garamond"/>
        </w:rPr>
        <w:t xml:space="preserve"> përfshirë ato në planin e tyre të kultivimit sipas paragrafit 14 të këtij Rekomandimi.</w:t>
      </w:r>
      <w:r w:rsidR="00A06780" w:rsidRPr="008A0714">
        <w:rPr>
          <w:rFonts w:ascii="Garamond" w:hAnsi="Garamond"/>
        </w:rPr>
        <w:t xml:space="preserve"> </w:t>
      </w:r>
      <w:r w:rsidRPr="008A0714">
        <w:rPr>
          <w:rFonts w:ascii="Garamond" w:hAnsi="Garamond"/>
        </w:rPr>
        <w:t xml:space="preserve">Kjo pikë duhet të rishikohet </w:t>
      </w:r>
      <w:r w:rsidR="002C5728" w:rsidRPr="008A0714">
        <w:rPr>
          <w:rFonts w:ascii="Garamond" w:hAnsi="Garamond"/>
        </w:rPr>
        <w:t>m</w:t>
      </w:r>
      <w:r w:rsidRPr="008A0714">
        <w:rPr>
          <w:rFonts w:ascii="Garamond" w:hAnsi="Garamond"/>
        </w:rPr>
        <w:t>ë 2020</w:t>
      </w:r>
      <w:r w:rsidR="002C5728" w:rsidRPr="008A0714">
        <w:rPr>
          <w:rFonts w:ascii="Garamond" w:hAnsi="Garamond"/>
        </w:rPr>
        <w:t>-n</w:t>
      </w:r>
      <w:r w:rsidRPr="008A0714">
        <w:rPr>
          <w:rFonts w:ascii="Garamond" w:hAnsi="Garamond"/>
        </w:rPr>
        <w:t>.</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 xml:space="preserve">27. </w:t>
      </w:r>
      <w:r w:rsidR="002C5728" w:rsidRPr="008A0714">
        <w:rPr>
          <w:rFonts w:ascii="Garamond" w:hAnsi="Garamond"/>
        </w:rPr>
        <w:t>Çdo</w:t>
      </w:r>
      <w:r w:rsidRPr="008A0714">
        <w:rPr>
          <w:rFonts w:ascii="Garamond" w:hAnsi="Garamond"/>
        </w:rPr>
        <w:t xml:space="preserve"> CPC duhet të krijojë një maksimum hyrjesh vjetore për tonin e kuq të egër të kapur dhe futur në fermat e tij në nivel të të dhënave të regjistru</w:t>
      </w:r>
      <w:r w:rsidR="002C45F3">
        <w:rPr>
          <w:rFonts w:ascii="Garamond" w:hAnsi="Garamond"/>
        </w:rPr>
        <w:t>ara në ICCAT nga ferma e tij m</w:t>
      </w:r>
      <w:r w:rsidRPr="008A0714">
        <w:rPr>
          <w:rFonts w:ascii="Garamond" w:hAnsi="Garamond"/>
        </w:rPr>
        <w:t>ë 2005</w:t>
      </w:r>
      <w:r w:rsidR="002C45F3">
        <w:rPr>
          <w:rFonts w:ascii="Garamond" w:hAnsi="Garamond"/>
        </w:rPr>
        <w:t>-n</w:t>
      </w:r>
      <w:r w:rsidRPr="008A0714">
        <w:rPr>
          <w:rFonts w:ascii="Garamond" w:hAnsi="Garamond"/>
        </w:rPr>
        <w:t>, 2006</w:t>
      </w:r>
      <w:r w:rsidR="002C45F3">
        <w:rPr>
          <w:rFonts w:ascii="Garamond" w:hAnsi="Garamond"/>
        </w:rPr>
        <w:t>-n</w:t>
      </w:r>
      <w:r w:rsidRPr="008A0714">
        <w:rPr>
          <w:rFonts w:ascii="Garamond" w:hAnsi="Garamond"/>
        </w:rPr>
        <w:t>, 2007</w:t>
      </w:r>
      <w:r w:rsidR="002C45F3">
        <w:rPr>
          <w:rFonts w:ascii="Garamond" w:hAnsi="Garamond"/>
        </w:rPr>
        <w:t>-n</w:t>
      </w:r>
      <w:r w:rsidRPr="008A0714">
        <w:rPr>
          <w:rFonts w:ascii="Garamond" w:hAnsi="Garamond"/>
        </w:rPr>
        <w:t xml:space="preserve"> apo 2008</w:t>
      </w:r>
      <w:r w:rsidR="002C45F3">
        <w:rPr>
          <w:rFonts w:ascii="Garamond" w:hAnsi="Garamond"/>
        </w:rPr>
        <w:t>-n</w:t>
      </w:r>
      <w:r w:rsidRPr="008A0714">
        <w:rPr>
          <w:rFonts w:ascii="Garamond" w:hAnsi="Garamond"/>
        </w:rPr>
        <w:t xml:space="preserve">. Nëse një CPC ka nevojë të rrisë kultivimin për tonin e peshkuar, kjo rritje duhet të jetë në përpjesëtim me </w:t>
      </w:r>
      <w:r w:rsidR="002C5728" w:rsidRPr="008A0714">
        <w:rPr>
          <w:rFonts w:ascii="Garamond" w:hAnsi="Garamond"/>
        </w:rPr>
        <w:t>kuotën</w:t>
      </w:r>
      <w:r w:rsidRPr="008A0714">
        <w:rPr>
          <w:rFonts w:ascii="Garamond" w:hAnsi="Garamond"/>
        </w:rPr>
        <w:t xml:space="preserve"> e peshkimit të alokuar për atë CPC duke përfshirë edhe importet e tonit të kuq.</w:t>
      </w:r>
    </w:p>
    <w:p w:rsidR="003E49B2" w:rsidRPr="008A0714" w:rsidRDefault="003E49B2" w:rsidP="003E49B2">
      <w:pPr>
        <w:pStyle w:val="NoSpacing"/>
        <w:widowControl w:val="0"/>
        <w:ind w:firstLine="284"/>
        <w:rPr>
          <w:rFonts w:ascii="Garamond" w:hAnsi="Garamond"/>
          <w:b/>
        </w:rPr>
      </w:pPr>
      <w:r w:rsidRPr="008A0714">
        <w:rPr>
          <w:rFonts w:ascii="Garamond" w:hAnsi="Garamond"/>
          <w:b/>
        </w:rPr>
        <w:t>Normat e rritjes</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28. SCRS, në bazë të një protokolli të standardizuar që do të krijohet nga SCRS për monitorimin e peshqve individualisht të njohur</w:t>
      </w:r>
      <w:r w:rsidR="002C5728" w:rsidRPr="008A0714">
        <w:rPr>
          <w:rFonts w:ascii="Garamond" w:hAnsi="Garamond"/>
        </w:rPr>
        <w:t xml:space="preserve"> </w:t>
      </w:r>
      <w:r w:rsidRPr="008A0714">
        <w:rPr>
          <w:rFonts w:ascii="Garamond" w:hAnsi="Garamond"/>
        </w:rPr>
        <w:t>(të markuar), do të ndërmarrë mostra për të identifikuar normat e rritjes duke përfshirë peshën dhe madhësinë e rritjes gjatë periudhës së majmërisë. Bazuar në rezultatin e provave dhe informacioneve të tjera shkencore në dispozicion, SCRS do të shqyrtojë dhe përditësojë tabelën e rritjes të publikuar në vitin 2009 dhe normat e rritjes që përdoren për kultivimin e peshkut të referuar në paragrafin 35c dhe do t</w:t>
      </w:r>
      <w:r w:rsidR="002C5728" w:rsidRPr="008A0714">
        <w:rPr>
          <w:rFonts w:ascii="Garamond" w:hAnsi="Garamond"/>
        </w:rPr>
        <w:t>ë</w:t>
      </w:r>
      <w:r w:rsidRPr="008A0714">
        <w:rPr>
          <w:rFonts w:ascii="Garamond" w:hAnsi="Garamond"/>
        </w:rPr>
        <w:t xml:space="preserve"> </w:t>
      </w:r>
      <w:r w:rsidR="002C5728" w:rsidRPr="008A0714">
        <w:rPr>
          <w:rFonts w:ascii="Garamond" w:hAnsi="Garamond"/>
        </w:rPr>
        <w:t>paraqesë</w:t>
      </w:r>
      <w:r w:rsidRPr="008A0714">
        <w:rPr>
          <w:rFonts w:ascii="Garamond" w:hAnsi="Garamond"/>
        </w:rPr>
        <w:t xml:space="preserve"> </w:t>
      </w:r>
      <w:r w:rsidR="002C5728" w:rsidRPr="008A0714">
        <w:rPr>
          <w:rFonts w:ascii="Garamond" w:hAnsi="Garamond"/>
        </w:rPr>
        <w:t>këto</w:t>
      </w:r>
      <w:r w:rsidRPr="008A0714">
        <w:rPr>
          <w:rFonts w:ascii="Garamond" w:hAnsi="Garamond"/>
        </w:rPr>
        <w:t xml:space="preserve"> rezultate n</w:t>
      </w:r>
      <w:r w:rsidR="002C5728" w:rsidRPr="008A0714">
        <w:rPr>
          <w:rFonts w:ascii="Garamond" w:hAnsi="Garamond"/>
        </w:rPr>
        <w:t>ë m</w:t>
      </w:r>
      <w:r w:rsidRPr="008A0714">
        <w:rPr>
          <w:rFonts w:ascii="Garamond" w:hAnsi="Garamond"/>
        </w:rPr>
        <w:t>bledhjen vjetore t</w:t>
      </w:r>
      <w:r w:rsidR="002C5728" w:rsidRPr="008A0714">
        <w:rPr>
          <w:rFonts w:ascii="Garamond" w:hAnsi="Garamond"/>
        </w:rPr>
        <w:t>ë</w:t>
      </w:r>
      <w:r w:rsidRPr="008A0714">
        <w:rPr>
          <w:rFonts w:ascii="Garamond" w:hAnsi="Garamond"/>
        </w:rPr>
        <w:t xml:space="preserve"> Komisionit m</w:t>
      </w:r>
      <w:r w:rsidR="002C5728" w:rsidRPr="008A0714">
        <w:rPr>
          <w:rFonts w:ascii="Garamond" w:hAnsi="Garamond"/>
        </w:rPr>
        <w:t xml:space="preserve">ë </w:t>
      </w:r>
      <w:r w:rsidRPr="008A0714">
        <w:rPr>
          <w:rFonts w:ascii="Garamond" w:hAnsi="Garamond"/>
        </w:rPr>
        <w:t>2020</w:t>
      </w:r>
      <w:r w:rsidR="002C5728" w:rsidRPr="008A0714">
        <w:rPr>
          <w:rFonts w:ascii="Garamond" w:hAnsi="Garamond"/>
        </w:rPr>
        <w:t>-n</w:t>
      </w:r>
      <w:r w:rsidRPr="008A0714">
        <w:rPr>
          <w:rFonts w:ascii="Garamond" w:hAnsi="Garamond"/>
        </w:rPr>
        <w:t>.</w:t>
      </w:r>
    </w:p>
    <w:p w:rsidR="003E49B2" w:rsidRDefault="003E49B2" w:rsidP="003E49B2">
      <w:pPr>
        <w:pStyle w:val="NoSpacing"/>
        <w:widowControl w:val="0"/>
        <w:ind w:firstLine="284"/>
        <w:jc w:val="both"/>
        <w:rPr>
          <w:rFonts w:ascii="Garamond" w:hAnsi="Garamond"/>
          <w:spacing w:val="-4"/>
        </w:rPr>
      </w:pPr>
      <w:r w:rsidRPr="008A0714">
        <w:rPr>
          <w:rFonts w:ascii="Garamond" w:hAnsi="Garamond"/>
        </w:rPr>
        <w:t>SCRS duhet të ftojë shkencëtarë të pavarur</w:t>
      </w:r>
      <w:r w:rsidR="002C5728" w:rsidRPr="008A0714">
        <w:rPr>
          <w:rFonts w:ascii="Garamond" w:hAnsi="Garamond"/>
        </w:rPr>
        <w:t>,</w:t>
      </w:r>
      <w:r w:rsidRPr="008A0714">
        <w:rPr>
          <w:rFonts w:ascii="Garamond" w:hAnsi="Garamond"/>
        </w:rPr>
        <w:t xml:space="preserve"> të cilët kanë ekspertizën e duhur për të shqyrtuar analizën për përditësimin e tabelës së rritjes.</w:t>
      </w:r>
      <w:r w:rsidR="00A06780" w:rsidRPr="008A0714">
        <w:rPr>
          <w:rFonts w:ascii="Garamond" w:hAnsi="Garamond"/>
        </w:rPr>
        <w:t xml:space="preserve"> </w:t>
      </w:r>
      <w:r w:rsidRPr="008A0714">
        <w:rPr>
          <w:rFonts w:ascii="Garamond" w:hAnsi="Garamond"/>
        </w:rPr>
        <w:t xml:space="preserve">SCRS do të marrë në konsideratë gjithashtu dallimin në mes të zonës gjeografike (duke përfshirë Atlantikun dhe Mesdheun) në </w:t>
      </w:r>
      <w:r w:rsidR="002C5728" w:rsidRPr="008A0714">
        <w:rPr>
          <w:rFonts w:ascii="Garamond" w:hAnsi="Garamond"/>
        </w:rPr>
        <w:t>përditësimin</w:t>
      </w:r>
      <w:r w:rsidRPr="008A0714">
        <w:rPr>
          <w:rFonts w:ascii="Garamond" w:hAnsi="Garamond"/>
        </w:rPr>
        <w:t xml:space="preserve"> e tabelës. CPC-të q</w:t>
      </w:r>
      <w:r w:rsidR="002C5728" w:rsidRPr="008A0714">
        <w:rPr>
          <w:rFonts w:ascii="Garamond" w:hAnsi="Garamond"/>
        </w:rPr>
        <w:t>ë</w:t>
      </w:r>
      <w:r w:rsidRPr="008A0714">
        <w:rPr>
          <w:rFonts w:ascii="Garamond" w:hAnsi="Garamond"/>
        </w:rPr>
        <w:t xml:space="preserve"> kan</w:t>
      </w:r>
      <w:r w:rsidR="002C5728" w:rsidRPr="008A0714">
        <w:rPr>
          <w:rFonts w:ascii="Garamond" w:hAnsi="Garamond"/>
        </w:rPr>
        <w:t>ë</w:t>
      </w:r>
      <w:r w:rsidRPr="008A0714">
        <w:rPr>
          <w:rFonts w:ascii="Garamond" w:hAnsi="Garamond"/>
        </w:rPr>
        <w:t xml:space="preserve"> ferma do të sigurojnë që shkencëtarët e ngarkuar nga SCRS për mostrat,</w:t>
      </w:r>
      <w:r w:rsidR="00A06780" w:rsidRPr="008A0714">
        <w:rPr>
          <w:rFonts w:ascii="Garamond" w:hAnsi="Garamond"/>
        </w:rPr>
        <w:t xml:space="preserve"> </w:t>
      </w:r>
      <w:r w:rsidRPr="008A0714">
        <w:rPr>
          <w:rFonts w:ascii="Garamond" w:hAnsi="Garamond"/>
        </w:rPr>
        <w:t>mund të kenë qasje dhe, siç kërkohet nga protokolli, ndihmë për t</w:t>
      </w:r>
      <w:r w:rsidR="002C0C32" w:rsidRPr="008A0714">
        <w:rPr>
          <w:rFonts w:ascii="Garamond" w:hAnsi="Garamond"/>
        </w:rPr>
        <w:t>’</w:t>
      </w:r>
      <w:r w:rsidR="002C5728" w:rsidRPr="008A0714">
        <w:rPr>
          <w:rFonts w:ascii="Garamond" w:hAnsi="Garamond"/>
        </w:rPr>
        <w:t>i</w:t>
      </w:r>
      <w:r w:rsidRPr="008A0714">
        <w:rPr>
          <w:rFonts w:ascii="Garamond" w:hAnsi="Garamond"/>
        </w:rPr>
        <w:t xml:space="preserve"> kryer ato. CPC-të q</w:t>
      </w:r>
      <w:r w:rsidR="002C5728" w:rsidRPr="008A0714">
        <w:rPr>
          <w:rFonts w:ascii="Garamond" w:hAnsi="Garamond"/>
        </w:rPr>
        <w:t>ë</w:t>
      </w:r>
      <w:r w:rsidRPr="008A0714">
        <w:rPr>
          <w:rFonts w:ascii="Garamond" w:hAnsi="Garamond"/>
        </w:rPr>
        <w:t xml:space="preserve"> kan</w:t>
      </w:r>
      <w:r w:rsidR="008B6496">
        <w:rPr>
          <w:rFonts w:ascii="Garamond" w:hAnsi="Garamond"/>
        </w:rPr>
        <w:t>ë</w:t>
      </w:r>
      <w:r w:rsidRPr="008A0714">
        <w:rPr>
          <w:rFonts w:ascii="Garamond" w:hAnsi="Garamond"/>
        </w:rPr>
        <w:t xml:space="preserve"> ferma do të përpiqen të </w:t>
      </w:r>
      <w:r w:rsidRPr="00AE589C">
        <w:rPr>
          <w:rFonts w:ascii="Garamond" w:hAnsi="Garamond"/>
          <w:spacing w:val="-4"/>
        </w:rPr>
        <w:t>sigurojnë që normat e rritjes që rrjedhin nga eBCD-të janë koherente me normat e rritjes të publikuara nga SCRS. Nëse vërehen mospërputhje të mëdha midis tabelave të SCRS dhe niveleve të rritjes të vë</w:t>
      </w:r>
      <w:r w:rsidR="002C5728" w:rsidRPr="00AE589C">
        <w:rPr>
          <w:rFonts w:ascii="Garamond" w:hAnsi="Garamond"/>
          <w:spacing w:val="-4"/>
        </w:rPr>
        <w:t>rejtura, ky informacion duhet t</w:t>
      </w:r>
      <w:r w:rsidR="002C0C32" w:rsidRPr="00AE589C">
        <w:rPr>
          <w:rFonts w:ascii="Garamond" w:hAnsi="Garamond"/>
          <w:spacing w:val="-4"/>
        </w:rPr>
        <w:t>’</w:t>
      </w:r>
      <w:r w:rsidRPr="00AE589C">
        <w:rPr>
          <w:rFonts w:ascii="Garamond" w:hAnsi="Garamond"/>
          <w:spacing w:val="-4"/>
        </w:rPr>
        <w:t>i dërgohet SCRS-së për analizë.</w:t>
      </w:r>
    </w:p>
    <w:p w:rsidR="00A20E3B" w:rsidRPr="00A20E3B" w:rsidRDefault="00A20E3B" w:rsidP="003E49B2">
      <w:pPr>
        <w:pStyle w:val="NoSpacing"/>
        <w:widowControl w:val="0"/>
        <w:ind w:firstLine="284"/>
        <w:jc w:val="both"/>
        <w:rPr>
          <w:rFonts w:ascii="Garamond" w:hAnsi="Garamond"/>
          <w:sz w:val="14"/>
        </w:rPr>
      </w:pPr>
    </w:p>
    <w:p w:rsidR="003E49B2" w:rsidRPr="008A0714" w:rsidRDefault="003E49B2" w:rsidP="003E49B2">
      <w:pPr>
        <w:pStyle w:val="NeniTitull"/>
        <w:rPr>
          <w:lang w:val="sq-AL"/>
        </w:rPr>
      </w:pPr>
      <w:r w:rsidRPr="008A0714">
        <w:rPr>
          <w:lang w:val="sq-AL"/>
        </w:rPr>
        <w:t>Pjesa III</w:t>
      </w:r>
    </w:p>
    <w:p w:rsidR="003E49B2" w:rsidRPr="008A0714" w:rsidRDefault="003E49B2" w:rsidP="003E49B2">
      <w:pPr>
        <w:pStyle w:val="NeniTitull"/>
        <w:rPr>
          <w:lang w:val="sq-AL"/>
        </w:rPr>
      </w:pPr>
      <w:r w:rsidRPr="008A0714">
        <w:rPr>
          <w:lang w:val="sq-AL"/>
        </w:rPr>
        <w:t>Masat teknike</w:t>
      </w:r>
    </w:p>
    <w:p w:rsidR="00EC2190" w:rsidRPr="00EC2190" w:rsidRDefault="00EC2190" w:rsidP="003E49B2">
      <w:pPr>
        <w:pStyle w:val="NoSpacing"/>
        <w:widowControl w:val="0"/>
        <w:ind w:firstLine="284"/>
        <w:rPr>
          <w:rFonts w:ascii="Garamond" w:hAnsi="Garamond"/>
          <w:b/>
          <w:sz w:val="10"/>
        </w:rPr>
      </w:pPr>
    </w:p>
    <w:p w:rsidR="003E49B2" w:rsidRPr="008A0714" w:rsidRDefault="003E49B2" w:rsidP="003E49B2">
      <w:pPr>
        <w:pStyle w:val="NoSpacing"/>
        <w:widowControl w:val="0"/>
        <w:ind w:firstLine="284"/>
        <w:rPr>
          <w:rFonts w:ascii="Garamond" w:hAnsi="Garamond"/>
          <w:b/>
        </w:rPr>
      </w:pPr>
      <w:r w:rsidRPr="008A0714">
        <w:rPr>
          <w:rFonts w:ascii="Garamond" w:hAnsi="Garamond"/>
          <w:b/>
        </w:rPr>
        <w:t>Sezonet e hapura të peshkimit</w:t>
      </w:r>
    </w:p>
    <w:p w:rsidR="003E49B2" w:rsidRPr="008A0714" w:rsidRDefault="003E49B2" w:rsidP="008B6496">
      <w:pPr>
        <w:pStyle w:val="NoSpacing"/>
        <w:widowControl w:val="0"/>
        <w:ind w:firstLine="288"/>
        <w:jc w:val="both"/>
        <w:rPr>
          <w:rFonts w:ascii="Garamond" w:hAnsi="Garamond"/>
        </w:rPr>
      </w:pPr>
      <w:r w:rsidRPr="008A0714">
        <w:rPr>
          <w:rFonts w:ascii="Garamond" w:hAnsi="Garamond"/>
          <w:b/>
        </w:rPr>
        <w:t xml:space="preserve"> </w:t>
      </w:r>
      <w:r w:rsidRPr="008A0714">
        <w:rPr>
          <w:rFonts w:ascii="Garamond" w:hAnsi="Garamond"/>
        </w:rPr>
        <w:t>29. Peshkimi me rrethim i tonit t</w:t>
      </w:r>
      <w:r w:rsidR="002C5728" w:rsidRPr="008A0714">
        <w:rPr>
          <w:rFonts w:ascii="Garamond" w:hAnsi="Garamond"/>
        </w:rPr>
        <w:t>ë</w:t>
      </w:r>
      <w:r w:rsidRPr="008A0714">
        <w:rPr>
          <w:rFonts w:ascii="Garamond" w:hAnsi="Garamond"/>
        </w:rPr>
        <w:t xml:space="preserve"> kuq do të lejohet në Atlantikun Lindor dhe në Detin Mesdhe</w:t>
      </w:r>
      <w:r w:rsidR="00A06780" w:rsidRPr="008A0714">
        <w:rPr>
          <w:rFonts w:ascii="Garamond" w:hAnsi="Garamond"/>
        </w:rPr>
        <w:t xml:space="preserve"> </w:t>
      </w:r>
      <w:r w:rsidRPr="008A0714">
        <w:rPr>
          <w:rFonts w:ascii="Garamond" w:hAnsi="Garamond"/>
        </w:rPr>
        <w:t>gjat</w:t>
      </w:r>
      <w:r w:rsidR="008B6496">
        <w:rPr>
          <w:rFonts w:ascii="Garamond" w:hAnsi="Garamond"/>
        </w:rPr>
        <w:t>ë</w:t>
      </w:r>
      <w:r w:rsidRPr="008A0714">
        <w:rPr>
          <w:rFonts w:ascii="Garamond" w:hAnsi="Garamond"/>
        </w:rPr>
        <w:t xml:space="preserve"> periud</w:t>
      </w:r>
      <w:r w:rsidR="002C5728" w:rsidRPr="008A0714">
        <w:rPr>
          <w:rFonts w:ascii="Garamond" w:hAnsi="Garamond"/>
        </w:rPr>
        <w:t>hës nga 26 maj deri më 1 korrik</w:t>
      </w:r>
      <w:r w:rsidRPr="008A0714">
        <w:rPr>
          <w:rFonts w:ascii="Garamond" w:hAnsi="Garamond"/>
        </w:rPr>
        <w:t>.</w:t>
      </w:r>
    </w:p>
    <w:p w:rsidR="003E49B2" w:rsidRPr="008A0714" w:rsidRDefault="002C5728" w:rsidP="008B6496">
      <w:pPr>
        <w:pStyle w:val="NoSpacing"/>
        <w:widowControl w:val="0"/>
        <w:ind w:firstLine="284"/>
        <w:jc w:val="both"/>
        <w:rPr>
          <w:rFonts w:ascii="Garamond" w:hAnsi="Garamond"/>
        </w:rPr>
      </w:pPr>
      <w:r w:rsidRPr="008B6496">
        <w:rPr>
          <w:rFonts w:ascii="Garamond" w:hAnsi="Garamond"/>
        </w:rPr>
        <w:t>P</w:t>
      </w:r>
      <w:r w:rsidRPr="008A0714">
        <w:rPr>
          <w:rFonts w:ascii="Garamond" w:hAnsi="Garamond"/>
        </w:rPr>
        <w:t>ërjashtim</w:t>
      </w:r>
      <w:r w:rsidR="003E49B2" w:rsidRPr="008A0714">
        <w:rPr>
          <w:rFonts w:ascii="Garamond" w:hAnsi="Garamond"/>
        </w:rPr>
        <w:t xml:space="preserve"> bëhet në Detin Mesdhe nga ana lindore (zonat e p</w:t>
      </w:r>
      <w:r w:rsidR="008B6496">
        <w:rPr>
          <w:rFonts w:ascii="Garamond" w:hAnsi="Garamond"/>
        </w:rPr>
        <w:t xml:space="preserve">eshkimit të FAO-s 37.3.1 Egjeu; </w:t>
      </w:r>
      <w:r w:rsidR="003E49B2" w:rsidRPr="008A0714">
        <w:rPr>
          <w:rFonts w:ascii="Garamond" w:hAnsi="Garamond"/>
        </w:rPr>
        <w:t xml:space="preserve">37.3.2 Levant), sezoni hapet nga 15 </w:t>
      </w:r>
      <w:r w:rsidRPr="008A0714">
        <w:rPr>
          <w:rFonts w:ascii="Garamond" w:hAnsi="Garamond"/>
        </w:rPr>
        <w:t>m</w:t>
      </w:r>
      <w:r w:rsidR="003E49B2" w:rsidRPr="008A0714">
        <w:rPr>
          <w:rFonts w:ascii="Garamond" w:hAnsi="Garamond"/>
        </w:rPr>
        <w:t>aj</w:t>
      </w:r>
      <w:r w:rsidRPr="008A0714">
        <w:rPr>
          <w:rFonts w:ascii="Garamond" w:hAnsi="Garamond"/>
        </w:rPr>
        <w:t>i</w:t>
      </w:r>
      <w:r w:rsidR="003E49B2" w:rsidRPr="008A0714">
        <w:rPr>
          <w:rFonts w:ascii="Garamond" w:hAnsi="Garamond"/>
        </w:rPr>
        <w:t xml:space="preserve"> nëse CPC e kërkojnë nën planin e tij të peshkimit. </w:t>
      </w:r>
    </w:p>
    <w:p w:rsidR="003E49B2" w:rsidRPr="008A0714" w:rsidRDefault="003E49B2" w:rsidP="003E49B2">
      <w:pPr>
        <w:pStyle w:val="NoSpacing"/>
        <w:widowControl w:val="0"/>
        <w:ind w:firstLine="284"/>
        <w:jc w:val="both"/>
        <w:rPr>
          <w:rFonts w:ascii="Garamond" w:hAnsi="Garamond"/>
        </w:rPr>
      </w:pPr>
      <w:r w:rsidRPr="008B6496">
        <w:rPr>
          <w:rFonts w:ascii="Garamond" w:hAnsi="Garamond"/>
        </w:rPr>
        <w:t>P</w:t>
      </w:r>
      <w:r w:rsidRPr="008A0714">
        <w:rPr>
          <w:rFonts w:ascii="Garamond" w:hAnsi="Garamond"/>
        </w:rPr>
        <w:t>ërjashtimisht, në Detin Adriatik (zona e peshkimit FAO 37.2.1)</w:t>
      </w:r>
      <w:r w:rsidR="00A06780" w:rsidRPr="008A0714">
        <w:rPr>
          <w:rFonts w:ascii="Garamond" w:hAnsi="Garamond"/>
        </w:rPr>
        <w:t xml:space="preserve"> </w:t>
      </w:r>
      <w:r w:rsidRPr="008A0714">
        <w:rPr>
          <w:rFonts w:ascii="Garamond" w:hAnsi="Garamond"/>
        </w:rPr>
        <w:t>sezoni mund të hapet</w:t>
      </w:r>
      <w:r w:rsidR="00A06780" w:rsidRPr="008A0714">
        <w:rPr>
          <w:rFonts w:ascii="Garamond" w:hAnsi="Garamond"/>
        </w:rPr>
        <w:t xml:space="preserve"> </w:t>
      </w:r>
      <w:r w:rsidRPr="008A0714">
        <w:rPr>
          <w:rFonts w:ascii="Garamond" w:hAnsi="Garamond"/>
        </w:rPr>
        <w:t>nga</w:t>
      </w:r>
      <w:r w:rsidR="00A06780" w:rsidRPr="008A0714">
        <w:rPr>
          <w:rFonts w:ascii="Garamond" w:hAnsi="Garamond"/>
        </w:rPr>
        <w:t xml:space="preserve"> </w:t>
      </w:r>
      <w:r w:rsidRPr="008A0714">
        <w:rPr>
          <w:rFonts w:ascii="Garamond" w:hAnsi="Garamond"/>
        </w:rPr>
        <w:t>26 maj</w:t>
      </w:r>
      <w:r w:rsidR="008B6496">
        <w:rPr>
          <w:rFonts w:ascii="Garamond" w:hAnsi="Garamond"/>
        </w:rPr>
        <w:t>i</w:t>
      </w:r>
      <w:r w:rsidRPr="008A0714">
        <w:rPr>
          <w:rFonts w:ascii="Garamond" w:hAnsi="Garamond"/>
        </w:rPr>
        <w:t xml:space="preserve"> deri më 15 korrik, për peshqit e kultivuar në Detin Adriatik.</w:t>
      </w:r>
    </w:p>
    <w:p w:rsidR="003E49B2" w:rsidRPr="008A0714" w:rsidRDefault="003E49B2" w:rsidP="003E49B2">
      <w:pPr>
        <w:pStyle w:val="NoSpacing"/>
        <w:widowControl w:val="0"/>
        <w:ind w:firstLine="284"/>
        <w:jc w:val="both"/>
        <w:rPr>
          <w:rFonts w:ascii="Garamond" w:hAnsi="Garamond"/>
        </w:rPr>
      </w:pPr>
      <w:r w:rsidRPr="008B6496">
        <w:rPr>
          <w:rFonts w:ascii="Garamond" w:hAnsi="Garamond"/>
        </w:rPr>
        <w:t>P</w:t>
      </w:r>
      <w:r w:rsidRPr="008A0714">
        <w:rPr>
          <w:rFonts w:ascii="Garamond" w:hAnsi="Garamond"/>
        </w:rPr>
        <w:t xml:space="preserve">ërjashtimisht, sezoni peshkimit me rrethim në </w:t>
      </w:r>
      <w:r w:rsidR="008B6496" w:rsidRPr="008A0714">
        <w:rPr>
          <w:rFonts w:ascii="Garamond" w:hAnsi="Garamond"/>
        </w:rPr>
        <w:t xml:space="preserve">zonën ekonomike norvegjeze dhe në zonën ekonomike islandeze </w:t>
      </w:r>
      <w:r w:rsidRPr="008A0714">
        <w:rPr>
          <w:rFonts w:ascii="Garamond" w:hAnsi="Garamond"/>
        </w:rPr>
        <w:t>do t</w:t>
      </w:r>
      <w:r w:rsidR="002C5728" w:rsidRPr="008A0714">
        <w:rPr>
          <w:rFonts w:ascii="Garamond" w:hAnsi="Garamond"/>
        </w:rPr>
        <w:t>ë</w:t>
      </w:r>
      <w:r w:rsidRPr="008A0714">
        <w:rPr>
          <w:rFonts w:ascii="Garamond" w:hAnsi="Garamond"/>
        </w:rPr>
        <w:t xml:space="preserve"> jet</w:t>
      </w:r>
      <w:r w:rsidR="008B6496">
        <w:rPr>
          <w:rFonts w:ascii="Garamond" w:hAnsi="Garamond"/>
        </w:rPr>
        <w:t>ë</w:t>
      </w:r>
      <w:r w:rsidRPr="008A0714">
        <w:rPr>
          <w:rFonts w:ascii="Garamond" w:hAnsi="Garamond"/>
        </w:rPr>
        <w:t xml:space="preserve"> nga 15 </w:t>
      </w:r>
      <w:r w:rsidR="002C5728" w:rsidRPr="008A0714">
        <w:rPr>
          <w:rFonts w:ascii="Garamond" w:hAnsi="Garamond"/>
        </w:rPr>
        <w:t>q</w:t>
      </w:r>
      <w:r w:rsidRPr="008A0714">
        <w:rPr>
          <w:rFonts w:ascii="Garamond" w:hAnsi="Garamond"/>
        </w:rPr>
        <w:t>ershori n</w:t>
      </w:r>
      <w:r w:rsidR="002C5728" w:rsidRPr="008A0714">
        <w:rPr>
          <w:rFonts w:ascii="Garamond" w:hAnsi="Garamond"/>
        </w:rPr>
        <w:t>ë</w:t>
      </w:r>
      <w:r w:rsidRPr="008A0714">
        <w:rPr>
          <w:rFonts w:ascii="Garamond" w:hAnsi="Garamond"/>
        </w:rPr>
        <w:t xml:space="preserve"> 15 </w:t>
      </w:r>
      <w:r w:rsidR="002C5728" w:rsidRPr="008A0714">
        <w:rPr>
          <w:rFonts w:ascii="Garamond" w:hAnsi="Garamond"/>
        </w:rPr>
        <w:t>në</w:t>
      </w:r>
      <w:r w:rsidRPr="008A0714">
        <w:rPr>
          <w:rFonts w:ascii="Garamond" w:hAnsi="Garamond"/>
        </w:rPr>
        <w:t>n</w:t>
      </w:r>
      <w:r w:rsidR="002C5728" w:rsidRPr="008A0714">
        <w:rPr>
          <w:rFonts w:ascii="Garamond" w:hAnsi="Garamond"/>
        </w:rPr>
        <w:t>t</w:t>
      </w:r>
      <w:r w:rsidRPr="008A0714">
        <w:rPr>
          <w:rFonts w:ascii="Garamond" w:hAnsi="Garamond"/>
        </w:rPr>
        <w:t>or.</w:t>
      </w:r>
    </w:p>
    <w:p w:rsidR="003E49B2" w:rsidRPr="008A0714" w:rsidRDefault="003E49B2" w:rsidP="003E49B2">
      <w:pPr>
        <w:pStyle w:val="NoSpacing"/>
        <w:widowControl w:val="0"/>
        <w:ind w:firstLine="284"/>
        <w:jc w:val="both"/>
        <w:rPr>
          <w:rFonts w:ascii="Garamond" w:hAnsi="Garamond"/>
        </w:rPr>
      </w:pPr>
      <w:r w:rsidRPr="008B6496">
        <w:rPr>
          <w:rFonts w:ascii="Garamond" w:hAnsi="Garamond"/>
        </w:rPr>
        <w:t>P</w:t>
      </w:r>
      <w:r w:rsidRPr="008A0714">
        <w:rPr>
          <w:rFonts w:ascii="Garamond" w:hAnsi="Garamond"/>
        </w:rPr>
        <w:t>ërjashtimisht, sezoni i pesh</w:t>
      </w:r>
      <w:r w:rsidR="002C5728" w:rsidRPr="008A0714">
        <w:rPr>
          <w:rFonts w:ascii="Garamond" w:hAnsi="Garamond"/>
        </w:rPr>
        <w:t>kimit me rrethim në Atlantikun L</w:t>
      </w:r>
      <w:r w:rsidRPr="008A0714">
        <w:rPr>
          <w:rFonts w:ascii="Garamond" w:hAnsi="Garamond"/>
        </w:rPr>
        <w:t>indor dhe zonat e peshkimit t</w:t>
      </w:r>
      <w:r w:rsidR="002C5728" w:rsidRPr="008A0714">
        <w:rPr>
          <w:rFonts w:ascii="Garamond" w:hAnsi="Garamond"/>
        </w:rPr>
        <w:t>ë</w:t>
      </w:r>
      <w:r w:rsidRPr="008A0714">
        <w:rPr>
          <w:rFonts w:ascii="Garamond" w:hAnsi="Garamond"/>
        </w:rPr>
        <w:t xml:space="preserve"> </w:t>
      </w:r>
      <w:r w:rsidR="002C5728" w:rsidRPr="008A0714">
        <w:rPr>
          <w:rFonts w:ascii="Garamond" w:hAnsi="Garamond"/>
        </w:rPr>
        <w:t>D</w:t>
      </w:r>
      <w:r w:rsidRPr="008A0714">
        <w:rPr>
          <w:rFonts w:ascii="Garamond" w:hAnsi="Garamond"/>
        </w:rPr>
        <w:t>etit Mesdhe, të kufizuara me ujërat nën sovranitetin ose juridiksionin e Mbretërisë së Marokut mund të jenë të hapura nga 1 maji deri më 15 qershor nëse një CPC e kërkon atë në planin e tij të peshkimit.</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 xml:space="preserve">30. Nëse kushtet e </w:t>
      </w:r>
      <w:r w:rsidR="002C5728" w:rsidRPr="008A0714">
        <w:rPr>
          <w:rFonts w:ascii="Garamond" w:hAnsi="Garamond"/>
        </w:rPr>
        <w:t>këqija</w:t>
      </w:r>
      <w:r w:rsidRPr="008A0714">
        <w:rPr>
          <w:rFonts w:ascii="Garamond" w:hAnsi="Garamond"/>
        </w:rPr>
        <w:t xml:space="preserve"> t</w:t>
      </w:r>
      <w:r w:rsidR="002C5728" w:rsidRPr="008A0714">
        <w:rPr>
          <w:rFonts w:ascii="Garamond" w:hAnsi="Garamond"/>
        </w:rPr>
        <w:t>ë</w:t>
      </w:r>
      <w:r w:rsidRPr="008A0714">
        <w:rPr>
          <w:rFonts w:ascii="Garamond" w:hAnsi="Garamond"/>
        </w:rPr>
        <w:t xml:space="preserve"> motit pengojnë operacionet e peshkimit, CPC mund të vendosin që sezonet e peshkimit të referuara në paragrafin 29 të shtyhen me një numër të barabartë të ditëve të peshkimit t</w:t>
      </w:r>
      <w:r w:rsidR="005F5E9A" w:rsidRPr="008A0714">
        <w:rPr>
          <w:rFonts w:ascii="Garamond" w:hAnsi="Garamond"/>
        </w:rPr>
        <w:t>ë</w:t>
      </w:r>
      <w:r w:rsidRPr="008A0714">
        <w:rPr>
          <w:rFonts w:ascii="Garamond" w:hAnsi="Garamond"/>
        </w:rPr>
        <w:t xml:space="preserve"> humbura,</w:t>
      </w:r>
      <w:r w:rsidR="00A06780" w:rsidRPr="008A0714">
        <w:rPr>
          <w:rFonts w:ascii="Garamond" w:hAnsi="Garamond"/>
        </w:rPr>
        <w:t xml:space="preserve"> </w:t>
      </w:r>
      <w:r w:rsidRPr="008A0714">
        <w:rPr>
          <w:rFonts w:ascii="Garamond" w:hAnsi="Garamond"/>
        </w:rPr>
        <w:t>por jo m</w:t>
      </w:r>
      <w:r w:rsidR="005F5E9A" w:rsidRPr="008A0714">
        <w:rPr>
          <w:rFonts w:ascii="Garamond" w:hAnsi="Garamond"/>
        </w:rPr>
        <w:t>ë</w:t>
      </w:r>
      <w:r w:rsidRPr="008A0714">
        <w:rPr>
          <w:rFonts w:ascii="Garamond" w:hAnsi="Garamond"/>
        </w:rPr>
        <w:t xml:space="preserve"> shumë se 10 ditë.</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lastRenderedPageBreak/>
        <w:t>31. Anijet, me linj</w:t>
      </w:r>
      <w:r w:rsidR="005F5E9A" w:rsidRPr="008A0714">
        <w:rPr>
          <w:rFonts w:ascii="Garamond" w:hAnsi="Garamond"/>
        </w:rPr>
        <w:t>ë</w:t>
      </w:r>
      <w:r w:rsidRPr="008A0714">
        <w:rPr>
          <w:rFonts w:ascii="Garamond" w:hAnsi="Garamond"/>
        </w:rPr>
        <w:t xml:space="preserve"> grepash </w:t>
      </w:r>
      <w:r w:rsidRPr="008B6496">
        <w:rPr>
          <w:rFonts w:ascii="Garamond" w:hAnsi="Garamond"/>
        </w:rPr>
        <w:t>pellagjikë,</w:t>
      </w:r>
      <w:r w:rsidRPr="008A0714">
        <w:rPr>
          <w:rFonts w:ascii="Garamond" w:hAnsi="Garamond"/>
        </w:rPr>
        <w:t xml:space="preserve"> më të mëdha se 24 metra, do të lejohen të </w:t>
      </w:r>
      <w:r w:rsidR="005F5E9A" w:rsidRPr="008A0714">
        <w:rPr>
          <w:rFonts w:ascii="Garamond" w:hAnsi="Garamond"/>
        </w:rPr>
        <w:t>peshkojnë</w:t>
      </w:r>
      <w:r w:rsidRPr="008A0714">
        <w:rPr>
          <w:rFonts w:ascii="Garamond" w:hAnsi="Garamond"/>
        </w:rPr>
        <w:t xml:space="preserve"> tonin e kuq në Atlantikun lindor dhe në Mesdhe nga 1 </w:t>
      </w:r>
      <w:r w:rsidR="005F5E9A" w:rsidRPr="008A0714">
        <w:rPr>
          <w:rFonts w:ascii="Garamond" w:hAnsi="Garamond"/>
        </w:rPr>
        <w:t>j</w:t>
      </w:r>
      <w:r w:rsidRPr="008A0714">
        <w:rPr>
          <w:rFonts w:ascii="Garamond" w:hAnsi="Garamond"/>
        </w:rPr>
        <w:t xml:space="preserve">anari deri </w:t>
      </w:r>
      <w:r w:rsidR="005F5E9A" w:rsidRPr="008A0714">
        <w:rPr>
          <w:rFonts w:ascii="Garamond" w:hAnsi="Garamond"/>
        </w:rPr>
        <w:t>m</w:t>
      </w:r>
      <w:r w:rsidRPr="008A0714">
        <w:rPr>
          <w:rFonts w:ascii="Garamond" w:hAnsi="Garamond"/>
        </w:rPr>
        <w:t xml:space="preserve">ë 31 </w:t>
      </w:r>
      <w:r w:rsidR="005F5E9A" w:rsidRPr="008A0714">
        <w:rPr>
          <w:rFonts w:ascii="Garamond" w:hAnsi="Garamond"/>
        </w:rPr>
        <w:t>m</w:t>
      </w:r>
      <w:r w:rsidRPr="008A0714">
        <w:rPr>
          <w:rFonts w:ascii="Garamond" w:hAnsi="Garamond"/>
        </w:rPr>
        <w:t xml:space="preserve">aj me përjashtim të zonës </w:t>
      </w:r>
      <w:r w:rsidR="005F5E9A" w:rsidRPr="008A0714">
        <w:rPr>
          <w:rFonts w:ascii="Garamond" w:hAnsi="Garamond"/>
        </w:rPr>
        <w:t>së kufizuar në perëndim prej 10° dhe në veri të 42</w:t>
      </w:r>
      <w:r w:rsidRPr="008A0714">
        <w:rPr>
          <w:rFonts w:ascii="Garamond" w:hAnsi="Garamond"/>
        </w:rPr>
        <w:t xml:space="preserve">°, si dhe në </w:t>
      </w:r>
      <w:r w:rsidR="008B6496" w:rsidRPr="008A0714">
        <w:rPr>
          <w:rFonts w:ascii="Garamond" w:hAnsi="Garamond"/>
        </w:rPr>
        <w:t>zonën ekonomike n</w:t>
      </w:r>
      <w:r w:rsidRPr="008A0714">
        <w:rPr>
          <w:rFonts w:ascii="Garamond" w:hAnsi="Garamond"/>
        </w:rPr>
        <w:t>orvegjeze, ku</w:t>
      </w:r>
      <w:r w:rsidR="00A06780" w:rsidRPr="008A0714">
        <w:rPr>
          <w:rFonts w:ascii="Garamond" w:hAnsi="Garamond"/>
        </w:rPr>
        <w:t xml:space="preserve"> </w:t>
      </w:r>
      <w:r w:rsidRPr="008A0714">
        <w:rPr>
          <w:rFonts w:ascii="Garamond" w:hAnsi="Garamond"/>
        </w:rPr>
        <w:t>ky lloj peshkimi</w:t>
      </w:r>
      <w:r w:rsidR="005F5E9A" w:rsidRPr="008A0714">
        <w:rPr>
          <w:rFonts w:ascii="Garamond" w:hAnsi="Garamond"/>
        </w:rPr>
        <w:t xml:space="preserve"> </w:t>
      </w:r>
      <w:r w:rsidRPr="008A0714">
        <w:rPr>
          <w:rFonts w:ascii="Garamond" w:hAnsi="Garamond"/>
        </w:rPr>
        <w:t>(me linj</w:t>
      </w:r>
      <w:r w:rsidR="008B6496">
        <w:rPr>
          <w:rFonts w:ascii="Garamond" w:hAnsi="Garamond"/>
        </w:rPr>
        <w:t>ë</w:t>
      </w:r>
      <w:r w:rsidRPr="008A0714">
        <w:rPr>
          <w:rFonts w:ascii="Garamond" w:hAnsi="Garamond"/>
        </w:rPr>
        <w:t xml:space="preserve"> grepash </w:t>
      </w:r>
      <w:r w:rsidRPr="008B6496">
        <w:rPr>
          <w:rFonts w:ascii="Garamond" w:hAnsi="Garamond"/>
        </w:rPr>
        <w:t>pelagjik</w:t>
      </w:r>
      <w:r w:rsidR="005F5E9A" w:rsidRPr="008B6496">
        <w:rPr>
          <w:rFonts w:ascii="Garamond" w:hAnsi="Garamond"/>
        </w:rPr>
        <w:t>ë</w:t>
      </w:r>
      <w:r w:rsidRPr="008A0714">
        <w:rPr>
          <w:rFonts w:ascii="Garamond" w:hAnsi="Garamond"/>
        </w:rPr>
        <w:t xml:space="preserve">) do të lejohet gjatë periudhës 1 </w:t>
      </w:r>
      <w:r w:rsidR="005F5E9A" w:rsidRPr="008A0714">
        <w:rPr>
          <w:rFonts w:ascii="Garamond" w:hAnsi="Garamond"/>
        </w:rPr>
        <w:t>g</w:t>
      </w:r>
      <w:r w:rsidRPr="008A0714">
        <w:rPr>
          <w:rFonts w:ascii="Garamond" w:hAnsi="Garamond"/>
        </w:rPr>
        <w:t xml:space="preserve">usht deri </w:t>
      </w:r>
      <w:r w:rsidR="005F5E9A" w:rsidRPr="008A0714">
        <w:rPr>
          <w:rFonts w:ascii="Garamond" w:hAnsi="Garamond"/>
        </w:rPr>
        <w:t>m</w:t>
      </w:r>
      <w:r w:rsidRPr="008A0714">
        <w:rPr>
          <w:rFonts w:ascii="Garamond" w:hAnsi="Garamond"/>
        </w:rPr>
        <w:t xml:space="preserve">ë 31 </w:t>
      </w:r>
      <w:r w:rsidR="005F5E9A" w:rsidRPr="008A0714">
        <w:rPr>
          <w:rFonts w:ascii="Garamond" w:hAnsi="Garamond"/>
        </w:rPr>
        <w:t>j</w:t>
      </w:r>
      <w:r w:rsidRPr="008A0714">
        <w:rPr>
          <w:rFonts w:ascii="Garamond" w:hAnsi="Garamond"/>
        </w:rPr>
        <w:t xml:space="preserve">anar. </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32. CPC-të do t</w:t>
      </w:r>
      <w:r w:rsidR="005F5E9A" w:rsidRPr="008A0714">
        <w:rPr>
          <w:rFonts w:ascii="Garamond" w:hAnsi="Garamond"/>
        </w:rPr>
        <w:t>ë</w:t>
      </w:r>
      <w:r w:rsidRPr="008A0714">
        <w:rPr>
          <w:rFonts w:ascii="Garamond" w:hAnsi="Garamond"/>
        </w:rPr>
        <w:t xml:space="preserve"> vendosin hapjen e sezonit të peshkimit për flotën e tyre, përveç peshkimit me rrethim dhe anijeve të referuara në paragrafin 31 dhe do ta p</w:t>
      </w:r>
      <w:r w:rsidR="005F5E9A" w:rsidRPr="008A0714">
        <w:rPr>
          <w:rFonts w:ascii="Garamond" w:hAnsi="Garamond"/>
        </w:rPr>
        <w:t>ë</w:t>
      </w:r>
      <w:r w:rsidRPr="008A0714">
        <w:rPr>
          <w:rFonts w:ascii="Garamond" w:hAnsi="Garamond"/>
        </w:rPr>
        <w:t>rfshijn</w:t>
      </w:r>
      <w:r w:rsidR="005F5E9A" w:rsidRPr="008A0714">
        <w:rPr>
          <w:rFonts w:ascii="Garamond" w:hAnsi="Garamond"/>
        </w:rPr>
        <w:t>ë</w:t>
      </w:r>
      <w:r w:rsidRPr="008A0714">
        <w:rPr>
          <w:rFonts w:ascii="Garamond" w:hAnsi="Garamond"/>
        </w:rPr>
        <w:t xml:space="preserve"> këtë informacion në planin e tyre të peshkimit të përcaktuar në paragrafin 16 p</w:t>
      </w:r>
      <w:r w:rsidR="005F5E9A" w:rsidRPr="008A0714">
        <w:rPr>
          <w:rFonts w:ascii="Garamond" w:hAnsi="Garamond"/>
        </w:rPr>
        <w:t>ë</w:t>
      </w:r>
      <w:r w:rsidRPr="008A0714">
        <w:rPr>
          <w:rFonts w:ascii="Garamond" w:hAnsi="Garamond"/>
        </w:rPr>
        <w:t>r t</w:t>
      </w:r>
      <w:r w:rsidR="002C0C32" w:rsidRPr="008A0714">
        <w:rPr>
          <w:rFonts w:ascii="Garamond" w:hAnsi="Garamond"/>
        </w:rPr>
        <w:t>’</w:t>
      </w:r>
      <w:r w:rsidRPr="008A0714">
        <w:rPr>
          <w:rFonts w:ascii="Garamond" w:hAnsi="Garamond"/>
        </w:rPr>
        <w:t>u analizuar dhe p</w:t>
      </w:r>
      <w:r w:rsidR="005F5E9A" w:rsidRPr="008A0714">
        <w:rPr>
          <w:rFonts w:ascii="Garamond" w:hAnsi="Garamond"/>
        </w:rPr>
        <w:t>ë</w:t>
      </w:r>
      <w:r w:rsidRPr="008A0714">
        <w:rPr>
          <w:rFonts w:ascii="Garamond" w:hAnsi="Garamond"/>
        </w:rPr>
        <w:t>r t</w:t>
      </w:r>
      <w:r w:rsidR="002C0C32" w:rsidRPr="008A0714">
        <w:rPr>
          <w:rFonts w:ascii="Garamond" w:hAnsi="Garamond"/>
        </w:rPr>
        <w:t>’</w:t>
      </w:r>
      <w:r w:rsidR="005F5E9A" w:rsidRPr="008A0714">
        <w:rPr>
          <w:rFonts w:ascii="Garamond" w:hAnsi="Garamond"/>
        </w:rPr>
        <w:t xml:space="preserve">u miratuar nga </w:t>
      </w:r>
      <w:r w:rsidR="008B6496" w:rsidRPr="008A0714">
        <w:rPr>
          <w:rFonts w:ascii="Garamond" w:hAnsi="Garamond"/>
        </w:rPr>
        <w:t>p</w:t>
      </w:r>
      <w:r w:rsidR="005F5E9A" w:rsidRPr="008A0714">
        <w:rPr>
          <w:rFonts w:ascii="Garamond" w:hAnsi="Garamond"/>
        </w:rPr>
        <w:t>aneli 2 ndër-</w:t>
      </w:r>
      <w:r w:rsidRPr="008A0714">
        <w:rPr>
          <w:rFonts w:ascii="Garamond" w:hAnsi="Garamond"/>
        </w:rPr>
        <w:t>sezonal.</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 xml:space="preserve"> 33. Jo më vonë se viti 2020, Komisioni do të vendosë se në çfarë mase sezonet e peshkimit për forma të ndryshme të pe</w:t>
      </w:r>
      <w:r w:rsidR="005F5E9A" w:rsidRPr="008A0714">
        <w:rPr>
          <w:rFonts w:ascii="Garamond" w:hAnsi="Garamond"/>
        </w:rPr>
        <w:t>shkimit dhe/</w:t>
      </w:r>
      <w:r w:rsidRPr="008A0714">
        <w:rPr>
          <w:rFonts w:ascii="Garamond" w:hAnsi="Garamond"/>
        </w:rPr>
        <w:t>ose zonave të pe</w:t>
      </w:r>
      <w:r w:rsidR="005F5E9A" w:rsidRPr="008A0714">
        <w:rPr>
          <w:rFonts w:ascii="Garamond" w:hAnsi="Garamond"/>
        </w:rPr>
        <w:t>shkimit mund të zgjerohen dhe/</w:t>
      </w:r>
      <w:r w:rsidRPr="008A0714">
        <w:rPr>
          <w:rFonts w:ascii="Garamond" w:hAnsi="Garamond"/>
        </w:rPr>
        <w:t xml:space="preserve">ose modifikohen në bazë të këshillave të SCRS pa ndikuar negativisht në zhvillimin e </w:t>
      </w:r>
      <w:r w:rsidR="005F5E9A" w:rsidRPr="008A0714">
        <w:rPr>
          <w:rFonts w:ascii="Garamond" w:hAnsi="Garamond"/>
        </w:rPr>
        <w:t>rezervës</w:t>
      </w:r>
      <w:r w:rsidRPr="008A0714">
        <w:rPr>
          <w:rFonts w:ascii="Garamond" w:hAnsi="Garamond"/>
        </w:rPr>
        <w:t xml:space="preserve"> peshkore dhe duke siguruar që rezerva të mena</w:t>
      </w:r>
      <w:r w:rsidR="005F5E9A" w:rsidRPr="008A0714">
        <w:rPr>
          <w:rFonts w:ascii="Garamond" w:hAnsi="Garamond"/>
        </w:rPr>
        <w:t>xhohet në mënyrë të qëndrueshme</w:t>
      </w:r>
      <w:r w:rsidRPr="008A0714">
        <w:rPr>
          <w:rFonts w:ascii="Garamond" w:hAnsi="Garamond"/>
        </w:rPr>
        <w:t>.</w:t>
      </w:r>
    </w:p>
    <w:p w:rsidR="003E49B2" w:rsidRPr="008A0714" w:rsidRDefault="003E49B2" w:rsidP="003E49B2">
      <w:pPr>
        <w:pStyle w:val="NoSpacing"/>
        <w:widowControl w:val="0"/>
        <w:ind w:firstLine="284"/>
        <w:rPr>
          <w:rFonts w:ascii="Garamond" w:hAnsi="Garamond"/>
          <w:b/>
        </w:rPr>
      </w:pPr>
      <w:r w:rsidRPr="008A0714">
        <w:rPr>
          <w:rFonts w:ascii="Garamond" w:hAnsi="Garamond"/>
          <w:b/>
        </w:rPr>
        <w:t>Madhësia minimale</w:t>
      </w:r>
    </w:p>
    <w:p w:rsidR="003E49B2" w:rsidRPr="008A0714" w:rsidRDefault="003E49B2" w:rsidP="008B6496">
      <w:pPr>
        <w:pStyle w:val="NoSpacing"/>
        <w:widowControl w:val="0"/>
        <w:ind w:firstLine="288"/>
        <w:jc w:val="both"/>
        <w:rPr>
          <w:rFonts w:ascii="Garamond" w:hAnsi="Garamond"/>
        </w:rPr>
      </w:pPr>
      <w:r w:rsidRPr="008A0714">
        <w:rPr>
          <w:rFonts w:ascii="Garamond" w:hAnsi="Garamond"/>
        </w:rPr>
        <w:t xml:space="preserve">34. Madhësia minimale për tonin e zënë në Atlantikun Lindor dhe Detin Mesdhe do të jetë 30 kg ose me gjatësi 115 cm deri në </w:t>
      </w:r>
      <w:r w:rsidR="005F5E9A" w:rsidRPr="008A0714">
        <w:rPr>
          <w:rFonts w:ascii="Garamond" w:hAnsi="Garamond"/>
        </w:rPr>
        <w:t>degëzimin</w:t>
      </w:r>
      <w:r w:rsidRPr="008A0714">
        <w:rPr>
          <w:rFonts w:ascii="Garamond" w:hAnsi="Garamond"/>
        </w:rPr>
        <w:t xml:space="preserve"> e bishtit. Prandaj, CPC-të do të marrin masat e nevojshme për ndalimin e peshkimit, mbajtjen n</w:t>
      </w:r>
      <w:r w:rsidR="005F5E9A" w:rsidRPr="008A0714">
        <w:rPr>
          <w:rFonts w:ascii="Garamond" w:hAnsi="Garamond"/>
        </w:rPr>
        <w:t>ë</w:t>
      </w:r>
      <w:r w:rsidRPr="008A0714">
        <w:rPr>
          <w:rFonts w:ascii="Garamond" w:hAnsi="Garamond"/>
        </w:rPr>
        <w:t xml:space="preserve"> bord, transbordimin, transferimin, zbarkimin, transportimin, magazinimin, shitjen, reklamimin apo ofrimin për shitje të tonit të kuq që peshkon më pak se 30 kg ose me gjat</w:t>
      </w:r>
      <w:r w:rsidR="005F5E9A" w:rsidRPr="008A0714">
        <w:rPr>
          <w:rFonts w:ascii="Garamond" w:hAnsi="Garamond"/>
        </w:rPr>
        <w:t>ë</w:t>
      </w:r>
      <w:r w:rsidRPr="008A0714">
        <w:rPr>
          <w:rFonts w:ascii="Garamond" w:hAnsi="Garamond"/>
        </w:rPr>
        <w:t>si m</w:t>
      </w:r>
      <w:r w:rsidR="008B6496">
        <w:rPr>
          <w:rFonts w:ascii="Garamond" w:hAnsi="Garamond"/>
        </w:rPr>
        <w:t>ë të</w:t>
      </w:r>
      <w:r w:rsidRPr="008A0714">
        <w:rPr>
          <w:rFonts w:ascii="Garamond" w:hAnsi="Garamond"/>
        </w:rPr>
        <w:t xml:space="preserve"> vogël se 115 cm n</w:t>
      </w:r>
      <w:r w:rsidR="005F5E9A" w:rsidRPr="008A0714">
        <w:rPr>
          <w:rFonts w:ascii="Garamond" w:hAnsi="Garamond"/>
        </w:rPr>
        <w:t>ë</w:t>
      </w:r>
      <w:r w:rsidRPr="008A0714">
        <w:rPr>
          <w:rFonts w:ascii="Garamond" w:hAnsi="Garamond"/>
        </w:rPr>
        <w:t xml:space="preserve"> bifurkacion.</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35. Përjashtimisht nga paragrafit 34, për peshqit me pesh</w:t>
      </w:r>
      <w:r w:rsidR="005F5E9A" w:rsidRPr="008A0714">
        <w:rPr>
          <w:rFonts w:ascii="Garamond" w:hAnsi="Garamond"/>
        </w:rPr>
        <w:t>ë</w:t>
      </w:r>
      <w:r w:rsidRPr="008A0714">
        <w:rPr>
          <w:rFonts w:ascii="Garamond" w:hAnsi="Garamond"/>
        </w:rPr>
        <w:t xml:space="preserve"> deri në 8 kg ose me gjatësi deri 75 cm aplikohen situatat e mëposhtme (</w:t>
      </w:r>
      <w:r w:rsidRPr="008A0714">
        <w:rPr>
          <w:rFonts w:ascii="Garamond" w:hAnsi="Garamond"/>
          <w:b/>
        </w:rPr>
        <w:t xml:space="preserve">shiko </w:t>
      </w:r>
      <w:r w:rsidR="008B6496" w:rsidRPr="008A0714">
        <w:rPr>
          <w:rFonts w:ascii="Garamond" w:hAnsi="Garamond"/>
          <w:b/>
        </w:rPr>
        <w:t>s</w:t>
      </w:r>
      <w:r w:rsidRPr="008A0714">
        <w:rPr>
          <w:rFonts w:ascii="Garamond" w:hAnsi="Garamond"/>
          <w:b/>
        </w:rPr>
        <w:t>htojcën 1</w:t>
      </w:r>
      <w:r w:rsidRPr="008A0714">
        <w:rPr>
          <w:rFonts w:ascii="Garamond" w:hAnsi="Garamond"/>
        </w:rPr>
        <w:t xml:space="preserve">): </w:t>
      </w:r>
    </w:p>
    <w:p w:rsidR="003E49B2" w:rsidRPr="008A0714" w:rsidRDefault="005F5E9A" w:rsidP="00E341C5">
      <w:pPr>
        <w:pStyle w:val="NoSpacing"/>
        <w:widowControl w:val="0"/>
        <w:numPr>
          <w:ilvl w:val="0"/>
          <w:numId w:val="24"/>
        </w:numPr>
        <w:tabs>
          <w:tab w:val="left" w:pos="540"/>
        </w:tabs>
        <w:ind w:left="0" w:firstLine="284"/>
        <w:jc w:val="both"/>
        <w:rPr>
          <w:rFonts w:ascii="Garamond" w:hAnsi="Garamond"/>
        </w:rPr>
      </w:pPr>
      <w:r w:rsidRPr="008A0714">
        <w:rPr>
          <w:rFonts w:ascii="Garamond" w:hAnsi="Garamond"/>
        </w:rPr>
        <w:t>t</w:t>
      </w:r>
      <w:r w:rsidR="003E49B2" w:rsidRPr="008A0714">
        <w:rPr>
          <w:rFonts w:ascii="Garamond" w:hAnsi="Garamond"/>
        </w:rPr>
        <w:t>o</w:t>
      </w:r>
      <w:r w:rsidRPr="008A0714">
        <w:rPr>
          <w:rFonts w:ascii="Garamond" w:hAnsi="Garamond"/>
        </w:rPr>
        <w:t>ni i kuq i kapur në Atlantikun L</w:t>
      </w:r>
      <w:r w:rsidR="003E49B2" w:rsidRPr="008A0714">
        <w:rPr>
          <w:rFonts w:ascii="Garamond" w:hAnsi="Garamond"/>
        </w:rPr>
        <w:t xml:space="preserve">indor nga barkat me grepa lundrues dhe anijet tërheqëse; </w:t>
      </w:r>
    </w:p>
    <w:p w:rsidR="003E49B2" w:rsidRPr="008A0714" w:rsidRDefault="005F5E9A" w:rsidP="00E341C5">
      <w:pPr>
        <w:pStyle w:val="NoSpacing"/>
        <w:widowControl w:val="0"/>
        <w:numPr>
          <w:ilvl w:val="0"/>
          <w:numId w:val="24"/>
        </w:numPr>
        <w:tabs>
          <w:tab w:val="left" w:pos="540"/>
        </w:tabs>
        <w:ind w:left="0" w:firstLine="284"/>
        <w:jc w:val="both"/>
        <w:rPr>
          <w:rFonts w:ascii="Garamond" w:hAnsi="Garamond"/>
        </w:rPr>
      </w:pPr>
      <w:r w:rsidRPr="008A0714">
        <w:rPr>
          <w:rFonts w:ascii="Garamond" w:hAnsi="Garamond"/>
        </w:rPr>
        <w:t>t</w:t>
      </w:r>
      <w:r w:rsidR="003E49B2" w:rsidRPr="008A0714">
        <w:rPr>
          <w:rFonts w:ascii="Garamond" w:hAnsi="Garamond"/>
        </w:rPr>
        <w:t>oni i kuq i kapur në Detin Mesdhe nga peshkimi artizanal bregdetar për peshk të freskët me linja grepash,</w:t>
      </w:r>
      <w:r w:rsidR="00185763" w:rsidRPr="008A0714">
        <w:rPr>
          <w:rFonts w:ascii="Garamond" w:hAnsi="Garamond"/>
        </w:rPr>
        <w:t xml:space="preserve"> grepa lundruese dhe grepa dore;</w:t>
      </w:r>
    </w:p>
    <w:p w:rsidR="003E49B2" w:rsidRPr="008A0714" w:rsidRDefault="005F5E9A" w:rsidP="00E341C5">
      <w:pPr>
        <w:pStyle w:val="NoSpacing"/>
        <w:widowControl w:val="0"/>
        <w:numPr>
          <w:ilvl w:val="0"/>
          <w:numId w:val="24"/>
        </w:numPr>
        <w:tabs>
          <w:tab w:val="left" w:pos="540"/>
        </w:tabs>
        <w:ind w:left="0" w:firstLine="284"/>
        <w:jc w:val="both"/>
        <w:rPr>
          <w:rFonts w:ascii="Garamond" w:hAnsi="Garamond"/>
        </w:rPr>
      </w:pPr>
      <w:r w:rsidRPr="008A0714">
        <w:rPr>
          <w:rFonts w:ascii="Garamond" w:hAnsi="Garamond"/>
        </w:rPr>
        <w:t>t</w:t>
      </w:r>
      <w:r w:rsidR="003E49B2" w:rsidRPr="008A0714">
        <w:rPr>
          <w:rFonts w:ascii="Garamond" w:hAnsi="Garamond"/>
        </w:rPr>
        <w:t xml:space="preserve">oni i kuq kapur në </w:t>
      </w:r>
      <w:r w:rsidRPr="008A0714">
        <w:rPr>
          <w:rFonts w:ascii="Garamond" w:hAnsi="Garamond"/>
        </w:rPr>
        <w:t>D</w:t>
      </w:r>
      <w:r w:rsidR="003E49B2" w:rsidRPr="008A0714">
        <w:rPr>
          <w:rFonts w:ascii="Garamond" w:hAnsi="Garamond"/>
        </w:rPr>
        <w:t xml:space="preserve">etin Adriatik për qëllime kultivimi. </w:t>
      </w:r>
    </w:p>
    <w:p w:rsidR="003E49B2" w:rsidRPr="008A0714" w:rsidRDefault="005F5E9A" w:rsidP="003E49B2">
      <w:pPr>
        <w:pStyle w:val="NoSpacing"/>
        <w:widowControl w:val="0"/>
        <w:ind w:firstLine="284"/>
        <w:jc w:val="both"/>
        <w:rPr>
          <w:rFonts w:ascii="Garamond" w:hAnsi="Garamond"/>
        </w:rPr>
      </w:pPr>
      <w:r w:rsidRPr="008A0714">
        <w:rPr>
          <w:rFonts w:ascii="Garamond" w:hAnsi="Garamond"/>
        </w:rPr>
        <w:t>Pavarësisht</w:t>
      </w:r>
      <w:r w:rsidR="003E49B2" w:rsidRPr="008A0714">
        <w:rPr>
          <w:rFonts w:ascii="Garamond" w:hAnsi="Garamond"/>
        </w:rPr>
        <w:t xml:space="preserve"> nga sa me </w:t>
      </w:r>
      <w:r w:rsidRPr="008A0714">
        <w:rPr>
          <w:rFonts w:ascii="Garamond" w:hAnsi="Garamond"/>
        </w:rPr>
        <w:t>sipër</w:t>
      </w:r>
      <w:r w:rsidR="003E49B2" w:rsidRPr="008A0714">
        <w:rPr>
          <w:rFonts w:ascii="Garamond" w:hAnsi="Garamond"/>
        </w:rPr>
        <w:t>, për tonin</w:t>
      </w:r>
      <w:r w:rsidR="00A06780" w:rsidRPr="008A0714">
        <w:rPr>
          <w:rFonts w:ascii="Garamond" w:hAnsi="Garamond"/>
        </w:rPr>
        <w:t xml:space="preserve"> </w:t>
      </w:r>
      <w:r w:rsidR="003E49B2" w:rsidRPr="008A0714">
        <w:rPr>
          <w:rFonts w:ascii="Garamond" w:hAnsi="Garamond"/>
        </w:rPr>
        <w:t>e zënë n</w:t>
      </w:r>
      <w:r w:rsidRPr="008A0714">
        <w:rPr>
          <w:rFonts w:ascii="Garamond" w:hAnsi="Garamond"/>
        </w:rPr>
        <w:t>ë</w:t>
      </w:r>
      <w:r w:rsidR="003E49B2" w:rsidRPr="008A0714">
        <w:rPr>
          <w:rFonts w:ascii="Garamond" w:hAnsi="Garamond"/>
        </w:rPr>
        <w:t xml:space="preserve"> Detin Adriatik </w:t>
      </w:r>
      <w:r w:rsidRPr="008A0714">
        <w:rPr>
          <w:rFonts w:ascii="Garamond" w:hAnsi="Garamond"/>
        </w:rPr>
        <w:t>për</w:t>
      </w:r>
      <w:r w:rsidR="003E49B2" w:rsidRPr="008A0714">
        <w:rPr>
          <w:rFonts w:ascii="Garamond" w:hAnsi="Garamond"/>
        </w:rPr>
        <w:t xml:space="preserve"> q</w:t>
      </w:r>
      <w:r w:rsidRPr="008A0714">
        <w:rPr>
          <w:rFonts w:ascii="Garamond" w:hAnsi="Garamond"/>
        </w:rPr>
        <w:t>ë</w:t>
      </w:r>
      <w:r w:rsidR="003E49B2" w:rsidRPr="008A0714">
        <w:rPr>
          <w:rFonts w:ascii="Garamond" w:hAnsi="Garamond"/>
        </w:rPr>
        <w:t xml:space="preserve">llim kultivimi, CPC </w:t>
      </w:r>
      <w:r w:rsidRPr="008A0714">
        <w:rPr>
          <w:rFonts w:ascii="Garamond" w:hAnsi="Garamond"/>
        </w:rPr>
        <w:t>përkatëse</w:t>
      </w:r>
      <w:r w:rsidR="00185763" w:rsidRPr="008A0714">
        <w:rPr>
          <w:rFonts w:ascii="Garamond" w:hAnsi="Garamond"/>
        </w:rPr>
        <w:t xml:space="preserve"> mund të </w:t>
      </w:r>
      <w:r w:rsidRPr="008A0714">
        <w:rPr>
          <w:rFonts w:ascii="Garamond" w:hAnsi="Garamond"/>
        </w:rPr>
        <w:t>përcaktojnë</w:t>
      </w:r>
      <w:r w:rsidR="003E49B2" w:rsidRPr="008A0714">
        <w:rPr>
          <w:rFonts w:ascii="Garamond" w:hAnsi="Garamond"/>
        </w:rPr>
        <w:t xml:space="preserve"> një nivel tolerance për </w:t>
      </w:r>
      <w:r w:rsidRPr="008A0714">
        <w:rPr>
          <w:rFonts w:ascii="Garamond" w:hAnsi="Garamond"/>
        </w:rPr>
        <w:t>individë</w:t>
      </w:r>
      <w:r w:rsidR="003E49B2" w:rsidRPr="008A0714">
        <w:rPr>
          <w:rFonts w:ascii="Garamond" w:hAnsi="Garamond"/>
        </w:rPr>
        <w:t xml:space="preserve"> toni me </w:t>
      </w:r>
      <w:r w:rsidRPr="008A0714">
        <w:rPr>
          <w:rFonts w:ascii="Garamond" w:hAnsi="Garamond"/>
        </w:rPr>
        <w:t>një</w:t>
      </w:r>
      <w:r w:rsidR="003E49B2" w:rsidRPr="008A0714">
        <w:rPr>
          <w:rFonts w:ascii="Garamond" w:hAnsi="Garamond"/>
        </w:rPr>
        <w:t xml:space="preserve"> pesh</w:t>
      </w:r>
      <w:r w:rsidR="00185763" w:rsidRPr="008A0714">
        <w:rPr>
          <w:rFonts w:ascii="Garamond" w:hAnsi="Garamond"/>
        </w:rPr>
        <w:t>ë</w:t>
      </w:r>
      <w:r w:rsidR="003E49B2" w:rsidRPr="008A0714">
        <w:rPr>
          <w:rFonts w:ascii="Garamond" w:hAnsi="Garamond"/>
        </w:rPr>
        <w:t xml:space="preserve"> minimale 6.4 kg ose 66 cm </w:t>
      </w:r>
      <w:r w:rsidRPr="008A0714">
        <w:rPr>
          <w:rFonts w:ascii="Garamond" w:hAnsi="Garamond"/>
        </w:rPr>
        <w:t>gjatësi</w:t>
      </w:r>
      <w:r w:rsidR="003E49B2" w:rsidRPr="008A0714">
        <w:rPr>
          <w:rFonts w:ascii="Garamond" w:hAnsi="Garamond"/>
        </w:rPr>
        <w:t>, por jo më shumë se 7% të sasisë s</w:t>
      </w:r>
      <w:r w:rsidR="00185763" w:rsidRPr="008A0714">
        <w:rPr>
          <w:rFonts w:ascii="Garamond" w:hAnsi="Garamond"/>
        </w:rPr>
        <w:t>ë</w:t>
      </w:r>
      <w:r w:rsidR="003E49B2" w:rsidRPr="008A0714">
        <w:rPr>
          <w:rFonts w:ascii="Garamond" w:hAnsi="Garamond"/>
        </w:rPr>
        <w:t xml:space="preserve"> </w:t>
      </w:r>
      <w:r w:rsidRPr="008A0714">
        <w:rPr>
          <w:rFonts w:ascii="Garamond" w:hAnsi="Garamond"/>
        </w:rPr>
        <w:t>zënë</w:t>
      </w:r>
      <w:r w:rsidR="003E49B2" w:rsidRPr="008A0714">
        <w:rPr>
          <w:rFonts w:ascii="Garamond" w:hAnsi="Garamond"/>
        </w:rPr>
        <w:t xml:space="preserve"> nga anije</w:t>
      </w:r>
      <w:r w:rsidR="00185763" w:rsidRPr="008A0714">
        <w:rPr>
          <w:rFonts w:ascii="Garamond" w:hAnsi="Garamond"/>
        </w:rPr>
        <w:t>t</w:t>
      </w:r>
      <w:r w:rsidR="003E49B2" w:rsidRPr="008A0714">
        <w:rPr>
          <w:rFonts w:ascii="Garamond" w:hAnsi="Garamond"/>
        </w:rPr>
        <w:t xml:space="preserve"> kroate. Për më tepër, jo m</w:t>
      </w:r>
      <w:r w:rsidR="00185763" w:rsidRPr="008A0714">
        <w:rPr>
          <w:rFonts w:ascii="Garamond" w:hAnsi="Garamond"/>
        </w:rPr>
        <w:t>ë shumë</w:t>
      </w:r>
      <w:r w:rsidR="003E49B2" w:rsidRPr="008A0714">
        <w:rPr>
          <w:rFonts w:ascii="Garamond" w:hAnsi="Garamond"/>
        </w:rPr>
        <w:t xml:space="preserve"> se 100 ton</w:t>
      </w:r>
      <w:r w:rsidR="008B6496">
        <w:rPr>
          <w:rFonts w:ascii="Garamond" w:hAnsi="Garamond"/>
        </w:rPr>
        <w:t>ë</w:t>
      </w:r>
      <w:r w:rsidR="003E49B2" w:rsidRPr="008A0714">
        <w:rPr>
          <w:rFonts w:ascii="Garamond" w:hAnsi="Garamond"/>
        </w:rPr>
        <w:t xml:space="preserve"> mund t</w:t>
      </w:r>
      <w:r w:rsidR="00185763" w:rsidRPr="008A0714">
        <w:rPr>
          <w:rFonts w:ascii="Garamond" w:hAnsi="Garamond"/>
        </w:rPr>
        <w:t>ë</w:t>
      </w:r>
      <w:r w:rsidR="003E49B2" w:rsidRPr="008A0714">
        <w:rPr>
          <w:rFonts w:ascii="Garamond" w:hAnsi="Garamond"/>
        </w:rPr>
        <w:t xml:space="preserve"> zihen nga anijet franceze me gjatësi më t</w:t>
      </w:r>
      <w:r w:rsidR="00185763" w:rsidRPr="008A0714">
        <w:rPr>
          <w:rFonts w:ascii="Garamond" w:hAnsi="Garamond"/>
        </w:rPr>
        <w:t>ë</w:t>
      </w:r>
      <w:r w:rsidR="003E49B2" w:rsidRPr="008A0714">
        <w:rPr>
          <w:rFonts w:ascii="Garamond" w:hAnsi="Garamond"/>
        </w:rPr>
        <w:t xml:space="preserve"> </w:t>
      </w:r>
      <w:r w:rsidRPr="008A0714">
        <w:rPr>
          <w:rFonts w:ascii="Garamond" w:hAnsi="Garamond"/>
        </w:rPr>
        <w:t>vogël</w:t>
      </w:r>
      <w:r w:rsidR="003E49B2" w:rsidRPr="008A0714">
        <w:rPr>
          <w:rFonts w:ascii="Garamond" w:hAnsi="Garamond"/>
        </w:rPr>
        <w:t xml:space="preserve"> se 17 m, që peshkojnë në Gjirin e Biskajës, të tonit me pesh</w:t>
      </w:r>
      <w:r w:rsidR="00185763" w:rsidRPr="008A0714">
        <w:rPr>
          <w:rFonts w:ascii="Garamond" w:hAnsi="Garamond"/>
        </w:rPr>
        <w:t>ë</w:t>
      </w:r>
      <w:r w:rsidR="003E49B2" w:rsidRPr="008A0714">
        <w:rPr>
          <w:rFonts w:ascii="Garamond" w:hAnsi="Garamond"/>
        </w:rPr>
        <w:t xml:space="preserve"> jo m</w:t>
      </w:r>
      <w:r w:rsidR="00185763" w:rsidRPr="008A0714">
        <w:rPr>
          <w:rFonts w:ascii="Garamond" w:hAnsi="Garamond"/>
        </w:rPr>
        <w:t>ë</w:t>
      </w:r>
      <w:r w:rsidR="003E49B2" w:rsidRPr="008A0714">
        <w:rPr>
          <w:rFonts w:ascii="Garamond" w:hAnsi="Garamond"/>
        </w:rPr>
        <w:t xml:space="preserve"> pak se 6.4 kg ose 70 cm </w:t>
      </w:r>
      <w:r w:rsidRPr="008A0714">
        <w:rPr>
          <w:rFonts w:ascii="Garamond" w:hAnsi="Garamond"/>
        </w:rPr>
        <w:t>gjatësi</w:t>
      </w:r>
      <w:r w:rsidR="003E49B2" w:rsidRPr="008A0714">
        <w:rPr>
          <w:rFonts w:ascii="Garamond" w:hAnsi="Garamond"/>
        </w:rPr>
        <w:t xml:space="preserve"> n</w:t>
      </w:r>
      <w:r w:rsidR="00185763" w:rsidRPr="008A0714">
        <w:rPr>
          <w:rFonts w:ascii="Garamond" w:hAnsi="Garamond"/>
        </w:rPr>
        <w:t>ë</w:t>
      </w:r>
      <w:r w:rsidR="003E49B2" w:rsidRPr="008A0714">
        <w:rPr>
          <w:rFonts w:ascii="Garamond" w:hAnsi="Garamond"/>
        </w:rPr>
        <w:t xml:space="preserve"> bifurkacion.</w:t>
      </w:r>
    </w:p>
    <w:p w:rsidR="003E49B2" w:rsidRPr="00AE589C" w:rsidRDefault="003E49B2" w:rsidP="003E49B2">
      <w:pPr>
        <w:pStyle w:val="NoSpacing"/>
        <w:widowControl w:val="0"/>
        <w:ind w:firstLine="284"/>
        <w:jc w:val="both"/>
        <w:rPr>
          <w:rFonts w:ascii="Garamond" w:hAnsi="Garamond"/>
          <w:spacing w:val="-4"/>
        </w:rPr>
      </w:pPr>
      <w:r w:rsidRPr="008A0714">
        <w:rPr>
          <w:rFonts w:ascii="Garamond" w:hAnsi="Garamond"/>
        </w:rPr>
        <w:t xml:space="preserve">36. CPC-të në fjalë do të lëshojnë autorizime specifike për anijet që peshkojnë sipas </w:t>
      </w:r>
      <w:r w:rsidRPr="00AE589C">
        <w:rPr>
          <w:rFonts w:ascii="Garamond" w:hAnsi="Garamond"/>
          <w:spacing w:val="-4"/>
        </w:rPr>
        <w:t xml:space="preserve">përjashtimeve të përmendura në paragrafin 35. Përveç kësaj, peshqit poshtë këtyre madhësive minimale, hedhurinë e të ngordhur, do të llogariten </w:t>
      </w:r>
      <w:r w:rsidR="005F5E9A" w:rsidRPr="00AE589C">
        <w:rPr>
          <w:rFonts w:ascii="Garamond" w:hAnsi="Garamond"/>
          <w:spacing w:val="-4"/>
        </w:rPr>
        <w:t>brenda</w:t>
      </w:r>
      <w:r w:rsidRPr="00AE589C">
        <w:rPr>
          <w:rFonts w:ascii="Garamond" w:hAnsi="Garamond"/>
          <w:spacing w:val="-4"/>
        </w:rPr>
        <w:t xml:space="preserve"> kuotës së CPC.</w:t>
      </w:r>
    </w:p>
    <w:p w:rsidR="003E49B2" w:rsidRPr="00AE589C" w:rsidRDefault="003E49B2" w:rsidP="003E49B2">
      <w:pPr>
        <w:pStyle w:val="NoSpacing"/>
        <w:widowControl w:val="0"/>
        <w:ind w:firstLine="284"/>
        <w:rPr>
          <w:rFonts w:ascii="Garamond" w:hAnsi="Garamond"/>
          <w:spacing w:val="-4"/>
        </w:rPr>
      </w:pPr>
      <w:r w:rsidRPr="00AE589C">
        <w:rPr>
          <w:rFonts w:ascii="Garamond" w:hAnsi="Garamond"/>
          <w:b/>
          <w:spacing w:val="-4"/>
        </w:rPr>
        <w:t>Zëniet aksidentale të peshqve me përmasa nën minimumin e lejuar</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 xml:space="preserve">37. Për anijet dhe kurthet që peshkojnë në mënyrë </w:t>
      </w:r>
      <w:r w:rsidR="00185763" w:rsidRPr="00AE589C">
        <w:rPr>
          <w:rFonts w:ascii="Garamond" w:hAnsi="Garamond"/>
          <w:spacing w:val="-4"/>
        </w:rPr>
        <w:t>aktive</w:t>
      </w:r>
      <w:r w:rsidRPr="00AE589C">
        <w:rPr>
          <w:rFonts w:ascii="Garamond" w:hAnsi="Garamond"/>
          <w:spacing w:val="-4"/>
        </w:rPr>
        <w:t xml:space="preserve"> tonin e kuq, mund të autorizohen zënie aksidentale maksimumi</w:t>
      </w:r>
      <w:r w:rsidR="00A06780" w:rsidRPr="00AE589C">
        <w:rPr>
          <w:rFonts w:ascii="Garamond" w:hAnsi="Garamond"/>
          <w:spacing w:val="-4"/>
        </w:rPr>
        <w:t xml:space="preserve"> </w:t>
      </w:r>
      <w:r w:rsidRPr="00AE589C">
        <w:rPr>
          <w:rFonts w:ascii="Garamond" w:hAnsi="Garamond"/>
          <w:spacing w:val="-4"/>
        </w:rPr>
        <w:t xml:space="preserve">deri 5% të individëve të tonit të kuq që peshojnë nga 8 deri 30 kg ose me gjatësi në bifurkacion nga 75 deri në 115 cm gjatësi. </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 xml:space="preserve">Kjo përqindje llogaritet mbi zëniet totale aksidentale si numër individësh të tonit të kuq që ndodhen në bord të anijes, pas </w:t>
      </w:r>
      <w:r w:rsidR="00185763" w:rsidRPr="00AE589C">
        <w:rPr>
          <w:rFonts w:ascii="Garamond" w:hAnsi="Garamond"/>
          <w:spacing w:val="-4"/>
        </w:rPr>
        <w:t>çdo</w:t>
      </w:r>
      <w:r w:rsidRPr="00AE589C">
        <w:rPr>
          <w:rFonts w:ascii="Garamond" w:hAnsi="Garamond"/>
          <w:spacing w:val="-4"/>
        </w:rPr>
        <w:t xml:space="preserve"> operacioni peshkimi, n</w:t>
      </w:r>
      <w:r w:rsidR="00185763" w:rsidRPr="00AE589C">
        <w:rPr>
          <w:rFonts w:ascii="Garamond" w:hAnsi="Garamond"/>
          <w:spacing w:val="-4"/>
        </w:rPr>
        <w:t>ë</w:t>
      </w:r>
      <w:r w:rsidRPr="00AE589C">
        <w:rPr>
          <w:rFonts w:ascii="Garamond" w:hAnsi="Garamond"/>
          <w:spacing w:val="-4"/>
        </w:rPr>
        <w:t xml:space="preserve"> peshën dhe </w:t>
      </w:r>
      <w:r w:rsidR="00185763" w:rsidRPr="00AE589C">
        <w:rPr>
          <w:rFonts w:ascii="Garamond" w:hAnsi="Garamond"/>
          <w:spacing w:val="-4"/>
        </w:rPr>
        <w:t>gjatësinë</w:t>
      </w:r>
      <w:r w:rsidRPr="00AE589C">
        <w:rPr>
          <w:rFonts w:ascii="Garamond" w:hAnsi="Garamond"/>
          <w:spacing w:val="-4"/>
        </w:rPr>
        <w:t xml:space="preserve"> e përmendur më sipër. </w:t>
      </w:r>
    </w:p>
    <w:p w:rsidR="003E49B2" w:rsidRPr="00AE589C" w:rsidRDefault="003E49B2" w:rsidP="003E49B2">
      <w:pPr>
        <w:pStyle w:val="NoSpacing"/>
        <w:widowControl w:val="0"/>
        <w:ind w:firstLine="284"/>
        <w:rPr>
          <w:rFonts w:ascii="Garamond" w:hAnsi="Garamond"/>
          <w:b/>
          <w:spacing w:val="-4"/>
        </w:rPr>
      </w:pPr>
      <w:r w:rsidRPr="00AE589C">
        <w:rPr>
          <w:rFonts w:ascii="Garamond" w:hAnsi="Garamond"/>
          <w:b/>
          <w:spacing w:val="-4"/>
        </w:rPr>
        <w:t xml:space="preserve">Rregullat e </w:t>
      </w:r>
      <w:r w:rsidR="00185763" w:rsidRPr="00AE589C">
        <w:rPr>
          <w:rFonts w:ascii="Garamond" w:hAnsi="Garamond"/>
          <w:b/>
          <w:spacing w:val="-4"/>
        </w:rPr>
        <w:t>përgjithshme</w:t>
      </w:r>
      <w:r w:rsidRPr="00AE589C">
        <w:rPr>
          <w:rFonts w:ascii="Garamond" w:hAnsi="Garamond"/>
          <w:b/>
          <w:spacing w:val="-4"/>
        </w:rPr>
        <w:t xml:space="preserve"> mbi bashkëzëniet (</w:t>
      </w:r>
      <w:r w:rsidRPr="00300D37">
        <w:rPr>
          <w:rFonts w:ascii="Garamond" w:hAnsi="Garamond"/>
          <w:b/>
          <w:i/>
          <w:spacing w:val="-4"/>
        </w:rPr>
        <w:t>by-catches</w:t>
      </w:r>
      <w:r w:rsidRPr="00AE589C">
        <w:rPr>
          <w:rFonts w:ascii="Garamond" w:hAnsi="Garamond"/>
          <w:b/>
          <w:spacing w:val="-4"/>
        </w:rPr>
        <w:t>)</w:t>
      </w:r>
    </w:p>
    <w:p w:rsidR="003E49B2" w:rsidRPr="00AE589C" w:rsidRDefault="003E49B2" w:rsidP="003E49B2">
      <w:pPr>
        <w:pStyle w:val="HTMLPreformatted"/>
        <w:widowControl w:val="0"/>
        <w:shd w:val="clear" w:color="auto" w:fill="FFFFFF"/>
        <w:spacing w:line="240" w:lineRule="auto"/>
        <w:ind w:firstLine="284"/>
        <w:jc w:val="both"/>
        <w:rPr>
          <w:rFonts w:ascii="Garamond" w:hAnsi="Garamond"/>
          <w:spacing w:val="-4"/>
          <w:sz w:val="24"/>
          <w:szCs w:val="24"/>
          <w:lang w:val="sq-AL"/>
        </w:rPr>
      </w:pPr>
      <w:r w:rsidRPr="00AE589C">
        <w:rPr>
          <w:rFonts w:ascii="Garamond" w:hAnsi="Garamond"/>
          <w:spacing w:val="-4"/>
          <w:sz w:val="24"/>
          <w:szCs w:val="24"/>
          <w:lang w:val="sq-AL"/>
        </w:rPr>
        <w:t xml:space="preserve">38. Të gjitha CPC </w:t>
      </w:r>
      <w:r w:rsidRPr="00AE589C">
        <w:rPr>
          <w:rFonts w:ascii="Garamond" w:hAnsi="Garamond"/>
          <w:color w:val="212121"/>
          <w:spacing w:val="-4"/>
          <w:sz w:val="24"/>
          <w:szCs w:val="24"/>
          <w:lang w:val="sq-AL"/>
        </w:rPr>
        <w:t>do të ndajnë një kuotë specifike për bashkëz</w:t>
      </w:r>
      <w:r w:rsidR="00185763" w:rsidRPr="00AE589C">
        <w:rPr>
          <w:rFonts w:ascii="Garamond" w:hAnsi="Garamond"/>
          <w:color w:val="212121"/>
          <w:spacing w:val="-4"/>
          <w:sz w:val="24"/>
          <w:szCs w:val="24"/>
          <w:lang w:val="sq-AL"/>
        </w:rPr>
        <w:t>ë</w:t>
      </w:r>
      <w:r w:rsidRPr="00AE589C">
        <w:rPr>
          <w:rFonts w:ascii="Garamond" w:hAnsi="Garamond"/>
          <w:color w:val="212121"/>
          <w:spacing w:val="-4"/>
          <w:sz w:val="24"/>
          <w:szCs w:val="24"/>
          <w:lang w:val="sq-AL"/>
        </w:rPr>
        <w:t>niet (</w:t>
      </w:r>
      <w:r w:rsidRPr="00300D37">
        <w:rPr>
          <w:rFonts w:ascii="Garamond" w:hAnsi="Garamond"/>
          <w:i/>
          <w:color w:val="212121"/>
          <w:spacing w:val="-4"/>
          <w:sz w:val="24"/>
          <w:szCs w:val="24"/>
          <w:lang w:val="sq-AL"/>
        </w:rPr>
        <w:t>by-catch</w:t>
      </w:r>
      <w:r w:rsidRPr="00AE589C">
        <w:rPr>
          <w:rFonts w:ascii="Garamond" w:hAnsi="Garamond"/>
          <w:color w:val="212121"/>
          <w:spacing w:val="-4"/>
          <w:sz w:val="24"/>
          <w:szCs w:val="24"/>
          <w:lang w:val="sq-AL"/>
        </w:rPr>
        <w:t>) për tonin.</w:t>
      </w:r>
      <w:r w:rsidRPr="00AE589C">
        <w:rPr>
          <w:rFonts w:ascii="Garamond" w:hAnsi="Garamond"/>
          <w:spacing w:val="-4"/>
          <w:sz w:val="24"/>
          <w:szCs w:val="24"/>
          <w:lang w:val="sq-AL"/>
        </w:rPr>
        <w:t xml:space="preserve"> Nivelet e </w:t>
      </w:r>
      <w:r w:rsidRPr="00AE589C">
        <w:rPr>
          <w:rFonts w:ascii="Garamond" w:hAnsi="Garamond"/>
          <w:color w:val="212121"/>
          <w:spacing w:val="-4"/>
          <w:sz w:val="24"/>
          <w:szCs w:val="24"/>
          <w:lang w:val="sq-AL"/>
        </w:rPr>
        <w:t>bashkëz</w:t>
      </w:r>
      <w:r w:rsidR="00185763" w:rsidRPr="00AE589C">
        <w:rPr>
          <w:rFonts w:ascii="Garamond" w:hAnsi="Garamond"/>
          <w:color w:val="212121"/>
          <w:spacing w:val="-4"/>
          <w:sz w:val="24"/>
          <w:szCs w:val="24"/>
          <w:lang w:val="sq-AL"/>
        </w:rPr>
        <w:t>ë</w:t>
      </w:r>
      <w:r w:rsidRPr="00AE589C">
        <w:rPr>
          <w:rFonts w:ascii="Garamond" w:hAnsi="Garamond"/>
          <w:color w:val="212121"/>
          <w:spacing w:val="-4"/>
          <w:sz w:val="24"/>
          <w:szCs w:val="24"/>
          <w:lang w:val="sq-AL"/>
        </w:rPr>
        <w:t xml:space="preserve">nieve </w:t>
      </w:r>
      <w:r w:rsidRPr="00AE589C">
        <w:rPr>
          <w:rFonts w:ascii="Garamond" w:hAnsi="Garamond"/>
          <w:spacing w:val="-4"/>
          <w:sz w:val="24"/>
          <w:szCs w:val="24"/>
          <w:lang w:val="sq-AL"/>
        </w:rPr>
        <w:t>të autorizuara si dhe</w:t>
      </w:r>
      <w:r w:rsidR="00A06780" w:rsidRPr="00AE589C">
        <w:rPr>
          <w:rFonts w:ascii="Garamond" w:hAnsi="Garamond"/>
          <w:spacing w:val="-4"/>
          <w:sz w:val="24"/>
          <w:szCs w:val="24"/>
          <w:lang w:val="sq-AL"/>
        </w:rPr>
        <w:t xml:space="preserve"> </w:t>
      </w:r>
      <w:r w:rsidRPr="00AE589C">
        <w:rPr>
          <w:rFonts w:ascii="Garamond" w:hAnsi="Garamond"/>
          <w:spacing w:val="-4"/>
          <w:sz w:val="24"/>
          <w:szCs w:val="24"/>
          <w:lang w:val="sq-AL"/>
        </w:rPr>
        <w:t>metodologjia e llogaritjes s</w:t>
      </w:r>
      <w:r w:rsidR="00185763" w:rsidRPr="00AE589C">
        <w:rPr>
          <w:rFonts w:ascii="Garamond" w:hAnsi="Garamond"/>
          <w:spacing w:val="-4"/>
          <w:sz w:val="24"/>
          <w:szCs w:val="24"/>
          <w:lang w:val="sq-AL"/>
        </w:rPr>
        <w:t>ë</w:t>
      </w:r>
      <w:r w:rsidRPr="00AE589C">
        <w:rPr>
          <w:rFonts w:ascii="Garamond" w:hAnsi="Garamond"/>
          <w:spacing w:val="-4"/>
          <w:sz w:val="24"/>
          <w:szCs w:val="24"/>
          <w:lang w:val="sq-AL"/>
        </w:rPr>
        <w:t xml:space="preserve"> </w:t>
      </w:r>
      <w:r w:rsidR="00185763" w:rsidRPr="00AE589C">
        <w:rPr>
          <w:rFonts w:ascii="Garamond" w:hAnsi="Garamond"/>
          <w:spacing w:val="-4"/>
          <w:sz w:val="24"/>
          <w:szCs w:val="24"/>
          <w:lang w:val="sq-AL"/>
        </w:rPr>
        <w:t>këtyre</w:t>
      </w:r>
      <w:r w:rsidRPr="00AE589C">
        <w:rPr>
          <w:rFonts w:ascii="Garamond" w:hAnsi="Garamond"/>
          <w:spacing w:val="-4"/>
          <w:sz w:val="24"/>
          <w:szCs w:val="24"/>
          <w:lang w:val="sq-AL"/>
        </w:rPr>
        <w:t xml:space="preserve"> bashk</w:t>
      </w:r>
      <w:r w:rsidR="00185763" w:rsidRPr="00AE589C">
        <w:rPr>
          <w:rFonts w:ascii="Garamond" w:hAnsi="Garamond"/>
          <w:spacing w:val="-4"/>
          <w:sz w:val="24"/>
          <w:szCs w:val="24"/>
          <w:lang w:val="sq-AL"/>
        </w:rPr>
        <w:t>ë</w:t>
      </w:r>
      <w:r w:rsidRPr="00AE589C">
        <w:rPr>
          <w:rFonts w:ascii="Garamond" w:hAnsi="Garamond"/>
          <w:spacing w:val="-4"/>
          <w:sz w:val="24"/>
          <w:szCs w:val="24"/>
          <w:lang w:val="sq-AL"/>
        </w:rPr>
        <w:t>z</w:t>
      </w:r>
      <w:r w:rsidR="00185763" w:rsidRPr="00AE589C">
        <w:rPr>
          <w:rFonts w:ascii="Garamond" w:hAnsi="Garamond"/>
          <w:spacing w:val="-4"/>
          <w:sz w:val="24"/>
          <w:szCs w:val="24"/>
          <w:lang w:val="sq-AL"/>
        </w:rPr>
        <w:t>ë</w:t>
      </w:r>
      <w:r w:rsidRPr="00AE589C">
        <w:rPr>
          <w:rFonts w:ascii="Garamond" w:hAnsi="Garamond"/>
          <w:spacing w:val="-4"/>
          <w:sz w:val="24"/>
          <w:szCs w:val="24"/>
          <w:lang w:val="sq-AL"/>
        </w:rPr>
        <w:t>nieve</w:t>
      </w:r>
      <w:r w:rsidR="00A06780" w:rsidRPr="00AE589C">
        <w:rPr>
          <w:rFonts w:ascii="Garamond" w:hAnsi="Garamond"/>
          <w:spacing w:val="-4"/>
          <w:sz w:val="24"/>
          <w:szCs w:val="24"/>
          <w:lang w:val="sq-AL"/>
        </w:rPr>
        <w:t xml:space="preserve"> </w:t>
      </w:r>
      <w:r w:rsidRPr="00AE589C">
        <w:rPr>
          <w:rFonts w:ascii="Garamond" w:hAnsi="Garamond"/>
          <w:spacing w:val="-4"/>
          <w:sz w:val="24"/>
          <w:szCs w:val="24"/>
          <w:lang w:val="sq-AL"/>
        </w:rPr>
        <w:t xml:space="preserve">në raport me zënien totale (në peshë ose </w:t>
      </w:r>
      <w:r w:rsidR="00185763" w:rsidRPr="00AE589C">
        <w:rPr>
          <w:rFonts w:ascii="Garamond" w:hAnsi="Garamond"/>
          <w:spacing w:val="-4"/>
          <w:sz w:val="24"/>
          <w:szCs w:val="24"/>
          <w:lang w:val="sq-AL"/>
        </w:rPr>
        <w:t>numër</w:t>
      </w:r>
      <w:r w:rsidRPr="00AE589C">
        <w:rPr>
          <w:rFonts w:ascii="Garamond" w:hAnsi="Garamond"/>
          <w:spacing w:val="-4"/>
          <w:sz w:val="24"/>
          <w:szCs w:val="24"/>
          <w:lang w:val="sq-AL"/>
        </w:rPr>
        <w:t xml:space="preserve"> t</w:t>
      </w:r>
      <w:r w:rsidR="00185763" w:rsidRPr="00AE589C">
        <w:rPr>
          <w:rFonts w:ascii="Garamond" w:hAnsi="Garamond"/>
          <w:spacing w:val="-4"/>
          <w:sz w:val="24"/>
          <w:szCs w:val="24"/>
          <w:lang w:val="sq-AL"/>
        </w:rPr>
        <w:t>ë</w:t>
      </w:r>
      <w:r w:rsidRPr="00AE589C">
        <w:rPr>
          <w:rFonts w:ascii="Garamond" w:hAnsi="Garamond"/>
          <w:spacing w:val="-4"/>
          <w:sz w:val="24"/>
          <w:szCs w:val="24"/>
          <w:lang w:val="sq-AL"/>
        </w:rPr>
        <w:t xml:space="preserve"> </w:t>
      </w:r>
      <w:r w:rsidR="00185763" w:rsidRPr="00AE589C">
        <w:rPr>
          <w:rFonts w:ascii="Garamond" w:hAnsi="Garamond"/>
          <w:spacing w:val="-4"/>
          <w:sz w:val="24"/>
          <w:szCs w:val="24"/>
          <w:lang w:val="sq-AL"/>
        </w:rPr>
        <w:t>individëve</w:t>
      </w:r>
      <w:r w:rsidRPr="00AE589C">
        <w:rPr>
          <w:rFonts w:ascii="Garamond" w:hAnsi="Garamond"/>
          <w:spacing w:val="-4"/>
          <w:sz w:val="24"/>
          <w:szCs w:val="24"/>
          <w:lang w:val="sq-AL"/>
        </w:rPr>
        <w:t>) do t</w:t>
      </w:r>
      <w:r w:rsidR="00185763" w:rsidRPr="00AE589C">
        <w:rPr>
          <w:rFonts w:ascii="Garamond" w:hAnsi="Garamond"/>
          <w:spacing w:val="-4"/>
          <w:sz w:val="24"/>
          <w:szCs w:val="24"/>
          <w:lang w:val="sq-AL"/>
        </w:rPr>
        <w:t>ë</w:t>
      </w:r>
      <w:r w:rsidR="00A06780" w:rsidRPr="00AE589C">
        <w:rPr>
          <w:rFonts w:ascii="Garamond" w:hAnsi="Garamond"/>
          <w:spacing w:val="-4"/>
          <w:sz w:val="24"/>
          <w:szCs w:val="24"/>
          <w:lang w:val="sq-AL"/>
        </w:rPr>
        <w:t xml:space="preserve"> </w:t>
      </w:r>
      <w:r w:rsidRPr="00AE589C">
        <w:rPr>
          <w:rFonts w:ascii="Garamond" w:hAnsi="Garamond"/>
          <w:spacing w:val="-4"/>
          <w:sz w:val="24"/>
          <w:szCs w:val="24"/>
          <w:lang w:val="sq-AL"/>
        </w:rPr>
        <w:t>përcaktohen qartë n</w:t>
      </w:r>
      <w:r w:rsidR="00185763" w:rsidRPr="00AE589C">
        <w:rPr>
          <w:rFonts w:ascii="Garamond" w:hAnsi="Garamond"/>
          <w:spacing w:val="-4"/>
          <w:sz w:val="24"/>
          <w:szCs w:val="24"/>
          <w:lang w:val="sq-AL"/>
        </w:rPr>
        <w:t>ë</w:t>
      </w:r>
      <w:r w:rsidRPr="00AE589C">
        <w:rPr>
          <w:rFonts w:ascii="Garamond" w:hAnsi="Garamond"/>
          <w:spacing w:val="-4"/>
          <w:sz w:val="24"/>
          <w:szCs w:val="24"/>
          <w:lang w:val="sq-AL"/>
        </w:rPr>
        <w:t xml:space="preserve"> planet vjetore të peshkimit, të dorëzuara në Sekretariatin e ICCAT sipas paragrafit 14 të këtij </w:t>
      </w:r>
      <w:r w:rsidR="00185763" w:rsidRPr="00AE589C">
        <w:rPr>
          <w:rFonts w:ascii="Garamond" w:hAnsi="Garamond"/>
          <w:spacing w:val="-4"/>
          <w:sz w:val="24"/>
          <w:szCs w:val="24"/>
          <w:lang w:val="sq-AL"/>
        </w:rPr>
        <w:t>R</w:t>
      </w:r>
      <w:r w:rsidRPr="00AE589C">
        <w:rPr>
          <w:rFonts w:ascii="Garamond" w:hAnsi="Garamond"/>
          <w:spacing w:val="-4"/>
          <w:sz w:val="24"/>
          <w:szCs w:val="24"/>
          <w:lang w:val="sq-AL"/>
        </w:rPr>
        <w:t xml:space="preserve">ekomandimi dhe nuk duhet të kalojë 20% të totalit të sasisë në fund të çdo dalje për peshkimi. Llogaritja e numrit do të zbatohen vetëm për tonin dhe specie </w:t>
      </w:r>
      <w:r w:rsidR="00300D37">
        <w:rPr>
          <w:rFonts w:ascii="Garamond" w:hAnsi="Garamond"/>
          <w:spacing w:val="-4"/>
          <w:sz w:val="24"/>
          <w:szCs w:val="24"/>
          <w:lang w:val="sq-AL"/>
        </w:rPr>
        <w:t>të</w:t>
      </w:r>
      <w:r w:rsidRPr="00AE589C">
        <w:rPr>
          <w:rFonts w:ascii="Garamond" w:hAnsi="Garamond"/>
          <w:spacing w:val="-4"/>
          <w:sz w:val="24"/>
          <w:szCs w:val="24"/>
          <w:lang w:val="sq-AL"/>
        </w:rPr>
        <w:t xml:space="preserve"> ngjashme me tonin q</w:t>
      </w:r>
      <w:r w:rsidR="00185763" w:rsidRPr="00AE589C">
        <w:rPr>
          <w:rFonts w:ascii="Garamond" w:hAnsi="Garamond"/>
          <w:spacing w:val="-4"/>
          <w:sz w:val="24"/>
          <w:szCs w:val="24"/>
          <w:lang w:val="sq-AL"/>
        </w:rPr>
        <w:t>ë</w:t>
      </w:r>
      <w:r w:rsidRPr="00AE589C">
        <w:rPr>
          <w:rFonts w:ascii="Garamond" w:hAnsi="Garamond"/>
          <w:spacing w:val="-4"/>
          <w:sz w:val="24"/>
          <w:szCs w:val="24"/>
          <w:lang w:val="sq-AL"/>
        </w:rPr>
        <w:t xml:space="preserve"> menaxhohen nga ICCAT. Për anijet e peshkimit të vogël bregdetar sasia e bashk</w:t>
      </w:r>
      <w:r w:rsidR="00185763" w:rsidRPr="00AE589C">
        <w:rPr>
          <w:rFonts w:ascii="Garamond" w:hAnsi="Garamond"/>
          <w:spacing w:val="-4"/>
          <w:sz w:val="24"/>
          <w:szCs w:val="24"/>
          <w:lang w:val="sq-AL"/>
        </w:rPr>
        <w:t>ë</w:t>
      </w:r>
      <w:r w:rsidRPr="00AE589C">
        <w:rPr>
          <w:rFonts w:ascii="Garamond" w:hAnsi="Garamond"/>
          <w:spacing w:val="-4"/>
          <w:sz w:val="24"/>
          <w:szCs w:val="24"/>
          <w:lang w:val="sq-AL"/>
        </w:rPr>
        <w:t>z</w:t>
      </w:r>
      <w:r w:rsidR="00185763" w:rsidRPr="00AE589C">
        <w:rPr>
          <w:rFonts w:ascii="Garamond" w:hAnsi="Garamond"/>
          <w:spacing w:val="-4"/>
          <w:sz w:val="24"/>
          <w:szCs w:val="24"/>
          <w:lang w:val="sq-AL"/>
        </w:rPr>
        <w:t>ë</w:t>
      </w:r>
      <w:r w:rsidRPr="00AE589C">
        <w:rPr>
          <w:rFonts w:ascii="Garamond" w:hAnsi="Garamond"/>
          <w:spacing w:val="-4"/>
          <w:sz w:val="24"/>
          <w:szCs w:val="24"/>
          <w:lang w:val="sq-AL"/>
        </w:rPr>
        <w:t>nieve duhet të llogaritet në bazë vjetore.</w:t>
      </w:r>
    </w:p>
    <w:p w:rsidR="003E49B2" w:rsidRPr="00AE589C" w:rsidRDefault="003E49B2" w:rsidP="003E49B2">
      <w:pPr>
        <w:widowControl w:val="0"/>
        <w:spacing w:after="0" w:line="240" w:lineRule="auto"/>
        <w:rPr>
          <w:rFonts w:ascii="Garamond" w:hAnsi="Garamond"/>
          <w:spacing w:val="-4"/>
          <w:sz w:val="24"/>
          <w:szCs w:val="24"/>
        </w:rPr>
      </w:pPr>
      <w:r w:rsidRPr="00AE589C">
        <w:rPr>
          <w:rFonts w:ascii="Garamond" w:hAnsi="Garamond"/>
          <w:spacing w:val="-4"/>
          <w:sz w:val="24"/>
          <w:szCs w:val="24"/>
        </w:rPr>
        <w:t xml:space="preserve">Të gjitha sasitë e </w:t>
      </w:r>
      <w:r w:rsidR="00185763" w:rsidRPr="00AE589C">
        <w:rPr>
          <w:rFonts w:ascii="Garamond" w:hAnsi="Garamond"/>
          <w:spacing w:val="-4"/>
          <w:sz w:val="24"/>
          <w:szCs w:val="24"/>
        </w:rPr>
        <w:t>bashkëzënie</w:t>
      </w:r>
      <w:r w:rsidRPr="00AE589C">
        <w:rPr>
          <w:rFonts w:ascii="Garamond" w:hAnsi="Garamond"/>
          <w:spacing w:val="-4"/>
          <w:sz w:val="24"/>
          <w:szCs w:val="24"/>
        </w:rPr>
        <w:t>ve të tonit të kuq të ngordhur, t</w:t>
      </w:r>
      <w:r w:rsidR="00185763" w:rsidRPr="00AE589C">
        <w:rPr>
          <w:rFonts w:ascii="Garamond" w:hAnsi="Garamond"/>
          <w:spacing w:val="-4"/>
          <w:sz w:val="24"/>
          <w:szCs w:val="24"/>
        </w:rPr>
        <w:t>ë</w:t>
      </w:r>
      <w:r w:rsidRPr="00AE589C">
        <w:rPr>
          <w:rFonts w:ascii="Garamond" w:hAnsi="Garamond"/>
          <w:spacing w:val="-4"/>
          <w:sz w:val="24"/>
          <w:szCs w:val="24"/>
        </w:rPr>
        <w:t xml:space="preserve"> mbajtur n</w:t>
      </w:r>
      <w:r w:rsidR="00185763" w:rsidRPr="00AE589C">
        <w:rPr>
          <w:rFonts w:ascii="Garamond" w:hAnsi="Garamond"/>
          <w:spacing w:val="-4"/>
          <w:sz w:val="24"/>
          <w:szCs w:val="24"/>
        </w:rPr>
        <w:t>ë</w:t>
      </w:r>
      <w:r w:rsidRPr="00AE589C">
        <w:rPr>
          <w:rFonts w:ascii="Garamond" w:hAnsi="Garamond"/>
          <w:spacing w:val="-4"/>
          <w:sz w:val="24"/>
          <w:szCs w:val="24"/>
        </w:rPr>
        <w:t xml:space="preserve"> bord ose t</w:t>
      </w:r>
      <w:r w:rsidR="00185763" w:rsidRPr="00AE589C">
        <w:rPr>
          <w:rFonts w:ascii="Garamond" w:hAnsi="Garamond"/>
          <w:spacing w:val="-4"/>
          <w:sz w:val="24"/>
          <w:szCs w:val="24"/>
        </w:rPr>
        <w:t>ë</w:t>
      </w:r>
      <w:r w:rsidRPr="00AE589C">
        <w:rPr>
          <w:rFonts w:ascii="Garamond" w:hAnsi="Garamond"/>
          <w:spacing w:val="-4"/>
          <w:sz w:val="24"/>
          <w:szCs w:val="24"/>
        </w:rPr>
        <w:t xml:space="preserve"> hedhura si hedhurin</w:t>
      </w:r>
      <w:r w:rsidR="00185763" w:rsidRPr="00AE589C">
        <w:rPr>
          <w:rFonts w:ascii="Garamond" w:hAnsi="Garamond"/>
          <w:spacing w:val="-4"/>
          <w:sz w:val="24"/>
          <w:szCs w:val="24"/>
        </w:rPr>
        <w:t>ë</w:t>
      </w:r>
      <w:r w:rsidRPr="00AE589C">
        <w:rPr>
          <w:rFonts w:ascii="Garamond" w:hAnsi="Garamond"/>
          <w:spacing w:val="-4"/>
          <w:sz w:val="24"/>
          <w:szCs w:val="24"/>
        </w:rPr>
        <w:t>, do të zbriten nga kuota e CPC dhe duhet t</w:t>
      </w:r>
      <w:r w:rsidR="00185763" w:rsidRPr="00AE589C">
        <w:rPr>
          <w:rFonts w:ascii="Garamond" w:hAnsi="Garamond"/>
          <w:spacing w:val="-4"/>
          <w:sz w:val="24"/>
          <w:szCs w:val="24"/>
        </w:rPr>
        <w:t>ë</w:t>
      </w:r>
      <w:r w:rsidRPr="00AE589C">
        <w:rPr>
          <w:rFonts w:ascii="Garamond" w:hAnsi="Garamond"/>
          <w:spacing w:val="-4"/>
          <w:sz w:val="24"/>
          <w:szCs w:val="24"/>
        </w:rPr>
        <w:t xml:space="preserve"> raportohen n</w:t>
      </w:r>
      <w:r w:rsidR="00185763" w:rsidRPr="00AE589C">
        <w:rPr>
          <w:rFonts w:ascii="Garamond" w:hAnsi="Garamond"/>
          <w:spacing w:val="-4"/>
          <w:sz w:val="24"/>
          <w:szCs w:val="24"/>
        </w:rPr>
        <w:t>ë</w:t>
      </w:r>
      <w:r w:rsidRPr="00AE589C">
        <w:rPr>
          <w:rFonts w:ascii="Garamond" w:hAnsi="Garamond"/>
          <w:spacing w:val="-4"/>
          <w:sz w:val="24"/>
          <w:szCs w:val="24"/>
        </w:rPr>
        <w:t xml:space="preserve"> ICCAT. Nëse </w:t>
      </w:r>
      <w:r w:rsidR="00185763" w:rsidRPr="00AE589C">
        <w:rPr>
          <w:rFonts w:ascii="Garamond" w:hAnsi="Garamond"/>
          <w:spacing w:val="-4"/>
          <w:sz w:val="24"/>
          <w:szCs w:val="24"/>
        </w:rPr>
        <w:t>bashkëzënia</w:t>
      </w:r>
      <w:r w:rsidRPr="00AE589C">
        <w:rPr>
          <w:rFonts w:ascii="Garamond" w:hAnsi="Garamond"/>
          <w:spacing w:val="-4"/>
          <w:sz w:val="24"/>
          <w:szCs w:val="24"/>
        </w:rPr>
        <w:t xml:space="preserve"> e tonit të kuq është bërë në ujërat nën juridiksionin e peshkimit të CPC-ve, dhe në rast se legjislacioni vendas i </w:t>
      </w:r>
      <w:r w:rsidR="00185763" w:rsidRPr="00AE589C">
        <w:rPr>
          <w:rFonts w:ascii="Garamond" w:hAnsi="Garamond"/>
          <w:spacing w:val="-4"/>
          <w:sz w:val="24"/>
          <w:szCs w:val="24"/>
        </w:rPr>
        <w:t>këtyre</w:t>
      </w:r>
      <w:r w:rsidRPr="00AE589C">
        <w:rPr>
          <w:rFonts w:ascii="Garamond" w:hAnsi="Garamond"/>
          <w:spacing w:val="-4"/>
          <w:sz w:val="24"/>
          <w:szCs w:val="24"/>
        </w:rPr>
        <w:t xml:space="preserve"> CPC kërkon që të gjithë peshqit e ngordhur duhet të zbarkohen, ky detyrim </w:t>
      </w:r>
      <w:r w:rsidR="00185763" w:rsidRPr="00AE589C">
        <w:rPr>
          <w:rFonts w:ascii="Garamond" w:hAnsi="Garamond"/>
          <w:spacing w:val="-4"/>
          <w:sz w:val="24"/>
          <w:szCs w:val="24"/>
        </w:rPr>
        <w:t>për</w:t>
      </w:r>
      <w:r w:rsidRPr="00AE589C">
        <w:rPr>
          <w:rFonts w:ascii="Garamond" w:hAnsi="Garamond"/>
          <w:spacing w:val="-4"/>
          <w:sz w:val="24"/>
          <w:szCs w:val="24"/>
        </w:rPr>
        <w:t xml:space="preserve"> zbarkim duhet të</w:t>
      </w:r>
      <w:r w:rsidR="00185763" w:rsidRPr="00AE589C">
        <w:rPr>
          <w:rFonts w:ascii="Garamond" w:hAnsi="Garamond"/>
          <w:spacing w:val="-4"/>
          <w:sz w:val="24"/>
          <w:szCs w:val="24"/>
        </w:rPr>
        <w:t xml:space="preserve"> </w:t>
      </w:r>
      <w:r w:rsidRPr="00AE589C">
        <w:rPr>
          <w:rFonts w:ascii="Garamond" w:hAnsi="Garamond"/>
          <w:spacing w:val="-4"/>
          <w:sz w:val="24"/>
          <w:szCs w:val="24"/>
        </w:rPr>
        <w:t xml:space="preserve">përmbushet edhe nga anijet që lundrojnë me flamuj të huaj. </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Nëse nuk ka kuota të alokuara nga CPC për</w:t>
      </w:r>
      <w:r w:rsidR="00300D37">
        <w:rPr>
          <w:rFonts w:ascii="Garamond" w:hAnsi="Garamond"/>
          <w:spacing w:val="-4"/>
        </w:rPr>
        <w:t xml:space="preserve"> anijet dhe kurthet e peshkimit, apo në</w:t>
      </w:r>
      <w:r w:rsidRPr="00AE589C">
        <w:rPr>
          <w:rFonts w:ascii="Garamond" w:hAnsi="Garamond"/>
          <w:spacing w:val="-4"/>
        </w:rPr>
        <w:t xml:space="preserve">se është konsumuar kuota, nuk lejohet peshkimi i tonit si bashkëzënie dhe CPC duhet të marrin masat e duhura për të garantuar lëshimin e gjallë të tyre. Megjithatë, nëse toni i kuq është i ngordhur, duhet të zbarkohet dhe duhen ndjekur veprimet në përputhje me ligjin kombëtar. CPC-të do të </w:t>
      </w:r>
      <w:r w:rsidR="00185763" w:rsidRPr="00AE589C">
        <w:rPr>
          <w:rFonts w:ascii="Garamond" w:hAnsi="Garamond"/>
          <w:spacing w:val="-4"/>
        </w:rPr>
        <w:t>informojnë</w:t>
      </w:r>
      <w:r w:rsidRPr="00AE589C">
        <w:rPr>
          <w:rFonts w:ascii="Garamond" w:hAnsi="Garamond"/>
          <w:spacing w:val="-4"/>
        </w:rPr>
        <w:t xml:space="preserve"> m</w:t>
      </w:r>
      <w:r w:rsidR="00185763" w:rsidRPr="00AE589C">
        <w:rPr>
          <w:rFonts w:ascii="Garamond" w:hAnsi="Garamond"/>
          <w:spacing w:val="-4"/>
        </w:rPr>
        <w:t>bi këto sasi në baza vjetore te</w:t>
      </w:r>
      <w:r w:rsidRPr="00AE589C">
        <w:rPr>
          <w:rFonts w:ascii="Garamond" w:hAnsi="Garamond"/>
          <w:spacing w:val="-4"/>
        </w:rPr>
        <w:t xml:space="preserve"> </w:t>
      </w:r>
      <w:r w:rsidRPr="00AE589C">
        <w:rPr>
          <w:rFonts w:ascii="Garamond" w:hAnsi="Garamond"/>
          <w:spacing w:val="-4"/>
        </w:rPr>
        <w:lastRenderedPageBreak/>
        <w:t>Sekretariati i ICCAT, i cili do ta vërë atë në dispozicion të SCRS.</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 xml:space="preserve">Procedurat e referuara në paragrafët 77 deri 82 dhe 108 do të zbatohen për bashkëzëniet. </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Anijet që nuk peshkojnë në mënyrë aktive për tonin e kuq, çdo sasi të tij që mbajnë në bord duhet ta ndajnë qartësisht nga speciet e tjera</w:t>
      </w:r>
      <w:r w:rsidR="00185763" w:rsidRPr="00AE589C">
        <w:rPr>
          <w:rFonts w:ascii="Garamond" w:hAnsi="Garamond"/>
          <w:spacing w:val="-4"/>
        </w:rPr>
        <w:t>,</w:t>
      </w:r>
      <w:r w:rsidRPr="00AE589C">
        <w:rPr>
          <w:rFonts w:ascii="Garamond" w:hAnsi="Garamond"/>
          <w:spacing w:val="-4"/>
        </w:rPr>
        <w:t xml:space="preserve"> për të lejuar </w:t>
      </w:r>
      <w:r w:rsidR="00185763" w:rsidRPr="00AE589C">
        <w:rPr>
          <w:rFonts w:ascii="Garamond" w:hAnsi="Garamond"/>
          <w:spacing w:val="-4"/>
        </w:rPr>
        <w:t>kështu</w:t>
      </w:r>
      <w:r w:rsidRPr="00AE589C">
        <w:rPr>
          <w:rFonts w:ascii="Garamond" w:hAnsi="Garamond"/>
          <w:spacing w:val="-4"/>
        </w:rPr>
        <w:t xml:space="preserve"> që autoritet kontrolluese t</w:t>
      </w:r>
      <w:r w:rsidR="00185763" w:rsidRPr="00AE589C">
        <w:rPr>
          <w:rFonts w:ascii="Garamond" w:hAnsi="Garamond"/>
          <w:spacing w:val="-4"/>
        </w:rPr>
        <w:t>ë</w:t>
      </w:r>
      <w:r w:rsidRPr="00AE589C">
        <w:rPr>
          <w:rFonts w:ascii="Garamond" w:hAnsi="Garamond"/>
          <w:spacing w:val="-4"/>
        </w:rPr>
        <w:t xml:space="preserve"> </w:t>
      </w:r>
      <w:r w:rsidR="00185763" w:rsidRPr="00AE589C">
        <w:rPr>
          <w:rFonts w:ascii="Garamond" w:hAnsi="Garamond"/>
          <w:spacing w:val="-4"/>
        </w:rPr>
        <w:t>monitorojnë</w:t>
      </w:r>
      <w:r w:rsidRPr="00AE589C">
        <w:rPr>
          <w:rFonts w:ascii="Garamond" w:hAnsi="Garamond"/>
          <w:spacing w:val="-4"/>
        </w:rPr>
        <w:t xml:space="preserve"> respektimin e këtij rregulli.</w:t>
      </w:r>
    </w:p>
    <w:p w:rsidR="003E49B2" w:rsidRPr="00AE589C" w:rsidRDefault="003E49B2" w:rsidP="003E49B2">
      <w:pPr>
        <w:pStyle w:val="NoSpacing"/>
        <w:widowControl w:val="0"/>
        <w:ind w:firstLine="284"/>
        <w:jc w:val="both"/>
        <w:rPr>
          <w:rFonts w:ascii="Garamond" w:hAnsi="Garamond"/>
          <w:b/>
          <w:spacing w:val="-4"/>
        </w:rPr>
      </w:pPr>
      <w:r w:rsidRPr="00AE589C">
        <w:rPr>
          <w:rFonts w:ascii="Garamond" w:hAnsi="Garamond"/>
          <w:b/>
          <w:spacing w:val="-4"/>
        </w:rPr>
        <w:t xml:space="preserve">Peshkimi </w:t>
      </w:r>
      <w:r w:rsidR="00185763" w:rsidRPr="00AE589C">
        <w:rPr>
          <w:rFonts w:ascii="Garamond" w:hAnsi="Garamond"/>
          <w:b/>
          <w:spacing w:val="-4"/>
        </w:rPr>
        <w:t>çlodhës</w:t>
      </w:r>
      <w:r w:rsidRPr="00AE589C">
        <w:rPr>
          <w:rFonts w:ascii="Garamond" w:hAnsi="Garamond"/>
          <w:b/>
          <w:spacing w:val="-4"/>
        </w:rPr>
        <w:t>/</w:t>
      </w:r>
      <w:r w:rsidR="00185763" w:rsidRPr="00AE589C">
        <w:rPr>
          <w:rFonts w:ascii="Garamond" w:hAnsi="Garamond"/>
          <w:b/>
          <w:spacing w:val="-4"/>
        </w:rPr>
        <w:t>argëtues</w:t>
      </w:r>
      <w:r w:rsidRPr="00AE589C">
        <w:rPr>
          <w:rFonts w:ascii="Garamond" w:hAnsi="Garamond"/>
          <w:b/>
          <w:spacing w:val="-4"/>
        </w:rPr>
        <w:t xml:space="preserve"> dhe peshkimi sportiv </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39.</w:t>
      </w:r>
      <w:r w:rsidR="00A06780" w:rsidRPr="00AE589C">
        <w:rPr>
          <w:rFonts w:ascii="Garamond" w:hAnsi="Garamond"/>
          <w:spacing w:val="-4"/>
        </w:rPr>
        <w:t xml:space="preserve"> </w:t>
      </w:r>
      <w:r w:rsidRPr="00AE589C">
        <w:rPr>
          <w:rFonts w:ascii="Garamond" w:hAnsi="Garamond"/>
          <w:spacing w:val="-4"/>
        </w:rPr>
        <w:t xml:space="preserve">Kur CPC-të ndajnë, ku është e përshtatshme, një kuotë specifike për peshkimin sportiv dhe </w:t>
      </w:r>
      <w:r w:rsidR="00185763" w:rsidRPr="00AE589C">
        <w:rPr>
          <w:rFonts w:ascii="Garamond" w:hAnsi="Garamond"/>
          <w:spacing w:val="-4"/>
        </w:rPr>
        <w:t>argëtues</w:t>
      </w:r>
      <w:r w:rsidRPr="00AE589C">
        <w:rPr>
          <w:rFonts w:ascii="Garamond" w:hAnsi="Garamond"/>
          <w:spacing w:val="-4"/>
        </w:rPr>
        <w:t>; kjo kuotë e caktuar duhet të vendoset në peshkimin sportiv dhe argëtues edhe nëse zënia dhe lëshimi i tonit është i detyrueshëm, për të llogaritur peshën e mundshme të peshqve të ngordhur. Çdo CPC duhet t</w:t>
      </w:r>
      <w:r w:rsidR="00185763" w:rsidRPr="00AE589C">
        <w:rPr>
          <w:rFonts w:ascii="Garamond" w:hAnsi="Garamond"/>
          <w:spacing w:val="-4"/>
        </w:rPr>
        <w:t>ë rregullojë peshkimin çlodhës/</w:t>
      </w:r>
      <w:r w:rsidRPr="00AE589C">
        <w:rPr>
          <w:rFonts w:ascii="Garamond" w:hAnsi="Garamond"/>
          <w:spacing w:val="-4"/>
        </w:rPr>
        <w:t>argëtues duke lëshuar autorizime të peshkimit për këtë qëllim.</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 xml:space="preserve">40. CPC-të duhet të marrin masat e duhura për të ndaluar zënien dhe mbajtjen në bord, transbordimin ose zbarkimet e më shumë se një individi toni të kuq për </w:t>
      </w:r>
      <w:r w:rsidR="00185763" w:rsidRPr="00AE589C">
        <w:rPr>
          <w:rFonts w:ascii="Garamond" w:hAnsi="Garamond"/>
          <w:spacing w:val="-4"/>
        </w:rPr>
        <w:t>çdo</w:t>
      </w:r>
      <w:r w:rsidRPr="00AE589C">
        <w:rPr>
          <w:rFonts w:ascii="Garamond" w:hAnsi="Garamond"/>
          <w:spacing w:val="-4"/>
        </w:rPr>
        <w:t xml:space="preserve"> anije të peshkimit </w:t>
      </w:r>
      <w:r w:rsidR="00185763" w:rsidRPr="00AE589C">
        <w:rPr>
          <w:rFonts w:ascii="Garamond" w:hAnsi="Garamond"/>
          <w:spacing w:val="-4"/>
        </w:rPr>
        <w:t>argëtues</w:t>
      </w:r>
      <w:r w:rsidRPr="00AE589C">
        <w:rPr>
          <w:rFonts w:ascii="Garamond" w:hAnsi="Garamond"/>
          <w:spacing w:val="-4"/>
        </w:rPr>
        <w:t xml:space="preserve"> në ditë. </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 xml:space="preserve">Ky ndalim nuk aplikohet tek ato CPC, legjislacioni i të cilëve kërkon që të zbarkohet i gjithë peshku i ngordhur, duke </w:t>
      </w:r>
      <w:r w:rsidR="00185763" w:rsidRPr="00AE589C">
        <w:rPr>
          <w:rFonts w:ascii="Garamond" w:hAnsi="Garamond"/>
          <w:spacing w:val="-4"/>
        </w:rPr>
        <w:t>përfshirë</w:t>
      </w:r>
      <w:r w:rsidRPr="00AE589C">
        <w:rPr>
          <w:rFonts w:ascii="Garamond" w:hAnsi="Garamond"/>
          <w:spacing w:val="-4"/>
        </w:rPr>
        <w:t xml:space="preserve"> edhe </w:t>
      </w:r>
      <w:r w:rsidR="00185763" w:rsidRPr="00AE589C">
        <w:rPr>
          <w:rFonts w:ascii="Garamond" w:hAnsi="Garamond"/>
          <w:spacing w:val="-4"/>
        </w:rPr>
        <w:t>individët</w:t>
      </w:r>
      <w:r w:rsidRPr="00AE589C">
        <w:rPr>
          <w:rFonts w:ascii="Garamond" w:hAnsi="Garamond"/>
          <w:spacing w:val="-4"/>
        </w:rPr>
        <w:t xml:space="preserve"> e </w:t>
      </w:r>
      <w:r w:rsidR="00185763" w:rsidRPr="00AE589C">
        <w:rPr>
          <w:rFonts w:ascii="Garamond" w:hAnsi="Garamond"/>
          <w:spacing w:val="-4"/>
        </w:rPr>
        <w:t>zënë</w:t>
      </w:r>
      <w:r w:rsidRPr="00AE589C">
        <w:rPr>
          <w:rFonts w:ascii="Garamond" w:hAnsi="Garamond"/>
          <w:spacing w:val="-4"/>
        </w:rPr>
        <w:t xml:space="preserve"> nga peshkimi sportiv dhe argëtues.</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41. Tregtimi i tonit të kuq të zënë në peshkimin sportiv dhe argëtues është i ndaluar.</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 xml:space="preserve">42. Çdo CPC duhet të marrë masa për të regjistruar të dhënat e zënieve duke përfshirë peshën e çdo toni të kuq të kapur gjatë peshkimit sportiv dhe </w:t>
      </w:r>
      <w:r w:rsidR="00185763" w:rsidRPr="00AE589C">
        <w:rPr>
          <w:rFonts w:ascii="Garamond" w:hAnsi="Garamond"/>
          <w:spacing w:val="-4"/>
        </w:rPr>
        <w:t>argëtues</w:t>
      </w:r>
      <w:r w:rsidRPr="00AE589C">
        <w:rPr>
          <w:rFonts w:ascii="Garamond" w:hAnsi="Garamond"/>
          <w:spacing w:val="-4"/>
        </w:rPr>
        <w:t xml:space="preserve"> dhe t</w:t>
      </w:r>
      <w:r w:rsidR="002C0C32" w:rsidRPr="00AE589C">
        <w:rPr>
          <w:rFonts w:ascii="Garamond" w:hAnsi="Garamond"/>
          <w:spacing w:val="-4"/>
        </w:rPr>
        <w:t>’</w:t>
      </w:r>
      <w:r w:rsidRPr="00AE589C">
        <w:rPr>
          <w:rFonts w:ascii="Garamond" w:hAnsi="Garamond"/>
          <w:spacing w:val="-4"/>
        </w:rPr>
        <w:t>i komunikojë ato në Sekretariatin e ICCAT për vitin paraprak deri më 1 korrik të çdo viti.</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 xml:space="preserve">43. Sasitë e tonit të ngordhur, të zëna nga peshkimin sportiv dhe </w:t>
      </w:r>
      <w:r w:rsidR="00185763" w:rsidRPr="00AE589C">
        <w:rPr>
          <w:rFonts w:ascii="Garamond" w:hAnsi="Garamond"/>
          <w:spacing w:val="-4"/>
        </w:rPr>
        <w:t>argëtues</w:t>
      </w:r>
      <w:r w:rsidRPr="00AE589C">
        <w:rPr>
          <w:rFonts w:ascii="Garamond" w:hAnsi="Garamond"/>
          <w:spacing w:val="-4"/>
        </w:rPr>
        <w:t xml:space="preserve"> do të llogariten kundrejt </w:t>
      </w:r>
      <w:r w:rsidR="00185763" w:rsidRPr="00AE589C">
        <w:rPr>
          <w:rFonts w:ascii="Garamond" w:hAnsi="Garamond"/>
          <w:spacing w:val="-4"/>
        </w:rPr>
        <w:t>kuotës</w:t>
      </w:r>
      <w:r w:rsidRPr="00AE589C">
        <w:rPr>
          <w:rFonts w:ascii="Garamond" w:hAnsi="Garamond"/>
          <w:spacing w:val="-4"/>
        </w:rPr>
        <w:t xml:space="preserve"> se alokuar për CPC në përputhje me paragrafin 5. </w:t>
      </w:r>
    </w:p>
    <w:p w:rsidR="003E49B2" w:rsidRPr="00AE589C" w:rsidRDefault="003E49B2" w:rsidP="00EC2190">
      <w:pPr>
        <w:pStyle w:val="NoSpacing"/>
        <w:widowControl w:val="0"/>
        <w:ind w:firstLine="284"/>
        <w:jc w:val="both"/>
        <w:rPr>
          <w:rFonts w:ascii="Garamond" w:hAnsi="Garamond"/>
          <w:spacing w:val="-4"/>
        </w:rPr>
      </w:pPr>
      <w:r w:rsidRPr="00AE589C">
        <w:rPr>
          <w:rFonts w:ascii="Garamond" w:hAnsi="Garamond"/>
          <w:spacing w:val="-4"/>
        </w:rPr>
        <w:t xml:space="preserve">44. Çdo CPC do të marrë masat e nevojshme për të siguruar, në masën më të madhe të mundshme, lëshimin e tonit të kuq, sidomos të të vegjëlve, të kapur gjallë, në kuadrin e peshkimit </w:t>
      </w:r>
      <w:r w:rsidR="00185763" w:rsidRPr="00AE589C">
        <w:rPr>
          <w:rFonts w:ascii="Garamond" w:hAnsi="Garamond"/>
          <w:spacing w:val="-4"/>
        </w:rPr>
        <w:t>argëtues</w:t>
      </w:r>
      <w:r w:rsidRPr="00AE589C">
        <w:rPr>
          <w:rFonts w:ascii="Garamond" w:hAnsi="Garamond"/>
          <w:spacing w:val="-4"/>
        </w:rPr>
        <w:t xml:space="preserve"> dhe sportiv. Çdo ton i kuq i zbarkuar duhet të</w:t>
      </w:r>
      <w:r w:rsidR="00185763" w:rsidRPr="00AE589C">
        <w:rPr>
          <w:rFonts w:ascii="Garamond" w:hAnsi="Garamond"/>
          <w:spacing w:val="-4"/>
        </w:rPr>
        <w:t xml:space="preserve"> jetë i plotë, i pastruar dhe/</w:t>
      </w:r>
      <w:r w:rsidRPr="00AE589C">
        <w:rPr>
          <w:rFonts w:ascii="Garamond" w:hAnsi="Garamond"/>
          <w:spacing w:val="-4"/>
        </w:rPr>
        <w:t>ose i prerë.</w:t>
      </w:r>
    </w:p>
    <w:p w:rsidR="003E49B2" w:rsidRPr="00AE589C" w:rsidRDefault="003E49B2" w:rsidP="00EC2190">
      <w:pPr>
        <w:pStyle w:val="NoSpacing"/>
        <w:widowControl w:val="0"/>
        <w:ind w:firstLine="284"/>
        <w:jc w:val="both"/>
        <w:rPr>
          <w:rFonts w:ascii="Garamond" w:hAnsi="Garamond"/>
          <w:spacing w:val="-4"/>
        </w:rPr>
      </w:pPr>
      <w:r w:rsidRPr="00AE589C">
        <w:rPr>
          <w:rFonts w:ascii="Garamond" w:hAnsi="Garamond"/>
          <w:spacing w:val="-4"/>
        </w:rPr>
        <w:t xml:space="preserve">45. Çdo CPC që dëshiron të kryejë një peshkim </w:t>
      </w:r>
      <w:r w:rsidR="00DE7A80" w:rsidRPr="00AE589C">
        <w:rPr>
          <w:rFonts w:ascii="Garamond" w:hAnsi="Garamond"/>
          <w:spacing w:val="-4"/>
        </w:rPr>
        <w:t>“</w:t>
      </w:r>
      <w:r w:rsidRPr="00AE589C">
        <w:rPr>
          <w:rFonts w:ascii="Garamond" w:hAnsi="Garamond"/>
          <w:spacing w:val="-4"/>
        </w:rPr>
        <w:t>kap dhe lësho</w:t>
      </w:r>
      <w:r w:rsidR="00DE7A80" w:rsidRPr="00AE589C">
        <w:rPr>
          <w:rFonts w:ascii="Garamond" w:hAnsi="Garamond"/>
          <w:spacing w:val="-4"/>
        </w:rPr>
        <w:t>”</w:t>
      </w:r>
      <w:r w:rsidRPr="00AE589C">
        <w:rPr>
          <w:rFonts w:ascii="Garamond" w:hAnsi="Garamond"/>
          <w:spacing w:val="-4"/>
        </w:rPr>
        <w:t xml:space="preserve"> në Atlantikun Verilindor mund të lejojë një numër të kufizuar të anijeve sportive të synojnë tonin e kuq me qëllim të </w:t>
      </w:r>
      <w:r w:rsidR="00DE7A80" w:rsidRPr="00AE589C">
        <w:rPr>
          <w:rFonts w:ascii="Garamond" w:hAnsi="Garamond"/>
          <w:spacing w:val="-4"/>
        </w:rPr>
        <w:t>“</w:t>
      </w:r>
      <w:r w:rsidRPr="00AE589C">
        <w:rPr>
          <w:rFonts w:ascii="Garamond" w:hAnsi="Garamond"/>
          <w:spacing w:val="-4"/>
        </w:rPr>
        <w:t>marko/shënjo dhe liro</w:t>
      </w:r>
      <w:r w:rsidR="00DE7A80" w:rsidRPr="00AE589C">
        <w:rPr>
          <w:rFonts w:ascii="Garamond" w:hAnsi="Garamond"/>
          <w:spacing w:val="-4"/>
        </w:rPr>
        <w:t>”</w:t>
      </w:r>
      <w:r w:rsidRPr="00AE589C">
        <w:rPr>
          <w:rFonts w:ascii="Garamond" w:hAnsi="Garamond"/>
          <w:spacing w:val="-4"/>
        </w:rPr>
        <w:t xml:space="preserve"> pa pasur nevojë të </w:t>
      </w:r>
      <w:r w:rsidR="00185763" w:rsidRPr="00AE589C">
        <w:rPr>
          <w:rFonts w:ascii="Garamond" w:hAnsi="Garamond"/>
          <w:spacing w:val="-4"/>
        </w:rPr>
        <w:t>alokojë</w:t>
      </w:r>
      <w:r w:rsidRPr="00AE589C">
        <w:rPr>
          <w:rFonts w:ascii="Garamond" w:hAnsi="Garamond"/>
          <w:spacing w:val="-4"/>
        </w:rPr>
        <w:t xml:space="preserve"> </w:t>
      </w:r>
      <w:r w:rsidR="00185763" w:rsidRPr="00AE589C">
        <w:rPr>
          <w:rFonts w:ascii="Garamond" w:hAnsi="Garamond"/>
          <w:spacing w:val="-4"/>
        </w:rPr>
        <w:t>për</w:t>
      </w:r>
      <w:r w:rsidRPr="00AE589C">
        <w:rPr>
          <w:rFonts w:ascii="Garamond" w:hAnsi="Garamond"/>
          <w:spacing w:val="-4"/>
        </w:rPr>
        <w:t xml:space="preserve"> to </w:t>
      </w:r>
      <w:r w:rsidR="00185763" w:rsidRPr="00AE589C">
        <w:rPr>
          <w:rFonts w:ascii="Garamond" w:hAnsi="Garamond"/>
          <w:spacing w:val="-4"/>
        </w:rPr>
        <w:t>një</w:t>
      </w:r>
      <w:r w:rsidRPr="00AE589C">
        <w:rPr>
          <w:rFonts w:ascii="Garamond" w:hAnsi="Garamond"/>
          <w:spacing w:val="-4"/>
        </w:rPr>
        <w:t xml:space="preserve"> kuot</w:t>
      </w:r>
      <w:r w:rsidR="005E2C08">
        <w:rPr>
          <w:rFonts w:ascii="Garamond" w:hAnsi="Garamond"/>
          <w:spacing w:val="-4"/>
        </w:rPr>
        <w:t>ë</w:t>
      </w:r>
      <w:r w:rsidRPr="00AE589C">
        <w:rPr>
          <w:rFonts w:ascii="Garamond" w:hAnsi="Garamond"/>
          <w:spacing w:val="-4"/>
        </w:rPr>
        <w:t xml:space="preserve"> specifike.</w:t>
      </w:r>
    </w:p>
    <w:p w:rsidR="003E49B2" w:rsidRPr="00AE589C" w:rsidRDefault="003E49B2" w:rsidP="00EC2190">
      <w:pPr>
        <w:pStyle w:val="NoSpacing"/>
        <w:widowControl w:val="0"/>
        <w:ind w:firstLine="284"/>
        <w:jc w:val="both"/>
        <w:rPr>
          <w:rFonts w:ascii="Garamond" w:hAnsi="Garamond"/>
          <w:spacing w:val="-4"/>
        </w:rPr>
      </w:pPr>
      <w:r w:rsidRPr="00AE589C">
        <w:rPr>
          <w:rFonts w:ascii="Garamond" w:hAnsi="Garamond"/>
          <w:spacing w:val="-4"/>
        </w:rPr>
        <w:t>Kjo vlen për ato anije që veprojnë në kuadër të një projekti shkencor të një instituti kërkimi, të integruar në një program kërkimor shkencor, rezultatet e të cilit do t</w:t>
      </w:r>
      <w:r w:rsidR="002C0C32" w:rsidRPr="00AE589C">
        <w:rPr>
          <w:rFonts w:ascii="Garamond" w:hAnsi="Garamond"/>
          <w:spacing w:val="-4"/>
        </w:rPr>
        <w:t>’</w:t>
      </w:r>
      <w:r w:rsidRPr="00AE589C">
        <w:rPr>
          <w:rFonts w:ascii="Garamond" w:hAnsi="Garamond"/>
          <w:spacing w:val="-4"/>
        </w:rPr>
        <w:t xml:space="preserve">i komunikohen SCRS. Në këtë kontekst, CPC-ja ka detyrimin: </w:t>
      </w:r>
      <w:r w:rsidRPr="005E2C08">
        <w:rPr>
          <w:rFonts w:ascii="Garamond" w:hAnsi="Garamond"/>
          <w:spacing w:val="-4"/>
        </w:rPr>
        <w:t>a) a)</w:t>
      </w:r>
      <w:r w:rsidRPr="00AE589C">
        <w:rPr>
          <w:rFonts w:ascii="Garamond" w:hAnsi="Garamond"/>
          <w:spacing w:val="-4"/>
        </w:rPr>
        <w:t xml:space="preserve"> paraqesin përshkrimin dhe masat shoqëruese</w:t>
      </w:r>
      <w:r w:rsidR="00A06780" w:rsidRPr="00AE589C">
        <w:rPr>
          <w:rFonts w:ascii="Garamond" w:hAnsi="Garamond"/>
          <w:spacing w:val="-4"/>
        </w:rPr>
        <w:t xml:space="preserve"> </w:t>
      </w:r>
      <w:r w:rsidRPr="00AE589C">
        <w:rPr>
          <w:rFonts w:ascii="Garamond" w:hAnsi="Garamond"/>
          <w:spacing w:val="-4"/>
        </w:rPr>
        <w:t>që zbatohen në këtë form</w:t>
      </w:r>
      <w:r w:rsidR="00185763" w:rsidRPr="00AE589C">
        <w:rPr>
          <w:rFonts w:ascii="Garamond" w:hAnsi="Garamond"/>
          <w:spacing w:val="-4"/>
        </w:rPr>
        <w:t>ë</w:t>
      </w:r>
      <w:r w:rsidRPr="00AE589C">
        <w:rPr>
          <w:rFonts w:ascii="Garamond" w:hAnsi="Garamond"/>
          <w:spacing w:val="-4"/>
        </w:rPr>
        <w:t xml:space="preserve"> peshkimi si pjesë integrale e planeve të tyre të peshkimit dhe kontrollit siç referohet në paragrafin 14 të këtij Rekomandimi: b) të monitorojë nga afër aktivitetet e anijeve në fjalë për të siguruar </w:t>
      </w:r>
      <w:r w:rsidR="00185763" w:rsidRPr="00AE589C">
        <w:rPr>
          <w:rFonts w:ascii="Garamond" w:hAnsi="Garamond"/>
          <w:spacing w:val="-4"/>
        </w:rPr>
        <w:t>përputhshmërinë</w:t>
      </w:r>
      <w:r w:rsidRPr="00AE589C">
        <w:rPr>
          <w:rFonts w:ascii="Garamond" w:hAnsi="Garamond"/>
          <w:spacing w:val="-4"/>
        </w:rPr>
        <w:t xml:space="preserve"> e tyre me dispozitat ekzistuese të këtij </w:t>
      </w:r>
      <w:r w:rsidR="005E2C08">
        <w:rPr>
          <w:rFonts w:ascii="Garamond" w:hAnsi="Garamond"/>
          <w:spacing w:val="-4"/>
        </w:rPr>
        <w:t>Rekomandimi:</w:t>
      </w:r>
      <w:r w:rsidR="00A06780" w:rsidRPr="00AE589C">
        <w:rPr>
          <w:rFonts w:ascii="Garamond" w:hAnsi="Garamond"/>
          <w:spacing w:val="-4"/>
        </w:rPr>
        <w:t xml:space="preserve"> </w:t>
      </w:r>
      <w:r w:rsidRPr="00AE589C">
        <w:rPr>
          <w:rFonts w:ascii="Garamond" w:hAnsi="Garamond"/>
          <w:spacing w:val="-4"/>
        </w:rPr>
        <w:t>c) të sigurojë që veprimtaria e</w:t>
      </w:r>
      <w:r w:rsidR="005E2C08">
        <w:rPr>
          <w:rFonts w:ascii="Garamond" w:hAnsi="Garamond"/>
          <w:spacing w:val="-4"/>
        </w:rPr>
        <w:t xml:space="preserve"> markimit dhe lëshimit të tonit</w:t>
      </w:r>
      <w:r w:rsidRPr="00AE589C">
        <w:rPr>
          <w:rFonts w:ascii="Garamond" w:hAnsi="Garamond"/>
          <w:spacing w:val="-4"/>
        </w:rPr>
        <w:t xml:space="preserve"> të</w:t>
      </w:r>
      <w:r w:rsidR="00A06780" w:rsidRPr="00AE589C">
        <w:rPr>
          <w:rFonts w:ascii="Garamond" w:hAnsi="Garamond"/>
          <w:spacing w:val="-4"/>
        </w:rPr>
        <w:t xml:space="preserve"> </w:t>
      </w:r>
      <w:r w:rsidRPr="00AE589C">
        <w:rPr>
          <w:rFonts w:ascii="Garamond" w:hAnsi="Garamond"/>
          <w:spacing w:val="-4"/>
        </w:rPr>
        <w:t>kryhen nga personel i trajnuar për të siguruar mbijetesën e lartë t</w:t>
      </w:r>
      <w:r w:rsidR="00185763" w:rsidRPr="00AE589C">
        <w:rPr>
          <w:rFonts w:ascii="Garamond" w:hAnsi="Garamond"/>
          <w:spacing w:val="-4"/>
        </w:rPr>
        <w:t>ë</w:t>
      </w:r>
      <w:r w:rsidRPr="00AE589C">
        <w:rPr>
          <w:rFonts w:ascii="Garamond" w:hAnsi="Garamond"/>
          <w:spacing w:val="-4"/>
        </w:rPr>
        <w:t xml:space="preserve"> peshqve; dhe d) çdo vit të paraqesë një raport mbi aktivitetet shkencore të kryera, të paktën 60 ditë para mbledhjes SCRS të vitit vijues. Çdo ton i kuq që ngordh gjatë </w:t>
      </w:r>
      <w:r w:rsidR="00185763" w:rsidRPr="00AE589C">
        <w:rPr>
          <w:rFonts w:ascii="Garamond" w:hAnsi="Garamond"/>
          <w:spacing w:val="-4"/>
        </w:rPr>
        <w:t>aktivitetit</w:t>
      </w:r>
      <w:r w:rsidRPr="00AE589C">
        <w:rPr>
          <w:rFonts w:ascii="Garamond" w:hAnsi="Garamond"/>
          <w:spacing w:val="-4"/>
        </w:rPr>
        <w:t xml:space="preserve"> t</w:t>
      </w:r>
      <w:r w:rsidR="00185763" w:rsidRPr="00AE589C">
        <w:rPr>
          <w:rFonts w:ascii="Garamond" w:hAnsi="Garamond"/>
          <w:spacing w:val="-4"/>
        </w:rPr>
        <w:t>ë</w:t>
      </w:r>
      <w:r w:rsidRPr="00AE589C">
        <w:rPr>
          <w:rFonts w:ascii="Garamond" w:hAnsi="Garamond"/>
          <w:spacing w:val="-4"/>
        </w:rPr>
        <w:t xml:space="preserve"> markimit dhe lëshimit do të raportohet dhe </w:t>
      </w:r>
      <w:r w:rsidR="00185763" w:rsidRPr="00AE589C">
        <w:rPr>
          <w:rFonts w:ascii="Garamond" w:hAnsi="Garamond"/>
          <w:spacing w:val="-4"/>
        </w:rPr>
        <w:t xml:space="preserve">do </w:t>
      </w:r>
      <w:r w:rsidRPr="00AE589C">
        <w:rPr>
          <w:rFonts w:ascii="Garamond" w:hAnsi="Garamond"/>
          <w:spacing w:val="-4"/>
        </w:rPr>
        <w:t xml:space="preserve">të zbritet nga kuota CPC-së. </w:t>
      </w:r>
    </w:p>
    <w:p w:rsidR="003E49B2" w:rsidRPr="00AE589C" w:rsidRDefault="003E49B2" w:rsidP="00EC2190">
      <w:pPr>
        <w:pStyle w:val="NoSpacing"/>
        <w:widowControl w:val="0"/>
        <w:ind w:firstLine="284"/>
        <w:jc w:val="both"/>
        <w:rPr>
          <w:rFonts w:ascii="Garamond" w:hAnsi="Garamond"/>
          <w:spacing w:val="-4"/>
        </w:rPr>
      </w:pPr>
      <w:r w:rsidRPr="00AE589C">
        <w:rPr>
          <w:rFonts w:ascii="Garamond" w:hAnsi="Garamond"/>
          <w:spacing w:val="-4"/>
        </w:rPr>
        <w:t>46. CPC do të vënë në dispozicion, sipas kërkesës nga ICCAT, listën e anijeve t</w:t>
      </w:r>
      <w:r w:rsidR="00185763" w:rsidRPr="00AE589C">
        <w:rPr>
          <w:rFonts w:ascii="Garamond" w:hAnsi="Garamond"/>
          <w:spacing w:val="-4"/>
        </w:rPr>
        <w:t>ë</w:t>
      </w:r>
      <w:r w:rsidRPr="00AE589C">
        <w:rPr>
          <w:rFonts w:ascii="Garamond" w:hAnsi="Garamond"/>
          <w:spacing w:val="-4"/>
        </w:rPr>
        <w:t xml:space="preserve"> peshkimit sportiv dhe argëtues</w:t>
      </w:r>
      <w:r w:rsidR="00185763" w:rsidRPr="00AE589C">
        <w:rPr>
          <w:rFonts w:ascii="Garamond" w:hAnsi="Garamond"/>
          <w:spacing w:val="-4"/>
        </w:rPr>
        <w:t>,</w:t>
      </w:r>
      <w:r w:rsidRPr="00AE589C">
        <w:rPr>
          <w:rFonts w:ascii="Garamond" w:hAnsi="Garamond"/>
          <w:spacing w:val="-4"/>
        </w:rPr>
        <w:t xml:space="preserve"> të cilat kanë marrë një autorizim. </w:t>
      </w:r>
    </w:p>
    <w:p w:rsidR="003E49B2" w:rsidRPr="00AE589C" w:rsidRDefault="003E49B2" w:rsidP="00EC2190">
      <w:pPr>
        <w:pStyle w:val="NoSpacing"/>
        <w:widowControl w:val="0"/>
        <w:ind w:firstLine="284"/>
        <w:jc w:val="both"/>
        <w:rPr>
          <w:rFonts w:ascii="Garamond" w:hAnsi="Garamond"/>
          <w:spacing w:val="-4"/>
        </w:rPr>
      </w:pPr>
      <w:r w:rsidRPr="00AE589C">
        <w:rPr>
          <w:rFonts w:ascii="Garamond" w:hAnsi="Garamond"/>
          <w:spacing w:val="-4"/>
        </w:rPr>
        <w:t>47. Formati për një listë t</w:t>
      </w:r>
      <w:r w:rsidR="00185763" w:rsidRPr="00AE589C">
        <w:rPr>
          <w:rFonts w:ascii="Garamond" w:hAnsi="Garamond"/>
          <w:spacing w:val="-4"/>
        </w:rPr>
        <w:t>ë</w:t>
      </w:r>
      <w:r w:rsidR="005E2C08">
        <w:rPr>
          <w:rFonts w:ascii="Garamond" w:hAnsi="Garamond"/>
          <w:spacing w:val="-4"/>
        </w:rPr>
        <w:t xml:space="preserve"> tillë, referuar paragrafit</w:t>
      </w:r>
      <w:r w:rsidRPr="00AE589C">
        <w:rPr>
          <w:rFonts w:ascii="Garamond" w:hAnsi="Garamond"/>
          <w:spacing w:val="-4"/>
        </w:rPr>
        <w:t xml:space="preserve"> 46</w:t>
      </w:r>
      <w:r w:rsidR="005E2C08">
        <w:rPr>
          <w:rFonts w:ascii="Garamond" w:hAnsi="Garamond"/>
          <w:spacing w:val="-4"/>
        </w:rPr>
        <w:t>,</w:t>
      </w:r>
      <w:r w:rsidRPr="00AE589C">
        <w:rPr>
          <w:rFonts w:ascii="Garamond" w:hAnsi="Garamond"/>
          <w:spacing w:val="-4"/>
        </w:rPr>
        <w:t xml:space="preserve"> duhet të përfshijë informacionin e mëposhtëm:</w:t>
      </w:r>
    </w:p>
    <w:p w:rsidR="003E49B2" w:rsidRPr="00AE589C" w:rsidRDefault="003E49B2" w:rsidP="00EC2190">
      <w:pPr>
        <w:pStyle w:val="NoSpacing"/>
        <w:widowControl w:val="0"/>
        <w:ind w:firstLine="284"/>
        <w:jc w:val="both"/>
        <w:rPr>
          <w:rFonts w:ascii="Garamond" w:hAnsi="Garamond"/>
          <w:spacing w:val="-4"/>
        </w:rPr>
      </w:pPr>
      <w:r w:rsidRPr="00AE589C">
        <w:rPr>
          <w:rFonts w:ascii="Garamond" w:hAnsi="Garamond"/>
          <w:spacing w:val="-4"/>
        </w:rPr>
        <w:t xml:space="preserve">a) </w:t>
      </w:r>
      <w:r w:rsidR="00185763" w:rsidRPr="00AE589C">
        <w:rPr>
          <w:rFonts w:ascii="Garamond" w:hAnsi="Garamond"/>
          <w:spacing w:val="-4"/>
        </w:rPr>
        <w:t>e</w:t>
      </w:r>
      <w:r w:rsidRPr="00AE589C">
        <w:rPr>
          <w:rFonts w:ascii="Garamond" w:hAnsi="Garamond"/>
          <w:spacing w:val="-4"/>
        </w:rPr>
        <w:t>mrin e anijes, numrin e regjistrit</w:t>
      </w:r>
      <w:r w:rsidR="00185763" w:rsidRPr="00AE589C">
        <w:rPr>
          <w:rFonts w:ascii="Garamond" w:hAnsi="Garamond"/>
          <w:spacing w:val="-4"/>
        </w:rPr>
        <w:t>;</w:t>
      </w:r>
    </w:p>
    <w:p w:rsidR="003E49B2" w:rsidRPr="00AE589C" w:rsidRDefault="003E49B2" w:rsidP="00EC2190">
      <w:pPr>
        <w:pStyle w:val="NoSpacing"/>
        <w:widowControl w:val="0"/>
        <w:ind w:firstLine="284"/>
        <w:jc w:val="both"/>
        <w:rPr>
          <w:rFonts w:ascii="Garamond" w:hAnsi="Garamond"/>
          <w:spacing w:val="-4"/>
        </w:rPr>
      </w:pPr>
      <w:r w:rsidRPr="00AE589C">
        <w:rPr>
          <w:rFonts w:ascii="Garamond" w:hAnsi="Garamond"/>
          <w:spacing w:val="-4"/>
        </w:rPr>
        <w:t xml:space="preserve">b) </w:t>
      </w:r>
      <w:r w:rsidR="00185763" w:rsidRPr="00AE589C">
        <w:rPr>
          <w:rFonts w:ascii="Garamond" w:hAnsi="Garamond"/>
          <w:spacing w:val="-4"/>
        </w:rPr>
        <w:t>n</w:t>
      </w:r>
      <w:r w:rsidRPr="00AE589C">
        <w:rPr>
          <w:rFonts w:ascii="Garamond" w:hAnsi="Garamond"/>
          <w:spacing w:val="-4"/>
        </w:rPr>
        <w:t>umri</w:t>
      </w:r>
      <w:r w:rsidR="005E2C08">
        <w:rPr>
          <w:rFonts w:ascii="Garamond" w:hAnsi="Garamond"/>
          <w:spacing w:val="-4"/>
        </w:rPr>
        <w:t>n</w:t>
      </w:r>
      <w:r w:rsidRPr="00AE589C">
        <w:rPr>
          <w:rFonts w:ascii="Garamond" w:hAnsi="Garamond"/>
          <w:spacing w:val="-4"/>
        </w:rPr>
        <w:t xml:space="preserve"> e ICCAT (nëse ka)</w:t>
      </w:r>
      <w:r w:rsidR="00185763" w:rsidRPr="00AE589C">
        <w:rPr>
          <w:rFonts w:ascii="Garamond" w:hAnsi="Garamond"/>
          <w:spacing w:val="-4"/>
        </w:rPr>
        <w:t>;</w:t>
      </w:r>
      <w:r w:rsidRPr="00AE589C">
        <w:rPr>
          <w:rFonts w:ascii="Garamond" w:hAnsi="Garamond"/>
          <w:spacing w:val="-4"/>
        </w:rPr>
        <w:t xml:space="preserve"> </w:t>
      </w:r>
    </w:p>
    <w:p w:rsidR="003E49B2" w:rsidRPr="00AE589C" w:rsidRDefault="003E49B2" w:rsidP="00EC2190">
      <w:pPr>
        <w:pStyle w:val="NoSpacing"/>
        <w:widowControl w:val="0"/>
        <w:ind w:firstLine="284"/>
        <w:jc w:val="both"/>
        <w:rPr>
          <w:rFonts w:ascii="Garamond" w:hAnsi="Garamond"/>
          <w:spacing w:val="-4"/>
        </w:rPr>
      </w:pPr>
      <w:r w:rsidRPr="00AE589C">
        <w:rPr>
          <w:rFonts w:ascii="Garamond" w:hAnsi="Garamond"/>
          <w:spacing w:val="-4"/>
        </w:rPr>
        <w:t xml:space="preserve">c) </w:t>
      </w:r>
      <w:r w:rsidR="00185763" w:rsidRPr="00AE589C">
        <w:rPr>
          <w:rFonts w:ascii="Garamond" w:hAnsi="Garamond"/>
          <w:spacing w:val="-4"/>
        </w:rPr>
        <w:t>e</w:t>
      </w:r>
      <w:r w:rsidRPr="00AE589C">
        <w:rPr>
          <w:rFonts w:ascii="Garamond" w:hAnsi="Garamond"/>
          <w:spacing w:val="-4"/>
        </w:rPr>
        <w:t>mrin e mëparshëm (nëse ka)</w:t>
      </w:r>
      <w:r w:rsidR="00185763" w:rsidRPr="00AE589C">
        <w:rPr>
          <w:rFonts w:ascii="Garamond" w:hAnsi="Garamond"/>
          <w:spacing w:val="-4"/>
        </w:rPr>
        <w:t>;</w:t>
      </w:r>
      <w:r w:rsidRPr="00AE589C">
        <w:rPr>
          <w:rFonts w:ascii="Garamond" w:hAnsi="Garamond"/>
          <w:spacing w:val="-4"/>
        </w:rPr>
        <w:t xml:space="preserve"> </w:t>
      </w:r>
    </w:p>
    <w:p w:rsidR="003E49B2" w:rsidRPr="00AE589C" w:rsidRDefault="003E49B2" w:rsidP="00EC2190">
      <w:pPr>
        <w:pStyle w:val="NoSpacing"/>
        <w:widowControl w:val="0"/>
        <w:ind w:firstLine="284"/>
        <w:jc w:val="both"/>
        <w:rPr>
          <w:rFonts w:ascii="Garamond" w:hAnsi="Garamond"/>
          <w:spacing w:val="-4"/>
        </w:rPr>
      </w:pPr>
      <w:r w:rsidRPr="00AE589C">
        <w:rPr>
          <w:rFonts w:ascii="Garamond" w:hAnsi="Garamond"/>
          <w:spacing w:val="-4"/>
        </w:rPr>
        <w:t xml:space="preserve">d) </w:t>
      </w:r>
      <w:r w:rsidR="00185763" w:rsidRPr="00AE589C">
        <w:rPr>
          <w:rFonts w:ascii="Garamond" w:hAnsi="Garamond"/>
          <w:spacing w:val="-4"/>
        </w:rPr>
        <w:t>emrin dhe adresën e pronarit(ve) dhe operatorit</w:t>
      </w:r>
      <w:r w:rsidRPr="00AE589C">
        <w:rPr>
          <w:rFonts w:ascii="Garamond" w:hAnsi="Garamond"/>
          <w:spacing w:val="-4"/>
        </w:rPr>
        <w:t>(</w:t>
      </w:r>
      <w:r w:rsidR="005E2C08">
        <w:rPr>
          <w:rFonts w:ascii="Garamond" w:hAnsi="Garamond"/>
          <w:spacing w:val="-4"/>
        </w:rPr>
        <w:t>ë</w:t>
      </w:r>
      <w:r w:rsidRPr="00AE589C">
        <w:rPr>
          <w:rFonts w:ascii="Garamond" w:hAnsi="Garamond"/>
          <w:spacing w:val="-4"/>
        </w:rPr>
        <w:t>ve)</w:t>
      </w:r>
      <w:r w:rsidR="005E2C08">
        <w:rPr>
          <w:rFonts w:ascii="Garamond" w:hAnsi="Garamond"/>
          <w:spacing w:val="-4"/>
        </w:rPr>
        <w:t>.</w:t>
      </w:r>
      <w:r w:rsidRPr="00AE589C">
        <w:rPr>
          <w:rFonts w:ascii="Garamond" w:hAnsi="Garamond"/>
          <w:spacing w:val="-4"/>
        </w:rPr>
        <w:t xml:space="preserve"> </w:t>
      </w:r>
    </w:p>
    <w:p w:rsidR="00185763" w:rsidRPr="00A20E3B" w:rsidRDefault="00185763" w:rsidP="00EC2190">
      <w:pPr>
        <w:pStyle w:val="NoSpacing"/>
        <w:widowControl w:val="0"/>
        <w:ind w:firstLine="284"/>
        <w:jc w:val="both"/>
        <w:rPr>
          <w:rFonts w:ascii="Garamond" w:hAnsi="Garamond"/>
          <w:spacing w:val="-4"/>
          <w:sz w:val="14"/>
        </w:rPr>
      </w:pPr>
    </w:p>
    <w:p w:rsidR="00EC2190" w:rsidRDefault="003E49B2" w:rsidP="00EC2190">
      <w:pPr>
        <w:pStyle w:val="NeniTitull"/>
        <w:rPr>
          <w:lang w:val="sq-AL"/>
        </w:rPr>
      </w:pPr>
      <w:r w:rsidRPr="008A0714">
        <w:rPr>
          <w:lang w:val="sq-AL"/>
        </w:rPr>
        <w:t>Pjesa IV:</w:t>
      </w:r>
    </w:p>
    <w:p w:rsidR="003E49B2" w:rsidRPr="008A0714" w:rsidRDefault="003E49B2" w:rsidP="00EC2190">
      <w:pPr>
        <w:pStyle w:val="NeniTitull"/>
        <w:rPr>
          <w:lang w:val="sq-AL"/>
        </w:rPr>
      </w:pPr>
      <w:r w:rsidRPr="008A0714">
        <w:rPr>
          <w:lang w:val="sq-AL"/>
        </w:rPr>
        <w:t>Masat e kontrollit</w:t>
      </w:r>
    </w:p>
    <w:p w:rsidR="003E49B2" w:rsidRPr="008A0714" w:rsidRDefault="003E49B2" w:rsidP="00EC2190">
      <w:pPr>
        <w:pStyle w:val="NeniTitull"/>
        <w:jc w:val="both"/>
        <w:rPr>
          <w:lang w:val="sq-AL"/>
        </w:rPr>
      </w:pPr>
      <w:r w:rsidRPr="008A0714">
        <w:rPr>
          <w:lang w:val="sq-AL"/>
        </w:rPr>
        <w:t>Seksioni A –</w:t>
      </w:r>
      <w:r w:rsidR="00185763" w:rsidRPr="008A0714">
        <w:rPr>
          <w:lang w:val="sq-AL"/>
        </w:rPr>
        <w:t xml:space="preserve"> </w:t>
      </w:r>
      <w:r w:rsidRPr="008A0714">
        <w:rPr>
          <w:lang w:val="sq-AL"/>
        </w:rPr>
        <w:t>Regjistri i anijeve dhe kurtheve</w:t>
      </w:r>
    </w:p>
    <w:p w:rsidR="003E49B2" w:rsidRPr="00A20E3B" w:rsidRDefault="003E49B2" w:rsidP="00EC2190">
      <w:pPr>
        <w:pStyle w:val="NeniTitull"/>
        <w:jc w:val="both"/>
        <w:rPr>
          <w:sz w:val="14"/>
          <w:lang w:val="sq-AL"/>
        </w:rPr>
      </w:pPr>
    </w:p>
    <w:p w:rsidR="003E49B2" w:rsidRPr="008A0714" w:rsidRDefault="003E49B2" w:rsidP="00EC2190">
      <w:pPr>
        <w:pStyle w:val="NoSpacing"/>
        <w:widowControl w:val="0"/>
        <w:ind w:firstLine="284"/>
        <w:jc w:val="both"/>
        <w:rPr>
          <w:rFonts w:ascii="Garamond" w:hAnsi="Garamond"/>
          <w:b/>
        </w:rPr>
      </w:pPr>
      <w:r w:rsidRPr="008A0714">
        <w:rPr>
          <w:rFonts w:ascii="Garamond" w:hAnsi="Garamond"/>
          <w:b/>
        </w:rPr>
        <w:t>Përdorimi i mjeteve ajrore</w:t>
      </w:r>
    </w:p>
    <w:p w:rsidR="003E49B2" w:rsidRPr="008A0714" w:rsidRDefault="003E49B2" w:rsidP="00EC2190">
      <w:pPr>
        <w:pStyle w:val="NoSpacing"/>
        <w:widowControl w:val="0"/>
        <w:ind w:firstLine="284"/>
        <w:jc w:val="both"/>
        <w:rPr>
          <w:rFonts w:ascii="Garamond" w:hAnsi="Garamond"/>
        </w:rPr>
      </w:pPr>
      <w:r w:rsidRPr="008A0714">
        <w:rPr>
          <w:rFonts w:ascii="Garamond" w:hAnsi="Garamond"/>
        </w:rPr>
        <w:t>48. Përdorimi i çdo mjeti ajror, duke përfshirë aero</w:t>
      </w:r>
      <w:r w:rsidR="005E2C08">
        <w:rPr>
          <w:rFonts w:ascii="Garamond" w:hAnsi="Garamond"/>
        </w:rPr>
        <w:t>planë, helikopterë ose çdo lloj</w:t>
      </w:r>
      <w:r w:rsidRPr="008A0714">
        <w:rPr>
          <w:rFonts w:ascii="Garamond" w:hAnsi="Garamond"/>
        </w:rPr>
        <w:t xml:space="preserve"> të mjeteve ajrore pa ekuipazh për të kërkuar tonin e kuq, </w:t>
      </w:r>
      <w:r w:rsidR="00185763" w:rsidRPr="008A0714">
        <w:rPr>
          <w:rFonts w:ascii="Garamond" w:hAnsi="Garamond"/>
        </w:rPr>
        <w:t>është</w:t>
      </w:r>
      <w:r w:rsidRPr="008A0714">
        <w:rPr>
          <w:rFonts w:ascii="Garamond" w:hAnsi="Garamond"/>
        </w:rPr>
        <w:t xml:space="preserve"> i ndaluar.</w:t>
      </w:r>
    </w:p>
    <w:p w:rsidR="003E49B2" w:rsidRPr="00AE589C" w:rsidRDefault="003E49B2" w:rsidP="00EC2190">
      <w:pPr>
        <w:pStyle w:val="NoSpacing"/>
        <w:widowControl w:val="0"/>
        <w:ind w:firstLine="284"/>
        <w:jc w:val="both"/>
        <w:rPr>
          <w:rFonts w:ascii="Garamond" w:hAnsi="Garamond"/>
          <w:b/>
          <w:spacing w:val="-4"/>
        </w:rPr>
      </w:pPr>
      <w:r w:rsidRPr="00AE589C">
        <w:rPr>
          <w:rFonts w:ascii="Garamond" w:hAnsi="Garamond"/>
          <w:b/>
          <w:spacing w:val="-4"/>
        </w:rPr>
        <w:t>Regjistri i ICCAT për anijet e autorizuara për peshkimin e tonit të kuq</w:t>
      </w:r>
    </w:p>
    <w:p w:rsidR="003E49B2" w:rsidRPr="00AE589C" w:rsidRDefault="003E49B2" w:rsidP="00EC2190">
      <w:pPr>
        <w:pStyle w:val="NoSpacing"/>
        <w:widowControl w:val="0"/>
        <w:ind w:firstLine="284"/>
        <w:jc w:val="both"/>
        <w:rPr>
          <w:rFonts w:ascii="Garamond" w:hAnsi="Garamond"/>
          <w:spacing w:val="-4"/>
        </w:rPr>
      </w:pPr>
      <w:r w:rsidRPr="00AE589C">
        <w:rPr>
          <w:rFonts w:ascii="Garamond" w:hAnsi="Garamond"/>
          <w:spacing w:val="-4"/>
        </w:rPr>
        <w:t>49. CPC do të krijojnë dhe mbajnë një regjistër ICCAT për të gjitha anijet e peshkimit të autorizuara për të operuar për tonin e kuq në Atlantikun Lindor dhe në Detin Mesdhe. Ky regjistër duhet të për</w:t>
      </w:r>
      <w:r w:rsidR="00185763" w:rsidRPr="00AE589C">
        <w:rPr>
          <w:rFonts w:ascii="Garamond" w:hAnsi="Garamond"/>
          <w:spacing w:val="-4"/>
        </w:rPr>
        <w:t>m</w:t>
      </w:r>
      <w:r w:rsidRPr="00AE589C">
        <w:rPr>
          <w:rFonts w:ascii="Garamond" w:hAnsi="Garamond"/>
          <w:spacing w:val="-4"/>
        </w:rPr>
        <w:t>bajë dy lista:</w:t>
      </w:r>
    </w:p>
    <w:p w:rsidR="003E49B2" w:rsidRPr="00AE589C" w:rsidRDefault="003E49B2" w:rsidP="00EC2190">
      <w:pPr>
        <w:pStyle w:val="NoSpacing"/>
        <w:widowControl w:val="0"/>
        <w:ind w:firstLine="284"/>
        <w:jc w:val="both"/>
        <w:rPr>
          <w:rFonts w:ascii="Garamond" w:hAnsi="Garamond"/>
          <w:spacing w:val="-4"/>
        </w:rPr>
      </w:pPr>
      <w:r w:rsidRPr="00AE589C">
        <w:rPr>
          <w:rFonts w:ascii="Garamond" w:hAnsi="Garamond"/>
          <w:spacing w:val="-4"/>
        </w:rPr>
        <w:t xml:space="preserve">a) të gjitha anijet aktive që janë të autorizuara për të peshkuar për tonin e kuq në Atlantikun Lindor dhe </w:t>
      </w:r>
      <w:r w:rsidR="00185763" w:rsidRPr="00AE589C">
        <w:rPr>
          <w:rFonts w:ascii="Garamond" w:hAnsi="Garamond"/>
          <w:spacing w:val="-4"/>
        </w:rPr>
        <w:t>D</w:t>
      </w:r>
      <w:r w:rsidRPr="00AE589C">
        <w:rPr>
          <w:rFonts w:ascii="Garamond" w:hAnsi="Garamond"/>
          <w:spacing w:val="-4"/>
        </w:rPr>
        <w:t>etin</w:t>
      </w:r>
      <w:r w:rsidR="00A06780" w:rsidRPr="00AE589C">
        <w:rPr>
          <w:rFonts w:ascii="Garamond" w:hAnsi="Garamond"/>
          <w:spacing w:val="-4"/>
        </w:rPr>
        <w:t xml:space="preserve"> </w:t>
      </w:r>
      <w:r w:rsidRPr="00AE589C">
        <w:rPr>
          <w:rFonts w:ascii="Garamond" w:hAnsi="Garamond"/>
          <w:spacing w:val="-4"/>
        </w:rPr>
        <w:t>Mesdhe.</w:t>
      </w:r>
    </w:p>
    <w:p w:rsidR="003E49B2" w:rsidRPr="00AE589C" w:rsidRDefault="003E49B2" w:rsidP="00EC2190">
      <w:pPr>
        <w:pStyle w:val="NoSpacing"/>
        <w:widowControl w:val="0"/>
        <w:ind w:firstLine="284"/>
        <w:jc w:val="both"/>
        <w:rPr>
          <w:rFonts w:ascii="Garamond" w:hAnsi="Garamond"/>
          <w:spacing w:val="-4"/>
        </w:rPr>
      </w:pPr>
      <w:r w:rsidRPr="00AE589C">
        <w:rPr>
          <w:rFonts w:ascii="Garamond" w:hAnsi="Garamond"/>
          <w:spacing w:val="-4"/>
        </w:rPr>
        <w:lastRenderedPageBreak/>
        <w:t xml:space="preserve">b) </w:t>
      </w:r>
      <w:r w:rsidR="00185763" w:rsidRPr="00AE589C">
        <w:rPr>
          <w:rFonts w:ascii="Garamond" w:hAnsi="Garamond"/>
          <w:spacing w:val="-4"/>
        </w:rPr>
        <w:t>t</w:t>
      </w:r>
      <w:r w:rsidRPr="00AE589C">
        <w:rPr>
          <w:rFonts w:ascii="Garamond" w:hAnsi="Garamond"/>
          <w:spacing w:val="-4"/>
        </w:rPr>
        <w:t xml:space="preserve">ë gjitha anijet e tjera të autorizuara, të përdorura për qëllime të </w:t>
      </w:r>
      <w:r w:rsidR="00185763" w:rsidRPr="00AE589C">
        <w:rPr>
          <w:rFonts w:ascii="Garamond" w:hAnsi="Garamond"/>
          <w:spacing w:val="-4"/>
        </w:rPr>
        <w:t>shfrytëzimit</w:t>
      </w:r>
      <w:r w:rsidRPr="00AE589C">
        <w:rPr>
          <w:rFonts w:ascii="Garamond" w:hAnsi="Garamond"/>
          <w:spacing w:val="-4"/>
        </w:rPr>
        <w:t xml:space="preserve"> komercial të rezervave të tonit të kuq përveç anijeve peshkuese, të cilat janë të autorizuara për të vepruar për tonin e kuq në Atlantikun Lindor dhe </w:t>
      </w:r>
      <w:r w:rsidR="00185763" w:rsidRPr="00AE589C">
        <w:rPr>
          <w:rFonts w:ascii="Garamond" w:hAnsi="Garamond"/>
          <w:spacing w:val="-4"/>
        </w:rPr>
        <w:t>D</w:t>
      </w:r>
      <w:r w:rsidRPr="00AE589C">
        <w:rPr>
          <w:rFonts w:ascii="Garamond" w:hAnsi="Garamond"/>
          <w:spacing w:val="-4"/>
        </w:rPr>
        <w:t>etin Mesdhe.</w:t>
      </w:r>
    </w:p>
    <w:p w:rsidR="003E49B2" w:rsidRPr="00AE589C" w:rsidRDefault="00185763" w:rsidP="00EC2190">
      <w:pPr>
        <w:pStyle w:val="NoSpacing"/>
        <w:widowControl w:val="0"/>
        <w:ind w:firstLine="284"/>
        <w:jc w:val="both"/>
        <w:rPr>
          <w:rFonts w:ascii="Garamond" w:hAnsi="Garamond"/>
          <w:spacing w:val="-4"/>
        </w:rPr>
      </w:pPr>
      <w:r w:rsidRPr="00AE589C">
        <w:rPr>
          <w:rFonts w:ascii="Garamond" w:hAnsi="Garamond"/>
          <w:spacing w:val="-4"/>
        </w:rPr>
        <w:t>Për anijet me një gjatësi &gt;</w:t>
      </w:r>
      <w:r w:rsidR="003E49B2" w:rsidRPr="00AE589C">
        <w:rPr>
          <w:rFonts w:ascii="Garamond" w:hAnsi="Garamond"/>
          <w:spacing w:val="-4"/>
        </w:rPr>
        <w:t>24 m (pavarësisht rrjetës së përdorur, duke përjashtuar tratat fundore) dhe për anijet me rrethim me koshilok, CPC duhet të raportojnë numrin e tyre në Sekretariatin Ekzekutiv, si pjesë e planit të tyre të peshkimit të përcaktuara në paragrafin 14 të këtij rekomandimi dhe ICCAT do të krijojë dhe të mbajë një regjistër të ICCAT për të gjitha anijet e autorizuara që operojnë për tonin e kuq në Atlantikun Lindor dhe në Detin Mesdhe.</w:t>
      </w:r>
    </w:p>
    <w:p w:rsidR="003E49B2" w:rsidRPr="00AE589C" w:rsidRDefault="003E49B2" w:rsidP="00EC2190">
      <w:pPr>
        <w:pStyle w:val="NoSpacing"/>
        <w:widowControl w:val="0"/>
        <w:ind w:firstLine="284"/>
        <w:jc w:val="both"/>
        <w:rPr>
          <w:rFonts w:ascii="Garamond" w:hAnsi="Garamond"/>
          <w:spacing w:val="-4"/>
        </w:rPr>
      </w:pPr>
      <w:r w:rsidRPr="00AE589C">
        <w:rPr>
          <w:rFonts w:ascii="Garamond" w:hAnsi="Garamond"/>
          <w:spacing w:val="-4"/>
        </w:rPr>
        <w:t xml:space="preserve"> 50. Çdo CPC i dorëzon çdo vit në mënyrë elektronike Sekretarit Ekzekutiv të ICCAT, jo më vonë se 15 ditë para fillimit të veprimtarisë së peshkimit, listën e anijeve të</w:t>
      </w:r>
      <w:r w:rsidR="00A06780" w:rsidRPr="00AE589C">
        <w:rPr>
          <w:rFonts w:ascii="Garamond" w:hAnsi="Garamond"/>
          <w:spacing w:val="-4"/>
        </w:rPr>
        <w:t xml:space="preserve"> </w:t>
      </w:r>
      <w:r w:rsidRPr="00AE589C">
        <w:rPr>
          <w:rFonts w:ascii="Garamond" w:hAnsi="Garamond"/>
          <w:spacing w:val="-4"/>
        </w:rPr>
        <w:t>peshkimit të</w:t>
      </w:r>
      <w:r w:rsidR="00A06780" w:rsidRPr="00AE589C">
        <w:rPr>
          <w:rFonts w:ascii="Garamond" w:hAnsi="Garamond"/>
          <w:spacing w:val="-4"/>
        </w:rPr>
        <w:t xml:space="preserve"> </w:t>
      </w:r>
      <w:r w:rsidRPr="00AE589C">
        <w:rPr>
          <w:rFonts w:ascii="Garamond" w:hAnsi="Garamond"/>
          <w:spacing w:val="-4"/>
        </w:rPr>
        <w:t xml:space="preserve">autorizuara për të peshkuar në mënyrë aktive për tonin e kuq në Atlantikun Lindor dhe </w:t>
      </w:r>
      <w:r w:rsidR="005E2C08" w:rsidRPr="00AE589C">
        <w:rPr>
          <w:rFonts w:ascii="Garamond" w:hAnsi="Garamond"/>
          <w:spacing w:val="-4"/>
        </w:rPr>
        <w:t>D</w:t>
      </w:r>
      <w:r w:rsidRPr="00AE589C">
        <w:rPr>
          <w:rFonts w:ascii="Garamond" w:hAnsi="Garamond"/>
          <w:spacing w:val="-4"/>
        </w:rPr>
        <w:t xml:space="preserve">etin Mesdhe referuar në paragrafin 49 (a). Dorëzimet duhet të bëhen në përputhje me formatin e përcaktuar në Udhëzimet për Dorëzimin e të Dhënave dhe Informatave të kërkuara nga ICCAT. </w:t>
      </w:r>
    </w:p>
    <w:p w:rsidR="003E49B2" w:rsidRPr="00AE589C" w:rsidRDefault="003E49B2" w:rsidP="00EC2190">
      <w:pPr>
        <w:pStyle w:val="Paragrafi"/>
        <w:rPr>
          <w:spacing w:val="-4"/>
          <w:lang w:val="sq-AL"/>
        </w:rPr>
      </w:pPr>
      <w:r w:rsidRPr="00AE589C">
        <w:rPr>
          <w:spacing w:val="-4"/>
          <w:lang w:val="sq-AL"/>
        </w:rPr>
        <w:t xml:space="preserve">51. Nuk do të pranohen ndryshime të tjera, </w:t>
      </w:r>
      <w:r w:rsidR="003B4C48" w:rsidRPr="00AE589C">
        <w:rPr>
          <w:spacing w:val="-4"/>
          <w:lang w:val="sq-AL"/>
        </w:rPr>
        <w:t>përveçse</w:t>
      </w:r>
      <w:r w:rsidRPr="00AE589C">
        <w:rPr>
          <w:spacing w:val="-4"/>
          <w:lang w:val="sq-AL"/>
        </w:rPr>
        <w:t xml:space="preserve"> kur një anije peshkimi e </w:t>
      </w:r>
      <w:r w:rsidR="003B4C48" w:rsidRPr="00AE589C">
        <w:rPr>
          <w:spacing w:val="-4"/>
          <w:lang w:val="sq-AL"/>
        </w:rPr>
        <w:t>përfshirë</w:t>
      </w:r>
      <w:r w:rsidRPr="00AE589C">
        <w:rPr>
          <w:spacing w:val="-4"/>
          <w:lang w:val="sq-AL"/>
        </w:rPr>
        <w:t xml:space="preserve"> n</w:t>
      </w:r>
      <w:r w:rsidR="003B4C48" w:rsidRPr="00AE589C">
        <w:rPr>
          <w:spacing w:val="-4"/>
          <w:lang w:val="sq-AL"/>
        </w:rPr>
        <w:t>ë</w:t>
      </w:r>
      <w:r w:rsidRPr="00AE589C">
        <w:rPr>
          <w:spacing w:val="-4"/>
          <w:lang w:val="sq-AL"/>
        </w:rPr>
        <w:t xml:space="preserve"> list</w:t>
      </w:r>
      <w:r w:rsidR="003B4C48" w:rsidRPr="00AE589C">
        <w:rPr>
          <w:spacing w:val="-4"/>
          <w:lang w:val="sq-AL"/>
        </w:rPr>
        <w:t>ë</w:t>
      </w:r>
      <w:r w:rsidRPr="00AE589C">
        <w:rPr>
          <w:spacing w:val="-4"/>
          <w:lang w:val="sq-AL"/>
        </w:rPr>
        <w:t xml:space="preserve">, nuk mund të marrë pjesë për shkak të arsyeve operacionale të legjitimuara ose </w:t>
      </w:r>
      <w:r w:rsidRPr="00AE589C">
        <w:rPr>
          <w:i/>
          <w:spacing w:val="-4"/>
          <w:lang w:val="sq-AL"/>
        </w:rPr>
        <w:t>shkaqeve madhore</w:t>
      </w:r>
      <w:r w:rsidRPr="00AE589C">
        <w:rPr>
          <w:spacing w:val="-4"/>
          <w:lang w:val="sq-AL"/>
        </w:rPr>
        <w:t xml:space="preserve">. Në këto rrethana, CPC në fjalë duhet të informojë </w:t>
      </w:r>
      <w:r w:rsidR="003B4C48" w:rsidRPr="00AE589C">
        <w:rPr>
          <w:spacing w:val="-4"/>
          <w:lang w:val="sq-AL"/>
        </w:rPr>
        <w:t>menjëherë</w:t>
      </w:r>
      <w:r w:rsidRPr="00AE589C">
        <w:rPr>
          <w:spacing w:val="-4"/>
          <w:lang w:val="sq-AL"/>
        </w:rPr>
        <w:t xml:space="preserve"> Sekretariatin Ekzekutiv të ICCAT, duke dhënë: </w:t>
      </w:r>
    </w:p>
    <w:p w:rsidR="003E49B2" w:rsidRPr="00AE589C" w:rsidRDefault="00F26E66" w:rsidP="00EC2190">
      <w:pPr>
        <w:pStyle w:val="Paragrafi"/>
        <w:rPr>
          <w:spacing w:val="-4"/>
          <w:lang w:val="sq-AL"/>
        </w:rPr>
      </w:pPr>
      <w:r w:rsidRPr="00F26E66">
        <w:rPr>
          <w:spacing w:val="-4"/>
          <w:lang w:val="sq-AL"/>
        </w:rPr>
        <w:t xml:space="preserve">a) </w:t>
      </w:r>
      <w:r w:rsidR="003E49B2" w:rsidRPr="00F26E66">
        <w:rPr>
          <w:spacing w:val="-4"/>
          <w:lang w:val="sq-AL"/>
        </w:rPr>
        <w:t>Detaje</w:t>
      </w:r>
      <w:r w:rsidR="003E49B2" w:rsidRPr="00AE589C">
        <w:rPr>
          <w:spacing w:val="-4"/>
          <w:lang w:val="sq-AL"/>
        </w:rPr>
        <w:t xml:space="preserve"> të plota të anijes/ve të peshkimit që mendohet të jetë zëvendësuese anijes/ve, të përfshira në të dhënat e përmendura në paragrafin 49; CPC me më pak se 5 anije në listë referuar në paragrafin 49, mund të zëvendësojë një anije me një tjetër anije që nuk është përfshirë</w:t>
      </w:r>
      <w:r w:rsidR="003E49B2" w:rsidRPr="008A0714">
        <w:rPr>
          <w:lang w:val="sq-AL"/>
        </w:rPr>
        <w:t xml:space="preserve"> </w:t>
      </w:r>
      <w:r w:rsidR="003E49B2" w:rsidRPr="00AE589C">
        <w:rPr>
          <w:spacing w:val="-4"/>
          <w:lang w:val="sq-AL"/>
        </w:rPr>
        <w:t xml:space="preserve">më parë në të dhënat e përmendura në paragrafin 49 dhe për të cilën është dhënë një numër ICCAT nga Sekretariati. </w:t>
      </w:r>
    </w:p>
    <w:p w:rsidR="003E49B2" w:rsidRPr="00AE589C" w:rsidRDefault="00F26E66" w:rsidP="003E49B2">
      <w:pPr>
        <w:pStyle w:val="Paragrafi"/>
        <w:rPr>
          <w:spacing w:val="-4"/>
          <w:lang w:val="sq-AL"/>
        </w:rPr>
      </w:pPr>
      <w:r w:rsidRPr="00F26E66">
        <w:rPr>
          <w:spacing w:val="-4"/>
          <w:lang w:val="sq-AL"/>
        </w:rPr>
        <w:t xml:space="preserve">b) </w:t>
      </w:r>
      <w:r w:rsidR="003E49B2" w:rsidRPr="00F26E66">
        <w:rPr>
          <w:spacing w:val="-4"/>
          <w:lang w:val="sq-AL"/>
        </w:rPr>
        <w:t>Një</w:t>
      </w:r>
      <w:r w:rsidR="003E49B2" w:rsidRPr="00AE589C">
        <w:rPr>
          <w:spacing w:val="-4"/>
          <w:lang w:val="sq-AL"/>
        </w:rPr>
        <w:t xml:space="preserve"> përshkrim i kuptueshëm i arsyeve që justifikojnë zëvendësimin dhe </w:t>
      </w:r>
      <w:r w:rsidR="003B4C48" w:rsidRPr="00AE589C">
        <w:rPr>
          <w:spacing w:val="-4"/>
          <w:lang w:val="sq-AL"/>
        </w:rPr>
        <w:t>çdo</w:t>
      </w:r>
      <w:r w:rsidR="003E49B2" w:rsidRPr="00AE589C">
        <w:rPr>
          <w:spacing w:val="-4"/>
          <w:lang w:val="sq-AL"/>
        </w:rPr>
        <w:t xml:space="preserve"> fakt apo referencë që mbështet atë.</w:t>
      </w:r>
    </w:p>
    <w:p w:rsidR="003E49B2" w:rsidRPr="00AE589C" w:rsidRDefault="003E49B2" w:rsidP="003E49B2">
      <w:pPr>
        <w:pStyle w:val="NoSpacing"/>
        <w:widowControl w:val="0"/>
        <w:ind w:firstLine="284"/>
        <w:jc w:val="both"/>
        <w:rPr>
          <w:rFonts w:ascii="Garamond" w:hAnsi="Garamond"/>
          <w:spacing w:val="-4"/>
        </w:rPr>
      </w:pPr>
      <w:r w:rsidRPr="00F26E66">
        <w:rPr>
          <w:rFonts w:ascii="Garamond" w:hAnsi="Garamond"/>
          <w:spacing w:val="-4"/>
        </w:rPr>
        <w:t>Se</w:t>
      </w:r>
      <w:r w:rsidRPr="00AE589C">
        <w:rPr>
          <w:rFonts w:ascii="Garamond" w:hAnsi="Garamond"/>
          <w:spacing w:val="-4"/>
        </w:rPr>
        <w:t>kretariati i ICCAT do t</w:t>
      </w:r>
      <w:r w:rsidR="002C0C32" w:rsidRPr="00AE589C">
        <w:rPr>
          <w:rFonts w:ascii="Garamond" w:hAnsi="Garamond"/>
          <w:spacing w:val="-4"/>
        </w:rPr>
        <w:t>’</w:t>
      </w:r>
      <w:r w:rsidRPr="00AE589C">
        <w:rPr>
          <w:rFonts w:ascii="Garamond" w:hAnsi="Garamond"/>
          <w:spacing w:val="-4"/>
        </w:rPr>
        <w:t>i shpërndajë këto raste midis CPC-ve. Nëse ndonjë CPC njofton se rasti nuk është analizuar mjaftueshëm ose është jo i plotë, ai do t</w:t>
      </w:r>
      <w:r w:rsidR="003B4C48" w:rsidRPr="00AE589C">
        <w:rPr>
          <w:rFonts w:ascii="Garamond" w:hAnsi="Garamond"/>
          <w:spacing w:val="-4"/>
        </w:rPr>
        <w:t>ë</w:t>
      </w:r>
      <w:r w:rsidRPr="00AE589C">
        <w:rPr>
          <w:rFonts w:ascii="Garamond" w:hAnsi="Garamond"/>
          <w:spacing w:val="-4"/>
        </w:rPr>
        <w:t xml:space="preserve"> </w:t>
      </w:r>
      <w:r w:rsidR="003B4C48" w:rsidRPr="00AE589C">
        <w:rPr>
          <w:rFonts w:ascii="Garamond" w:hAnsi="Garamond"/>
          <w:spacing w:val="-4"/>
        </w:rPr>
        <w:t>dërgohet</w:t>
      </w:r>
      <w:r w:rsidRPr="00AE589C">
        <w:rPr>
          <w:rFonts w:ascii="Garamond" w:hAnsi="Garamond"/>
          <w:spacing w:val="-4"/>
        </w:rPr>
        <w:t xml:space="preserve"> në Komitetin e Përputhshmërisë për shqyrtim të mëtejshëm dhe do të mbetet në pritje të miratimit të Komitetit të Përputhshmërisë.</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color w:val="000000"/>
          <w:spacing w:val="-4"/>
        </w:rPr>
        <w:t>52</w:t>
      </w:r>
      <w:r w:rsidRPr="00AE589C">
        <w:rPr>
          <w:rFonts w:ascii="Garamond" w:hAnsi="Garamond"/>
          <w:spacing w:val="-4"/>
        </w:rPr>
        <w:t>. Kushtet dhe procedurat e p</w:t>
      </w:r>
      <w:r w:rsidRPr="00AE589C">
        <w:rPr>
          <w:rFonts w:ascii="Garamond" w:hAnsi="Garamond" w:cs="Garamond"/>
          <w:spacing w:val="-4"/>
        </w:rPr>
        <w:t>ë</w:t>
      </w:r>
      <w:r w:rsidRPr="00AE589C">
        <w:rPr>
          <w:rFonts w:ascii="Garamond" w:hAnsi="Garamond"/>
          <w:spacing w:val="-4"/>
        </w:rPr>
        <w:t>rmendura n</w:t>
      </w:r>
      <w:r w:rsidRPr="00AE589C">
        <w:rPr>
          <w:rFonts w:ascii="Garamond" w:hAnsi="Garamond" w:cs="Garamond"/>
          <w:spacing w:val="-4"/>
        </w:rPr>
        <w:t>ë</w:t>
      </w:r>
      <w:r w:rsidRPr="00AE589C">
        <w:rPr>
          <w:rFonts w:ascii="Garamond" w:hAnsi="Garamond"/>
          <w:spacing w:val="-4"/>
        </w:rPr>
        <w:t xml:space="preserve"> Rekomandimin e ICCAT në lidhje me formimin e një regjistri anijesh me gjatësi të përgjithshme ose më të mëdha se 20 metra dhe të autorizuara për të vepruar në zonën e Konventës [Rec. 13-13] (me përjashtim të parag</w:t>
      </w:r>
      <w:r w:rsidR="003B4C48" w:rsidRPr="00AE589C">
        <w:rPr>
          <w:rFonts w:ascii="Garamond" w:hAnsi="Garamond"/>
          <w:spacing w:val="-4"/>
        </w:rPr>
        <w:t>rafit 3) do të aplikohen pjesë-</w:t>
      </w:r>
      <w:r w:rsidRPr="00AE589C">
        <w:rPr>
          <w:rFonts w:ascii="Garamond" w:hAnsi="Garamond"/>
          <w:spacing w:val="-4"/>
        </w:rPr>
        <w:t>pjesë (</w:t>
      </w:r>
      <w:r w:rsidRPr="00F26E66">
        <w:rPr>
          <w:rFonts w:ascii="Garamond" w:hAnsi="Garamond"/>
          <w:i/>
          <w:spacing w:val="-4"/>
        </w:rPr>
        <w:t>mutatis mutandis</w:t>
      </w:r>
      <w:r w:rsidRPr="00AE589C">
        <w:rPr>
          <w:rFonts w:ascii="Garamond" w:hAnsi="Garamond"/>
          <w:spacing w:val="-4"/>
        </w:rPr>
        <w:t xml:space="preserve">). </w:t>
      </w:r>
    </w:p>
    <w:p w:rsidR="003E49B2" w:rsidRPr="00AE589C" w:rsidRDefault="003E49B2" w:rsidP="00EC2190">
      <w:pPr>
        <w:pStyle w:val="NoSpacing"/>
        <w:widowControl w:val="0"/>
        <w:ind w:firstLine="284"/>
        <w:jc w:val="both"/>
        <w:rPr>
          <w:rFonts w:ascii="Garamond" w:hAnsi="Garamond"/>
          <w:spacing w:val="-4"/>
        </w:rPr>
      </w:pPr>
      <w:r w:rsidRPr="00AE589C">
        <w:rPr>
          <w:rFonts w:ascii="Garamond" w:hAnsi="Garamond"/>
          <w:color w:val="000000"/>
          <w:spacing w:val="-4"/>
        </w:rPr>
        <w:t>53</w:t>
      </w:r>
      <w:r w:rsidRPr="00AE589C">
        <w:rPr>
          <w:rFonts w:ascii="Garamond" w:hAnsi="Garamond"/>
          <w:spacing w:val="-4"/>
        </w:rPr>
        <w:t>. Pa paragjykuar paragrafin 38 për qëllimet e këtij Rekomandimi, anijet e peshkimit që nuk hyjnë në një nga regjistrat e ICCAT të parashikuara në pikat a</w:t>
      </w:r>
      <w:r w:rsidR="003B4C48" w:rsidRPr="00AE589C">
        <w:rPr>
          <w:rFonts w:ascii="Garamond" w:hAnsi="Garamond"/>
          <w:spacing w:val="-4"/>
        </w:rPr>
        <w:t>)</w:t>
      </w:r>
      <w:r w:rsidRPr="00AE589C">
        <w:rPr>
          <w:rFonts w:ascii="Garamond" w:hAnsi="Garamond"/>
          <w:spacing w:val="-4"/>
        </w:rPr>
        <w:t xml:space="preserve"> dhe b</w:t>
      </w:r>
      <w:r w:rsidR="003B4C48" w:rsidRPr="00AE589C">
        <w:rPr>
          <w:rFonts w:ascii="Garamond" w:hAnsi="Garamond"/>
          <w:spacing w:val="-4"/>
        </w:rPr>
        <w:t>) në paragrafin 49</w:t>
      </w:r>
      <w:r w:rsidRPr="00AE589C">
        <w:rPr>
          <w:rFonts w:ascii="Garamond" w:hAnsi="Garamond"/>
          <w:spacing w:val="-4"/>
        </w:rPr>
        <w:t>, sugjerohet të mos autorizohen për të peshkuar, mbajtur në bord, trans</w:t>
      </w:r>
      <w:r w:rsidRPr="00F26E66">
        <w:rPr>
          <w:rFonts w:ascii="Garamond" w:hAnsi="Garamond"/>
          <w:spacing w:val="-4"/>
        </w:rPr>
        <w:t>pbo</w:t>
      </w:r>
      <w:r w:rsidRPr="00AE589C">
        <w:rPr>
          <w:rFonts w:ascii="Garamond" w:hAnsi="Garamond"/>
          <w:spacing w:val="-4"/>
        </w:rPr>
        <w:t xml:space="preserve">rduar, transferuar, përpunuar apo zbarkuar tonin e kuq në Atlantikun Lindor dhe në Detin Mesdhe. Ndalimi për mbajtjen në bord nuk aplikohet për CPC, të cilave legjislacioni i </w:t>
      </w:r>
      <w:r w:rsidR="003B4C48" w:rsidRPr="00AE589C">
        <w:rPr>
          <w:rFonts w:ascii="Garamond" w:hAnsi="Garamond"/>
          <w:spacing w:val="-4"/>
        </w:rPr>
        <w:t>brendshëm</w:t>
      </w:r>
      <w:r w:rsidRPr="00AE589C">
        <w:rPr>
          <w:rFonts w:ascii="Garamond" w:hAnsi="Garamond"/>
          <w:spacing w:val="-4"/>
        </w:rPr>
        <w:t xml:space="preserve"> u kërkon zbarkimin e t</w:t>
      </w:r>
      <w:r w:rsidR="003B4C48" w:rsidRPr="00AE589C">
        <w:rPr>
          <w:rFonts w:ascii="Garamond" w:hAnsi="Garamond"/>
          <w:spacing w:val="-4"/>
        </w:rPr>
        <w:t>ë</w:t>
      </w:r>
      <w:r w:rsidRPr="00AE589C">
        <w:rPr>
          <w:rFonts w:ascii="Garamond" w:hAnsi="Garamond"/>
          <w:spacing w:val="-4"/>
        </w:rPr>
        <w:t xml:space="preserve"> </w:t>
      </w:r>
      <w:r w:rsidR="003B4C48" w:rsidRPr="00AE589C">
        <w:rPr>
          <w:rFonts w:ascii="Garamond" w:hAnsi="Garamond"/>
          <w:spacing w:val="-4"/>
        </w:rPr>
        <w:t>gjithë</w:t>
      </w:r>
      <w:r w:rsidRPr="00AE589C">
        <w:rPr>
          <w:rFonts w:ascii="Garamond" w:hAnsi="Garamond"/>
          <w:spacing w:val="-4"/>
        </w:rPr>
        <w:t xml:space="preserve"> peshqve të ngordhur, duke siguruar që vlera e tyre është </w:t>
      </w:r>
      <w:r w:rsidR="003B4C48" w:rsidRPr="00AE589C">
        <w:rPr>
          <w:rFonts w:ascii="Garamond" w:hAnsi="Garamond"/>
          <w:spacing w:val="-4"/>
        </w:rPr>
        <w:t>subjekt</w:t>
      </w:r>
      <w:r w:rsidRPr="00AE589C">
        <w:rPr>
          <w:rFonts w:ascii="Garamond" w:hAnsi="Garamond"/>
          <w:spacing w:val="-4"/>
        </w:rPr>
        <w:t xml:space="preserve"> konfiskimi. </w:t>
      </w:r>
    </w:p>
    <w:p w:rsidR="003E49B2" w:rsidRPr="00AE589C" w:rsidRDefault="003E49B2" w:rsidP="00EC2190">
      <w:pPr>
        <w:pStyle w:val="NeniTitull"/>
        <w:ind w:firstLine="284"/>
        <w:jc w:val="both"/>
        <w:rPr>
          <w:spacing w:val="-4"/>
          <w:lang w:val="sq-AL"/>
        </w:rPr>
      </w:pPr>
      <w:r w:rsidRPr="00AE589C">
        <w:rPr>
          <w:spacing w:val="-4"/>
          <w:lang w:val="sq-AL"/>
        </w:rPr>
        <w:t>Autorizimet e peshkimit për anijet dhe kurthet e autorizuara për peshkimin e tonit të kuq</w:t>
      </w:r>
    </w:p>
    <w:p w:rsidR="003E49B2" w:rsidRPr="00AE589C" w:rsidRDefault="003E49B2" w:rsidP="00EC2190">
      <w:pPr>
        <w:widowControl w:val="0"/>
        <w:spacing w:after="0" w:line="240" w:lineRule="auto"/>
        <w:rPr>
          <w:rFonts w:ascii="Garamond" w:hAnsi="Garamond"/>
          <w:spacing w:val="-4"/>
          <w:sz w:val="24"/>
          <w:szCs w:val="24"/>
        </w:rPr>
      </w:pPr>
      <w:r w:rsidRPr="00AE589C">
        <w:rPr>
          <w:rFonts w:ascii="Garamond" w:hAnsi="Garamond"/>
          <w:spacing w:val="-4"/>
          <w:sz w:val="24"/>
          <w:szCs w:val="24"/>
        </w:rPr>
        <w:t>54. CPC lës</w:t>
      </w:r>
      <w:r w:rsidR="003B4C48" w:rsidRPr="00AE589C">
        <w:rPr>
          <w:rFonts w:ascii="Garamond" w:hAnsi="Garamond"/>
          <w:spacing w:val="-4"/>
          <w:sz w:val="24"/>
          <w:szCs w:val="24"/>
        </w:rPr>
        <w:t>hon autorizime të veçanta dhe/</w:t>
      </w:r>
      <w:r w:rsidRPr="00AE589C">
        <w:rPr>
          <w:rFonts w:ascii="Garamond" w:hAnsi="Garamond"/>
          <w:spacing w:val="-4"/>
          <w:sz w:val="24"/>
          <w:szCs w:val="24"/>
        </w:rPr>
        <w:t xml:space="preserve">ose licence kombëtare peshkimi për barkat dhe kurthet të përfshira në një prej listave të përshkruara në paragrafët 45, 49 dhe 56. Autorizimet për peshkim do të përmbajnë si informacion minimal atë të paraqitur në </w:t>
      </w:r>
      <w:r w:rsidR="00F26E66">
        <w:rPr>
          <w:rFonts w:ascii="Garamond" w:hAnsi="Garamond"/>
          <w:b/>
          <w:spacing w:val="-4"/>
          <w:sz w:val="24"/>
          <w:szCs w:val="24"/>
        </w:rPr>
        <w:t>s</w:t>
      </w:r>
      <w:r w:rsidR="003B4C48" w:rsidRPr="00AE589C">
        <w:rPr>
          <w:rFonts w:ascii="Garamond" w:hAnsi="Garamond"/>
          <w:b/>
          <w:spacing w:val="-4"/>
          <w:sz w:val="24"/>
          <w:szCs w:val="24"/>
        </w:rPr>
        <w:t>htojcën</w:t>
      </w:r>
      <w:r w:rsidRPr="00AE589C">
        <w:rPr>
          <w:rFonts w:ascii="Garamond" w:hAnsi="Garamond"/>
          <w:b/>
          <w:spacing w:val="-4"/>
          <w:sz w:val="24"/>
          <w:szCs w:val="24"/>
        </w:rPr>
        <w:t xml:space="preserve"> 12.</w:t>
      </w:r>
      <w:r w:rsidR="00A06780" w:rsidRPr="00AE589C">
        <w:rPr>
          <w:rFonts w:ascii="Garamond" w:hAnsi="Garamond"/>
          <w:b/>
          <w:spacing w:val="-4"/>
          <w:sz w:val="24"/>
          <w:szCs w:val="24"/>
        </w:rPr>
        <w:t xml:space="preserve"> </w:t>
      </w:r>
      <w:r w:rsidRPr="00AE589C">
        <w:rPr>
          <w:rFonts w:ascii="Garamond" w:hAnsi="Garamond"/>
          <w:spacing w:val="-4"/>
          <w:sz w:val="24"/>
          <w:szCs w:val="24"/>
        </w:rPr>
        <w:t xml:space="preserve">CPC duhet të sigurojnë se informacioni që </w:t>
      </w:r>
      <w:r w:rsidR="003B4C48" w:rsidRPr="00AE589C">
        <w:rPr>
          <w:rFonts w:ascii="Garamond" w:hAnsi="Garamond"/>
          <w:spacing w:val="-4"/>
          <w:sz w:val="24"/>
          <w:szCs w:val="24"/>
        </w:rPr>
        <w:t>përmban</w:t>
      </w:r>
      <w:r w:rsidRPr="00AE589C">
        <w:rPr>
          <w:rFonts w:ascii="Garamond" w:hAnsi="Garamond"/>
          <w:spacing w:val="-4"/>
          <w:sz w:val="24"/>
          <w:szCs w:val="24"/>
        </w:rPr>
        <w:t xml:space="preserve"> autorizimi për peshkim të jenë të saktë dhe në përputhje me rregullat e ICCAT. CPC do të marrë masat e nevojshme të forcimit t</w:t>
      </w:r>
      <w:r w:rsidR="003B4C48" w:rsidRPr="00AE589C">
        <w:rPr>
          <w:rFonts w:ascii="Garamond" w:hAnsi="Garamond"/>
          <w:spacing w:val="-4"/>
          <w:sz w:val="24"/>
          <w:szCs w:val="24"/>
        </w:rPr>
        <w:t>ë</w:t>
      </w:r>
      <w:r w:rsidRPr="00AE589C">
        <w:rPr>
          <w:rFonts w:ascii="Garamond" w:hAnsi="Garamond"/>
          <w:spacing w:val="-4"/>
          <w:sz w:val="24"/>
          <w:szCs w:val="24"/>
        </w:rPr>
        <w:t xml:space="preserve"> zbatimit të legjislacionit t</w:t>
      </w:r>
      <w:r w:rsidR="003B4C48" w:rsidRPr="00AE589C">
        <w:rPr>
          <w:rFonts w:ascii="Garamond" w:hAnsi="Garamond"/>
          <w:spacing w:val="-4"/>
          <w:sz w:val="24"/>
          <w:szCs w:val="24"/>
        </w:rPr>
        <w:t>ë</w:t>
      </w:r>
      <w:r w:rsidRPr="00AE589C">
        <w:rPr>
          <w:rFonts w:ascii="Garamond" w:hAnsi="Garamond"/>
          <w:spacing w:val="-4"/>
          <w:sz w:val="24"/>
          <w:szCs w:val="24"/>
        </w:rPr>
        <w:t xml:space="preserve"> tyre dhe mund të kërkojë që anija të kthehet menjëherë në një port të caktuar kur kuota individuale është peshkuar. </w:t>
      </w:r>
    </w:p>
    <w:p w:rsidR="003E49B2" w:rsidRPr="00AE589C" w:rsidRDefault="003B4C48" w:rsidP="00EC2190">
      <w:pPr>
        <w:widowControl w:val="0"/>
        <w:spacing w:after="0" w:line="240" w:lineRule="auto"/>
        <w:rPr>
          <w:rFonts w:ascii="Garamond" w:hAnsi="Garamond"/>
          <w:b/>
          <w:spacing w:val="-4"/>
          <w:sz w:val="24"/>
          <w:szCs w:val="24"/>
        </w:rPr>
      </w:pPr>
      <w:r w:rsidRPr="00AE589C">
        <w:rPr>
          <w:rFonts w:ascii="Garamond" w:hAnsi="Garamond"/>
          <w:b/>
          <w:spacing w:val="-4"/>
          <w:sz w:val="24"/>
          <w:szCs w:val="24"/>
        </w:rPr>
        <w:t>Regjistri</w:t>
      </w:r>
      <w:r w:rsidR="003E49B2" w:rsidRPr="00AE589C">
        <w:rPr>
          <w:rFonts w:ascii="Garamond" w:hAnsi="Garamond"/>
          <w:b/>
          <w:spacing w:val="-4"/>
          <w:sz w:val="24"/>
          <w:szCs w:val="24"/>
        </w:rPr>
        <w:t xml:space="preserve"> i ICCAT për kurthet e autorizuara për të peshkuar tonin e kuq </w:t>
      </w:r>
    </w:p>
    <w:p w:rsidR="003E49B2" w:rsidRPr="00EC2190" w:rsidRDefault="003E49B2" w:rsidP="00EC2190">
      <w:pPr>
        <w:pStyle w:val="NoSpacing"/>
        <w:widowControl w:val="0"/>
        <w:ind w:firstLine="284"/>
        <w:jc w:val="both"/>
        <w:rPr>
          <w:rFonts w:ascii="Garamond" w:hAnsi="Garamond"/>
          <w:spacing w:val="-4"/>
        </w:rPr>
      </w:pPr>
      <w:r w:rsidRPr="00AE589C">
        <w:rPr>
          <w:rFonts w:ascii="Garamond" w:hAnsi="Garamond"/>
          <w:spacing w:val="-4"/>
        </w:rPr>
        <w:t xml:space="preserve">55. Komisioni krijon dhe mban një regjistër të ICCAT për të gjitha kurthet e tonit te autorizuara </w:t>
      </w:r>
      <w:r w:rsidR="003B4C48" w:rsidRPr="00AE589C">
        <w:rPr>
          <w:rFonts w:ascii="Garamond" w:hAnsi="Garamond"/>
          <w:spacing w:val="-4"/>
        </w:rPr>
        <w:t>për</w:t>
      </w:r>
      <w:r w:rsidRPr="00AE589C">
        <w:rPr>
          <w:rFonts w:ascii="Garamond" w:hAnsi="Garamond"/>
          <w:spacing w:val="-4"/>
        </w:rPr>
        <w:t xml:space="preserve"> peshkimi</w:t>
      </w:r>
      <w:r w:rsidR="003B4C48" w:rsidRPr="00AE589C">
        <w:rPr>
          <w:rFonts w:ascii="Garamond" w:hAnsi="Garamond"/>
          <w:spacing w:val="-4"/>
        </w:rPr>
        <w:t>n e tonit të kuq në Atlantikun L</w:t>
      </w:r>
      <w:r w:rsidRPr="00AE589C">
        <w:rPr>
          <w:rFonts w:ascii="Garamond" w:hAnsi="Garamond"/>
          <w:spacing w:val="-4"/>
        </w:rPr>
        <w:t xml:space="preserve">indor dhe </w:t>
      </w:r>
      <w:r w:rsidR="003B4C48" w:rsidRPr="00AE589C">
        <w:rPr>
          <w:rFonts w:ascii="Garamond" w:hAnsi="Garamond"/>
          <w:spacing w:val="-4"/>
        </w:rPr>
        <w:t>D</w:t>
      </w:r>
      <w:r w:rsidRPr="00AE589C">
        <w:rPr>
          <w:rFonts w:ascii="Garamond" w:hAnsi="Garamond"/>
          <w:spacing w:val="-4"/>
        </w:rPr>
        <w:t xml:space="preserve">etin Mesdhe. Me qëllim zbatimin e kësaj rregulloreje, kurthet e tonit që nuk </w:t>
      </w:r>
      <w:r w:rsidR="003B4C48" w:rsidRPr="00AE589C">
        <w:rPr>
          <w:rFonts w:ascii="Garamond" w:hAnsi="Garamond"/>
          <w:spacing w:val="-4"/>
        </w:rPr>
        <w:t>janë</w:t>
      </w:r>
      <w:r w:rsidRPr="00AE589C">
        <w:rPr>
          <w:rFonts w:ascii="Garamond" w:hAnsi="Garamond"/>
          <w:spacing w:val="-4"/>
        </w:rPr>
        <w:t xml:space="preserve"> regjistruar, sugjerohet të mos autorizohen për të peshkuar apo</w:t>
      </w:r>
      <w:r w:rsidRPr="00EC2190">
        <w:rPr>
          <w:rFonts w:ascii="Garamond" w:hAnsi="Garamond"/>
          <w:spacing w:val="-4"/>
        </w:rPr>
        <w:t xml:space="preserve"> mbajtur ton dhe t</w:t>
      </w:r>
      <w:r w:rsidR="003B4C48" w:rsidRPr="00EC2190">
        <w:rPr>
          <w:rFonts w:ascii="Garamond" w:hAnsi="Garamond"/>
          <w:spacing w:val="-4"/>
        </w:rPr>
        <w:t>ë</w:t>
      </w:r>
      <w:r w:rsidRPr="00EC2190">
        <w:rPr>
          <w:rFonts w:ascii="Garamond" w:hAnsi="Garamond"/>
          <w:spacing w:val="-4"/>
        </w:rPr>
        <w:t xml:space="preserve"> mos marrin pjes</w:t>
      </w:r>
      <w:r w:rsidR="003B4C48" w:rsidRPr="00EC2190">
        <w:rPr>
          <w:rFonts w:ascii="Garamond" w:hAnsi="Garamond"/>
          <w:spacing w:val="-4"/>
        </w:rPr>
        <w:t>ë</w:t>
      </w:r>
      <w:r w:rsidRPr="00EC2190">
        <w:rPr>
          <w:rFonts w:ascii="Garamond" w:hAnsi="Garamond"/>
          <w:spacing w:val="-4"/>
        </w:rPr>
        <w:t xml:space="preserve"> n</w:t>
      </w:r>
      <w:r w:rsidR="003B4C48" w:rsidRPr="00EC2190">
        <w:rPr>
          <w:rFonts w:ascii="Garamond" w:hAnsi="Garamond"/>
          <w:spacing w:val="-4"/>
        </w:rPr>
        <w:t>ë</w:t>
      </w:r>
      <w:r w:rsidRPr="00EC2190">
        <w:rPr>
          <w:rFonts w:ascii="Garamond" w:hAnsi="Garamond"/>
          <w:spacing w:val="-4"/>
        </w:rPr>
        <w:t xml:space="preserve"> aktivitetin e peshkimit, transferimit, </w:t>
      </w:r>
      <w:r w:rsidR="003B4C48" w:rsidRPr="00EC2190">
        <w:rPr>
          <w:rFonts w:ascii="Garamond" w:hAnsi="Garamond"/>
          <w:spacing w:val="-4"/>
        </w:rPr>
        <w:t>zënies</w:t>
      </w:r>
      <w:r w:rsidRPr="00EC2190">
        <w:rPr>
          <w:rFonts w:ascii="Garamond" w:hAnsi="Garamond"/>
          <w:spacing w:val="-4"/>
        </w:rPr>
        <w:t xml:space="preserve"> apo zbarkimit t</w:t>
      </w:r>
      <w:r w:rsidR="003B4C48" w:rsidRPr="00EC2190">
        <w:rPr>
          <w:rFonts w:ascii="Garamond" w:hAnsi="Garamond"/>
          <w:spacing w:val="-4"/>
        </w:rPr>
        <w:t>ë</w:t>
      </w:r>
      <w:r w:rsidRPr="00EC2190">
        <w:rPr>
          <w:rFonts w:ascii="Garamond" w:hAnsi="Garamond"/>
          <w:spacing w:val="-4"/>
        </w:rPr>
        <w:t xml:space="preserve"> tonin e kuq.</w:t>
      </w:r>
    </w:p>
    <w:p w:rsidR="003E49B2" w:rsidRPr="00EC2190" w:rsidRDefault="003E49B2" w:rsidP="00EC2190">
      <w:pPr>
        <w:pStyle w:val="NoSpacing"/>
        <w:widowControl w:val="0"/>
        <w:ind w:firstLine="284"/>
        <w:jc w:val="both"/>
        <w:rPr>
          <w:rFonts w:ascii="Garamond" w:hAnsi="Garamond"/>
          <w:spacing w:val="-4"/>
        </w:rPr>
      </w:pPr>
      <w:r w:rsidRPr="00EC2190">
        <w:rPr>
          <w:rFonts w:ascii="Garamond" w:hAnsi="Garamond"/>
          <w:spacing w:val="-4"/>
        </w:rPr>
        <w:t>56. Çdo CPC do të dërgojë në format elektronik në Sekretariatin Ekzekutiv të ICCAT, si pjesë e planit</w:t>
      </w:r>
      <w:r w:rsidR="00A06780" w:rsidRPr="00EC2190">
        <w:rPr>
          <w:rFonts w:ascii="Garamond" w:hAnsi="Garamond"/>
          <w:spacing w:val="-4"/>
        </w:rPr>
        <w:t xml:space="preserve"> </w:t>
      </w:r>
      <w:r w:rsidRPr="00EC2190">
        <w:rPr>
          <w:rFonts w:ascii="Garamond" w:hAnsi="Garamond"/>
          <w:spacing w:val="-4"/>
        </w:rPr>
        <w:t xml:space="preserve">të tij të peshkimit, të përcaktuara në paragrafët 16 deri 17, listën (duke përfshirë emrin e kurthit, numrin e regjistrit) e kurtheve të autorizuara të tonit sipas paragrafit 55. </w:t>
      </w:r>
    </w:p>
    <w:p w:rsidR="003E49B2" w:rsidRPr="00EC2190" w:rsidRDefault="003E49B2" w:rsidP="00EC2190">
      <w:pPr>
        <w:pStyle w:val="NoSpacing"/>
        <w:widowControl w:val="0"/>
        <w:ind w:firstLine="284"/>
        <w:jc w:val="both"/>
        <w:rPr>
          <w:rFonts w:ascii="Garamond" w:hAnsi="Garamond"/>
          <w:spacing w:val="-4"/>
        </w:rPr>
      </w:pPr>
      <w:r w:rsidRPr="00EC2190">
        <w:rPr>
          <w:rFonts w:ascii="Garamond" w:hAnsi="Garamond"/>
          <w:spacing w:val="-4"/>
        </w:rPr>
        <w:t>Kushtet dhe procedurat e parashikuara në Rekomandimin 13-13 (me përjashtim të parag</w:t>
      </w:r>
      <w:r w:rsidR="003B4C48" w:rsidRPr="00EC2190">
        <w:rPr>
          <w:rFonts w:ascii="Garamond" w:hAnsi="Garamond"/>
          <w:spacing w:val="-4"/>
        </w:rPr>
        <w:t>rafit 3) do të aplikohen pjesë-</w:t>
      </w:r>
      <w:r w:rsidRPr="00EC2190">
        <w:rPr>
          <w:rFonts w:ascii="Garamond" w:hAnsi="Garamond"/>
          <w:spacing w:val="-4"/>
        </w:rPr>
        <w:t>pjesë (</w:t>
      </w:r>
      <w:r w:rsidRPr="00F26E66">
        <w:rPr>
          <w:rFonts w:ascii="Garamond" w:hAnsi="Garamond"/>
          <w:i/>
          <w:spacing w:val="-4"/>
        </w:rPr>
        <w:t>mutatis mutandis</w:t>
      </w:r>
      <w:r w:rsidRPr="00EC2190">
        <w:rPr>
          <w:rFonts w:ascii="Garamond" w:hAnsi="Garamond"/>
          <w:spacing w:val="-4"/>
        </w:rPr>
        <w:t xml:space="preserve">). </w:t>
      </w:r>
    </w:p>
    <w:p w:rsidR="003E49B2" w:rsidRPr="008A0714" w:rsidRDefault="003E49B2" w:rsidP="003E49B2">
      <w:pPr>
        <w:widowControl w:val="0"/>
        <w:spacing w:after="0"/>
        <w:rPr>
          <w:rFonts w:ascii="Garamond" w:hAnsi="Garamond"/>
          <w:b/>
          <w:sz w:val="24"/>
          <w:szCs w:val="24"/>
        </w:rPr>
      </w:pPr>
      <w:r w:rsidRPr="008A0714">
        <w:rPr>
          <w:rFonts w:ascii="Garamond" w:hAnsi="Garamond"/>
          <w:b/>
          <w:sz w:val="24"/>
          <w:szCs w:val="24"/>
        </w:rPr>
        <w:t xml:space="preserve">Informacion mbi aktivitetin e peshkimit </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57.</w:t>
      </w:r>
      <w:r w:rsidR="00A06780" w:rsidRPr="00AE589C">
        <w:rPr>
          <w:rFonts w:ascii="Garamond" w:hAnsi="Garamond"/>
          <w:spacing w:val="-4"/>
        </w:rPr>
        <w:t xml:space="preserve"> </w:t>
      </w:r>
      <w:r w:rsidRPr="00AE589C">
        <w:rPr>
          <w:rFonts w:ascii="Garamond" w:hAnsi="Garamond"/>
          <w:spacing w:val="-4"/>
        </w:rPr>
        <w:t>M</w:t>
      </w:r>
      <w:r w:rsidR="003B4C48" w:rsidRPr="00AE589C">
        <w:rPr>
          <w:rFonts w:ascii="Garamond" w:hAnsi="Garamond"/>
          <w:spacing w:val="-4"/>
        </w:rPr>
        <w:t>ë 31 korrik të çdo viti</w:t>
      </w:r>
      <w:r w:rsidRPr="00AE589C">
        <w:rPr>
          <w:rFonts w:ascii="Garamond" w:hAnsi="Garamond"/>
          <w:spacing w:val="-4"/>
        </w:rPr>
        <w:t xml:space="preserve"> ose brenda 7 muajve të përfundimit të sezonit të peshkimit për ato CPC që përfundojnë fushatën e tyre të peshkimit në korrik, çdo CPC dërgon një informacion të</w:t>
      </w:r>
      <w:r w:rsidR="00A06780" w:rsidRPr="00AE589C">
        <w:rPr>
          <w:rFonts w:ascii="Garamond" w:hAnsi="Garamond"/>
          <w:spacing w:val="-4"/>
        </w:rPr>
        <w:t xml:space="preserve"> </w:t>
      </w:r>
      <w:r w:rsidRPr="00AE589C">
        <w:rPr>
          <w:rFonts w:ascii="Garamond" w:hAnsi="Garamond"/>
          <w:spacing w:val="-4"/>
        </w:rPr>
        <w:t>detajuar mbi zëniet e tonit të</w:t>
      </w:r>
      <w:r w:rsidR="00A06780" w:rsidRPr="00AE589C">
        <w:rPr>
          <w:rFonts w:ascii="Garamond" w:hAnsi="Garamond"/>
          <w:spacing w:val="-4"/>
        </w:rPr>
        <w:t xml:space="preserve"> </w:t>
      </w:r>
      <w:r w:rsidRPr="00AE589C">
        <w:rPr>
          <w:rFonts w:ascii="Garamond" w:hAnsi="Garamond"/>
          <w:spacing w:val="-4"/>
        </w:rPr>
        <w:t>kuq n</w:t>
      </w:r>
      <w:r w:rsidR="003B4C48" w:rsidRPr="00AE589C">
        <w:rPr>
          <w:rFonts w:ascii="Garamond" w:hAnsi="Garamond"/>
          <w:spacing w:val="-4"/>
        </w:rPr>
        <w:t>ë</w:t>
      </w:r>
      <w:r w:rsidRPr="00AE589C">
        <w:rPr>
          <w:rFonts w:ascii="Garamond" w:hAnsi="Garamond"/>
          <w:spacing w:val="-4"/>
        </w:rPr>
        <w:t xml:space="preserve"> Atlantikun </w:t>
      </w:r>
      <w:r w:rsidR="003B4C48" w:rsidRPr="00AE589C">
        <w:rPr>
          <w:rFonts w:ascii="Garamond" w:hAnsi="Garamond"/>
          <w:spacing w:val="-4"/>
        </w:rPr>
        <w:t>L</w:t>
      </w:r>
      <w:r w:rsidRPr="00AE589C">
        <w:rPr>
          <w:rFonts w:ascii="Garamond" w:hAnsi="Garamond"/>
          <w:spacing w:val="-4"/>
        </w:rPr>
        <w:t xml:space="preserve">indor dhe </w:t>
      </w:r>
      <w:r w:rsidR="003B4C48" w:rsidRPr="00AE589C">
        <w:rPr>
          <w:rFonts w:ascii="Garamond" w:hAnsi="Garamond"/>
          <w:spacing w:val="-4"/>
        </w:rPr>
        <w:t>D</w:t>
      </w:r>
      <w:r w:rsidRPr="00AE589C">
        <w:rPr>
          <w:rFonts w:ascii="Garamond" w:hAnsi="Garamond"/>
          <w:spacing w:val="-4"/>
        </w:rPr>
        <w:t>etin Mesdhe</w:t>
      </w:r>
      <w:r w:rsidR="003B4C48" w:rsidRPr="00F26E66">
        <w:rPr>
          <w:rFonts w:ascii="Garamond" w:hAnsi="Garamond"/>
          <w:spacing w:val="-4"/>
        </w:rPr>
        <w:t>,</w:t>
      </w:r>
      <w:r w:rsidRPr="00F26E66">
        <w:rPr>
          <w:rFonts w:ascii="Garamond" w:hAnsi="Garamond"/>
          <w:spacing w:val="-4"/>
        </w:rPr>
        <w:t xml:space="preserve"> e cila</w:t>
      </w:r>
      <w:r w:rsidRPr="00AE589C">
        <w:rPr>
          <w:rFonts w:ascii="Garamond" w:hAnsi="Garamond"/>
          <w:spacing w:val="-4"/>
        </w:rPr>
        <w:t xml:space="preserve"> paraprin periudhën e alokimit të</w:t>
      </w:r>
      <w:r w:rsidR="00A06780" w:rsidRPr="00AE589C">
        <w:rPr>
          <w:rFonts w:ascii="Garamond" w:hAnsi="Garamond"/>
          <w:spacing w:val="-4"/>
        </w:rPr>
        <w:t xml:space="preserve"> </w:t>
      </w:r>
      <w:r w:rsidRPr="00AE589C">
        <w:rPr>
          <w:rFonts w:ascii="Garamond" w:hAnsi="Garamond"/>
          <w:spacing w:val="-4"/>
        </w:rPr>
        <w:t>kuotave.</w:t>
      </w:r>
      <w:r w:rsidR="00A06780" w:rsidRPr="00AE589C">
        <w:rPr>
          <w:rFonts w:ascii="Garamond" w:hAnsi="Garamond"/>
          <w:spacing w:val="-4"/>
        </w:rPr>
        <w:t xml:space="preserve"> </w:t>
      </w:r>
      <w:r w:rsidRPr="00AE589C">
        <w:rPr>
          <w:rFonts w:ascii="Garamond" w:hAnsi="Garamond"/>
          <w:spacing w:val="-4"/>
        </w:rPr>
        <w:t xml:space="preserve">Ky </w:t>
      </w:r>
      <w:r w:rsidRPr="00AE589C">
        <w:rPr>
          <w:rFonts w:ascii="Garamond" w:hAnsi="Garamond"/>
          <w:spacing w:val="-4"/>
        </w:rPr>
        <w:lastRenderedPageBreak/>
        <w:t xml:space="preserve">informacion duhet të përfshijë: </w:t>
      </w:r>
    </w:p>
    <w:p w:rsidR="003E49B2" w:rsidRPr="00AE589C" w:rsidRDefault="003E49B2" w:rsidP="003E49B2">
      <w:pPr>
        <w:pStyle w:val="Paragrafi"/>
        <w:rPr>
          <w:spacing w:val="-4"/>
          <w:lang w:val="sq-AL"/>
        </w:rPr>
      </w:pPr>
      <w:r w:rsidRPr="00AE589C">
        <w:rPr>
          <w:spacing w:val="-4"/>
          <w:lang w:val="sq-AL"/>
        </w:rPr>
        <w:t>a) emrin dhe numrin ICCAT të secilës anije peshkimi;</w:t>
      </w:r>
    </w:p>
    <w:p w:rsidR="003E49B2" w:rsidRPr="00AE589C" w:rsidRDefault="003E49B2" w:rsidP="003E49B2">
      <w:pPr>
        <w:pStyle w:val="Paragrafi"/>
        <w:rPr>
          <w:spacing w:val="-4"/>
          <w:lang w:val="sq-AL"/>
        </w:rPr>
      </w:pPr>
      <w:r w:rsidRPr="00AE589C">
        <w:rPr>
          <w:spacing w:val="-4"/>
          <w:lang w:val="sq-AL"/>
        </w:rPr>
        <w:t>b) periudhën e autorizimit për çdo anije peshkimi;</w:t>
      </w:r>
    </w:p>
    <w:p w:rsidR="003E49B2" w:rsidRPr="00AE589C" w:rsidRDefault="003E49B2" w:rsidP="003E49B2">
      <w:pPr>
        <w:pStyle w:val="Paragrafi"/>
        <w:rPr>
          <w:spacing w:val="-4"/>
          <w:lang w:val="sq-AL"/>
        </w:rPr>
      </w:pPr>
      <w:r w:rsidRPr="00AE589C">
        <w:rPr>
          <w:spacing w:val="-4"/>
          <w:lang w:val="sq-AL"/>
        </w:rPr>
        <w:t>c) kapjet totale të secilës anije peshkuese, duke përfshirë kthimet zero</w:t>
      </w:r>
      <w:r w:rsidR="003B4C48" w:rsidRPr="00AE589C">
        <w:rPr>
          <w:spacing w:val="-4"/>
          <w:lang w:val="sq-AL"/>
        </w:rPr>
        <w:t xml:space="preserve"> </w:t>
      </w:r>
      <w:r w:rsidRPr="00AE589C">
        <w:rPr>
          <w:spacing w:val="-4"/>
          <w:lang w:val="sq-AL"/>
        </w:rPr>
        <w:t xml:space="preserve">(pa </w:t>
      </w:r>
      <w:r w:rsidR="003B4C48" w:rsidRPr="00AE589C">
        <w:rPr>
          <w:spacing w:val="-4"/>
          <w:lang w:val="sq-AL"/>
        </w:rPr>
        <w:t>zënie</w:t>
      </w:r>
      <w:r w:rsidRPr="00AE589C">
        <w:rPr>
          <w:spacing w:val="-4"/>
          <w:lang w:val="sq-AL"/>
        </w:rPr>
        <w:t>) gjatë gjithë periudhës së autorizimit;</w:t>
      </w:r>
    </w:p>
    <w:p w:rsidR="003E49B2" w:rsidRPr="00AE589C" w:rsidRDefault="003E49B2" w:rsidP="003E49B2">
      <w:pPr>
        <w:pStyle w:val="Paragrafi"/>
        <w:rPr>
          <w:spacing w:val="-4"/>
          <w:lang w:val="sq-AL"/>
        </w:rPr>
      </w:pPr>
      <w:r w:rsidRPr="00AE589C">
        <w:rPr>
          <w:spacing w:val="-4"/>
          <w:lang w:val="sq-AL"/>
        </w:rPr>
        <w:t>d) numri i përgjithshëm i ditëve të çdo anije peshkimi q</w:t>
      </w:r>
      <w:r w:rsidR="003B4C48" w:rsidRPr="00AE589C">
        <w:rPr>
          <w:spacing w:val="-4"/>
          <w:lang w:val="sq-AL"/>
        </w:rPr>
        <w:t>ë</w:t>
      </w:r>
      <w:r w:rsidRPr="00AE589C">
        <w:rPr>
          <w:spacing w:val="-4"/>
          <w:lang w:val="sq-AL"/>
        </w:rPr>
        <w:t xml:space="preserve"> ka peshkuar në Atlantikun </w:t>
      </w:r>
      <w:r w:rsidR="003B4C48" w:rsidRPr="00AE589C">
        <w:rPr>
          <w:spacing w:val="-4"/>
          <w:lang w:val="sq-AL"/>
        </w:rPr>
        <w:t>L</w:t>
      </w:r>
      <w:r w:rsidRPr="00AE589C">
        <w:rPr>
          <w:spacing w:val="-4"/>
          <w:lang w:val="sq-AL"/>
        </w:rPr>
        <w:t>indor dhe Mesdhe gjatë gjithë periudhës së autorizimit; dhe</w:t>
      </w:r>
    </w:p>
    <w:p w:rsidR="003E49B2" w:rsidRPr="00AE589C" w:rsidRDefault="003E49B2" w:rsidP="003E49B2">
      <w:pPr>
        <w:pStyle w:val="Paragrafi"/>
        <w:rPr>
          <w:spacing w:val="-4"/>
          <w:lang w:val="sq-AL"/>
        </w:rPr>
      </w:pPr>
      <w:r w:rsidRPr="00AE589C">
        <w:rPr>
          <w:spacing w:val="-4"/>
          <w:lang w:val="sq-AL"/>
        </w:rPr>
        <w:t>e) kapjet totale jashtë periudhës së autorizimit të tyre (</w:t>
      </w:r>
      <w:r w:rsidR="003B4C48" w:rsidRPr="00AE589C">
        <w:rPr>
          <w:spacing w:val="-4"/>
          <w:szCs w:val="24"/>
          <w:lang w:val="sq-AL"/>
        </w:rPr>
        <w:t>bashkëzënie</w:t>
      </w:r>
      <w:r w:rsidRPr="00AE589C">
        <w:rPr>
          <w:spacing w:val="-4"/>
          <w:lang w:val="sq-AL"/>
        </w:rPr>
        <w:t>).</w:t>
      </w:r>
    </w:p>
    <w:p w:rsidR="003E49B2" w:rsidRPr="00AE589C" w:rsidRDefault="003E49B2" w:rsidP="003E49B2">
      <w:pPr>
        <w:pStyle w:val="Paragrafi"/>
        <w:rPr>
          <w:spacing w:val="-4"/>
          <w:lang w:val="sq-AL"/>
        </w:rPr>
      </w:pPr>
      <w:r w:rsidRPr="00AE589C">
        <w:rPr>
          <w:spacing w:val="-4"/>
          <w:lang w:val="sq-AL"/>
        </w:rPr>
        <w:t xml:space="preserve">Për të gjitha anijet të cilat nuk janë të autorizuara për të peshkuar në mënyrë aktive për ton të kuq në Atlantikut Lindor dhe Detin Mesdhe, por që kanë zënë ton të kuq si bashkëzënie: </w:t>
      </w:r>
    </w:p>
    <w:p w:rsidR="003E49B2" w:rsidRPr="00AE589C" w:rsidRDefault="003E49B2" w:rsidP="003E49B2">
      <w:pPr>
        <w:pStyle w:val="Paragrafi"/>
        <w:rPr>
          <w:spacing w:val="-4"/>
          <w:lang w:val="sq-AL"/>
        </w:rPr>
      </w:pPr>
      <w:r w:rsidRPr="00AE589C">
        <w:rPr>
          <w:spacing w:val="-4"/>
          <w:lang w:val="sq-AL"/>
        </w:rPr>
        <w:t>a) emri</w:t>
      </w:r>
      <w:r w:rsidR="00F26E66">
        <w:rPr>
          <w:spacing w:val="-4"/>
          <w:lang w:val="sq-AL"/>
        </w:rPr>
        <w:t>n</w:t>
      </w:r>
      <w:r w:rsidRPr="00AE589C">
        <w:rPr>
          <w:spacing w:val="-4"/>
          <w:lang w:val="sq-AL"/>
        </w:rPr>
        <w:t xml:space="preserve"> dhe numri</w:t>
      </w:r>
      <w:r w:rsidR="00F26E66">
        <w:rPr>
          <w:spacing w:val="-4"/>
          <w:lang w:val="sq-AL"/>
        </w:rPr>
        <w:t>n</w:t>
      </w:r>
      <w:r w:rsidRPr="00AE589C">
        <w:rPr>
          <w:spacing w:val="-4"/>
          <w:lang w:val="sq-AL"/>
        </w:rPr>
        <w:t xml:space="preserve"> ICCAT apo numrin </w:t>
      </w:r>
      <w:r w:rsidR="003B4C48" w:rsidRPr="00AE589C">
        <w:rPr>
          <w:spacing w:val="-4"/>
          <w:lang w:val="sq-AL"/>
        </w:rPr>
        <w:t>kombëtar</w:t>
      </w:r>
      <w:r w:rsidRPr="00AE589C">
        <w:rPr>
          <w:spacing w:val="-4"/>
          <w:lang w:val="sq-AL"/>
        </w:rPr>
        <w:t xml:space="preserve"> të regjistrit të anijes, nëse nuk është e regjistruar me ICCAT; </w:t>
      </w:r>
    </w:p>
    <w:p w:rsidR="003E49B2" w:rsidRPr="00AE589C" w:rsidRDefault="003E49B2" w:rsidP="003E49B2">
      <w:pPr>
        <w:pStyle w:val="Paragrafi"/>
        <w:rPr>
          <w:spacing w:val="-4"/>
          <w:lang w:val="sq-AL"/>
        </w:rPr>
      </w:pPr>
      <w:r w:rsidRPr="00AE589C">
        <w:rPr>
          <w:spacing w:val="-4"/>
          <w:lang w:val="sq-AL"/>
        </w:rPr>
        <w:t xml:space="preserve">b) zëniet totale të tonit të kuq. </w:t>
      </w:r>
    </w:p>
    <w:p w:rsidR="00AE589C" w:rsidRPr="00AE589C" w:rsidRDefault="003E49B2" w:rsidP="00A20E3B">
      <w:pPr>
        <w:pStyle w:val="NoSpacing"/>
        <w:widowControl w:val="0"/>
        <w:ind w:firstLine="284"/>
        <w:jc w:val="both"/>
        <w:rPr>
          <w:rFonts w:ascii="Garamond" w:hAnsi="Garamond"/>
          <w:spacing w:val="-4"/>
        </w:rPr>
      </w:pPr>
      <w:r w:rsidRPr="00AE589C">
        <w:rPr>
          <w:rFonts w:ascii="Garamond" w:hAnsi="Garamond"/>
          <w:spacing w:val="-4"/>
        </w:rPr>
        <w:t>58. Çdo CPC njofton Sekretariatin e ICCAT për çdo informacion që ka lidhje me anijet peshkuese që nuk përfshihen në paragrafin 57, por të njohura apo të supozuara që kanë peshkuar</w:t>
      </w:r>
      <w:r w:rsidR="003B4C48" w:rsidRPr="00AE589C">
        <w:rPr>
          <w:rFonts w:ascii="Garamond" w:hAnsi="Garamond"/>
          <w:spacing w:val="-4"/>
        </w:rPr>
        <w:t xml:space="preserve"> për tonin e kuq në Atlantikun L</w:t>
      </w:r>
      <w:r w:rsidRPr="00AE589C">
        <w:rPr>
          <w:rFonts w:ascii="Garamond" w:hAnsi="Garamond"/>
          <w:spacing w:val="-4"/>
        </w:rPr>
        <w:t xml:space="preserve">indor dhe </w:t>
      </w:r>
      <w:r w:rsidR="003B4C48" w:rsidRPr="00AE589C">
        <w:rPr>
          <w:rFonts w:ascii="Garamond" w:hAnsi="Garamond"/>
          <w:spacing w:val="-4"/>
        </w:rPr>
        <w:t>D</w:t>
      </w:r>
      <w:r w:rsidRPr="00AE589C">
        <w:rPr>
          <w:rFonts w:ascii="Garamond" w:hAnsi="Garamond"/>
          <w:spacing w:val="-4"/>
        </w:rPr>
        <w:t>etin Mesdhe.</w:t>
      </w:r>
      <w:r w:rsidR="003B4C48" w:rsidRPr="00AE589C">
        <w:rPr>
          <w:rFonts w:ascii="Garamond" w:hAnsi="Garamond"/>
          <w:spacing w:val="-4"/>
        </w:rPr>
        <w:t xml:space="preserve"> </w:t>
      </w:r>
      <w:r w:rsidRPr="00AE589C">
        <w:rPr>
          <w:rFonts w:ascii="Garamond" w:hAnsi="Garamond"/>
          <w:spacing w:val="-4"/>
        </w:rPr>
        <w:t xml:space="preserve">Sekretariati i ICCAT </w:t>
      </w:r>
      <w:r w:rsidR="003B4C48" w:rsidRPr="00AE589C">
        <w:rPr>
          <w:rFonts w:ascii="Garamond" w:hAnsi="Garamond"/>
          <w:spacing w:val="-4"/>
        </w:rPr>
        <w:t>e përcjellë këtë informacion te</w:t>
      </w:r>
      <w:r w:rsidRPr="00AE589C">
        <w:rPr>
          <w:rFonts w:ascii="Garamond" w:hAnsi="Garamond"/>
          <w:spacing w:val="-4"/>
        </w:rPr>
        <w:t xml:space="preserve"> CPC, për veprim sipas rastit</w:t>
      </w:r>
      <w:r w:rsidR="003B4C48" w:rsidRPr="00AE589C">
        <w:rPr>
          <w:rFonts w:ascii="Garamond" w:hAnsi="Garamond"/>
          <w:spacing w:val="-4"/>
        </w:rPr>
        <w:t>,</w:t>
      </w:r>
      <w:r w:rsidRPr="00AE589C">
        <w:rPr>
          <w:rFonts w:ascii="Garamond" w:hAnsi="Garamond"/>
          <w:spacing w:val="-4"/>
        </w:rPr>
        <w:t xml:space="preserve"> si dhe një kopje për informacion t</w:t>
      </w:r>
      <w:r w:rsidR="003B4C48" w:rsidRPr="00AE589C">
        <w:rPr>
          <w:rFonts w:ascii="Garamond" w:hAnsi="Garamond"/>
          <w:spacing w:val="-4"/>
        </w:rPr>
        <w:t>e</w:t>
      </w:r>
      <w:r w:rsidRPr="00AE589C">
        <w:rPr>
          <w:rFonts w:ascii="Garamond" w:hAnsi="Garamond"/>
          <w:spacing w:val="-4"/>
        </w:rPr>
        <w:t xml:space="preserve"> CPC tjera.</w:t>
      </w:r>
    </w:p>
    <w:p w:rsidR="003E49B2" w:rsidRPr="00AE589C" w:rsidRDefault="003E49B2" w:rsidP="003E49B2">
      <w:pPr>
        <w:widowControl w:val="0"/>
        <w:spacing w:after="0"/>
        <w:rPr>
          <w:rFonts w:ascii="Garamond" w:hAnsi="Garamond"/>
          <w:spacing w:val="-4"/>
          <w:sz w:val="24"/>
          <w:szCs w:val="24"/>
        </w:rPr>
      </w:pPr>
      <w:r w:rsidRPr="00AE589C">
        <w:rPr>
          <w:rFonts w:ascii="Garamond" w:hAnsi="Garamond"/>
          <w:b/>
          <w:spacing w:val="-4"/>
          <w:sz w:val="24"/>
          <w:szCs w:val="24"/>
        </w:rPr>
        <w:t>Operacionet e përbashkëta të peshkimit</w:t>
      </w:r>
    </w:p>
    <w:p w:rsidR="003E49B2" w:rsidRPr="00AE589C" w:rsidRDefault="003E49B2" w:rsidP="003E49B2">
      <w:pPr>
        <w:widowControl w:val="0"/>
        <w:spacing w:after="0" w:line="240" w:lineRule="auto"/>
        <w:rPr>
          <w:rFonts w:ascii="Garamond" w:hAnsi="Garamond"/>
          <w:spacing w:val="-4"/>
          <w:sz w:val="24"/>
          <w:szCs w:val="24"/>
        </w:rPr>
      </w:pPr>
      <w:r w:rsidRPr="00AE589C">
        <w:rPr>
          <w:rFonts w:ascii="Garamond" w:hAnsi="Garamond"/>
          <w:spacing w:val="-4"/>
          <w:sz w:val="24"/>
          <w:szCs w:val="24"/>
        </w:rPr>
        <w:t xml:space="preserve">59. Çdo operacion </w:t>
      </w:r>
      <w:r w:rsidR="003B4C48" w:rsidRPr="00AE589C">
        <w:rPr>
          <w:rFonts w:ascii="Garamond" w:hAnsi="Garamond"/>
          <w:spacing w:val="-4"/>
          <w:sz w:val="24"/>
          <w:szCs w:val="24"/>
        </w:rPr>
        <w:t xml:space="preserve"> i </w:t>
      </w:r>
      <w:r w:rsidRPr="00AE589C">
        <w:rPr>
          <w:rFonts w:ascii="Garamond" w:hAnsi="Garamond"/>
          <w:spacing w:val="-4"/>
          <w:sz w:val="24"/>
          <w:szCs w:val="24"/>
        </w:rPr>
        <w:t>përbashkët i peshkimit për tonin e kuq autorizohet vetëm me pëlqimin e CPC</w:t>
      </w:r>
      <w:r w:rsidR="003B4C48" w:rsidRPr="00AE589C">
        <w:rPr>
          <w:rFonts w:ascii="Garamond" w:hAnsi="Garamond"/>
          <w:spacing w:val="-4"/>
          <w:sz w:val="24"/>
          <w:szCs w:val="24"/>
        </w:rPr>
        <w:t>-ve në fjalë. Do të autorizohet</w:t>
      </w:r>
      <w:r w:rsidRPr="00AE589C">
        <w:rPr>
          <w:rFonts w:ascii="Garamond" w:hAnsi="Garamond"/>
          <w:spacing w:val="-4"/>
          <w:sz w:val="24"/>
          <w:szCs w:val="24"/>
        </w:rPr>
        <w:t xml:space="preserve"> </w:t>
      </w:r>
      <w:r w:rsidR="003B4C48" w:rsidRPr="00AE589C">
        <w:rPr>
          <w:rFonts w:ascii="Garamond" w:hAnsi="Garamond"/>
          <w:spacing w:val="-4"/>
          <w:sz w:val="24"/>
          <w:szCs w:val="24"/>
        </w:rPr>
        <w:t>çdo</w:t>
      </w:r>
      <w:r w:rsidRPr="00AE589C">
        <w:rPr>
          <w:rFonts w:ascii="Garamond" w:hAnsi="Garamond"/>
          <w:spacing w:val="-4"/>
          <w:sz w:val="24"/>
          <w:szCs w:val="24"/>
        </w:rPr>
        <w:t xml:space="preserve"> anije për peshkim me rrethim, e pajisur për të peshkuar tonin e kuq, q</w:t>
      </w:r>
      <w:r w:rsidR="003B4C48" w:rsidRPr="00AE589C">
        <w:rPr>
          <w:rFonts w:ascii="Garamond" w:hAnsi="Garamond"/>
          <w:spacing w:val="-4"/>
          <w:sz w:val="24"/>
          <w:szCs w:val="24"/>
        </w:rPr>
        <w:t>ë</w:t>
      </w:r>
      <w:r w:rsidRPr="00AE589C">
        <w:rPr>
          <w:rFonts w:ascii="Garamond" w:hAnsi="Garamond"/>
          <w:spacing w:val="-4"/>
          <w:sz w:val="24"/>
          <w:szCs w:val="24"/>
        </w:rPr>
        <w:t xml:space="preserve"> ka një kuot</w:t>
      </w:r>
      <w:r w:rsidR="003B4C48" w:rsidRPr="00AE589C">
        <w:rPr>
          <w:rFonts w:ascii="Garamond" w:hAnsi="Garamond"/>
          <w:spacing w:val="-4"/>
          <w:sz w:val="24"/>
          <w:szCs w:val="24"/>
        </w:rPr>
        <w:t>ë</w:t>
      </w:r>
      <w:r w:rsidRPr="00AE589C">
        <w:rPr>
          <w:rFonts w:ascii="Garamond" w:hAnsi="Garamond"/>
          <w:spacing w:val="-4"/>
          <w:sz w:val="24"/>
          <w:szCs w:val="24"/>
        </w:rPr>
        <w:t xml:space="preserve"> individuale të shpërndarë, dhe për të vepruar në përputhje me kërkesat e përcaktuara në 65, 66 dhe 67. Kuota e alokuar për një operacion të përbashkët peshkimi (JFO), do të jetë e barabartë me totalin e të gjitha kuotave të ndara për çdo anije me rrethim q</w:t>
      </w:r>
      <w:r w:rsidR="003B4C48" w:rsidRPr="00AE589C">
        <w:rPr>
          <w:rFonts w:ascii="Garamond" w:hAnsi="Garamond"/>
          <w:spacing w:val="-4"/>
          <w:sz w:val="24"/>
          <w:szCs w:val="24"/>
        </w:rPr>
        <w:t>ë</w:t>
      </w:r>
      <w:r w:rsidRPr="00AE589C">
        <w:rPr>
          <w:rFonts w:ascii="Garamond" w:hAnsi="Garamond"/>
          <w:spacing w:val="-4"/>
          <w:sz w:val="24"/>
          <w:szCs w:val="24"/>
        </w:rPr>
        <w:t xml:space="preserve"> marrin pjesë në këtë JFO. Për më tepër, kohëzgjatja e JFO nuk do të jetë më e gjatë se kohëzgjatja e sezonit të peshkimit për anijet me rrethim, siç referohet në paragrafin 29 të këtij Rekomandimi.</w:t>
      </w:r>
    </w:p>
    <w:p w:rsidR="003E49B2" w:rsidRPr="00AE589C" w:rsidRDefault="003E49B2" w:rsidP="003E49B2">
      <w:pPr>
        <w:widowControl w:val="0"/>
        <w:spacing w:after="0" w:line="240" w:lineRule="auto"/>
        <w:rPr>
          <w:rFonts w:ascii="Garamond" w:hAnsi="Garamond"/>
          <w:spacing w:val="-4"/>
          <w:sz w:val="24"/>
          <w:szCs w:val="24"/>
        </w:rPr>
      </w:pPr>
      <w:r w:rsidRPr="00AE589C">
        <w:rPr>
          <w:rFonts w:ascii="Garamond" w:hAnsi="Garamond"/>
          <w:spacing w:val="-4"/>
          <w:sz w:val="24"/>
          <w:szCs w:val="24"/>
        </w:rPr>
        <w:t>60. Në momentin e aplikimit për autorizim, duke ndjekur formatin e aneksit 5, çdo CPC duhet marrë masat e nevojshme për të marrë nga anijet e tij me rrethim q</w:t>
      </w:r>
      <w:r w:rsidR="003B4C48" w:rsidRPr="00AE589C">
        <w:rPr>
          <w:rFonts w:ascii="Garamond" w:hAnsi="Garamond"/>
          <w:spacing w:val="-4"/>
          <w:sz w:val="24"/>
          <w:szCs w:val="24"/>
        </w:rPr>
        <w:t>ë</w:t>
      </w:r>
      <w:r w:rsidRPr="00AE589C">
        <w:rPr>
          <w:rFonts w:ascii="Garamond" w:hAnsi="Garamond"/>
          <w:spacing w:val="-4"/>
          <w:sz w:val="24"/>
          <w:szCs w:val="24"/>
        </w:rPr>
        <w:t xml:space="preserve"> marrin pjesë në një operacion të përbashkët peshkimi, informacionin e mëposhtëm:</w:t>
      </w:r>
    </w:p>
    <w:p w:rsidR="003E49B2" w:rsidRPr="00AE589C" w:rsidRDefault="00EC2190" w:rsidP="00EC2190">
      <w:pPr>
        <w:pStyle w:val="Paragrafi"/>
        <w:rPr>
          <w:spacing w:val="-4"/>
        </w:rPr>
      </w:pPr>
      <w:r w:rsidRPr="00AE589C">
        <w:rPr>
          <w:spacing w:val="-4"/>
        </w:rPr>
        <w:t>-</w:t>
      </w:r>
      <w:r w:rsidR="003E49B2" w:rsidRPr="00AE589C">
        <w:rPr>
          <w:spacing w:val="-4"/>
        </w:rPr>
        <w:t xml:space="preserve"> </w:t>
      </w:r>
      <w:proofErr w:type="gramStart"/>
      <w:r w:rsidR="003E49B2" w:rsidRPr="00AE589C">
        <w:rPr>
          <w:spacing w:val="-4"/>
        </w:rPr>
        <w:t>periud</w:t>
      </w:r>
      <w:r w:rsidR="00F26E66">
        <w:rPr>
          <w:spacing w:val="-4"/>
        </w:rPr>
        <w:t>hën</w:t>
      </w:r>
      <w:proofErr w:type="gramEnd"/>
      <w:r w:rsidR="003E49B2" w:rsidRPr="00AE589C">
        <w:rPr>
          <w:spacing w:val="-4"/>
        </w:rPr>
        <w:t xml:space="preserve"> e autorizimit të JFO</w:t>
      </w:r>
      <w:r w:rsidR="003B4C48" w:rsidRPr="00AE589C">
        <w:rPr>
          <w:spacing w:val="-4"/>
        </w:rPr>
        <w:t>,</w:t>
      </w:r>
    </w:p>
    <w:p w:rsidR="003E49B2" w:rsidRPr="00AE589C" w:rsidRDefault="00EC2190" w:rsidP="00EC2190">
      <w:pPr>
        <w:pStyle w:val="Paragrafi"/>
        <w:rPr>
          <w:spacing w:val="-4"/>
        </w:rPr>
      </w:pPr>
      <w:r w:rsidRPr="00AE589C">
        <w:rPr>
          <w:spacing w:val="-4"/>
        </w:rPr>
        <w:t>-</w:t>
      </w:r>
      <w:r w:rsidR="003E49B2" w:rsidRPr="00AE589C">
        <w:rPr>
          <w:spacing w:val="-4"/>
        </w:rPr>
        <w:t xml:space="preserve"> </w:t>
      </w:r>
      <w:proofErr w:type="gramStart"/>
      <w:r w:rsidR="003E49B2" w:rsidRPr="00AE589C">
        <w:rPr>
          <w:spacing w:val="-4"/>
        </w:rPr>
        <w:t>identitetin</w:t>
      </w:r>
      <w:proofErr w:type="gramEnd"/>
      <w:r w:rsidR="003E49B2" w:rsidRPr="00AE589C">
        <w:rPr>
          <w:spacing w:val="-4"/>
        </w:rPr>
        <w:t xml:space="preserve"> e operatorëve të përfshirë,</w:t>
      </w:r>
    </w:p>
    <w:p w:rsidR="003E49B2" w:rsidRPr="00AE589C" w:rsidRDefault="00EC2190" w:rsidP="00EC2190">
      <w:pPr>
        <w:pStyle w:val="Paragrafi"/>
        <w:rPr>
          <w:spacing w:val="-4"/>
        </w:rPr>
      </w:pPr>
      <w:r w:rsidRPr="00AE589C">
        <w:rPr>
          <w:spacing w:val="-4"/>
        </w:rPr>
        <w:t>-</w:t>
      </w:r>
      <w:r w:rsidR="003E49B2" w:rsidRPr="00AE589C">
        <w:rPr>
          <w:spacing w:val="-4"/>
        </w:rPr>
        <w:t xml:space="preserve"> </w:t>
      </w:r>
      <w:proofErr w:type="gramStart"/>
      <w:r w:rsidR="003E49B2" w:rsidRPr="00AE589C">
        <w:rPr>
          <w:spacing w:val="-4"/>
        </w:rPr>
        <w:t>kuotat</w:t>
      </w:r>
      <w:proofErr w:type="gramEnd"/>
      <w:r w:rsidR="003E49B2" w:rsidRPr="00AE589C">
        <w:rPr>
          <w:spacing w:val="-4"/>
        </w:rPr>
        <w:t xml:space="preserve"> individuale të</w:t>
      </w:r>
      <w:r w:rsidR="00A06780" w:rsidRPr="00AE589C">
        <w:rPr>
          <w:spacing w:val="-4"/>
        </w:rPr>
        <w:t xml:space="preserve"> </w:t>
      </w:r>
      <w:r w:rsidR="003E49B2" w:rsidRPr="00AE589C">
        <w:rPr>
          <w:spacing w:val="-4"/>
        </w:rPr>
        <w:t>anijeve,</w:t>
      </w:r>
    </w:p>
    <w:p w:rsidR="003E49B2" w:rsidRPr="00AE589C" w:rsidRDefault="00EC2190" w:rsidP="00EC2190">
      <w:pPr>
        <w:pStyle w:val="Paragrafi"/>
        <w:rPr>
          <w:spacing w:val="-4"/>
        </w:rPr>
      </w:pPr>
      <w:r w:rsidRPr="00AE589C">
        <w:rPr>
          <w:spacing w:val="-4"/>
        </w:rPr>
        <w:t>-</w:t>
      </w:r>
      <w:r w:rsidR="003E49B2" w:rsidRPr="00AE589C">
        <w:rPr>
          <w:spacing w:val="-4"/>
        </w:rPr>
        <w:t xml:space="preserve"> </w:t>
      </w:r>
      <w:proofErr w:type="gramStart"/>
      <w:r w:rsidR="003B4C48" w:rsidRPr="00AE589C">
        <w:rPr>
          <w:spacing w:val="-4"/>
        </w:rPr>
        <w:t>çelësin</w:t>
      </w:r>
      <w:proofErr w:type="gramEnd"/>
      <w:r w:rsidR="003E49B2" w:rsidRPr="00AE589C">
        <w:rPr>
          <w:spacing w:val="-4"/>
        </w:rPr>
        <w:t xml:space="preserve"> ndarës të kuotave </w:t>
      </w:r>
      <w:r w:rsidR="003B4C48" w:rsidRPr="00AE589C">
        <w:rPr>
          <w:spacing w:val="-4"/>
        </w:rPr>
        <w:t>ndërmjet</w:t>
      </w:r>
      <w:r w:rsidR="003E49B2" w:rsidRPr="00AE589C">
        <w:rPr>
          <w:spacing w:val="-4"/>
        </w:rPr>
        <w:t xml:space="preserve"> anijeve të përfshira në zënie, dhe </w:t>
      </w:r>
    </w:p>
    <w:p w:rsidR="003E49B2" w:rsidRPr="00AE589C" w:rsidRDefault="00EC2190" w:rsidP="00EC2190">
      <w:pPr>
        <w:pStyle w:val="Paragrafi"/>
        <w:rPr>
          <w:spacing w:val="-4"/>
        </w:rPr>
      </w:pPr>
      <w:r w:rsidRPr="00AE589C">
        <w:rPr>
          <w:spacing w:val="-4"/>
        </w:rPr>
        <w:t xml:space="preserve">- </w:t>
      </w:r>
      <w:proofErr w:type="gramStart"/>
      <w:r w:rsidR="003E49B2" w:rsidRPr="00AE589C">
        <w:rPr>
          <w:spacing w:val="-4"/>
        </w:rPr>
        <w:t>informacion</w:t>
      </w:r>
      <w:r w:rsidR="00F26E66">
        <w:rPr>
          <w:spacing w:val="-4"/>
        </w:rPr>
        <w:t>in</w:t>
      </w:r>
      <w:proofErr w:type="gramEnd"/>
      <w:r w:rsidR="003E49B2" w:rsidRPr="00AE589C">
        <w:rPr>
          <w:spacing w:val="-4"/>
        </w:rPr>
        <w:t xml:space="preserve"> mbi fermat e destinuara ku shkon peshku. </w:t>
      </w:r>
    </w:p>
    <w:p w:rsidR="003E49B2" w:rsidRPr="00AE589C" w:rsidRDefault="003E49B2" w:rsidP="003E49B2">
      <w:pPr>
        <w:widowControl w:val="0"/>
        <w:spacing w:after="0" w:line="240" w:lineRule="auto"/>
        <w:rPr>
          <w:rFonts w:ascii="Garamond" w:hAnsi="Garamond"/>
          <w:spacing w:val="-4"/>
          <w:sz w:val="24"/>
          <w:szCs w:val="24"/>
        </w:rPr>
      </w:pPr>
      <w:r w:rsidRPr="00AE589C">
        <w:rPr>
          <w:rFonts w:ascii="Garamond" w:hAnsi="Garamond"/>
          <w:spacing w:val="-4"/>
          <w:sz w:val="24"/>
          <w:szCs w:val="24"/>
        </w:rPr>
        <w:t>Çdo CPC transmeton gjithë informacionin e përmendur më lart në Sekretariatin e ICCAT të paktën pesë ditë para fillimit të sezonit të peshkimit me rrethim</w:t>
      </w:r>
      <w:r w:rsidR="003B4C48" w:rsidRPr="00AE589C">
        <w:rPr>
          <w:rFonts w:ascii="Garamond" w:hAnsi="Garamond"/>
          <w:spacing w:val="-4"/>
          <w:sz w:val="24"/>
          <w:szCs w:val="24"/>
        </w:rPr>
        <w:t>,</w:t>
      </w:r>
      <w:r w:rsidRPr="00AE589C">
        <w:rPr>
          <w:rFonts w:ascii="Garamond" w:hAnsi="Garamond"/>
          <w:spacing w:val="-4"/>
          <w:sz w:val="24"/>
          <w:szCs w:val="24"/>
        </w:rPr>
        <w:t xml:space="preserve"> siç përcaktohet në paragrafin 29. </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Në rastet e ndonjë force madhore</w:t>
      </w:r>
      <w:r w:rsidR="003B4C48" w:rsidRPr="00AE589C">
        <w:rPr>
          <w:rFonts w:ascii="Garamond" w:hAnsi="Garamond"/>
          <w:spacing w:val="-4"/>
        </w:rPr>
        <w:t>,</w:t>
      </w:r>
      <w:r w:rsidRPr="00AE589C">
        <w:rPr>
          <w:rFonts w:ascii="Garamond" w:hAnsi="Garamond"/>
          <w:spacing w:val="-4"/>
        </w:rPr>
        <w:t xml:space="preserve"> afat</w:t>
      </w:r>
      <w:r w:rsidR="003B4C48" w:rsidRPr="00AE589C">
        <w:rPr>
          <w:rFonts w:ascii="Garamond" w:hAnsi="Garamond"/>
          <w:spacing w:val="-4"/>
        </w:rPr>
        <w:t>e</w:t>
      </w:r>
      <w:r w:rsidRPr="00AE589C">
        <w:rPr>
          <w:rFonts w:ascii="Garamond" w:hAnsi="Garamond"/>
          <w:spacing w:val="-4"/>
        </w:rPr>
        <w:t>t e përcaktuar</w:t>
      </w:r>
      <w:r w:rsidR="003B4C48" w:rsidRPr="00AE589C">
        <w:rPr>
          <w:rFonts w:ascii="Garamond" w:hAnsi="Garamond"/>
          <w:spacing w:val="-4"/>
        </w:rPr>
        <w:t>a</w:t>
      </w:r>
      <w:r w:rsidRPr="00AE589C">
        <w:rPr>
          <w:rFonts w:ascii="Garamond" w:hAnsi="Garamond"/>
          <w:spacing w:val="-4"/>
        </w:rPr>
        <w:t xml:space="preserve"> në këtë paragraf nuk zbatohen në lidhje me informacionin mbi fermat ku shkon peshku. Në raste të tilla, CPC i sigurojnë Sekretariatit të ICCAT një </w:t>
      </w:r>
      <w:r w:rsidR="003B4C48" w:rsidRPr="00AE589C">
        <w:rPr>
          <w:rFonts w:ascii="Garamond" w:hAnsi="Garamond"/>
          <w:spacing w:val="-4"/>
        </w:rPr>
        <w:t>përditësim</w:t>
      </w:r>
      <w:r w:rsidRPr="00AE589C">
        <w:rPr>
          <w:rFonts w:ascii="Garamond" w:hAnsi="Garamond"/>
          <w:spacing w:val="-4"/>
        </w:rPr>
        <w:t xml:space="preserve"> të këtij informacioni sa më shpejt që të jetë e mundur, së bashku me një përshkrim të ngjarjeve që përbëjnë </w:t>
      </w:r>
      <w:r w:rsidR="003B4C48" w:rsidRPr="00AE589C">
        <w:rPr>
          <w:rFonts w:ascii="Garamond" w:hAnsi="Garamond"/>
          <w:spacing w:val="-4"/>
        </w:rPr>
        <w:t xml:space="preserve">këtë </w:t>
      </w:r>
      <w:r w:rsidRPr="00AE589C">
        <w:rPr>
          <w:rFonts w:ascii="Garamond" w:hAnsi="Garamond"/>
          <w:spacing w:val="-4"/>
        </w:rPr>
        <w:t>forcë madhore. Sekretariati përpilon informacionin e përmendur në këtë paragraf, t</w:t>
      </w:r>
      <w:r w:rsidR="003B4C48" w:rsidRPr="00AE589C">
        <w:rPr>
          <w:rFonts w:ascii="Garamond" w:hAnsi="Garamond"/>
          <w:spacing w:val="-4"/>
        </w:rPr>
        <w:t>ë</w:t>
      </w:r>
      <w:r w:rsidRPr="00AE589C">
        <w:rPr>
          <w:rFonts w:ascii="Garamond" w:hAnsi="Garamond"/>
          <w:spacing w:val="-4"/>
        </w:rPr>
        <w:t xml:space="preserve"> siguruar nga CPC, për shqyrtim nga Komiteti </w:t>
      </w:r>
      <w:r w:rsidR="00F26E66">
        <w:rPr>
          <w:rFonts w:ascii="Garamond" w:hAnsi="Garamond"/>
          <w:spacing w:val="-4"/>
        </w:rPr>
        <w:t xml:space="preserve">i </w:t>
      </w:r>
      <w:r w:rsidR="003B4C48" w:rsidRPr="00AE589C">
        <w:rPr>
          <w:rFonts w:ascii="Garamond" w:hAnsi="Garamond"/>
          <w:spacing w:val="-4"/>
        </w:rPr>
        <w:t>Përputhshmërisë</w:t>
      </w:r>
      <w:r w:rsidRPr="00AE589C">
        <w:rPr>
          <w:rFonts w:ascii="Garamond" w:hAnsi="Garamond"/>
          <w:spacing w:val="-4"/>
        </w:rPr>
        <w:t>.</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61. Komisioni krijon dhe mban një regjistër të ICCAT për të gjitha operacionet e përbashkëta të peshkimit të autori</w:t>
      </w:r>
      <w:r w:rsidR="003B4C48" w:rsidRPr="00AE589C">
        <w:rPr>
          <w:rFonts w:ascii="Garamond" w:hAnsi="Garamond"/>
          <w:spacing w:val="-4"/>
        </w:rPr>
        <w:t>zuara nga CPC-të në Atlantikun L</w:t>
      </w:r>
      <w:r w:rsidRPr="00AE589C">
        <w:rPr>
          <w:rFonts w:ascii="Garamond" w:hAnsi="Garamond"/>
          <w:spacing w:val="-4"/>
        </w:rPr>
        <w:t xml:space="preserve">indor dhe </w:t>
      </w:r>
      <w:r w:rsidR="003B4C48" w:rsidRPr="00AE589C">
        <w:rPr>
          <w:rFonts w:ascii="Garamond" w:hAnsi="Garamond"/>
          <w:spacing w:val="-4"/>
        </w:rPr>
        <w:t>D</w:t>
      </w:r>
      <w:r w:rsidRPr="00AE589C">
        <w:rPr>
          <w:rFonts w:ascii="Garamond" w:hAnsi="Garamond"/>
          <w:spacing w:val="-4"/>
        </w:rPr>
        <w:t>etin Mesdhe.</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62. Nuk do të lejohen JFO mes anijeve të peshkimit me rrethim të CPC të ndryshme.</w:t>
      </w:r>
      <w:r w:rsidR="00A06780" w:rsidRPr="00AE589C">
        <w:rPr>
          <w:rFonts w:ascii="Garamond" w:hAnsi="Garamond"/>
          <w:spacing w:val="-4"/>
        </w:rPr>
        <w:t xml:space="preserve"> </w:t>
      </w:r>
      <w:r w:rsidRPr="00AE589C">
        <w:rPr>
          <w:rFonts w:ascii="Garamond" w:hAnsi="Garamond"/>
          <w:spacing w:val="-4"/>
        </w:rPr>
        <w:t>Megjithatë, një CPC me më pak se pesë anije të autorizuara të peshkimit me rrethim mund të autorizojë operacionet e përbashkëta të peshkimit me çdo CPC tjetër. Çdo CPC që kryen një JFO do të jetë përgjegjës dhe i përgjegjshëm për të zëniet e bëra sipas këtij JFO.</w:t>
      </w:r>
    </w:p>
    <w:p w:rsidR="003E49B2" w:rsidRPr="00A20E3B" w:rsidRDefault="003E49B2" w:rsidP="003E49B2">
      <w:pPr>
        <w:pStyle w:val="NoSpacing"/>
        <w:widowControl w:val="0"/>
        <w:ind w:firstLine="284"/>
        <w:jc w:val="both"/>
        <w:rPr>
          <w:rFonts w:ascii="Garamond" w:hAnsi="Garamond"/>
          <w:spacing w:val="-4"/>
          <w:sz w:val="14"/>
        </w:rPr>
      </w:pPr>
    </w:p>
    <w:p w:rsidR="00EC2190" w:rsidRPr="00AE589C" w:rsidRDefault="00EC2190" w:rsidP="003E49B2">
      <w:pPr>
        <w:pStyle w:val="NeniTitull"/>
        <w:rPr>
          <w:spacing w:val="-4"/>
          <w:lang w:val="sq-AL"/>
        </w:rPr>
      </w:pPr>
      <w:r w:rsidRPr="00AE589C">
        <w:rPr>
          <w:spacing w:val="-4"/>
          <w:lang w:val="sq-AL"/>
        </w:rPr>
        <w:t>Pjesa IV</w:t>
      </w:r>
      <w:r w:rsidR="003E49B2" w:rsidRPr="00AE589C">
        <w:rPr>
          <w:spacing w:val="-4"/>
          <w:lang w:val="sq-AL"/>
        </w:rPr>
        <w:t xml:space="preserve"> </w:t>
      </w:r>
    </w:p>
    <w:p w:rsidR="003E49B2" w:rsidRPr="00AE589C" w:rsidRDefault="003E49B2" w:rsidP="003E49B2">
      <w:pPr>
        <w:pStyle w:val="NeniTitull"/>
        <w:rPr>
          <w:spacing w:val="-4"/>
          <w:lang w:val="sq-AL"/>
        </w:rPr>
      </w:pPr>
      <w:r w:rsidRPr="00AE589C">
        <w:rPr>
          <w:spacing w:val="-4"/>
          <w:lang w:val="sq-AL"/>
        </w:rPr>
        <w:t>Masat e kontrollit</w:t>
      </w:r>
    </w:p>
    <w:p w:rsidR="003E49B2" w:rsidRPr="00AE589C" w:rsidRDefault="003E49B2" w:rsidP="003E49B2">
      <w:pPr>
        <w:pStyle w:val="NeniTitull"/>
        <w:rPr>
          <w:spacing w:val="-4"/>
          <w:lang w:val="sq-AL"/>
        </w:rPr>
      </w:pPr>
      <w:r w:rsidRPr="00AE589C">
        <w:rPr>
          <w:spacing w:val="-4"/>
          <w:lang w:val="sq-AL"/>
        </w:rPr>
        <w:t>Seksioni B –</w:t>
      </w:r>
      <w:r w:rsidR="003B4C48" w:rsidRPr="00AE589C">
        <w:rPr>
          <w:spacing w:val="-4"/>
          <w:lang w:val="sq-AL"/>
        </w:rPr>
        <w:t xml:space="preserve"> </w:t>
      </w:r>
      <w:r w:rsidRPr="00AE589C">
        <w:rPr>
          <w:spacing w:val="-4"/>
          <w:lang w:val="sq-AL"/>
        </w:rPr>
        <w:t>Zëniet dhe Transbordimet</w:t>
      </w:r>
    </w:p>
    <w:p w:rsidR="003E49B2" w:rsidRPr="00AE589C" w:rsidRDefault="003E49B2" w:rsidP="003E49B2">
      <w:pPr>
        <w:pStyle w:val="NoSpacing"/>
        <w:widowControl w:val="0"/>
        <w:ind w:firstLine="284"/>
        <w:rPr>
          <w:rFonts w:ascii="Garamond" w:hAnsi="Garamond"/>
          <w:b/>
          <w:spacing w:val="-4"/>
          <w:sz w:val="12"/>
        </w:rPr>
      </w:pPr>
    </w:p>
    <w:p w:rsidR="003E49B2" w:rsidRPr="00AE589C" w:rsidRDefault="003B4C48" w:rsidP="003E49B2">
      <w:pPr>
        <w:pStyle w:val="NoSpacing"/>
        <w:widowControl w:val="0"/>
        <w:ind w:firstLine="284"/>
        <w:rPr>
          <w:rFonts w:ascii="Garamond" w:hAnsi="Garamond"/>
          <w:b/>
          <w:spacing w:val="-4"/>
        </w:rPr>
      </w:pPr>
      <w:r w:rsidRPr="00AE589C">
        <w:rPr>
          <w:rFonts w:ascii="Garamond" w:hAnsi="Garamond"/>
          <w:b/>
          <w:spacing w:val="-4"/>
        </w:rPr>
        <w:t>Kërkesat</w:t>
      </w:r>
      <w:r w:rsidR="003E49B2" w:rsidRPr="00AE589C">
        <w:rPr>
          <w:rFonts w:ascii="Garamond" w:hAnsi="Garamond"/>
          <w:b/>
          <w:spacing w:val="-4"/>
        </w:rPr>
        <w:t xml:space="preserve"> e regjistrimit</w:t>
      </w:r>
    </w:p>
    <w:p w:rsidR="003E49B2" w:rsidRPr="00AE589C" w:rsidRDefault="003E49B2" w:rsidP="00EC2190">
      <w:pPr>
        <w:pStyle w:val="NoSpacing"/>
        <w:widowControl w:val="0"/>
        <w:ind w:firstLine="284"/>
        <w:jc w:val="both"/>
        <w:rPr>
          <w:rFonts w:ascii="Garamond" w:hAnsi="Garamond"/>
          <w:spacing w:val="-4"/>
        </w:rPr>
      </w:pPr>
      <w:r w:rsidRPr="00AE589C">
        <w:rPr>
          <w:rFonts w:ascii="Garamond" w:hAnsi="Garamond"/>
          <w:spacing w:val="-4"/>
        </w:rPr>
        <w:t>63. Kapiten</w:t>
      </w:r>
      <w:r w:rsidR="00F26E66">
        <w:rPr>
          <w:rFonts w:ascii="Garamond" w:hAnsi="Garamond"/>
          <w:spacing w:val="-4"/>
        </w:rPr>
        <w:t>ë</w:t>
      </w:r>
      <w:r w:rsidRPr="00AE589C">
        <w:rPr>
          <w:rFonts w:ascii="Garamond" w:hAnsi="Garamond"/>
          <w:spacing w:val="-4"/>
        </w:rPr>
        <w:t xml:space="preserve">t e anijeve të peshkimit duhet të mbajnë një </w:t>
      </w:r>
      <w:r w:rsidR="003B4C48" w:rsidRPr="00AE589C">
        <w:rPr>
          <w:rFonts w:ascii="Garamond" w:hAnsi="Garamond"/>
          <w:spacing w:val="-4"/>
        </w:rPr>
        <w:t>libër</w:t>
      </w:r>
      <w:r w:rsidRPr="00AE589C">
        <w:rPr>
          <w:rFonts w:ascii="Garamond" w:hAnsi="Garamond"/>
          <w:spacing w:val="-4"/>
        </w:rPr>
        <w:t xml:space="preserve"> </w:t>
      </w:r>
      <w:r w:rsidR="003B4C48" w:rsidRPr="00AE589C">
        <w:rPr>
          <w:rFonts w:ascii="Garamond" w:hAnsi="Garamond"/>
          <w:spacing w:val="-4"/>
        </w:rPr>
        <w:t>zënieje</w:t>
      </w:r>
      <w:r w:rsidRPr="00AE589C">
        <w:rPr>
          <w:rFonts w:ascii="Garamond" w:hAnsi="Garamond"/>
          <w:spacing w:val="-4"/>
        </w:rPr>
        <w:t xml:space="preserve"> n</w:t>
      </w:r>
      <w:r w:rsidR="003B4C48" w:rsidRPr="00AE589C">
        <w:rPr>
          <w:rFonts w:ascii="Garamond" w:hAnsi="Garamond"/>
          <w:spacing w:val="-4"/>
        </w:rPr>
        <w:t>ë</w:t>
      </w:r>
      <w:r w:rsidRPr="00AE589C">
        <w:rPr>
          <w:rFonts w:ascii="Garamond" w:hAnsi="Garamond"/>
          <w:spacing w:val="-4"/>
        </w:rPr>
        <w:t xml:space="preserve"> form</w:t>
      </w:r>
      <w:r w:rsidR="00F26E66">
        <w:rPr>
          <w:rFonts w:ascii="Garamond" w:hAnsi="Garamond"/>
          <w:spacing w:val="-4"/>
        </w:rPr>
        <w:t>ë</w:t>
      </w:r>
      <w:r w:rsidRPr="00AE589C">
        <w:rPr>
          <w:rFonts w:ascii="Garamond" w:hAnsi="Garamond"/>
          <w:spacing w:val="-4"/>
        </w:rPr>
        <w:t xml:space="preserve"> ditari (</w:t>
      </w:r>
      <w:r w:rsidRPr="00F26E66">
        <w:rPr>
          <w:rFonts w:ascii="Garamond" w:hAnsi="Garamond"/>
          <w:i/>
          <w:spacing w:val="-4"/>
        </w:rPr>
        <w:t>logbook</w:t>
      </w:r>
      <w:r w:rsidRPr="00AE589C">
        <w:rPr>
          <w:rFonts w:ascii="Garamond" w:hAnsi="Garamond"/>
          <w:spacing w:val="-4"/>
        </w:rPr>
        <w:t xml:space="preserve">) ose </w:t>
      </w:r>
      <w:r w:rsidRPr="00AE589C">
        <w:rPr>
          <w:rFonts w:ascii="Garamond" w:hAnsi="Garamond"/>
          <w:i/>
          <w:spacing w:val="-4"/>
        </w:rPr>
        <w:t>logbook</w:t>
      </w:r>
      <w:r w:rsidRPr="00AE589C">
        <w:rPr>
          <w:rFonts w:ascii="Garamond" w:hAnsi="Garamond"/>
          <w:spacing w:val="-4"/>
        </w:rPr>
        <w:t xml:space="preserve"> elektronik për operacionet e tyre të peshkimit në përputhje me kërkesat e përcaktuara në </w:t>
      </w:r>
      <w:r w:rsidR="003B4C48" w:rsidRPr="00AE589C">
        <w:rPr>
          <w:rFonts w:ascii="Garamond" w:hAnsi="Garamond"/>
          <w:spacing w:val="-4"/>
        </w:rPr>
        <w:t>s</w:t>
      </w:r>
      <w:r w:rsidRPr="00AE589C">
        <w:rPr>
          <w:rFonts w:ascii="Garamond" w:hAnsi="Garamond"/>
          <w:spacing w:val="-4"/>
        </w:rPr>
        <w:t>eksionin A</w:t>
      </w:r>
      <w:r w:rsidR="003B4C48" w:rsidRPr="00AE589C">
        <w:rPr>
          <w:rFonts w:ascii="Garamond" w:hAnsi="Garamond"/>
          <w:spacing w:val="-4"/>
        </w:rPr>
        <w:t>,</w:t>
      </w:r>
      <w:r w:rsidRPr="00AE589C">
        <w:rPr>
          <w:rFonts w:ascii="Garamond" w:hAnsi="Garamond"/>
          <w:spacing w:val="-4"/>
        </w:rPr>
        <w:t xml:space="preserve"> të </w:t>
      </w:r>
      <w:r w:rsidR="003B4C48" w:rsidRPr="00AE589C">
        <w:rPr>
          <w:rFonts w:ascii="Garamond" w:hAnsi="Garamond"/>
          <w:spacing w:val="-4"/>
        </w:rPr>
        <w:t>s</w:t>
      </w:r>
      <w:r w:rsidRPr="00AE589C">
        <w:rPr>
          <w:rFonts w:ascii="Garamond" w:hAnsi="Garamond"/>
          <w:spacing w:val="-4"/>
        </w:rPr>
        <w:t>htojcës 2.</w:t>
      </w:r>
    </w:p>
    <w:p w:rsidR="003E49B2" w:rsidRPr="00AE589C" w:rsidRDefault="003E49B2" w:rsidP="00EC2190">
      <w:pPr>
        <w:pStyle w:val="NoSpacing"/>
        <w:widowControl w:val="0"/>
        <w:ind w:firstLine="284"/>
        <w:jc w:val="both"/>
        <w:rPr>
          <w:rFonts w:ascii="Garamond" w:hAnsi="Garamond"/>
          <w:spacing w:val="-4"/>
        </w:rPr>
      </w:pPr>
      <w:r w:rsidRPr="00AE589C">
        <w:rPr>
          <w:rFonts w:ascii="Garamond" w:hAnsi="Garamond"/>
          <w:spacing w:val="-4"/>
        </w:rPr>
        <w:t xml:space="preserve">64. Kapitenët e anijeve </w:t>
      </w:r>
      <w:r w:rsidR="003B4C48" w:rsidRPr="00AE589C">
        <w:rPr>
          <w:rFonts w:ascii="Garamond" w:hAnsi="Garamond"/>
          <w:spacing w:val="-4"/>
        </w:rPr>
        <w:t>rimorkiuese</w:t>
      </w:r>
      <w:r w:rsidRPr="00AE589C">
        <w:rPr>
          <w:rFonts w:ascii="Garamond" w:hAnsi="Garamond"/>
          <w:spacing w:val="-4"/>
        </w:rPr>
        <w:t xml:space="preserve">, anijet ndihmëse dhe anijet përpunuese do të regjistrojnë aktivitetet e </w:t>
      </w:r>
      <w:r w:rsidRPr="00AE589C">
        <w:rPr>
          <w:rFonts w:ascii="Garamond" w:hAnsi="Garamond"/>
          <w:spacing w:val="-4"/>
        </w:rPr>
        <w:lastRenderedPageBreak/>
        <w:t xml:space="preserve">tyre në përputhje me kërkesat e përcaktuara në nenet B, C dhe D të </w:t>
      </w:r>
      <w:r w:rsidR="00F26E66" w:rsidRPr="00AE589C">
        <w:rPr>
          <w:rFonts w:ascii="Garamond" w:hAnsi="Garamond"/>
          <w:spacing w:val="-4"/>
        </w:rPr>
        <w:t>s</w:t>
      </w:r>
      <w:r w:rsidRPr="00AE589C">
        <w:rPr>
          <w:rFonts w:ascii="Garamond" w:hAnsi="Garamond"/>
          <w:spacing w:val="-4"/>
        </w:rPr>
        <w:t xml:space="preserve">htojcës 2. </w:t>
      </w:r>
    </w:p>
    <w:p w:rsidR="003E49B2" w:rsidRPr="00AE589C" w:rsidRDefault="003E49B2" w:rsidP="003E49B2">
      <w:pPr>
        <w:widowControl w:val="0"/>
        <w:spacing w:after="0"/>
        <w:rPr>
          <w:rFonts w:ascii="Garamond" w:hAnsi="Garamond"/>
          <w:b/>
          <w:spacing w:val="-4"/>
          <w:sz w:val="24"/>
          <w:szCs w:val="24"/>
        </w:rPr>
      </w:pPr>
      <w:r w:rsidRPr="00AE589C">
        <w:rPr>
          <w:rFonts w:ascii="Garamond" w:hAnsi="Garamond"/>
          <w:b/>
          <w:spacing w:val="-4"/>
          <w:sz w:val="24"/>
          <w:szCs w:val="24"/>
        </w:rPr>
        <w:t>Raportet e zënieve të dërguara nga kapiten</w:t>
      </w:r>
      <w:r w:rsidR="00F26E66">
        <w:rPr>
          <w:rFonts w:ascii="Garamond" w:hAnsi="Garamond"/>
          <w:b/>
          <w:spacing w:val="-4"/>
          <w:sz w:val="24"/>
          <w:szCs w:val="24"/>
        </w:rPr>
        <w:t>ë</w:t>
      </w:r>
      <w:r w:rsidRPr="00AE589C">
        <w:rPr>
          <w:rFonts w:ascii="Garamond" w:hAnsi="Garamond"/>
          <w:b/>
          <w:spacing w:val="-4"/>
          <w:sz w:val="24"/>
          <w:szCs w:val="24"/>
        </w:rPr>
        <w:t>t e anijeve dhe operatorët e kurtheve</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65. Çdo CPC do të sigurojë që</w:t>
      </w:r>
      <w:r w:rsidR="00A06780" w:rsidRPr="00AE589C">
        <w:rPr>
          <w:rFonts w:ascii="Garamond" w:hAnsi="Garamond"/>
          <w:spacing w:val="-4"/>
        </w:rPr>
        <w:t xml:space="preserve"> </w:t>
      </w:r>
      <w:r w:rsidRPr="00AE589C">
        <w:rPr>
          <w:rFonts w:ascii="Garamond" w:hAnsi="Garamond"/>
          <w:spacing w:val="-4"/>
        </w:rPr>
        <w:t>anijet e tij, që peshkojnë në mënyr</w:t>
      </w:r>
      <w:r w:rsidR="003B4C48" w:rsidRPr="00AE589C">
        <w:rPr>
          <w:rFonts w:ascii="Garamond" w:hAnsi="Garamond"/>
          <w:spacing w:val="-4"/>
        </w:rPr>
        <w:t>ë</w:t>
      </w:r>
      <w:r w:rsidRPr="00AE589C">
        <w:rPr>
          <w:rFonts w:ascii="Garamond" w:hAnsi="Garamond"/>
          <w:spacing w:val="-4"/>
        </w:rPr>
        <w:t xml:space="preserve"> aktive për ton, gjatë gjithë periudhës për</w:t>
      </w:r>
      <w:r w:rsidR="00A06780" w:rsidRPr="00AE589C">
        <w:rPr>
          <w:rFonts w:ascii="Garamond" w:hAnsi="Garamond"/>
          <w:spacing w:val="-4"/>
        </w:rPr>
        <w:t xml:space="preserve"> </w:t>
      </w:r>
      <w:r w:rsidRPr="00AE589C">
        <w:rPr>
          <w:rFonts w:ascii="Garamond" w:hAnsi="Garamond"/>
          <w:spacing w:val="-4"/>
        </w:rPr>
        <w:t>të cilën ato janë autorizuar të peshkojnë tonin, do të</w:t>
      </w:r>
      <w:r w:rsidR="00A06780" w:rsidRPr="00AE589C">
        <w:rPr>
          <w:rFonts w:ascii="Garamond" w:hAnsi="Garamond"/>
          <w:spacing w:val="-4"/>
        </w:rPr>
        <w:t xml:space="preserve"> </w:t>
      </w:r>
      <w:r w:rsidRPr="00AE589C">
        <w:rPr>
          <w:rFonts w:ascii="Garamond" w:hAnsi="Garamond"/>
          <w:spacing w:val="-4"/>
        </w:rPr>
        <w:t>komunikojnë në formë</w:t>
      </w:r>
      <w:r w:rsidR="00A06780" w:rsidRPr="00AE589C">
        <w:rPr>
          <w:rFonts w:ascii="Garamond" w:hAnsi="Garamond"/>
          <w:spacing w:val="-4"/>
        </w:rPr>
        <w:t xml:space="preserve"> </w:t>
      </w:r>
      <w:r w:rsidRPr="00AE589C">
        <w:rPr>
          <w:rFonts w:ascii="Garamond" w:hAnsi="Garamond"/>
          <w:spacing w:val="-4"/>
        </w:rPr>
        <w:t xml:space="preserve">elektronike ose </w:t>
      </w:r>
      <w:r w:rsidR="003B4C48" w:rsidRPr="00AE589C">
        <w:rPr>
          <w:rFonts w:ascii="Garamond" w:hAnsi="Garamond"/>
          <w:spacing w:val="-4"/>
        </w:rPr>
        <w:t>çdo</w:t>
      </w:r>
      <w:r w:rsidRPr="00AE589C">
        <w:rPr>
          <w:rFonts w:ascii="Garamond" w:hAnsi="Garamond"/>
          <w:spacing w:val="-4"/>
        </w:rPr>
        <w:t xml:space="preserve"> </w:t>
      </w:r>
      <w:r w:rsidR="003B4C48" w:rsidRPr="00AE589C">
        <w:rPr>
          <w:rFonts w:ascii="Garamond" w:hAnsi="Garamond"/>
          <w:spacing w:val="-4"/>
        </w:rPr>
        <w:t>mënyrë</w:t>
      </w:r>
      <w:r w:rsidRPr="00AE589C">
        <w:rPr>
          <w:rFonts w:ascii="Garamond" w:hAnsi="Garamond"/>
          <w:spacing w:val="-4"/>
        </w:rPr>
        <w:t xml:space="preserve"> </w:t>
      </w:r>
      <w:r w:rsidR="003B4C48" w:rsidRPr="00AE589C">
        <w:rPr>
          <w:rFonts w:ascii="Garamond" w:hAnsi="Garamond"/>
          <w:spacing w:val="-4"/>
        </w:rPr>
        <w:t>tjetër</w:t>
      </w:r>
      <w:r w:rsidRPr="00AE589C">
        <w:rPr>
          <w:rFonts w:ascii="Garamond" w:hAnsi="Garamond"/>
          <w:spacing w:val="-4"/>
        </w:rPr>
        <w:t xml:space="preserve"> efektive</w:t>
      </w:r>
      <w:r w:rsidR="00A06780" w:rsidRPr="00AE589C">
        <w:rPr>
          <w:rFonts w:ascii="Garamond" w:hAnsi="Garamond"/>
          <w:spacing w:val="-4"/>
        </w:rPr>
        <w:t xml:space="preserve"> </w:t>
      </w:r>
      <w:r w:rsidRPr="00AE589C">
        <w:rPr>
          <w:rFonts w:ascii="Garamond" w:hAnsi="Garamond"/>
          <w:spacing w:val="-4"/>
        </w:rPr>
        <w:t xml:space="preserve">informacione ditore nga </w:t>
      </w:r>
      <w:r w:rsidRPr="00AE589C">
        <w:rPr>
          <w:rFonts w:ascii="Garamond" w:hAnsi="Garamond"/>
          <w:i/>
          <w:spacing w:val="-4"/>
        </w:rPr>
        <w:t>logbook</w:t>
      </w:r>
      <w:r w:rsidR="003B4C48" w:rsidRPr="00AE589C">
        <w:rPr>
          <w:rFonts w:ascii="Garamond" w:hAnsi="Garamond"/>
          <w:spacing w:val="-4"/>
        </w:rPr>
        <w:t>-</w:t>
      </w:r>
      <w:r w:rsidRPr="00AE589C">
        <w:rPr>
          <w:rFonts w:ascii="Garamond" w:hAnsi="Garamond"/>
          <w:spacing w:val="-4"/>
        </w:rPr>
        <w:t>et, duke përfshirë datën, kohën, vendin (gjerësi dhe gjatësi gjeografike)</w:t>
      </w:r>
      <w:r w:rsidR="002C0C32" w:rsidRPr="00AE589C">
        <w:rPr>
          <w:rFonts w:ascii="Garamond" w:hAnsi="Garamond"/>
          <w:spacing w:val="-4"/>
        </w:rPr>
        <w:t>,</w:t>
      </w:r>
      <w:r w:rsidRPr="00AE589C">
        <w:rPr>
          <w:rFonts w:ascii="Garamond" w:hAnsi="Garamond"/>
          <w:spacing w:val="-4"/>
        </w:rPr>
        <w:t xml:space="preserve"> peshën dhe numrin e tonit të kuq të zënë në zonën e mbuluar nga ky plan, përfshirë</w:t>
      </w:r>
      <w:r w:rsidR="00A06780" w:rsidRPr="00AE589C">
        <w:rPr>
          <w:rFonts w:ascii="Garamond" w:hAnsi="Garamond"/>
          <w:spacing w:val="-4"/>
        </w:rPr>
        <w:t xml:space="preserve"> </w:t>
      </w:r>
      <w:r w:rsidRPr="00AE589C">
        <w:rPr>
          <w:rFonts w:ascii="Garamond" w:hAnsi="Garamond"/>
          <w:spacing w:val="-4"/>
        </w:rPr>
        <w:t xml:space="preserve">edhe </w:t>
      </w:r>
      <w:r w:rsidR="002C0C32" w:rsidRPr="00AE589C">
        <w:rPr>
          <w:rFonts w:ascii="Garamond" w:hAnsi="Garamond"/>
          <w:spacing w:val="-4"/>
        </w:rPr>
        <w:t>lëshimet</w:t>
      </w:r>
      <w:r w:rsidRPr="00AE589C">
        <w:rPr>
          <w:rFonts w:ascii="Garamond" w:hAnsi="Garamond"/>
          <w:spacing w:val="-4"/>
        </w:rPr>
        <w:t xml:space="preserve"> dhe hedhurinat e peshkut t</w:t>
      </w:r>
      <w:r w:rsidR="002C0C32" w:rsidRPr="00AE589C">
        <w:rPr>
          <w:rFonts w:ascii="Garamond" w:hAnsi="Garamond"/>
          <w:spacing w:val="-4"/>
        </w:rPr>
        <w:t>ë</w:t>
      </w:r>
      <w:r w:rsidRPr="00AE589C">
        <w:rPr>
          <w:rFonts w:ascii="Garamond" w:hAnsi="Garamond"/>
          <w:spacing w:val="-4"/>
        </w:rPr>
        <w:t xml:space="preserve"> ngordhur n</w:t>
      </w:r>
      <w:r w:rsidR="002C0C32" w:rsidRPr="00AE589C">
        <w:rPr>
          <w:rFonts w:ascii="Garamond" w:hAnsi="Garamond"/>
          <w:spacing w:val="-4"/>
        </w:rPr>
        <w:t>ë</w:t>
      </w:r>
      <w:r w:rsidRPr="00AE589C">
        <w:rPr>
          <w:rFonts w:ascii="Garamond" w:hAnsi="Garamond"/>
          <w:spacing w:val="-4"/>
        </w:rPr>
        <w:t xml:space="preserve">n </w:t>
      </w:r>
      <w:r w:rsidR="002C0C32" w:rsidRPr="00AE589C">
        <w:rPr>
          <w:rFonts w:ascii="Garamond" w:hAnsi="Garamond"/>
          <w:spacing w:val="-4"/>
        </w:rPr>
        <w:t>minimumin</w:t>
      </w:r>
      <w:r w:rsidRPr="00AE589C">
        <w:rPr>
          <w:rFonts w:ascii="Garamond" w:hAnsi="Garamond"/>
          <w:spacing w:val="-4"/>
        </w:rPr>
        <w:t xml:space="preserve"> e madhësisë</w:t>
      </w:r>
      <w:r w:rsidR="00A06780" w:rsidRPr="00AE589C">
        <w:rPr>
          <w:rFonts w:ascii="Garamond" w:hAnsi="Garamond"/>
          <w:spacing w:val="-4"/>
        </w:rPr>
        <w:t xml:space="preserve"> </w:t>
      </w:r>
      <w:r w:rsidRPr="00AE589C">
        <w:rPr>
          <w:rFonts w:ascii="Garamond" w:hAnsi="Garamond"/>
          <w:spacing w:val="-4"/>
        </w:rPr>
        <w:t>së lejuar, referuar në paragrafin 34. Kapitenët do t</w:t>
      </w:r>
      <w:r w:rsidR="002C0C32" w:rsidRPr="00AE589C">
        <w:rPr>
          <w:rFonts w:ascii="Garamond" w:hAnsi="Garamond"/>
          <w:spacing w:val="-4"/>
        </w:rPr>
        <w:t>ë</w:t>
      </w:r>
      <w:r w:rsidRPr="00AE589C">
        <w:rPr>
          <w:rFonts w:ascii="Garamond" w:hAnsi="Garamond"/>
          <w:spacing w:val="-4"/>
        </w:rPr>
        <w:t xml:space="preserve"> dërgojnë këtë informacion me formatin e përcaktuar në </w:t>
      </w:r>
      <w:r w:rsidR="002C0C32" w:rsidRPr="00AE589C">
        <w:rPr>
          <w:rFonts w:ascii="Garamond" w:hAnsi="Garamond"/>
          <w:spacing w:val="-4"/>
        </w:rPr>
        <w:t>a</w:t>
      </w:r>
      <w:r w:rsidRPr="00AE589C">
        <w:rPr>
          <w:rFonts w:ascii="Garamond" w:hAnsi="Garamond"/>
          <w:spacing w:val="-4"/>
        </w:rPr>
        <w:t>neksin 2, ose përmes kërkesave raportuese të CPC-ve.</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 xml:space="preserve">66. Kapitenët anijeve të peshkimit me rrethim duhet të përgatisin raporte sipas paragrafin 65 mbi operacionet e peshkimit, duke përfshirë edhe operacionet ku </w:t>
      </w:r>
      <w:r w:rsidR="002C0C32" w:rsidRPr="00AE589C">
        <w:rPr>
          <w:rFonts w:ascii="Garamond" w:hAnsi="Garamond"/>
          <w:spacing w:val="-4"/>
        </w:rPr>
        <w:t>zëniet</w:t>
      </w:r>
      <w:r w:rsidRPr="00AE589C">
        <w:rPr>
          <w:rFonts w:ascii="Garamond" w:hAnsi="Garamond"/>
          <w:spacing w:val="-4"/>
        </w:rPr>
        <w:t xml:space="preserve"> janë zero. Raportet do të transmetohe</w:t>
      </w:r>
      <w:r w:rsidR="002C0C32" w:rsidRPr="00AE589C">
        <w:rPr>
          <w:rFonts w:ascii="Garamond" w:hAnsi="Garamond"/>
          <w:spacing w:val="-4"/>
        </w:rPr>
        <w:t>n</w:t>
      </w:r>
      <w:r w:rsidRPr="00AE589C">
        <w:rPr>
          <w:rFonts w:ascii="Garamond" w:hAnsi="Garamond"/>
          <w:spacing w:val="-4"/>
        </w:rPr>
        <w:t xml:space="preserve"> nga operatori te autoriteti CPC i vendit të tij, deri në orën</w:t>
      </w:r>
      <w:r w:rsidR="00A06780" w:rsidRPr="00AE589C">
        <w:rPr>
          <w:rFonts w:ascii="Garamond" w:hAnsi="Garamond"/>
          <w:spacing w:val="-4"/>
        </w:rPr>
        <w:t xml:space="preserve"> </w:t>
      </w:r>
      <w:r w:rsidR="002C0C32" w:rsidRPr="00AE589C">
        <w:rPr>
          <w:rFonts w:ascii="Garamond" w:hAnsi="Garamond"/>
          <w:spacing w:val="-4"/>
        </w:rPr>
        <w:t>9:</w:t>
      </w:r>
      <w:r w:rsidRPr="00AE589C">
        <w:rPr>
          <w:rFonts w:ascii="Garamond" w:hAnsi="Garamond"/>
          <w:spacing w:val="-4"/>
        </w:rPr>
        <w:t>00</w:t>
      </w:r>
      <w:r w:rsidR="002C0C32" w:rsidRPr="00AE589C">
        <w:rPr>
          <w:rFonts w:ascii="Garamond" w:hAnsi="Garamond"/>
          <w:spacing w:val="-4"/>
        </w:rPr>
        <w:t xml:space="preserve"> </w:t>
      </w:r>
      <w:r w:rsidRPr="00AE589C">
        <w:rPr>
          <w:rFonts w:ascii="Garamond" w:hAnsi="Garamond"/>
          <w:spacing w:val="-4"/>
        </w:rPr>
        <w:t>(GMT) të ditës tjetër.</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67. Zotëruesit e kurtheve ose autoritetet e tyre përgjegjëse për peshkimin e tonit të kuq duhet të</w:t>
      </w:r>
      <w:r w:rsidRPr="008A0714">
        <w:rPr>
          <w:rFonts w:ascii="Garamond" w:hAnsi="Garamond"/>
        </w:rPr>
        <w:t xml:space="preserve"> dërgojnë raport ditor mbi zëniet ditore në format</w:t>
      </w:r>
      <w:r w:rsidR="00A06780" w:rsidRPr="008A0714">
        <w:rPr>
          <w:rFonts w:ascii="Garamond" w:hAnsi="Garamond"/>
        </w:rPr>
        <w:t xml:space="preserve"> </w:t>
      </w:r>
      <w:r w:rsidRPr="008A0714">
        <w:rPr>
          <w:rFonts w:ascii="Garamond" w:hAnsi="Garamond"/>
        </w:rPr>
        <w:t xml:space="preserve">elektronik, në të cilin do të përfshijnë numrin e regjistrit ICCAT, datën, kohën, zëniet (pesha dhe numri i peshkut), duke përfshirë edhe ato ku peshkimin zero. Ata do të dërgojnë këtë informacion CPC-së tyre, brenda 48 orësh në formë elektronike sipas formatit të përcaktuar në </w:t>
      </w:r>
      <w:r w:rsidR="002C0C32" w:rsidRPr="008A0714">
        <w:rPr>
          <w:rFonts w:ascii="Garamond" w:hAnsi="Garamond"/>
        </w:rPr>
        <w:t>a</w:t>
      </w:r>
      <w:r w:rsidRPr="008A0714">
        <w:rPr>
          <w:rFonts w:ascii="Garamond" w:hAnsi="Garamond"/>
        </w:rPr>
        <w:t xml:space="preserve">neksin 2 për gjatë gjithë periudhës që ato janë të </w:t>
      </w:r>
      <w:r w:rsidRPr="00AE589C">
        <w:rPr>
          <w:rFonts w:ascii="Garamond" w:hAnsi="Garamond"/>
          <w:spacing w:val="-4"/>
        </w:rPr>
        <w:t xml:space="preserve">autorizuar për të peshkuar tonin e kuq. </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68. Përveç anijeve të peshkimit me rrethim dhe me kurthe t</w:t>
      </w:r>
      <w:r w:rsidR="002C0C32" w:rsidRPr="00AE589C">
        <w:rPr>
          <w:rFonts w:ascii="Garamond" w:hAnsi="Garamond"/>
          <w:spacing w:val="-4"/>
        </w:rPr>
        <w:t>ë</w:t>
      </w:r>
      <w:r w:rsidRPr="00AE589C">
        <w:rPr>
          <w:rFonts w:ascii="Garamond" w:hAnsi="Garamond"/>
          <w:spacing w:val="-4"/>
        </w:rPr>
        <w:t xml:space="preserve"> </w:t>
      </w:r>
      <w:r w:rsidR="002C0C32" w:rsidRPr="00AE589C">
        <w:rPr>
          <w:rFonts w:ascii="Garamond" w:hAnsi="Garamond"/>
          <w:spacing w:val="-4"/>
        </w:rPr>
        <w:t>zënies</w:t>
      </w:r>
      <w:r w:rsidRPr="00AE589C">
        <w:rPr>
          <w:rFonts w:ascii="Garamond" w:hAnsi="Garamond"/>
          <w:spacing w:val="-4"/>
        </w:rPr>
        <w:t xml:space="preserve"> s</w:t>
      </w:r>
      <w:r w:rsidR="002C0C32" w:rsidRPr="00AE589C">
        <w:rPr>
          <w:rFonts w:ascii="Garamond" w:hAnsi="Garamond"/>
          <w:spacing w:val="-4"/>
        </w:rPr>
        <w:t>ë</w:t>
      </w:r>
      <w:r w:rsidRPr="00AE589C">
        <w:rPr>
          <w:rFonts w:ascii="Garamond" w:hAnsi="Garamond"/>
          <w:spacing w:val="-4"/>
        </w:rPr>
        <w:t xml:space="preserve"> tonit,</w:t>
      </w:r>
      <w:r w:rsidR="00A06780" w:rsidRPr="00AE589C">
        <w:rPr>
          <w:rFonts w:ascii="Garamond" w:hAnsi="Garamond"/>
          <w:spacing w:val="-4"/>
        </w:rPr>
        <w:t xml:space="preserve"> </w:t>
      </w:r>
      <w:r w:rsidRPr="00AE589C">
        <w:rPr>
          <w:rFonts w:ascii="Garamond" w:hAnsi="Garamond"/>
          <w:spacing w:val="-4"/>
        </w:rPr>
        <w:t>kapitenët e anijeve të</w:t>
      </w:r>
      <w:r w:rsidR="00A06780" w:rsidRPr="00AE589C">
        <w:rPr>
          <w:rFonts w:ascii="Garamond" w:hAnsi="Garamond"/>
          <w:spacing w:val="-4"/>
        </w:rPr>
        <w:t xml:space="preserve"> </w:t>
      </w:r>
      <w:r w:rsidRPr="00AE589C">
        <w:rPr>
          <w:rFonts w:ascii="Garamond" w:hAnsi="Garamond"/>
          <w:spacing w:val="-4"/>
        </w:rPr>
        <w:t>tjera,</w:t>
      </w:r>
      <w:r w:rsidR="00A06780" w:rsidRPr="00AE589C">
        <w:rPr>
          <w:rFonts w:ascii="Garamond" w:hAnsi="Garamond"/>
          <w:spacing w:val="-4"/>
        </w:rPr>
        <w:t xml:space="preserve"> </w:t>
      </w:r>
      <w:r w:rsidRPr="00AE589C">
        <w:rPr>
          <w:rFonts w:ascii="Garamond" w:hAnsi="Garamond"/>
          <w:spacing w:val="-4"/>
        </w:rPr>
        <w:t xml:space="preserve">transmetojnë </w:t>
      </w:r>
      <w:r w:rsidR="002C0C32" w:rsidRPr="00AE589C">
        <w:rPr>
          <w:rFonts w:ascii="Garamond" w:hAnsi="Garamond"/>
          <w:spacing w:val="-4"/>
        </w:rPr>
        <w:t>pranë</w:t>
      </w:r>
      <w:r w:rsidRPr="00AE589C">
        <w:rPr>
          <w:rFonts w:ascii="Garamond" w:hAnsi="Garamond"/>
          <w:spacing w:val="-4"/>
        </w:rPr>
        <w:t xml:space="preserve"> autoriteteve të tyre të kontrollit, raportet e përmendura në paragrafin 65, deri </w:t>
      </w:r>
      <w:r w:rsidR="002C0C32" w:rsidRPr="00AE589C">
        <w:rPr>
          <w:rFonts w:ascii="Garamond" w:hAnsi="Garamond"/>
          <w:spacing w:val="-4"/>
        </w:rPr>
        <w:t>mesditën</w:t>
      </w:r>
      <w:r w:rsidRPr="00AE589C">
        <w:rPr>
          <w:rFonts w:ascii="Garamond" w:hAnsi="Garamond"/>
          <w:spacing w:val="-4"/>
        </w:rPr>
        <w:t xml:space="preserve"> e fundit të së martës </w:t>
      </w:r>
      <w:r w:rsidR="002C0C32" w:rsidRPr="00AE589C">
        <w:rPr>
          <w:rFonts w:ascii="Garamond" w:hAnsi="Garamond"/>
          <w:spacing w:val="-4"/>
        </w:rPr>
        <w:t>pasardhëse</w:t>
      </w:r>
      <w:r w:rsidRPr="00AE589C">
        <w:rPr>
          <w:rFonts w:ascii="Garamond" w:hAnsi="Garamond"/>
          <w:spacing w:val="-4"/>
        </w:rPr>
        <w:t>, për javën e mëparshme q</w:t>
      </w:r>
      <w:r w:rsidR="002C0C32" w:rsidRPr="00AE589C">
        <w:rPr>
          <w:rFonts w:ascii="Garamond" w:hAnsi="Garamond"/>
          <w:spacing w:val="-4"/>
        </w:rPr>
        <w:t>ë</w:t>
      </w:r>
      <w:r w:rsidRPr="00AE589C">
        <w:rPr>
          <w:rFonts w:ascii="Garamond" w:hAnsi="Garamond"/>
          <w:spacing w:val="-4"/>
        </w:rPr>
        <w:t xml:space="preserve"> ka përfunduar të dielën.</w:t>
      </w:r>
    </w:p>
    <w:p w:rsidR="003E49B2" w:rsidRPr="00AE589C" w:rsidRDefault="003E49B2" w:rsidP="003E49B2">
      <w:pPr>
        <w:widowControl w:val="0"/>
        <w:spacing w:after="0"/>
        <w:rPr>
          <w:rFonts w:ascii="Garamond" w:hAnsi="Garamond"/>
          <w:b/>
          <w:spacing w:val="-4"/>
          <w:sz w:val="24"/>
          <w:szCs w:val="24"/>
        </w:rPr>
      </w:pPr>
      <w:r w:rsidRPr="00AE589C">
        <w:rPr>
          <w:rFonts w:ascii="Garamond" w:hAnsi="Garamond"/>
          <w:b/>
          <w:spacing w:val="-4"/>
          <w:sz w:val="24"/>
          <w:szCs w:val="24"/>
        </w:rPr>
        <w:t>Portet e caktuara</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 xml:space="preserve">69. Çdo CPC, të cilit i </w:t>
      </w:r>
      <w:r w:rsidR="002C0C32" w:rsidRPr="00AE589C">
        <w:rPr>
          <w:rFonts w:ascii="Garamond" w:hAnsi="Garamond"/>
          <w:spacing w:val="-4"/>
        </w:rPr>
        <w:t>është</w:t>
      </w:r>
      <w:r w:rsidRPr="00AE589C">
        <w:rPr>
          <w:rFonts w:ascii="Garamond" w:hAnsi="Garamond"/>
          <w:spacing w:val="-4"/>
        </w:rPr>
        <w:t xml:space="preserve"> alokuar një kuot</w:t>
      </w:r>
      <w:r w:rsidR="002C0C32" w:rsidRPr="00AE589C">
        <w:rPr>
          <w:rFonts w:ascii="Garamond" w:hAnsi="Garamond"/>
          <w:spacing w:val="-4"/>
        </w:rPr>
        <w:t>ë</w:t>
      </w:r>
      <w:r w:rsidRPr="00AE589C">
        <w:rPr>
          <w:rFonts w:ascii="Garamond" w:hAnsi="Garamond"/>
          <w:spacing w:val="-4"/>
        </w:rPr>
        <w:t xml:space="preserve"> e tonit të kuq, do të përcaktojë portet në të cilat operacioni zbarkimit apo transbordimi të tonit të kuq </w:t>
      </w:r>
      <w:r w:rsidR="002C0C32" w:rsidRPr="00AE589C">
        <w:rPr>
          <w:rFonts w:ascii="Garamond" w:hAnsi="Garamond"/>
          <w:spacing w:val="-4"/>
        </w:rPr>
        <w:t>është</w:t>
      </w:r>
      <w:r w:rsidRPr="00AE589C">
        <w:rPr>
          <w:rFonts w:ascii="Garamond" w:hAnsi="Garamond"/>
          <w:spacing w:val="-4"/>
        </w:rPr>
        <w:t xml:space="preserve"> i autorizuar. Kjo listë do të komunikohet çdo vit në Sekretariatin e ICCAT si pjesë e planit vjetor të peshkimit të komunikuar nga çdo CPC. Çdo ndryshim do t</w:t>
      </w:r>
      <w:r w:rsidR="002C0C32" w:rsidRPr="00AE589C">
        <w:rPr>
          <w:rFonts w:ascii="Garamond" w:hAnsi="Garamond"/>
          <w:spacing w:val="-4"/>
        </w:rPr>
        <w:t>’</w:t>
      </w:r>
      <w:r w:rsidRPr="00AE589C">
        <w:rPr>
          <w:rFonts w:ascii="Garamond" w:hAnsi="Garamond"/>
          <w:spacing w:val="-4"/>
        </w:rPr>
        <w:t xml:space="preserve">i komunikohet Sekretariatit të ICCAT. CPC e tjera mund të </w:t>
      </w:r>
      <w:r w:rsidR="002C0C32" w:rsidRPr="00AE589C">
        <w:rPr>
          <w:rFonts w:ascii="Garamond" w:hAnsi="Garamond"/>
          <w:spacing w:val="-4"/>
        </w:rPr>
        <w:t>caktojnë</w:t>
      </w:r>
      <w:r w:rsidRPr="00AE589C">
        <w:rPr>
          <w:rFonts w:ascii="Garamond" w:hAnsi="Garamond"/>
          <w:spacing w:val="-4"/>
        </w:rPr>
        <w:t xml:space="preserve"> portet në të cilat autorizohet zbarkimi ose transbordimi i tonit të kuq dhe të komunikojnë këtë listë të këtyre porteve te Sekretariati </w:t>
      </w:r>
      <w:r w:rsidR="00762AA6">
        <w:rPr>
          <w:rFonts w:ascii="Garamond" w:hAnsi="Garamond"/>
          <w:spacing w:val="-4"/>
        </w:rPr>
        <w:t>i</w:t>
      </w:r>
      <w:r w:rsidRPr="00AE589C">
        <w:rPr>
          <w:rFonts w:ascii="Garamond" w:hAnsi="Garamond"/>
          <w:spacing w:val="-4"/>
        </w:rPr>
        <w:t xml:space="preserve"> ICCAT.</w:t>
      </w:r>
    </w:p>
    <w:p w:rsidR="003E49B2" w:rsidRPr="00AE589C" w:rsidRDefault="003E49B2" w:rsidP="003E49B2">
      <w:pPr>
        <w:pStyle w:val="NoSpacing"/>
        <w:widowControl w:val="0"/>
        <w:ind w:firstLine="284"/>
        <w:rPr>
          <w:rFonts w:ascii="Garamond" w:hAnsi="Garamond"/>
          <w:spacing w:val="-4"/>
        </w:rPr>
      </w:pPr>
      <w:r w:rsidRPr="00AE589C">
        <w:rPr>
          <w:rFonts w:ascii="Garamond" w:hAnsi="Garamond"/>
          <w:spacing w:val="-4"/>
        </w:rPr>
        <w:t xml:space="preserve">70. Për një port që të </w:t>
      </w:r>
      <w:r w:rsidR="002C0C32" w:rsidRPr="00AE589C">
        <w:rPr>
          <w:rFonts w:ascii="Garamond" w:hAnsi="Garamond"/>
          <w:spacing w:val="-4"/>
        </w:rPr>
        <w:t>përcaktohet</w:t>
      </w:r>
      <w:r w:rsidRPr="00AE589C">
        <w:rPr>
          <w:rFonts w:ascii="Garamond" w:hAnsi="Garamond"/>
          <w:spacing w:val="-4"/>
        </w:rPr>
        <w:t xml:space="preserve"> si port i caktuar, shteti portual do të siguroj</w:t>
      </w:r>
      <w:r w:rsidR="002C0C32" w:rsidRPr="00AE589C">
        <w:rPr>
          <w:rFonts w:ascii="Garamond" w:hAnsi="Garamond"/>
          <w:spacing w:val="-4"/>
        </w:rPr>
        <w:t>ë</w:t>
      </w:r>
      <w:r w:rsidRPr="00AE589C">
        <w:rPr>
          <w:rFonts w:ascii="Garamond" w:hAnsi="Garamond"/>
          <w:spacing w:val="-4"/>
        </w:rPr>
        <w:t xml:space="preserve"> q</w:t>
      </w:r>
      <w:r w:rsidR="002C0C32" w:rsidRPr="00AE589C">
        <w:rPr>
          <w:rFonts w:ascii="Garamond" w:hAnsi="Garamond"/>
          <w:spacing w:val="-4"/>
        </w:rPr>
        <w:t>ë</w:t>
      </w:r>
      <w:r w:rsidRPr="00AE589C">
        <w:rPr>
          <w:rFonts w:ascii="Garamond" w:hAnsi="Garamond"/>
          <w:spacing w:val="-4"/>
        </w:rPr>
        <w:t xml:space="preserve"> </w:t>
      </w:r>
      <w:r w:rsidR="002C0C32" w:rsidRPr="00AE589C">
        <w:rPr>
          <w:rFonts w:ascii="Garamond" w:hAnsi="Garamond"/>
          <w:spacing w:val="-4"/>
        </w:rPr>
        <w:t>kërkesat</w:t>
      </w:r>
      <w:r w:rsidRPr="00AE589C">
        <w:rPr>
          <w:rFonts w:ascii="Garamond" w:hAnsi="Garamond"/>
          <w:spacing w:val="-4"/>
        </w:rPr>
        <w:t xml:space="preserve"> e </w:t>
      </w:r>
      <w:r w:rsidR="002C0C32" w:rsidRPr="00AE589C">
        <w:rPr>
          <w:rFonts w:ascii="Garamond" w:hAnsi="Garamond"/>
          <w:spacing w:val="-4"/>
        </w:rPr>
        <w:t>mëposhtme</w:t>
      </w:r>
      <w:r w:rsidRPr="00AE589C">
        <w:rPr>
          <w:rFonts w:ascii="Garamond" w:hAnsi="Garamond"/>
          <w:spacing w:val="-4"/>
        </w:rPr>
        <w:t xml:space="preserve"> </w:t>
      </w:r>
      <w:r w:rsidR="002C0C32" w:rsidRPr="00AE589C">
        <w:rPr>
          <w:rFonts w:ascii="Garamond" w:hAnsi="Garamond"/>
          <w:spacing w:val="-4"/>
        </w:rPr>
        <w:t>plotësohen</w:t>
      </w:r>
      <w:r w:rsidRPr="00AE589C">
        <w:rPr>
          <w:rFonts w:ascii="Garamond" w:hAnsi="Garamond"/>
          <w:spacing w:val="-4"/>
        </w:rPr>
        <w:t>:</w:t>
      </w:r>
    </w:p>
    <w:p w:rsidR="003E49B2" w:rsidRPr="00AE589C" w:rsidRDefault="003E49B2" w:rsidP="003E49B2">
      <w:pPr>
        <w:pStyle w:val="Paragrafi"/>
        <w:rPr>
          <w:spacing w:val="-4"/>
          <w:lang w:val="sq-AL"/>
        </w:rPr>
      </w:pPr>
      <w:r w:rsidRPr="00AE589C">
        <w:rPr>
          <w:spacing w:val="-4"/>
          <w:lang w:val="sq-AL"/>
        </w:rPr>
        <w:t xml:space="preserve">a) </w:t>
      </w:r>
      <w:r w:rsidR="002C0C32" w:rsidRPr="00AE589C">
        <w:rPr>
          <w:spacing w:val="-4"/>
          <w:lang w:val="sq-AL"/>
        </w:rPr>
        <w:t>përcaktimin</w:t>
      </w:r>
      <w:r w:rsidRPr="00AE589C">
        <w:rPr>
          <w:spacing w:val="-4"/>
          <w:lang w:val="sq-AL"/>
        </w:rPr>
        <w:t xml:space="preserve"> e </w:t>
      </w:r>
      <w:r w:rsidR="002C0C32" w:rsidRPr="00AE589C">
        <w:rPr>
          <w:spacing w:val="-4"/>
          <w:lang w:val="sq-AL"/>
        </w:rPr>
        <w:t>kohës</w:t>
      </w:r>
      <w:r w:rsidRPr="00AE589C">
        <w:rPr>
          <w:spacing w:val="-4"/>
          <w:lang w:val="sq-AL"/>
        </w:rPr>
        <w:t xml:space="preserve"> së zbarkimit dhe transbordimit</w:t>
      </w:r>
      <w:r w:rsidR="002C0C32" w:rsidRPr="00AE589C">
        <w:rPr>
          <w:spacing w:val="-4"/>
          <w:lang w:val="sq-AL"/>
        </w:rPr>
        <w:t>;</w:t>
      </w:r>
    </w:p>
    <w:p w:rsidR="003E49B2" w:rsidRPr="00AE589C" w:rsidRDefault="003E49B2" w:rsidP="003E49B2">
      <w:pPr>
        <w:pStyle w:val="Paragrafi"/>
        <w:rPr>
          <w:spacing w:val="-4"/>
          <w:lang w:val="sq-AL"/>
        </w:rPr>
      </w:pPr>
      <w:r w:rsidRPr="00AE589C">
        <w:rPr>
          <w:spacing w:val="-4"/>
          <w:lang w:val="sq-AL"/>
        </w:rPr>
        <w:t xml:space="preserve">b) </w:t>
      </w:r>
      <w:r w:rsidR="002C0C32" w:rsidRPr="00AE589C">
        <w:rPr>
          <w:spacing w:val="-4"/>
          <w:lang w:val="sq-AL"/>
        </w:rPr>
        <w:t>përcaktimin</w:t>
      </w:r>
      <w:r w:rsidRPr="00AE589C">
        <w:rPr>
          <w:spacing w:val="-4"/>
          <w:lang w:val="sq-AL"/>
        </w:rPr>
        <w:t xml:space="preserve"> e vendit të zbarkimit dhe transbordimit</w:t>
      </w:r>
      <w:r w:rsidR="002C0C32" w:rsidRPr="00AE589C">
        <w:rPr>
          <w:spacing w:val="-4"/>
          <w:lang w:val="sq-AL"/>
        </w:rPr>
        <w:t>;</w:t>
      </w:r>
    </w:p>
    <w:p w:rsidR="003E49B2" w:rsidRPr="00AE589C" w:rsidRDefault="003E49B2" w:rsidP="003E49B2">
      <w:pPr>
        <w:pStyle w:val="Paragrafi"/>
        <w:rPr>
          <w:spacing w:val="-4"/>
          <w:lang w:val="sq-AL"/>
        </w:rPr>
      </w:pPr>
      <w:r w:rsidRPr="00AE589C">
        <w:rPr>
          <w:spacing w:val="-4"/>
          <w:lang w:val="sq-AL"/>
        </w:rPr>
        <w:t xml:space="preserve">c) </w:t>
      </w:r>
      <w:r w:rsidR="002C0C32" w:rsidRPr="00AE589C">
        <w:rPr>
          <w:spacing w:val="-4"/>
          <w:lang w:val="sq-AL"/>
        </w:rPr>
        <w:t>v</w:t>
      </w:r>
      <w:r w:rsidRPr="00AE589C">
        <w:rPr>
          <w:spacing w:val="-4"/>
          <w:lang w:val="sq-AL"/>
        </w:rPr>
        <w:t>endosjen e procedurave të inspektimit dhe të mbikëqyrjes që sigurojnë mbikëqyrje e inspektim gjatë të gjitha kohës dhe në të gjitha vendet e zbarkimit dhe transbordimit në përputhje me paragrafin 73.</w:t>
      </w:r>
    </w:p>
    <w:p w:rsidR="003E49B2" w:rsidRPr="00AE589C" w:rsidRDefault="003E49B2" w:rsidP="00EC2190">
      <w:pPr>
        <w:pStyle w:val="NoSpacing"/>
        <w:widowControl w:val="0"/>
        <w:ind w:firstLine="284"/>
        <w:jc w:val="both"/>
        <w:rPr>
          <w:rFonts w:ascii="Garamond" w:hAnsi="Garamond"/>
          <w:spacing w:val="-4"/>
        </w:rPr>
      </w:pPr>
      <w:r w:rsidRPr="00AE589C">
        <w:rPr>
          <w:rFonts w:ascii="Garamond" w:hAnsi="Garamond"/>
          <w:spacing w:val="-4"/>
        </w:rPr>
        <w:t xml:space="preserve">71. Ndalohet të zbarkohet ose transbordohet nga anijet e peshkimit, si dhe nga anijet përpunuese dhe anijet ndihmëse, çdo sasi toni të </w:t>
      </w:r>
      <w:r w:rsidR="002C0C32" w:rsidRPr="00AE589C">
        <w:rPr>
          <w:rFonts w:ascii="Garamond" w:hAnsi="Garamond"/>
          <w:spacing w:val="-4"/>
        </w:rPr>
        <w:t>kuq të peshkuara në Atlantikun L</w:t>
      </w:r>
      <w:r w:rsidRPr="00AE589C">
        <w:rPr>
          <w:rFonts w:ascii="Garamond" w:hAnsi="Garamond"/>
          <w:spacing w:val="-4"/>
        </w:rPr>
        <w:t xml:space="preserve">indor dhe </w:t>
      </w:r>
      <w:r w:rsidR="002C0C32" w:rsidRPr="00AE589C">
        <w:rPr>
          <w:rFonts w:ascii="Garamond" w:hAnsi="Garamond"/>
          <w:spacing w:val="-4"/>
        </w:rPr>
        <w:t>D</w:t>
      </w:r>
      <w:r w:rsidRPr="00AE589C">
        <w:rPr>
          <w:rFonts w:ascii="Garamond" w:hAnsi="Garamond"/>
          <w:spacing w:val="-4"/>
        </w:rPr>
        <w:t>etin Me</w:t>
      </w:r>
      <w:r w:rsidR="002C0C32" w:rsidRPr="00AE589C">
        <w:rPr>
          <w:rFonts w:ascii="Garamond" w:hAnsi="Garamond"/>
          <w:spacing w:val="-4"/>
        </w:rPr>
        <w:t>sdhe, në çdo vend tjetër përveç</w:t>
      </w:r>
      <w:r w:rsidRPr="00AE589C">
        <w:rPr>
          <w:rFonts w:ascii="Garamond" w:hAnsi="Garamond"/>
          <w:spacing w:val="-4"/>
        </w:rPr>
        <w:t>se porteve të përcaktuara nga CPC në përputhje me paragrafët 69 deri 70. Megjithatë, përjashtimisht, transportimi i tonit të ngordhur t</w:t>
      </w:r>
      <w:r w:rsidR="002C0C32" w:rsidRPr="00AE589C">
        <w:rPr>
          <w:rFonts w:ascii="Garamond" w:hAnsi="Garamond"/>
          <w:spacing w:val="-4"/>
        </w:rPr>
        <w:t>ë</w:t>
      </w:r>
      <w:r w:rsidRPr="00AE589C">
        <w:rPr>
          <w:rFonts w:ascii="Garamond" w:hAnsi="Garamond"/>
          <w:spacing w:val="-4"/>
        </w:rPr>
        <w:t xml:space="preserve"> zënë në kurth/kosh, duke përdorur një anije ndihm</w:t>
      </w:r>
      <w:r w:rsidR="002C0C32" w:rsidRPr="00AE589C">
        <w:rPr>
          <w:rFonts w:ascii="Garamond" w:hAnsi="Garamond"/>
          <w:spacing w:val="-4"/>
        </w:rPr>
        <w:t>ë</w:t>
      </w:r>
      <w:r w:rsidRPr="00AE589C">
        <w:rPr>
          <w:rFonts w:ascii="Garamond" w:hAnsi="Garamond"/>
          <w:spacing w:val="-4"/>
        </w:rPr>
        <w:t xml:space="preserve">se për në anijet e përpunimit, nuk është i ndaluar. </w:t>
      </w:r>
    </w:p>
    <w:p w:rsidR="003E49B2" w:rsidRPr="00AE589C" w:rsidRDefault="003E49B2" w:rsidP="00EC2190">
      <w:pPr>
        <w:pStyle w:val="NoSpacing"/>
        <w:widowControl w:val="0"/>
        <w:ind w:firstLine="284"/>
        <w:jc w:val="both"/>
        <w:rPr>
          <w:rFonts w:ascii="Garamond" w:hAnsi="Garamond"/>
          <w:spacing w:val="-4"/>
        </w:rPr>
      </w:pPr>
      <w:r w:rsidRPr="00AE589C">
        <w:rPr>
          <w:rFonts w:ascii="Garamond" w:hAnsi="Garamond"/>
          <w:spacing w:val="-4"/>
        </w:rPr>
        <w:t xml:space="preserve">72. Në bazë të informacionit të marrë nga CPC sipas paragrafit 69, Sekretariati i ICCAT do të mbajë një listë të porteve të përcaktuara në website ICCAT. </w:t>
      </w:r>
    </w:p>
    <w:p w:rsidR="003E49B2" w:rsidRPr="00AE589C" w:rsidRDefault="003E49B2" w:rsidP="003E49B2">
      <w:pPr>
        <w:widowControl w:val="0"/>
        <w:spacing w:after="0"/>
        <w:rPr>
          <w:rFonts w:ascii="Garamond" w:hAnsi="Garamond"/>
          <w:b/>
          <w:spacing w:val="-4"/>
          <w:sz w:val="24"/>
          <w:szCs w:val="24"/>
        </w:rPr>
      </w:pPr>
      <w:r w:rsidRPr="00AE589C">
        <w:rPr>
          <w:rFonts w:ascii="Garamond" w:hAnsi="Garamond"/>
          <w:b/>
          <w:spacing w:val="-4"/>
          <w:sz w:val="24"/>
          <w:szCs w:val="24"/>
        </w:rPr>
        <w:t>Njoftimi paraprak i zbarkimeve</w:t>
      </w:r>
    </w:p>
    <w:p w:rsidR="003E49B2" w:rsidRPr="00AE589C" w:rsidRDefault="003E49B2" w:rsidP="003E49B2">
      <w:pPr>
        <w:pStyle w:val="Paragrafi"/>
        <w:rPr>
          <w:spacing w:val="-4"/>
          <w:lang w:val="sq-AL"/>
        </w:rPr>
      </w:pPr>
      <w:r w:rsidRPr="00AE589C">
        <w:rPr>
          <w:spacing w:val="-4"/>
          <w:lang w:val="sq-AL"/>
        </w:rPr>
        <w:t>73. Para hyrjes në ndonjë port, kapiten</w:t>
      </w:r>
      <w:r w:rsidR="002C0C32" w:rsidRPr="00AE589C">
        <w:rPr>
          <w:spacing w:val="-4"/>
          <w:lang w:val="sq-AL"/>
        </w:rPr>
        <w:t>ë</w:t>
      </w:r>
      <w:r w:rsidRPr="00AE589C">
        <w:rPr>
          <w:spacing w:val="-4"/>
          <w:lang w:val="sq-AL"/>
        </w:rPr>
        <w:t>t e anijeve të peshkimit, si dhe të</w:t>
      </w:r>
      <w:r w:rsidRPr="00AE589C">
        <w:rPr>
          <w:rFonts w:cs="MS Mincho"/>
          <w:spacing w:val="-4"/>
          <w:lang w:val="sq-AL"/>
        </w:rPr>
        <w:t xml:space="preserve"> </w:t>
      </w:r>
      <w:r w:rsidRPr="00AE589C">
        <w:rPr>
          <w:spacing w:val="-4"/>
          <w:lang w:val="sq-AL"/>
        </w:rPr>
        <w:t>anijeve e përpunuese dhe anijeve ndihmëse ose përfaqësuesit e tyre, duhet të sigurojnë autoritetit përkatës të portit, të paktën 4 orë përpara kohës së parashiku</w:t>
      </w:r>
      <w:r w:rsidR="002C0C32" w:rsidRPr="00AE589C">
        <w:rPr>
          <w:spacing w:val="-4"/>
          <w:lang w:val="sq-AL"/>
        </w:rPr>
        <w:t>ar të mbërritjes, me sa vijon:</w:t>
      </w:r>
    </w:p>
    <w:p w:rsidR="003E49B2" w:rsidRPr="00AE589C" w:rsidRDefault="00762AA6" w:rsidP="003E49B2">
      <w:pPr>
        <w:pStyle w:val="Paragrafi"/>
        <w:rPr>
          <w:spacing w:val="-4"/>
          <w:lang w:val="sq-AL"/>
        </w:rPr>
      </w:pPr>
      <w:r>
        <w:rPr>
          <w:spacing w:val="-4"/>
          <w:lang w:val="sq-AL"/>
        </w:rPr>
        <w:t>a) kohën</w:t>
      </w:r>
      <w:r w:rsidR="003E49B2" w:rsidRPr="00AE589C">
        <w:rPr>
          <w:spacing w:val="-4"/>
          <w:lang w:val="sq-AL"/>
        </w:rPr>
        <w:t xml:space="preserve"> e parashikuar për mbërritje;</w:t>
      </w:r>
    </w:p>
    <w:p w:rsidR="003E49B2" w:rsidRPr="00AE589C" w:rsidRDefault="00762AA6" w:rsidP="003E49B2">
      <w:pPr>
        <w:pStyle w:val="Paragrafi"/>
        <w:rPr>
          <w:spacing w:val="-4"/>
          <w:lang w:val="sq-AL"/>
        </w:rPr>
      </w:pPr>
      <w:r>
        <w:rPr>
          <w:spacing w:val="-4"/>
          <w:lang w:val="sq-AL"/>
        </w:rPr>
        <w:t>b) sasinë e vlerësuar të</w:t>
      </w:r>
      <w:r w:rsidR="003E49B2" w:rsidRPr="00AE589C">
        <w:rPr>
          <w:spacing w:val="-4"/>
          <w:lang w:val="sq-AL"/>
        </w:rPr>
        <w:t xml:space="preserve"> tonit të</w:t>
      </w:r>
      <w:r w:rsidR="00A06780" w:rsidRPr="00AE589C">
        <w:rPr>
          <w:spacing w:val="-4"/>
          <w:lang w:val="sq-AL"/>
        </w:rPr>
        <w:t xml:space="preserve"> </w:t>
      </w:r>
      <w:r>
        <w:rPr>
          <w:spacing w:val="-4"/>
          <w:lang w:val="sq-AL"/>
        </w:rPr>
        <w:t>kuq të mbajtur në bord;</w:t>
      </w:r>
    </w:p>
    <w:p w:rsidR="003E49B2" w:rsidRPr="00AE589C" w:rsidRDefault="003E49B2" w:rsidP="003E49B2">
      <w:pPr>
        <w:pStyle w:val="Paragrafi"/>
        <w:rPr>
          <w:spacing w:val="-4"/>
          <w:lang w:val="sq-AL"/>
        </w:rPr>
      </w:pPr>
      <w:r w:rsidRPr="00AE589C">
        <w:rPr>
          <w:spacing w:val="-4"/>
          <w:lang w:val="sq-AL"/>
        </w:rPr>
        <w:t xml:space="preserve">c) </w:t>
      </w:r>
      <w:r w:rsidR="002C0C32" w:rsidRPr="00AE589C">
        <w:rPr>
          <w:spacing w:val="-4"/>
          <w:lang w:val="sq-AL"/>
        </w:rPr>
        <w:t>i</w:t>
      </w:r>
      <w:r w:rsidRPr="00AE589C">
        <w:rPr>
          <w:spacing w:val="-4"/>
          <w:lang w:val="sq-AL"/>
        </w:rPr>
        <w:t>nformacioni</w:t>
      </w:r>
      <w:r w:rsidR="00762AA6">
        <w:rPr>
          <w:spacing w:val="-4"/>
          <w:lang w:val="sq-AL"/>
        </w:rPr>
        <w:t>n</w:t>
      </w:r>
      <w:r w:rsidRPr="00AE589C">
        <w:rPr>
          <w:spacing w:val="-4"/>
          <w:lang w:val="sq-AL"/>
        </w:rPr>
        <w:t xml:space="preserve"> mbi zonën gjeografike ku është zënë toni i kuq.</w:t>
      </w:r>
    </w:p>
    <w:p w:rsidR="003E49B2" w:rsidRPr="00AE589C" w:rsidRDefault="003E49B2" w:rsidP="003E49B2">
      <w:pPr>
        <w:pStyle w:val="Paragrafi"/>
        <w:rPr>
          <w:rFonts w:cs="Times New Roman"/>
          <w:spacing w:val="-4"/>
          <w:lang w:val="sq-AL"/>
        </w:rPr>
      </w:pPr>
      <w:r w:rsidRPr="00AE589C">
        <w:rPr>
          <w:rFonts w:cs="Times New Roman"/>
          <w:spacing w:val="-4"/>
          <w:lang w:val="sq-AL"/>
        </w:rPr>
        <w:t>Nëse zonat e peshkimit janë më</w:t>
      </w:r>
      <w:r w:rsidR="00A06780" w:rsidRPr="00AE589C">
        <w:rPr>
          <w:rFonts w:cs="Times New Roman"/>
          <w:spacing w:val="-4"/>
          <w:lang w:val="sq-AL"/>
        </w:rPr>
        <w:t xml:space="preserve"> </w:t>
      </w:r>
      <w:r w:rsidRPr="00AE589C">
        <w:rPr>
          <w:rFonts w:cs="Times New Roman"/>
          <w:spacing w:val="-4"/>
          <w:lang w:val="sq-AL"/>
        </w:rPr>
        <w:t>pak se katër orë nga porti ku mbërrihet, sasitë e vlerësuara të tonit të kuq të</w:t>
      </w:r>
      <w:r w:rsidR="00A06780" w:rsidRPr="00AE589C">
        <w:rPr>
          <w:rFonts w:cs="Times New Roman"/>
          <w:spacing w:val="-4"/>
          <w:lang w:val="sq-AL"/>
        </w:rPr>
        <w:t xml:space="preserve"> </w:t>
      </w:r>
      <w:r w:rsidRPr="00AE589C">
        <w:rPr>
          <w:rFonts w:cs="Times New Roman"/>
          <w:spacing w:val="-4"/>
          <w:lang w:val="sq-AL"/>
        </w:rPr>
        <w:t xml:space="preserve">mbajtura në bord mund të modifikohen në çdo kohë përpara arritjes në port. </w:t>
      </w:r>
    </w:p>
    <w:p w:rsidR="003E49B2" w:rsidRPr="00AE589C" w:rsidRDefault="003E49B2" w:rsidP="003E49B2">
      <w:pPr>
        <w:pStyle w:val="Paragrafi"/>
        <w:rPr>
          <w:rFonts w:cs="Times New Roman"/>
          <w:spacing w:val="-4"/>
          <w:lang w:val="sq-AL"/>
        </w:rPr>
      </w:pPr>
      <w:r w:rsidRPr="00AE589C">
        <w:rPr>
          <w:rFonts w:cs="Times New Roman"/>
          <w:spacing w:val="-4"/>
          <w:lang w:val="sq-AL"/>
        </w:rPr>
        <w:t xml:space="preserve">CPC-të mund të vendosin të zbatojnë këto dispozita vetëm për zënie të barabarta ose më të </w:t>
      </w:r>
      <w:r w:rsidR="002C0C32" w:rsidRPr="00AE589C">
        <w:rPr>
          <w:rFonts w:cs="Times New Roman"/>
          <w:spacing w:val="-4"/>
          <w:lang w:val="sq-AL"/>
        </w:rPr>
        <w:t>mëdha</w:t>
      </w:r>
      <w:r w:rsidR="00A06780" w:rsidRPr="00AE589C">
        <w:rPr>
          <w:rFonts w:cs="Times New Roman"/>
          <w:spacing w:val="-4"/>
          <w:lang w:val="sq-AL"/>
        </w:rPr>
        <w:t xml:space="preserve"> </w:t>
      </w:r>
      <w:r w:rsidRPr="00762AA6">
        <w:rPr>
          <w:rFonts w:cs="Times New Roman"/>
          <w:spacing w:val="-4"/>
          <w:lang w:val="sq-AL"/>
        </w:rPr>
        <w:t>se tr</w:t>
      </w:r>
      <w:r w:rsidR="002C0C32" w:rsidRPr="00762AA6">
        <w:rPr>
          <w:rFonts w:cs="Times New Roman"/>
          <w:spacing w:val="-4"/>
          <w:lang w:val="sq-AL"/>
        </w:rPr>
        <w:t>e</w:t>
      </w:r>
      <w:r w:rsidRPr="00762AA6">
        <w:rPr>
          <w:rFonts w:cs="Times New Roman"/>
          <w:spacing w:val="-4"/>
          <w:lang w:val="sq-AL"/>
        </w:rPr>
        <w:t xml:space="preserve"> peshk ose një ton</w:t>
      </w:r>
      <w:r w:rsidRPr="00AE589C">
        <w:rPr>
          <w:rFonts w:cs="Times New Roman"/>
          <w:spacing w:val="-4"/>
          <w:lang w:val="sq-AL"/>
        </w:rPr>
        <w:t>. Ata duhet të japin këtë informacion në planin e kontrollit të tyre të monitorimit dhe inspektimit të përmendur në paragrafin 14.</w:t>
      </w:r>
    </w:p>
    <w:p w:rsidR="003E49B2" w:rsidRPr="00AE589C" w:rsidRDefault="003E49B2" w:rsidP="003E49B2">
      <w:pPr>
        <w:pStyle w:val="Paragrafi"/>
        <w:rPr>
          <w:rFonts w:cs="Times New Roman"/>
          <w:spacing w:val="-4"/>
          <w:lang w:val="sq-AL"/>
        </w:rPr>
      </w:pPr>
      <w:r w:rsidRPr="00AE589C">
        <w:rPr>
          <w:rFonts w:cs="Times New Roman"/>
          <w:spacing w:val="-4"/>
          <w:lang w:val="sq-AL"/>
        </w:rPr>
        <w:t xml:space="preserve">Autoriteti shtetit portual mban një regjistër me të gjitha njoftimet paraprake për vitin në vazhdim. </w:t>
      </w:r>
    </w:p>
    <w:p w:rsidR="003E49B2" w:rsidRPr="00AE589C" w:rsidRDefault="003E49B2" w:rsidP="003E49B2">
      <w:pPr>
        <w:pStyle w:val="Paragrafi"/>
        <w:rPr>
          <w:rFonts w:cs="Times New Roman"/>
          <w:spacing w:val="-4"/>
          <w:lang w:val="sq-AL"/>
        </w:rPr>
      </w:pPr>
      <w:r w:rsidRPr="00AE589C">
        <w:rPr>
          <w:rFonts w:cs="Times New Roman"/>
          <w:spacing w:val="-4"/>
          <w:lang w:val="sq-AL"/>
        </w:rPr>
        <w:t xml:space="preserve">Të gjitha veprimet e zbarkimit dhe </w:t>
      </w:r>
      <w:r w:rsidR="002C0C32" w:rsidRPr="00AE589C">
        <w:rPr>
          <w:rFonts w:cs="Times New Roman"/>
          <w:spacing w:val="-4"/>
          <w:lang w:val="sq-AL"/>
        </w:rPr>
        <w:t>zënieve</w:t>
      </w:r>
      <w:r w:rsidRPr="00AE589C">
        <w:rPr>
          <w:rFonts w:cs="Times New Roman"/>
          <w:spacing w:val="-4"/>
          <w:lang w:val="sq-AL"/>
        </w:rPr>
        <w:t xml:space="preserve"> duhet të kontrollohen nga autoritetet përkatës të kontrollit dhe një përqindje e tyre duhet të inspektohet, bazuar në sistemin e vlerësimit të riskut, duke përfshirë kuotën, përmasat e flotës dhe sforcon e peshkimit. Detaje të plota të këtij sistemi kontrollesh të përshtatura </w:t>
      </w:r>
      <w:r w:rsidRPr="00AE589C">
        <w:rPr>
          <w:rFonts w:cs="Times New Roman"/>
          <w:spacing w:val="-4"/>
          <w:lang w:val="sq-AL"/>
        </w:rPr>
        <w:lastRenderedPageBreak/>
        <w:t xml:space="preserve">nga </w:t>
      </w:r>
      <w:r w:rsidR="002C0C32" w:rsidRPr="00AE589C">
        <w:rPr>
          <w:rFonts w:cs="Times New Roman"/>
          <w:spacing w:val="-4"/>
          <w:lang w:val="sq-AL"/>
        </w:rPr>
        <w:t>çdo</w:t>
      </w:r>
      <w:r w:rsidRPr="00AE589C">
        <w:rPr>
          <w:rFonts w:cs="Times New Roman"/>
          <w:spacing w:val="-4"/>
          <w:lang w:val="sq-AL"/>
        </w:rPr>
        <w:t xml:space="preserve"> CPC, duke </w:t>
      </w:r>
      <w:r w:rsidR="002C0C32" w:rsidRPr="00AE589C">
        <w:rPr>
          <w:rFonts w:cs="Times New Roman"/>
          <w:spacing w:val="-4"/>
          <w:lang w:val="sq-AL"/>
        </w:rPr>
        <w:t>përfshirë</w:t>
      </w:r>
      <w:r w:rsidRPr="00AE589C">
        <w:rPr>
          <w:rFonts w:cs="Times New Roman"/>
          <w:spacing w:val="-4"/>
          <w:lang w:val="sq-AL"/>
        </w:rPr>
        <w:t xml:space="preserve"> përqindjen e synuar t</w:t>
      </w:r>
      <w:r w:rsidR="002C0C32" w:rsidRPr="00AE589C">
        <w:rPr>
          <w:rFonts w:cs="Times New Roman"/>
          <w:spacing w:val="-4"/>
          <w:lang w:val="sq-AL"/>
        </w:rPr>
        <w:t>ë</w:t>
      </w:r>
      <w:r w:rsidRPr="00AE589C">
        <w:rPr>
          <w:rFonts w:cs="Times New Roman"/>
          <w:spacing w:val="-4"/>
          <w:lang w:val="sq-AL"/>
        </w:rPr>
        <w:t xml:space="preserve"> zbarkimeve q</w:t>
      </w:r>
      <w:r w:rsidR="002C0C32" w:rsidRPr="00AE589C">
        <w:rPr>
          <w:rFonts w:cs="Times New Roman"/>
          <w:spacing w:val="-4"/>
          <w:lang w:val="sq-AL"/>
        </w:rPr>
        <w:t>ë</w:t>
      </w:r>
      <w:r w:rsidRPr="00AE589C">
        <w:rPr>
          <w:rFonts w:cs="Times New Roman"/>
          <w:spacing w:val="-4"/>
          <w:lang w:val="sq-AL"/>
        </w:rPr>
        <w:t xml:space="preserve"> do t</w:t>
      </w:r>
      <w:r w:rsidR="002C0C32" w:rsidRPr="00AE589C">
        <w:rPr>
          <w:rFonts w:cs="Times New Roman"/>
          <w:spacing w:val="-4"/>
          <w:lang w:val="sq-AL"/>
        </w:rPr>
        <w:t>ë</w:t>
      </w:r>
      <w:r w:rsidRPr="00AE589C">
        <w:rPr>
          <w:rFonts w:cs="Times New Roman"/>
          <w:spacing w:val="-4"/>
          <w:lang w:val="sq-AL"/>
        </w:rPr>
        <w:t xml:space="preserve"> inspektohen, duhet të jenë të detajuara në planin e tyre</w:t>
      </w:r>
      <w:r w:rsidR="00A06780" w:rsidRPr="00AE589C">
        <w:rPr>
          <w:rFonts w:cs="Times New Roman"/>
          <w:spacing w:val="-4"/>
          <w:lang w:val="sq-AL"/>
        </w:rPr>
        <w:t xml:space="preserve"> </w:t>
      </w:r>
      <w:r w:rsidRPr="00AE589C">
        <w:rPr>
          <w:rFonts w:cs="Times New Roman"/>
          <w:spacing w:val="-4"/>
          <w:lang w:val="sq-AL"/>
        </w:rPr>
        <w:t xml:space="preserve">vjetor të inspektimit referuar paragrafit 14 të këtij rekomandimi. </w:t>
      </w:r>
    </w:p>
    <w:p w:rsidR="003E49B2" w:rsidRPr="00AE589C" w:rsidRDefault="003E49B2" w:rsidP="003E49B2">
      <w:pPr>
        <w:pStyle w:val="Paragrafi"/>
        <w:rPr>
          <w:rFonts w:cs="Times New Roman"/>
          <w:spacing w:val="-4"/>
          <w:lang w:val="sq-AL"/>
        </w:rPr>
      </w:pPr>
      <w:r w:rsidRPr="00AE589C">
        <w:rPr>
          <w:rFonts w:cs="Times New Roman"/>
          <w:spacing w:val="-4"/>
          <w:lang w:val="sq-AL"/>
        </w:rPr>
        <w:t>Pas çdo udhëtimi, kapitenët e anijeve të peshkimit, duhet të dorëzojnë brenda 48 orëve një deklaratë zbarkimi tek autoritetet kompetente të CPC-së ku bëhet ky zbarkim</w:t>
      </w:r>
      <w:r w:rsidR="002C0C32" w:rsidRPr="00AE589C">
        <w:rPr>
          <w:rFonts w:cs="Times New Roman"/>
          <w:spacing w:val="-4"/>
          <w:lang w:val="sq-AL"/>
        </w:rPr>
        <w:t>,</w:t>
      </w:r>
      <w:r w:rsidRPr="00AE589C">
        <w:rPr>
          <w:rFonts w:cs="Times New Roman"/>
          <w:spacing w:val="-4"/>
          <w:lang w:val="sq-AL"/>
        </w:rPr>
        <w:t xml:space="preserve"> si dhe shtetit të tij flamur. Kapiteni i anijes </w:t>
      </w:r>
      <w:r w:rsidR="002C0C32" w:rsidRPr="00AE589C">
        <w:rPr>
          <w:rFonts w:cs="Times New Roman"/>
          <w:spacing w:val="-4"/>
          <w:lang w:val="sq-AL"/>
        </w:rPr>
        <w:t xml:space="preserve">së </w:t>
      </w:r>
      <w:r w:rsidRPr="00AE589C">
        <w:rPr>
          <w:rFonts w:cs="Times New Roman"/>
          <w:spacing w:val="-4"/>
          <w:lang w:val="sq-AL"/>
        </w:rPr>
        <w:t>peshkimit të autorizuar është përgjegjës për plotësimin dhe vërtetësinë e deklaratës, e</w:t>
      </w:r>
      <w:r w:rsidR="002C0C32" w:rsidRPr="00AE589C">
        <w:rPr>
          <w:rFonts w:cs="Times New Roman"/>
          <w:spacing w:val="-4"/>
          <w:lang w:val="sq-AL"/>
        </w:rPr>
        <w:t xml:space="preserve"> cila duhet të tregojë së paku </w:t>
      </w:r>
      <w:r w:rsidRPr="00AE589C">
        <w:rPr>
          <w:rFonts w:cs="Times New Roman"/>
          <w:spacing w:val="-4"/>
          <w:lang w:val="sq-AL"/>
        </w:rPr>
        <w:t xml:space="preserve">sasinë e tonit të kuq të zbarkuar dhe </w:t>
      </w:r>
      <w:r w:rsidR="002C0C32" w:rsidRPr="00AE589C">
        <w:rPr>
          <w:rFonts w:cs="Times New Roman"/>
          <w:spacing w:val="-4"/>
          <w:lang w:val="sq-AL"/>
        </w:rPr>
        <w:t>zonën</w:t>
      </w:r>
      <w:r w:rsidRPr="00AE589C">
        <w:rPr>
          <w:rFonts w:cs="Times New Roman"/>
          <w:spacing w:val="-4"/>
          <w:lang w:val="sq-AL"/>
        </w:rPr>
        <w:t xml:space="preserve"> ku është zënë. Të gjitha zëniet e zbarkuara duhet të peshohen dhe jo vetëm të vlerësohen. Autoriteteve përkatëse do të dërgojnë një regjistër mbi zëniet n</w:t>
      </w:r>
      <w:r w:rsidR="002C0C32" w:rsidRPr="00AE589C">
        <w:rPr>
          <w:rFonts w:cs="Times New Roman"/>
          <w:spacing w:val="-4"/>
          <w:lang w:val="sq-AL"/>
        </w:rPr>
        <w:t>ë</w:t>
      </w:r>
      <w:r w:rsidR="00A06780" w:rsidRPr="00AE589C">
        <w:rPr>
          <w:rFonts w:cs="Times New Roman"/>
          <w:spacing w:val="-4"/>
          <w:lang w:val="sq-AL"/>
        </w:rPr>
        <w:t xml:space="preserve"> </w:t>
      </w:r>
      <w:r w:rsidRPr="00AE589C">
        <w:rPr>
          <w:rFonts w:cs="Times New Roman"/>
          <w:spacing w:val="-4"/>
          <w:lang w:val="sq-AL"/>
        </w:rPr>
        <w:t xml:space="preserve">autoritetin </w:t>
      </w:r>
      <w:r w:rsidR="002C0C32" w:rsidRPr="00AE589C">
        <w:rPr>
          <w:rFonts w:cs="Times New Roman"/>
          <w:spacing w:val="-4"/>
          <w:lang w:val="sq-AL"/>
        </w:rPr>
        <w:t>përkatës</w:t>
      </w:r>
      <w:r w:rsidRPr="00AE589C">
        <w:rPr>
          <w:rFonts w:cs="Times New Roman"/>
          <w:spacing w:val="-4"/>
          <w:lang w:val="sq-AL"/>
        </w:rPr>
        <w:t xml:space="preserve"> të CPC-ve të anijes se peshkimit, brenda 48 orëve nga përfundimi i zbarkimit.</w:t>
      </w:r>
    </w:p>
    <w:p w:rsidR="003E49B2" w:rsidRPr="00AE589C" w:rsidRDefault="003E49B2" w:rsidP="003E49B2">
      <w:pPr>
        <w:pStyle w:val="HTMLPreformatted"/>
        <w:widowControl w:val="0"/>
        <w:spacing w:line="240" w:lineRule="auto"/>
        <w:ind w:firstLine="284"/>
        <w:rPr>
          <w:rFonts w:ascii="Garamond" w:hAnsi="Garamond"/>
          <w:b/>
          <w:spacing w:val="-4"/>
          <w:sz w:val="24"/>
          <w:szCs w:val="24"/>
          <w:lang w:val="sq-AL"/>
        </w:rPr>
      </w:pPr>
      <w:r w:rsidRPr="00AE589C">
        <w:rPr>
          <w:rFonts w:ascii="Garamond" w:hAnsi="Garamond"/>
          <w:b/>
          <w:spacing w:val="-4"/>
          <w:sz w:val="24"/>
          <w:szCs w:val="24"/>
          <w:lang w:val="sq-AL"/>
        </w:rPr>
        <w:t>Raportimi i zënieve nga CPC te Sekretariati i ICCAT</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 xml:space="preserve">74. </w:t>
      </w:r>
      <w:r w:rsidR="002C0C32" w:rsidRPr="00AE589C">
        <w:rPr>
          <w:rFonts w:ascii="Garamond" w:hAnsi="Garamond"/>
          <w:spacing w:val="-4"/>
        </w:rPr>
        <w:t>Çdo</w:t>
      </w:r>
      <w:r w:rsidRPr="00AE589C">
        <w:rPr>
          <w:rFonts w:ascii="Garamond" w:hAnsi="Garamond"/>
          <w:spacing w:val="-4"/>
        </w:rPr>
        <w:t xml:space="preserve"> CPC do të </w:t>
      </w:r>
      <w:r w:rsidR="002C0C32" w:rsidRPr="00AE589C">
        <w:rPr>
          <w:rFonts w:ascii="Garamond" w:hAnsi="Garamond"/>
          <w:spacing w:val="-4"/>
        </w:rPr>
        <w:t>dërgojë</w:t>
      </w:r>
      <w:r w:rsidRPr="00AE589C">
        <w:rPr>
          <w:rFonts w:ascii="Garamond" w:hAnsi="Garamond"/>
          <w:spacing w:val="-4"/>
        </w:rPr>
        <w:t xml:space="preserve"> </w:t>
      </w:r>
      <w:r w:rsidR="002C0C32" w:rsidRPr="00AE589C">
        <w:rPr>
          <w:rFonts w:ascii="Garamond" w:hAnsi="Garamond"/>
          <w:spacing w:val="-4"/>
        </w:rPr>
        <w:t>çdo</w:t>
      </w:r>
      <w:r w:rsidRPr="00AE589C">
        <w:rPr>
          <w:rFonts w:ascii="Garamond" w:hAnsi="Garamond"/>
          <w:spacing w:val="-4"/>
        </w:rPr>
        <w:t xml:space="preserve"> jav</w:t>
      </w:r>
      <w:r w:rsidR="002C0C32" w:rsidRPr="00AE589C">
        <w:rPr>
          <w:rFonts w:ascii="Garamond" w:hAnsi="Garamond"/>
          <w:spacing w:val="-4"/>
        </w:rPr>
        <w:t>ë te</w:t>
      </w:r>
      <w:r w:rsidRPr="00AE589C">
        <w:rPr>
          <w:rFonts w:ascii="Garamond" w:hAnsi="Garamond"/>
          <w:spacing w:val="-4"/>
        </w:rPr>
        <w:t xml:space="preserve"> Sekretariati ICCAT raportet e </w:t>
      </w:r>
      <w:r w:rsidR="002C0C32" w:rsidRPr="00AE589C">
        <w:rPr>
          <w:rFonts w:ascii="Garamond" w:hAnsi="Garamond"/>
          <w:spacing w:val="-4"/>
        </w:rPr>
        <w:t>zënieve</w:t>
      </w:r>
      <w:r w:rsidRPr="00AE589C">
        <w:rPr>
          <w:rFonts w:ascii="Garamond" w:hAnsi="Garamond"/>
          <w:spacing w:val="-4"/>
        </w:rPr>
        <w:t xml:space="preserve"> nga anijet e peshkimit me rrethim dhe kurtheve të përcaktuara në </w:t>
      </w:r>
      <w:r w:rsidR="002C0C32" w:rsidRPr="00AE589C">
        <w:rPr>
          <w:rFonts w:ascii="Garamond" w:hAnsi="Garamond"/>
          <w:spacing w:val="-4"/>
        </w:rPr>
        <w:t>paragrafët</w:t>
      </w:r>
      <w:r w:rsidRPr="00AE589C">
        <w:rPr>
          <w:rFonts w:ascii="Garamond" w:hAnsi="Garamond"/>
          <w:spacing w:val="-4"/>
        </w:rPr>
        <w:t xml:space="preserve"> 66 dhe 67, si dhe raportet javore të anijeve që përdorin </w:t>
      </w:r>
      <w:r w:rsidR="002C0C32" w:rsidRPr="00AE589C">
        <w:rPr>
          <w:rFonts w:ascii="Garamond" w:hAnsi="Garamond"/>
          <w:spacing w:val="-4"/>
        </w:rPr>
        <w:t>çdo</w:t>
      </w:r>
      <w:r w:rsidRPr="00AE589C">
        <w:rPr>
          <w:rFonts w:ascii="Garamond" w:hAnsi="Garamond"/>
          <w:spacing w:val="-4"/>
        </w:rPr>
        <w:t xml:space="preserve"> rrjetë tjetër. Në bazë të këtij informacioni, Sekretariati i ICCAT, brenda 10 ditëve nga afatet mujore për marrjen e statistikave të përkohshme të </w:t>
      </w:r>
      <w:r w:rsidR="002C0C32" w:rsidRPr="00AE589C">
        <w:rPr>
          <w:rFonts w:ascii="Garamond" w:hAnsi="Garamond"/>
          <w:spacing w:val="-4"/>
        </w:rPr>
        <w:t>zënies</w:t>
      </w:r>
      <w:r w:rsidRPr="00AE589C">
        <w:rPr>
          <w:rFonts w:ascii="Garamond" w:hAnsi="Garamond"/>
          <w:spacing w:val="-4"/>
        </w:rPr>
        <w:t xml:space="preserve">, mbledh informacionin e marrë dhe e shpërndan në CPC. </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75. CPC-të do t</w:t>
      </w:r>
      <w:r w:rsidR="002C0C32" w:rsidRPr="00AE589C">
        <w:rPr>
          <w:rFonts w:ascii="Garamond" w:hAnsi="Garamond"/>
          <w:spacing w:val="-4"/>
        </w:rPr>
        <w:t>’</w:t>
      </w:r>
      <w:r w:rsidRPr="00AE589C">
        <w:rPr>
          <w:rFonts w:ascii="Garamond" w:hAnsi="Garamond"/>
          <w:spacing w:val="-4"/>
        </w:rPr>
        <w:t xml:space="preserve">i raportojë Sekretariatit të ICCAT </w:t>
      </w:r>
      <w:r w:rsidR="002C0C32" w:rsidRPr="00AE589C">
        <w:rPr>
          <w:rFonts w:ascii="Garamond" w:hAnsi="Garamond"/>
          <w:spacing w:val="-4"/>
        </w:rPr>
        <w:t>datën</w:t>
      </w:r>
      <w:r w:rsidRPr="00AE589C">
        <w:rPr>
          <w:rFonts w:ascii="Garamond" w:hAnsi="Garamond"/>
          <w:spacing w:val="-4"/>
        </w:rPr>
        <w:t xml:space="preserve"> kur e gjithë kuota e tonit të kuq është shfrytëzuar. Sekretariati i ICCAT-it duhet ta shpërndajë këtë informacion te të gjitha CPC-të.</w:t>
      </w:r>
    </w:p>
    <w:p w:rsidR="003E49B2" w:rsidRPr="00AE589C" w:rsidRDefault="003E49B2" w:rsidP="003E49B2">
      <w:pPr>
        <w:pStyle w:val="HTMLPreformatted"/>
        <w:widowControl w:val="0"/>
        <w:spacing w:line="240" w:lineRule="auto"/>
        <w:ind w:firstLine="284"/>
        <w:rPr>
          <w:rFonts w:ascii="Garamond" w:hAnsi="Garamond"/>
          <w:b/>
          <w:spacing w:val="-4"/>
          <w:sz w:val="24"/>
          <w:szCs w:val="24"/>
          <w:lang w:val="sq-AL"/>
        </w:rPr>
      </w:pPr>
      <w:r w:rsidRPr="00AE589C">
        <w:rPr>
          <w:rFonts w:ascii="Garamond" w:hAnsi="Garamond"/>
          <w:b/>
          <w:spacing w:val="-4"/>
          <w:sz w:val="24"/>
          <w:szCs w:val="24"/>
          <w:lang w:val="sq-AL"/>
        </w:rPr>
        <w:t xml:space="preserve">Verifikimi </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 xml:space="preserve">76. CPC duhet të verifikojnë, si raportet e inspektimit dhe raportet e vëzhguesit, të dhënat VMS-ve, ku </w:t>
      </w:r>
      <w:r w:rsidR="002C0C32" w:rsidRPr="00AE589C">
        <w:rPr>
          <w:rFonts w:ascii="Garamond" w:hAnsi="Garamond"/>
          <w:spacing w:val="-4"/>
        </w:rPr>
        <w:t>është</w:t>
      </w:r>
      <w:r w:rsidRPr="00AE589C">
        <w:rPr>
          <w:rFonts w:ascii="Garamond" w:hAnsi="Garamond"/>
          <w:spacing w:val="-4"/>
        </w:rPr>
        <w:t xml:space="preserve"> e mundur t</w:t>
      </w:r>
      <w:r w:rsidR="002C0C32" w:rsidRPr="00AE589C">
        <w:rPr>
          <w:rFonts w:ascii="Garamond" w:hAnsi="Garamond"/>
          <w:spacing w:val="-4"/>
        </w:rPr>
        <w:t>ë</w:t>
      </w:r>
      <w:r w:rsidRPr="00AE589C">
        <w:rPr>
          <w:rFonts w:ascii="Garamond" w:hAnsi="Garamond"/>
          <w:spacing w:val="-4"/>
        </w:rPr>
        <w:t xml:space="preserve"> </w:t>
      </w:r>
      <w:r w:rsidR="002C0C32" w:rsidRPr="00AE589C">
        <w:rPr>
          <w:rFonts w:ascii="Garamond" w:hAnsi="Garamond"/>
          <w:spacing w:val="-4"/>
        </w:rPr>
        <w:t>dhënat</w:t>
      </w:r>
      <w:r w:rsidRPr="00AE589C">
        <w:rPr>
          <w:rFonts w:ascii="Garamond" w:hAnsi="Garamond"/>
          <w:spacing w:val="-4"/>
        </w:rPr>
        <w:t xml:space="preserve"> e</w:t>
      </w:r>
      <w:r w:rsidR="00950BBC" w:rsidRPr="00AE589C">
        <w:rPr>
          <w:rFonts w:ascii="Garamond" w:hAnsi="Garamond"/>
          <w:spacing w:val="-4"/>
        </w:rPr>
        <w:t>-</w:t>
      </w:r>
      <w:r w:rsidRPr="00AE589C">
        <w:rPr>
          <w:rFonts w:ascii="Garamond" w:hAnsi="Garamond"/>
          <w:spacing w:val="-4"/>
        </w:rPr>
        <w:t xml:space="preserve">BCD, si dhe </w:t>
      </w:r>
      <w:r w:rsidR="002C0C32" w:rsidRPr="00AE589C">
        <w:rPr>
          <w:rFonts w:ascii="Garamond" w:hAnsi="Garamond"/>
          <w:spacing w:val="-4"/>
        </w:rPr>
        <w:t>dorëzimin</w:t>
      </w:r>
      <w:r w:rsidRPr="00AE589C">
        <w:rPr>
          <w:rFonts w:ascii="Garamond" w:hAnsi="Garamond"/>
          <w:spacing w:val="-4"/>
        </w:rPr>
        <w:t xml:space="preserve"> n</w:t>
      </w:r>
      <w:r w:rsidR="002C0C32" w:rsidRPr="00AE589C">
        <w:rPr>
          <w:rFonts w:ascii="Garamond" w:hAnsi="Garamond"/>
          <w:spacing w:val="-4"/>
        </w:rPr>
        <w:t>ë</w:t>
      </w:r>
      <w:r w:rsidRPr="00AE589C">
        <w:rPr>
          <w:rFonts w:ascii="Garamond" w:hAnsi="Garamond"/>
          <w:spacing w:val="-4"/>
        </w:rPr>
        <w:t xml:space="preserve"> koh</w:t>
      </w:r>
      <w:r w:rsidR="002C0C32" w:rsidRPr="00AE589C">
        <w:rPr>
          <w:rFonts w:ascii="Garamond" w:hAnsi="Garamond"/>
          <w:spacing w:val="-4"/>
        </w:rPr>
        <w:t>ë</w:t>
      </w:r>
      <w:r w:rsidRPr="00AE589C">
        <w:rPr>
          <w:rFonts w:ascii="Garamond" w:hAnsi="Garamond"/>
          <w:spacing w:val="-4"/>
        </w:rPr>
        <w:t xml:space="preserve"> të </w:t>
      </w:r>
      <w:r w:rsidRPr="00AE589C">
        <w:rPr>
          <w:rFonts w:ascii="Garamond" w:hAnsi="Garamond"/>
          <w:i/>
          <w:spacing w:val="-4"/>
        </w:rPr>
        <w:t>logbook</w:t>
      </w:r>
      <w:r w:rsidR="002C0C32" w:rsidRPr="00AE589C">
        <w:rPr>
          <w:rFonts w:ascii="Garamond" w:hAnsi="Garamond"/>
          <w:i/>
          <w:spacing w:val="-4"/>
        </w:rPr>
        <w:t>-</w:t>
      </w:r>
      <w:r w:rsidRPr="00AE589C">
        <w:rPr>
          <w:rFonts w:ascii="Garamond" w:hAnsi="Garamond"/>
          <w:spacing w:val="-4"/>
        </w:rPr>
        <w:t xml:space="preserve">eve dhe informacionin e </w:t>
      </w:r>
      <w:r w:rsidR="002C0C32" w:rsidRPr="00AE589C">
        <w:rPr>
          <w:rFonts w:ascii="Garamond" w:hAnsi="Garamond"/>
          <w:spacing w:val="-4"/>
        </w:rPr>
        <w:t>kërkuar</w:t>
      </w:r>
      <w:r w:rsidRPr="00AE589C">
        <w:rPr>
          <w:rFonts w:ascii="Garamond" w:hAnsi="Garamond"/>
          <w:spacing w:val="-4"/>
        </w:rPr>
        <w:t xml:space="preserve"> të shënuar në </w:t>
      </w:r>
      <w:r w:rsidRPr="00AE589C">
        <w:rPr>
          <w:rFonts w:ascii="Garamond" w:hAnsi="Garamond"/>
          <w:i/>
          <w:spacing w:val="-4"/>
        </w:rPr>
        <w:t>logbook</w:t>
      </w:r>
      <w:r w:rsidR="002C0C32" w:rsidRPr="00AE589C">
        <w:rPr>
          <w:rFonts w:ascii="Garamond" w:hAnsi="Garamond"/>
          <w:spacing w:val="-4"/>
        </w:rPr>
        <w:t>-</w:t>
      </w:r>
      <w:r w:rsidRPr="00AE589C">
        <w:rPr>
          <w:rFonts w:ascii="Garamond" w:hAnsi="Garamond"/>
          <w:spacing w:val="-4"/>
        </w:rPr>
        <w:t>et e anijeve të peshkimit</w:t>
      </w:r>
      <w:r w:rsidR="002C0C32" w:rsidRPr="00AE589C">
        <w:rPr>
          <w:rFonts w:ascii="Garamond" w:hAnsi="Garamond"/>
          <w:spacing w:val="-4"/>
        </w:rPr>
        <w:t>, në dokumentet e transferimit/</w:t>
      </w:r>
      <w:r w:rsidRPr="00AE589C">
        <w:rPr>
          <w:rFonts w:ascii="Garamond" w:hAnsi="Garamond"/>
          <w:spacing w:val="-4"/>
        </w:rPr>
        <w:t xml:space="preserve">transbordimit dhe në dokumentet e zënieve. </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 xml:space="preserve">Autoritetet kompetente duhet të kryejnë kontrollet e të gjitha zënieve, </w:t>
      </w:r>
      <w:r w:rsidR="002C0C32" w:rsidRPr="00AE589C">
        <w:rPr>
          <w:rFonts w:ascii="Garamond" w:hAnsi="Garamond"/>
          <w:spacing w:val="-4"/>
        </w:rPr>
        <w:t xml:space="preserve">e </w:t>
      </w:r>
      <w:r w:rsidRPr="00AE589C">
        <w:rPr>
          <w:rFonts w:ascii="Garamond" w:hAnsi="Garamond"/>
          <w:spacing w:val="-4"/>
        </w:rPr>
        <w:t xml:space="preserve">të gjitha transferimeve, ose zëniet midis sasive të specieve të regjistruara në librat e mjeteve të peshkimit ose sasitë e specieve të regjistruara në deklaratat e transbortimit dhe sasitë e regjistruara në deklaratat e zënieve ose deklaratat e kapjeve, dhe në </w:t>
      </w:r>
      <w:r w:rsidR="002C0C32" w:rsidRPr="00AE589C">
        <w:rPr>
          <w:rFonts w:ascii="Garamond" w:hAnsi="Garamond"/>
          <w:spacing w:val="-4"/>
        </w:rPr>
        <w:t>çdo</w:t>
      </w:r>
      <w:r w:rsidRPr="00AE589C">
        <w:rPr>
          <w:rFonts w:ascii="Garamond" w:hAnsi="Garamond"/>
          <w:spacing w:val="-4"/>
        </w:rPr>
        <w:t xml:space="preserve"> </w:t>
      </w:r>
      <w:r w:rsidR="002C0C32" w:rsidRPr="00AE589C">
        <w:rPr>
          <w:rFonts w:ascii="Garamond" w:hAnsi="Garamond"/>
          <w:spacing w:val="-4"/>
        </w:rPr>
        <w:t>dokument</w:t>
      </w:r>
      <w:r w:rsidRPr="00AE589C">
        <w:rPr>
          <w:rFonts w:ascii="Garamond" w:hAnsi="Garamond"/>
          <w:spacing w:val="-4"/>
        </w:rPr>
        <w:t xml:space="preserve"> tjetër përkatës, të tilla si</w:t>
      </w:r>
      <w:r w:rsidR="00A06780" w:rsidRPr="00AE589C">
        <w:rPr>
          <w:rFonts w:ascii="Garamond" w:hAnsi="Garamond"/>
          <w:spacing w:val="-4"/>
        </w:rPr>
        <w:t xml:space="preserve"> </w:t>
      </w:r>
      <w:r w:rsidRPr="00AE589C">
        <w:rPr>
          <w:rFonts w:ascii="Garamond" w:hAnsi="Garamond"/>
          <w:spacing w:val="-4"/>
        </w:rPr>
        <w:t>fatura dhe/</w:t>
      </w:r>
      <w:r w:rsidR="002C0C32" w:rsidRPr="00AE589C">
        <w:rPr>
          <w:rFonts w:ascii="Garamond" w:hAnsi="Garamond"/>
          <w:spacing w:val="-4"/>
        </w:rPr>
        <w:t xml:space="preserve">ose </w:t>
      </w:r>
      <w:r w:rsidRPr="00AE589C">
        <w:rPr>
          <w:rFonts w:ascii="Garamond" w:hAnsi="Garamond"/>
          <w:spacing w:val="-4"/>
        </w:rPr>
        <w:t>shënim</w:t>
      </w:r>
      <w:r w:rsidR="002C0C32" w:rsidRPr="00AE589C">
        <w:rPr>
          <w:rFonts w:ascii="Garamond" w:hAnsi="Garamond"/>
          <w:spacing w:val="-4"/>
        </w:rPr>
        <w:t>et</w:t>
      </w:r>
      <w:r w:rsidRPr="00AE589C">
        <w:rPr>
          <w:rFonts w:ascii="Garamond" w:hAnsi="Garamond"/>
          <w:spacing w:val="-4"/>
        </w:rPr>
        <w:t xml:space="preserve"> </w:t>
      </w:r>
      <w:r w:rsidR="002C0C32" w:rsidRPr="00AE589C">
        <w:rPr>
          <w:rFonts w:ascii="Garamond" w:hAnsi="Garamond"/>
          <w:spacing w:val="-4"/>
        </w:rPr>
        <w:t>e</w:t>
      </w:r>
      <w:r w:rsidRPr="00AE589C">
        <w:rPr>
          <w:rFonts w:ascii="Garamond" w:hAnsi="Garamond"/>
          <w:spacing w:val="-4"/>
        </w:rPr>
        <w:t xml:space="preserve"> shitjeve. </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 xml:space="preserve">Autoritetet kompetente do të kryejnë kontrolle verifikimi në të gjitha zbarkimet, të gjitha transbordimet, transferimet ose futjen </w:t>
      </w:r>
      <w:r w:rsidR="003E7253" w:rsidRPr="00AE589C">
        <w:rPr>
          <w:rFonts w:ascii="Garamond" w:hAnsi="Garamond"/>
          <w:spacing w:val="-4"/>
        </w:rPr>
        <w:t xml:space="preserve">në kosha </w:t>
      </w:r>
      <w:r w:rsidRPr="00AE589C">
        <w:rPr>
          <w:rFonts w:ascii="Garamond" w:hAnsi="Garamond"/>
          <w:spacing w:val="-4"/>
        </w:rPr>
        <w:t xml:space="preserve">ndërmjet sasive sipas specieve të regjistruara në </w:t>
      </w:r>
      <w:r w:rsidRPr="00AE589C">
        <w:rPr>
          <w:rFonts w:ascii="Garamond" w:hAnsi="Garamond"/>
          <w:i/>
          <w:spacing w:val="-4"/>
        </w:rPr>
        <w:t>logbook</w:t>
      </w:r>
      <w:r w:rsidR="002C0C32" w:rsidRPr="00AE589C">
        <w:rPr>
          <w:rFonts w:ascii="Garamond" w:hAnsi="Garamond"/>
          <w:spacing w:val="-4"/>
        </w:rPr>
        <w:t>-</w:t>
      </w:r>
      <w:r w:rsidRPr="00AE589C">
        <w:rPr>
          <w:rFonts w:ascii="Garamond" w:hAnsi="Garamond"/>
          <w:spacing w:val="-4"/>
        </w:rPr>
        <w:t>un e anijes së peshkimit ose sasitë sipas specieve të regjistruara në deklaratën e transbordimit dhe sasitë e regjistruara në deklaratën e zbarkimit ose në deklaratën e futjes n</w:t>
      </w:r>
      <w:r w:rsidR="002C0C32" w:rsidRPr="00AE589C">
        <w:rPr>
          <w:rFonts w:ascii="Garamond" w:hAnsi="Garamond"/>
          <w:spacing w:val="-4"/>
        </w:rPr>
        <w:t>ë</w:t>
      </w:r>
      <w:r w:rsidRPr="00AE589C">
        <w:rPr>
          <w:rFonts w:ascii="Garamond" w:hAnsi="Garamond"/>
          <w:spacing w:val="-4"/>
        </w:rPr>
        <w:t xml:space="preserve"> kosha, dhe çdo dokument tjetër p</w:t>
      </w:r>
      <w:r w:rsidR="002C0C32" w:rsidRPr="00AE589C">
        <w:rPr>
          <w:rFonts w:ascii="Garamond" w:hAnsi="Garamond"/>
          <w:spacing w:val="-4"/>
        </w:rPr>
        <w:t>ërkatës, siç janë faturat dhe/</w:t>
      </w:r>
      <w:r w:rsidRPr="00AE589C">
        <w:rPr>
          <w:rFonts w:ascii="Garamond" w:hAnsi="Garamond"/>
          <w:spacing w:val="-4"/>
        </w:rPr>
        <w:t>ose shënimet e shitjes.</w:t>
      </w:r>
    </w:p>
    <w:p w:rsidR="003E49B2" w:rsidRPr="00AE589C" w:rsidRDefault="003E49B2" w:rsidP="003E49B2">
      <w:pPr>
        <w:widowControl w:val="0"/>
        <w:spacing w:after="0" w:line="240" w:lineRule="auto"/>
        <w:rPr>
          <w:rFonts w:ascii="Garamond" w:hAnsi="Garamond"/>
          <w:b/>
          <w:spacing w:val="-4"/>
          <w:sz w:val="24"/>
          <w:szCs w:val="24"/>
        </w:rPr>
      </w:pPr>
      <w:r w:rsidRPr="00AE589C">
        <w:rPr>
          <w:rFonts w:ascii="Garamond" w:hAnsi="Garamond"/>
          <w:b/>
          <w:spacing w:val="-4"/>
          <w:sz w:val="24"/>
          <w:szCs w:val="24"/>
        </w:rPr>
        <w:t>Transbordimi</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77. Operacionet e transbordimit</w:t>
      </w:r>
      <w:r w:rsidR="002C0C32" w:rsidRPr="00AE589C">
        <w:rPr>
          <w:rFonts w:ascii="Garamond" w:hAnsi="Garamond"/>
          <w:spacing w:val="-4"/>
        </w:rPr>
        <w:t xml:space="preserve"> të tonit të kuq në Atlantikun L</w:t>
      </w:r>
      <w:r w:rsidRPr="00AE589C">
        <w:rPr>
          <w:rFonts w:ascii="Garamond" w:hAnsi="Garamond"/>
          <w:spacing w:val="-4"/>
        </w:rPr>
        <w:t xml:space="preserve">indor dhe </w:t>
      </w:r>
      <w:r w:rsidR="002C0C32" w:rsidRPr="00AE589C">
        <w:rPr>
          <w:rFonts w:ascii="Garamond" w:hAnsi="Garamond"/>
          <w:spacing w:val="-4"/>
        </w:rPr>
        <w:t>D</w:t>
      </w:r>
      <w:r w:rsidRPr="00AE589C">
        <w:rPr>
          <w:rFonts w:ascii="Garamond" w:hAnsi="Garamond"/>
          <w:spacing w:val="-4"/>
        </w:rPr>
        <w:t>etin Mesdhe do të lejohen vetëm në portet e caktuara sipas përcaktimeve dhe kushtëzimeve në paragrafët 69 deri 72.</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78. Para hyrjes në ndonjë port, anija e peshkimit transferuese, ose përfaqësuesi i saj, duhet t</w:t>
      </w:r>
      <w:r w:rsidR="002C0C32" w:rsidRPr="00AE589C">
        <w:rPr>
          <w:rFonts w:ascii="Garamond" w:hAnsi="Garamond"/>
          <w:spacing w:val="-4"/>
        </w:rPr>
        <w:t>’</w:t>
      </w:r>
      <w:r w:rsidRPr="00AE589C">
        <w:rPr>
          <w:rFonts w:ascii="Garamond" w:hAnsi="Garamond"/>
          <w:spacing w:val="-4"/>
        </w:rPr>
        <w:t xml:space="preserve">i japë autoritetit përkatëse të shtetit portual të paktën 72 orë përpara kohës së parashikuar të mbërritjes, informacionin e shënuar në </w:t>
      </w:r>
      <w:r w:rsidR="002C0C32" w:rsidRPr="00AE589C">
        <w:rPr>
          <w:rFonts w:ascii="Garamond" w:hAnsi="Garamond"/>
          <w:spacing w:val="-4"/>
        </w:rPr>
        <w:t>a</w:t>
      </w:r>
      <w:r w:rsidRPr="00AE589C">
        <w:rPr>
          <w:rFonts w:ascii="Garamond" w:hAnsi="Garamond"/>
          <w:spacing w:val="-4"/>
        </w:rPr>
        <w:t xml:space="preserve">neksin 3, sipas ligjit kombëtar të shtetit portual. Çdo transbordim kërkon autorizimin paraprak nga CPC e anijes së peshkimit transborduese. Për më tepër, kapiteni i anijes peshkimit transborduese, në kohën e transbordimit, informon CPC-në e tij sipas të dhënave të kërkuara në </w:t>
      </w:r>
      <w:r w:rsidR="002C0C32" w:rsidRPr="00AE589C">
        <w:rPr>
          <w:rFonts w:ascii="Garamond" w:hAnsi="Garamond"/>
          <w:spacing w:val="-4"/>
        </w:rPr>
        <w:t>s</w:t>
      </w:r>
      <w:r w:rsidRPr="00AE589C">
        <w:rPr>
          <w:rFonts w:ascii="Garamond" w:hAnsi="Garamond"/>
          <w:spacing w:val="-4"/>
        </w:rPr>
        <w:t>htojcën 3.</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79. Autoriteti përkatës i shtetit portual duhet të inspektojë anijen transborduese në mbërritje dhe do të kontrollojë ngarkesën dhe dokumentacionin që lidhet me operacionin e transbordimit.</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 xml:space="preserve">80. Kapitenët e anijeve të peshkimit plotësojnë dhe transmetojnë te CPC e tyre deklaratën e transbordimit jo më vonë se 15 ditë pas datës së transbordimit në port sipas Rekomandimit 16-15. Kapitenët e anijeve të peshkimit transborduese plotësojnë deklaratën e transbordimit të ICCAT në përputhje me formatin e përcaktuar në </w:t>
      </w:r>
      <w:r w:rsidR="002C0C32" w:rsidRPr="00AE589C">
        <w:rPr>
          <w:rFonts w:ascii="Garamond" w:hAnsi="Garamond"/>
          <w:spacing w:val="-4"/>
        </w:rPr>
        <w:t>s</w:t>
      </w:r>
      <w:r w:rsidRPr="00AE589C">
        <w:rPr>
          <w:rFonts w:ascii="Garamond" w:hAnsi="Garamond"/>
          <w:spacing w:val="-4"/>
        </w:rPr>
        <w:t>htojcën 3. Deklarata transbordimit duhet t</w:t>
      </w:r>
      <w:r w:rsidR="002C0C32" w:rsidRPr="00AE589C">
        <w:rPr>
          <w:rFonts w:ascii="Garamond" w:hAnsi="Garamond"/>
          <w:spacing w:val="-4"/>
        </w:rPr>
        <w:t>ë</w:t>
      </w:r>
      <w:r w:rsidRPr="00AE589C">
        <w:rPr>
          <w:rFonts w:ascii="Garamond" w:hAnsi="Garamond"/>
          <w:spacing w:val="-4"/>
        </w:rPr>
        <w:t xml:space="preserve"> jet</w:t>
      </w:r>
      <w:r w:rsidR="002C0C32" w:rsidRPr="00AE589C">
        <w:rPr>
          <w:rFonts w:ascii="Garamond" w:hAnsi="Garamond"/>
          <w:spacing w:val="-4"/>
        </w:rPr>
        <w:t>ë</w:t>
      </w:r>
      <w:r w:rsidRPr="00AE589C">
        <w:rPr>
          <w:rFonts w:ascii="Garamond" w:hAnsi="Garamond"/>
          <w:spacing w:val="-4"/>
        </w:rPr>
        <w:t xml:space="preserve"> e lidhur me e-BCD për të lehtësuar</w:t>
      </w:r>
      <w:r w:rsidR="00950BBC" w:rsidRPr="00AE589C">
        <w:rPr>
          <w:rFonts w:ascii="Garamond" w:hAnsi="Garamond"/>
          <w:spacing w:val="-4"/>
        </w:rPr>
        <w:t xml:space="preserve"> verifikimin</w:t>
      </w:r>
      <w:r w:rsidRPr="00AE589C">
        <w:rPr>
          <w:rFonts w:ascii="Garamond" w:hAnsi="Garamond"/>
          <w:spacing w:val="-4"/>
        </w:rPr>
        <w:t xml:space="preserve"> e të dhënave të përmbajtura në to.</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 xml:space="preserve">81. Organi kompetent i shtetit portual do të dërgojë të dhëna të transbordimit autoritetit të CPC të anijeve të peshkimit transborduese, brenda 5 ditëve pasi transbordimi ka përfunduar. </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 xml:space="preserve">82. Të gjitha transbordimet do të inspektohen nga autoritetet përkatëse të portit caktuar nga CPC. </w:t>
      </w:r>
    </w:p>
    <w:p w:rsidR="003E49B2" w:rsidRPr="00A20E3B" w:rsidRDefault="003E49B2" w:rsidP="003E49B2">
      <w:pPr>
        <w:widowControl w:val="0"/>
        <w:spacing w:after="0"/>
        <w:rPr>
          <w:rFonts w:ascii="Garamond" w:hAnsi="Garamond"/>
          <w:b/>
          <w:sz w:val="14"/>
          <w:szCs w:val="24"/>
        </w:rPr>
      </w:pPr>
      <w:r w:rsidRPr="008A0714">
        <w:rPr>
          <w:rFonts w:ascii="Garamond" w:hAnsi="Garamond"/>
          <w:b/>
          <w:sz w:val="24"/>
          <w:szCs w:val="24"/>
        </w:rPr>
        <w:t xml:space="preserve"> </w:t>
      </w:r>
    </w:p>
    <w:p w:rsidR="00EC2190" w:rsidRDefault="003E49B2" w:rsidP="003E49B2">
      <w:pPr>
        <w:pStyle w:val="NeniTitull"/>
        <w:rPr>
          <w:lang w:val="sq-AL"/>
        </w:rPr>
      </w:pPr>
      <w:r w:rsidRPr="008A0714">
        <w:rPr>
          <w:lang w:val="sq-AL"/>
        </w:rPr>
        <w:t>Pjesa IV</w:t>
      </w:r>
    </w:p>
    <w:p w:rsidR="003E49B2" w:rsidRPr="008A0714" w:rsidRDefault="003E49B2" w:rsidP="003E49B2">
      <w:pPr>
        <w:pStyle w:val="NeniTitull"/>
        <w:rPr>
          <w:lang w:val="sq-AL"/>
        </w:rPr>
      </w:pPr>
      <w:r w:rsidRPr="008A0714">
        <w:rPr>
          <w:lang w:val="sq-AL"/>
        </w:rPr>
        <w:t>Masat kontrolluese</w:t>
      </w:r>
    </w:p>
    <w:p w:rsidR="003E49B2" w:rsidRPr="008A0714" w:rsidRDefault="003E49B2" w:rsidP="003E49B2">
      <w:pPr>
        <w:pStyle w:val="NeniTitull"/>
        <w:rPr>
          <w:lang w:val="sq-AL"/>
        </w:rPr>
      </w:pPr>
      <w:r w:rsidRPr="008A0714">
        <w:rPr>
          <w:lang w:val="sq-AL"/>
        </w:rPr>
        <w:t>Seksioni C –</w:t>
      </w:r>
      <w:r w:rsidR="00950BBC" w:rsidRPr="008A0714">
        <w:rPr>
          <w:lang w:val="sq-AL"/>
        </w:rPr>
        <w:t xml:space="preserve"> </w:t>
      </w:r>
      <w:r w:rsidRPr="008A0714">
        <w:rPr>
          <w:lang w:val="sq-AL"/>
        </w:rPr>
        <w:t>Programet e Vëzhgimit</w:t>
      </w:r>
    </w:p>
    <w:p w:rsidR="003E49B2" w:rsidRPr="00EC2190" w:rsidRDefault="003E49B2" w:rsidP="003E49B2">
      <w:pPr>
        <w:pStyle w:val="NeniTitull"/>
        <w:rPr>
          <w:sz w:val="12"/>
          <w:lang w:val="sq-AL"/>
        </w:rPr>
      </w:pPr>
    </w:p>
    <w:p w:rsidR="003E49B2" w:rsidRPr="008A0714" w:rsidRDefault="003E49B2" w:rsidP="00EC2190">
      <w:pPr>
        <w:pStyle w:val="NoSpacing"/>
        <w:widowControl w:val="0"/>
        <w:ind w:firstLine="284"/>
        <w:jc w:val="both"/>
        <w:rPr>
          <w:rFonts w:ascii="Garamond" w:hAnsi="Garamond"/>
          <w:b/>
        </w:rPr>
      </w:pPr>
      <w:r w:rsidRPr="008A0714">
        <w:rPr>
          <w:rFonts w:ascii="Garamond" w:hAnsi="Garamond"/>
          <w:b/>
        </w:rPr>
        <w:t>Programi vëzhguesit (</w:t>
      </w:r>
      <w:r w:rsidR="00950BBC" w:rsidRPr="008A0714">
        <w:rPr>
          <w:rFonts w:ascii="Garamond" w:hAnsi="Garamond"/>
          <w:b/>
        </w:rPr>
        <w:t>mbikëqyrësit</w:t>
      </w:r>
      <w:r w:rsidRPr="008A0714">
        <w:rPr>
          <w:rFonts w:ascii="Garamond" w:hAnsi="Garamond"/>
          <w:b/>
        </w:rPr>
        <w:t>) i CPC</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83. Çdo CPC siguron mbulimin nga vëzhguesit, pë</w:t>
      </w:r>
      <w:r w:rsidR="00950BBC" w:rsidRPr="008A0714">
        <w:rPr>
          <w:rFonts w:ascii="Garamond" w:hAnsi="Garamond"/>
        </w:rPr>
        <w:t>r</w:t>
      </w:r>
      <w:r w:rsidRPr="008A0714">
        <w:rPr>
          <w:rFonts w:ascii="Garamond" w:hAnsi="Garamond"/>
        </w:rPr>
        <w:t xml:space="preserve"> të cilët lëshohet një dokument zyrtar identifikimi, për anijet dhe kurthet aktive në peshkimin e tonit të kuq për të paktën:</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 xml:space="preserve"> - 20% të anijeve </w:t>
      </w:r>
      <w:r w:rsidR="00950BBC" w:rsidRPr="008A0714">
        <w:rPr>
          <w:rFonts w:ascii="Garamond" w:hAnsi="Garamond"/>
        </w:rPr>
        <w:t>aktive</w:t>
      </w:r>
      <w:r w:rsidRPr="008A0714">
        <w:rPr>
          <w:rFonts w:ascii="Garamond" w:hAnsi="Garamond"/>
        </w:rPr>
        <w:t xml:space="preserve"> me peshkim fundor pellagjik (mbi 15 m),</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lastRenderedPageBreak/>
        <w:t xml:space="preserve"> - 20% të anijeve </w:t>
      </w:r>
      <w:r w:rsidR="00950BBC" w:rsidRPr="008A0714">
        <w:rPr>
          <w:rFonts w:ascii="Garamond" w:hAnsi="Garamond"/>
        </w:rPr>
        <w:t>aktive</w:t>
      </w:r>
      <w:r w:rsidRPr="008A0714">
        <w:rPr>
          <w:rFonts w:ascii="Garamond" w:hAnsi="Garamond"/>
        </w:rPr>
        <w:t xml:space="preserve"> me linj</w:t>
      </w:r>
      <w:r w:rsidR="00720870">
        <w:rPr>
          <w:rFonts w:ascii="Garamond" w:hAnsi="Garamond"/>
        </w:rPr>
        <w:t>ë</w:t>
      </w:r>
      <w:r w:rsidRPr="008A0714">
        <w:rPr>
          <w:rFonts w:ascii="Garamond" w:hAnsi="Garamond"/>
        </w:rPr>
        <w:t xml:space="preserve"> grepash (mbi 15 m),</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 xml:space="preserve">- 20% të anijeve </w:t>
      </w:r>
      <w:r w:rsidR="00950BBC" w:rsidRPr="008A0714">
        <w:rPr>
          <w:rFonts w:ascii="Garamond" w:hAnsi="Garamond"/>
        </w:rPr>
        <w:t>aktive</w:t>
      </w:r>
      <w:r w:rsidRPr="008A0714">
        <w:rPr>
          <w:rFonts w:ascii="Garamond" w:hAnsi="Garamond"/>
        </w:rPr>
        <w:t xml:space="preserve"> me grepa lundrues (mbi 15 m),</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 xml:space="preserve">- 100% të anijeve rimorkiator; </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-100% të operacioneve t</w:t>
      </w:r>
      <w:r w:rsidR="00950BBC" w:rsidRPr="008A0714">
        <w:rPr>
          <w:rFonts w:ascii="Garamond" w:hAnsi="Garamond"/>
        </w:rPr>
        <w:t>ë</w:t>
      </w:r>
      <w:r w:rsidRPr="008A0714">
        <w:rPr>
          <w:rFonts w:ascii="Garamond" w:hAnsi="Garamond"/>
        </w:rPr>
        <w:t xml:space="preserve"> kapjes me kurthe. </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CPC me më pak se pesë anije sipas tre segmenteve të para të mësipërme, të autorizuara për të peshkuar në mënyrë aktive tonin e kuq, duhet të sigurojnë mbulimin me</w:t>
      </w:r>
      <w:r w:rsidR="00A06780" w:rsidRPr="008A0714">
        <w:rPr>
          <w:rFonts w:ascii="Garamond" w:hAnsi="Garamond"/>
        </w:rPr>
        <w:t xml:space="preserve"> </w:t>
      </w:r>
      <w:r w:rsidRPr="008A0714">
        <w:rPr>
          <w:rFonts w:ascii="Garamond" w:hAnsi="Garamond"/>
        </w:rPr>
        <w:t>vëzhgues në 20% të kohës q</w:t>
      </w:r>
      <w:r w:rsidR="00950BBC" w:rsidRPr="008A0714">
        <w:rPr>
          <w:rFonts w:ascii="Garamond" w:hAnsi="Garamond"/>
        </w:rPr>
        <w:t>ë</w:t>
      </w:r>
      <w:r w:rsidRPr="008A0714">
        <w:rPr>
          <w:rFonts w:ascii="Garamond" w:hAnsi="Garamond"/>
        </w:rPr>
        <w:t xml:space="preserve"> </w:t>
      </w:r>
      <w:r w:rsidR="00950BBC" w:rsidRPr="008A0714">
        <w:rPr>
          <w:rFonts w:ascii="Garamond" w:hAnsi="Garamond"/>
        </w:rPr>
        <w:t>këto</w:t>
      </w:r>
      <w:r w:rsidRPr="008A0714">
        <w:rPr>
          <w:rFonts w:ascii="Garamond" w:hAnsi="Garamond"/>
        </w:rPr>
        <w:t xml:space="preserve"> anije </w:t>
      </w:r>
      <w:r w:rsidR="00950BBC" w:rsidRPr="008A0714">
        <w:rPr>
          <w:rFonts w:ascii="Garamond" w:hAnsi="Garamond"/>
        </w:rPr>
        <w:t>janë</w:t>
      </w:r>
      <w:r w:rsidRPr="008A0714">
        <w:rPr>
          <w:rFonts w:ascii="Garamond" w:hAnsi="Garamond"/>
        </w:rPr>
        <w:t xml:space="preserve"> </w:t>
      </w:r>
      <w:r w:rsidR="00950BBC" w:rsidRPr="008A0714">
        <w:rPr>
          <w:rFonts w:ascii="Garamond" w:hAnsi="Garamond"/>
        </w:rPr>
        <w:t>aktive</w:t>
      </w:r>
      <w:r w:rsidRPr="008A0714">
        <w:rPr>
          <w:rFonts w:ascii="Garamond" w:hAnsi="Garamond"/>
        </w:rPr>
        <w:t xml:space="preserve"> n</w:t>
      </w:r>
      <w:r w:rsidR="00950BBC" w:rsidRPr="008A0714">
        <w:rPr>
          <w:rFonts w:ascii="Garamond" w:hAnsi="Garamond"/>
        </w:rPr>
        <w:t>ë</w:t>
      </w:r>
      <w:r w:rsidRPr="008A0714">
        <w:rPr>
          <w:rFonts w:ascii="Garamond" w:hAnsi="Garamond"/>
        </w:rPr>
        <w:t xml:space="preserve"> peshkimin e tonit t</w:t>
      </w:r>
      <w:r w:rsidR="00950BBC" w:rsidRPr="008A0714">
        <w:rPr>
          <w:rFonts w:ascii="Garamond" w:hAnsi="Garamond"/>
        </w:rPr>
        <w:t>ë</w:t>
      </w:r>
      <w:r w:rsidRPr="008A0714">
        <w:rPr>
          <w:rFonts w:ascii="Garamond" w:hAnsi="Garamond"/>
        </w:rPr>
        <w:t xml:space="preserve"> kuq.</w:t>
      </w:r>
    </w:p>
    <w:p w:rsidR="00AE589C" w:rsidRDefault="00720870" w:rsidP="00A20E3B">
      <w:pPr>
        <w:pStyle w:val="NoSpacing"/>
        <w:widowControl w:val="0"/>
        <w:ind w:firstLine="284"/>
        <w:jc w:val="both"/>
        <w:rPr>
          <w:rFonts w:ascii="Garamond" w:hAnsi="Garamond"/>
        </w:rPr>
      </w:pPr>
      <w:r>
        <w:rPr>
          <w:rFonts w:ascii="Garamond" w:hAnsi="Garamond"/>
        </w:rPr>
        <w:t>Detyra</w:t>
      </w:r>
      <w:r w:rsidR="003E49B2" w:rsidRPr="008A0714">
        <w:rPr>
          <w:rFonts w:ascii="Garamond" w:hAnsi="Garamond"/>
        </w:rPr>
        <w:t xml:space="preserve"> e vëzhguesit duhet të jetë, në veçanti: </w:t>
      </w:r>
    </w:p>
    <w:p w:rsidR="003E49B2" w:rsidRPr="00AE589C" w:rsidRDefault="003E49B2" w:rsidP="003E49B2">
      <w:pPr>
        <w:pStyle w:val="NoSpacing"/>
        <w:widowControl w:val="0"/>
        <w:ind w:firstLine="284"/>
        <w:jc w:val="both"/>
        <w:rPr>
          <w:rFonts w:ascii="Garamond" w:hAnsi="Garamond"/>
          <w:spacing w:val="-4"/>
        </w:rPr>
      </w:pPr>
      <w:r w:rsidRPr="008A0714">
        <w:rPr>
          <w:rFonts w:ascii="Garamond" w:hAnsi="Garamond"/>
        </w:rPr>
        <w:t xml:space="preserve">a) të monitorojë anijet e peshkimit dhe </w:t>
      </w:r>
      <w:r w:rsidRPr="00AE589C">
        <w:rPr>
          <w:rFonts w:ascii="Garamond" w:hAnsi="Garamond"/>
          <w:spacing w:val="-4"/>
        </w:rPr>
        <w:t>kurthet</w:t>
      </w:r>
      <w:r w:rsidR="00A06780" w:rsidRPr="00AE589C">
        <w:rPr>
          <w:rFonts w:ascii="Garamond" w:hAnsi="Garamond"/>
          <w:spacing w:val="-4"/>
        </w:rPr>
        <w:t xml:space="preserve"> </w:t>
      </w:r>
      <w:r w:rsidRPr="00AE589C">
        <w:rPr>
          <w:rFonts w:ascii="Garamond" w:hAnsi="Garamond"/>
          <w:spacing w:val="-4"/>
        </w:rPr>
        <w:t>në</w:t>
      </w:r>
      <w:r w:rsidR="00950BBC" w:rsidRPr="00AE589C">
        <w:rPr>
          <w:rFonts w:ascii="Garamond" w:hAnsi="Garamond"/>
          <w:spacing w:val="-4"/>
        </w:rPr>
        <w:t xml:space="preserve"> </w:t>
      </w:r>
      <w:r w:rsidRPr="00AE589C">
        <w:rPr>
          <w:rFonts w:ascii="Garamond" w:hAnsi="Garamond"/>
          <w:spacing w:val="-4"/>
        </w:rPr>
        <w:t>përputhje me këtë rekomandim</w:t>
      </w:r>
      <w:r w:rsidR="00950BBC" w:rsidRPr="00AE589C">
        <w:rPr>
          <w:rFonts w:ascii="Garamond" w:hAnsi="Garamond"/>
          <w:spacing w:val="-4"/>
        </w:rPr>
        <w:t>;</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b) të regjistrojë dhe raportojë mbi aktivitetin e peshkimit, duke përfshirë ndërmjet të tjerave si më</w:t>
      </w:r>
      <w:r w:rsidR="00950BBC" w:rsidRPr="00AE589C">
        <w:rPr>
          <w:rFonts w:ascii="Garamond" w:hAnsi="Garamond"/>
          <w:spacing w:val="-4"/>
        </w:rPr>
        <w:t xml:space="preserve"> </w:t>
      </w:r>
      <w:r w:rsidRPr="00AE589C">
        <w:rPr>
          <w:rFonts w:ascii="Garamond" w:hAnsi="Garamond"/>
          <w:spacing w:val="-4"/>
        </w:rPr>
        <w:t>poshtë:</w:t>
      </w:r>
    </w:p>
    <w:p w:rsidR="003E49B2" w:rsidRPr="00AE589C" w:rsidRDefault="00720870" w:rsidP="00E341C5">
      <w:pPr>
        <w:pStyle w:val="NoSpacing"/>
        <w:widowControl w:val="0"/>
        <w:numPr>
          <w:ilvl w:val="0"/>
          <w:numId w:val="26"/>
        </w:numPr>
        <w:tabs>
          <w:tab w:val="left" w:pos="450"/>
        </w:tabs>
        <w:ind w:left="0" w:firstLine="284"/>
        <w:jc w:val="both"/>
        <w:rPr>
          <w:rFonts w:ascii="Garamond" w:hAnsi="Garamond"/>
          <w:spacing w:val="-4"/>
        </w:rPr>
      </w:pPr>
      <w:r>
        <w:rPr>
          <w:rFonts w:ascii="Garamond" w:hAnsi="Garamond"/>
          <w:spacing w:val="-4"/>
        </w:rPr>
        <w:t xml:space="preserve"> sasinë e zënieve</w:t>
      </w:r>
      <w:r w:rsidR="003E49B2" w:rsidRPr="00AE589C">
        <w:rPr>
          <w:rFonts w:ascii="Garamond" w:hAnsi="Garamond"/>
          <w:spacing w:val="-4"/>
        </w:rPr>
        <w:t xml:space="preserve"> (duke përfshirë zëniet jo objekt peshkimi) duke përf</w:t>
      </w:r>
      <w:r w:rsidR="00950BBC" w:rsidRPr="00AE589C">
        <w:rPr>
          <w:rFonts w:ascii="Garamond" w:hAnsi="Garamond"/>
          <w:spacing w:val="-4"/>
        </w:rPr>
        <w:t>shirë dhe listën e llojeve, si</w:t>
      </w:r>
      <w:r w:rsidR="003E49B2" w:rsidRPr="00AE589C">
        <w:rPr>
          <w:rFonts w:ascii="Garamond" w:hAnsi="Garamond"/>
          <w:spacing w:val="-4"/>
        </w:rPr>
        <w:t xml:space="preserve"> ato të mbajtura në bord</w:t>
      </w:r>
      <w:r w:rsidR="00A06780" w:rsidRPr="00AE589C">
        <w:rPr>
          <w:rFonts w:ascii="Garamond" w:hAnsi="Garamond"/>
          <w:spacing w:val="-4"/>
        </w:rPr>
        <w:t xml:space="preserve"> </w:t>
      </w:r>
      <w:r w:rsidR="003E49B2" w:rsidRPr="00AE589C">
        <w:rPr>
          <w:rFonts w:ascii="Garamond" w:hAnsi="Garamond"/>
          <w:spacing w:val="-4"/>
        </w:rPr>
        <w:t>ose të hedhura në det të gjall</w:t>
      </w:r>
      <w:r w:rsidR="00950BBC" w:rsidRPr="00AE589C">
        <w:rPr>
          <w:rFonts w:ascii="Garamond" w:hAnsi="Garamond"/>
          <w:spacing w:val="-4"/>
        </w:rPr>
        <w:t>ë</w:t>
      </w:r>
      <w:r w:rsidR="003E49B2" w:rsidRPr="00AE589C">
        <w:rPr>
          <w:rFonts w:ascii="Garamond" w:hAnsi="Garamond"/>
          <w:spacing w:val="-4"/>
        </w:rPr>
        <w:t xml:space="preserve"> ose të ngordhur</w:t>
      </w:r>
      <w:r w:rsidR="00950BBC" w:rsidRPr="00AE589C">
        <w:rPr>
          <w:rFonts w:ascii="Garamond" w:hAnsi="Garamond"/>
          <w:spacing w:val="-4"/>
        </w:rPr>
        <w:t xml:space="preserve">; </w:t>
      </w:r>
    </w:p>
    <w:p w:rsidR="003E49B2" w:rsidRPr="00AE589C" w:rsidRDefault="00720870" w:rsidP="00E341C5">
      <w:pPr>
        <w:pStyle w:val="NoSpacing"/>
        <w:widowControl w:val="0"/>
        <w:numPr>
          <w:ilvl w:val="0"/>
          <w:numId w:val="26"/>
        </w:numPr>
        <w:tabs>
          <w:tab w:val="left" w:pos="450"/>
        </w:tabs>
        <w:ind w:left="0" w:firstLine="284"/>
        <w:jc w:val="both"/>
        <w:rPr>
          <w:rFonts w:ascii="Garamond" w:hAnsi="Garamond"/>
          <w:spacing w:val="-4"/>
        </w:rPr>
      </w:pPr>
      <w:r>
        <w:rPr>
          <w:rFonts w:ascii="Garamond" w:hAnsi="Garamond"/>
          <w:spacing w:val="-4"/>
        </w:rPr>
        <w:t xml:space="preserve"> zonën</w:t>
      </w:r>
      <w:r w:rsidR="003E49B2" w:rsidRPr="00AE589C">
        <w:rPr>
          <w:rFonts w:ascii="Garamond" w:hAnsi="Garamond"/>
          <w:spacing w:val="-4"/>
        </w:rPr>
        <w:t xml:space="preserve"> e zënies sipas gjatësisë dhe gjerësisë gjeografike;</w:t>
      </w:r>
    </w:p>
    <w:p w:rsidR="003E49B2" w:rsidRPr="00AE589C" w:rsidRDefault="003E49B2" w:rsidP="00E341C5">
      <w:pPr>
        <w:pStyle w:val="NoSpacing"/>
        <w:widowControl w:val="0"/>
        <w:numPr>
          <w:ilvl w:val="0"/>
          <w:numId w:val="26"/>
        </w:numPr>
        <w:tabs>
          <w:tab w:val="left" w:pos="450"/>
        </w:tabs>
        <w:ind w:left="0" w:firstLine="284"/>
        <w:jc w:val="both"/>
        <w:rPr>
          <w:rFonts w:ascii="Garamond" w:hAnsi="Garamond"/>
          <w:spacing w:val="-4"/>
        </w:rPr>
      </w:pPr>
      <w:r w:rsidRPr="00AE589C">
        <w:rPr>
          <w:rFonts w:ascii="Garamond" w:hAnsi="Garamond"/>
          <w:spacing w:val="-4"/>
        </w:rPr>
        <w:t xml:space="preserve"> masën e sforcos (p.sh., numri i rrethimeve, numri i g</w:t>
      </w:r>
      <w:r w:rsidR="00950BBC" w:rsidRPr="00AE589C">
        <w:rPr>
          <w:rFonts w:ascii="Garamond" w:hAnsi="Garamond"/>
          <w:spacing w:val="-4"/>
        </w:rPr>
        <w:t>repa</w:t>
      </w:r>
      <w:r w:rsidR="00720870">
        <w:rPr>
          <w:rFonts w:ascii="Garamond" w:hAnsi="Garamond"/>
          <w:spacing w:val="-4"/>
        </w:rPr>
        <w:t>ve</w:t>
      </w:r>
      <w:r w:rsidRPr="00AE589C">
        <w:rPr>
          <w:rFonts w:ascii="Garamond" w:hAnsi="Garamond"/>
          <w:spacing w:val="-4"/>
        </w:rPr>
        <w:t xml:space="preserve"> etj</w:t>
      </w:r>
      <w:r w:rsidR="00950BBC" w:rsidRPr="00AE589C">
        <w:rPr>
          <w:rFonts w:ascii="Garamond" w:hAnsi="Garamond"/>
          <w:spacing w:val="-4"/>
        </w:rPr>
        <w:t>.</w:t>
      </w:r>
      <w:r w:rsidRPr="00AE589C">
        <w:rPr>
          <w:rFonts w:ascii="Garamond" w:hAnsi="Garamond"/>
          <w:spacing w:val="-4"/>
        </w:rPr>
        <w:t xml:space="preserve">), siç përcaktohet në </w:t>
      </w:r>
      <w:r w:rsidR="00720870">
        <w:rPr>
          <w:rFonts w:ascii="Garamond" w:hAnsi="Garamond"/>
          <w:spacing w:val="-4"/>
        </w:rPr>
        <w:t>m</w:t>
      </w:r>
      <w:r w:rsidRPr="00AE589C">
        <w:rPr>
          <w:rFonts w:ascii="Garamond" w:hAnsi="Garamond"/>
          <w:spacing w:val="-4"/>
        </w:rPr>
        <w:t>anualin e ICCAT për</w:t>
      </w:r>
      <w:r w:rsidR="00950BBC" w:rsidRPr="00AE589C">
        <w:rPr>
          <w:rFonts w:ascii="Garamond" w:hAnsi="Garamond"/>
          <w:spacing w:val="-4"/>
        </w:rPr>
        <w:t xml:space="preserve"> vegla të ndryshme të peshkimit;</w:t>
      </w:r>
    </w:p>
    <w:p w:rsidR="003E49B2" w:rsidRPr="00AE589C" w:rsidRDefault="00720870" w:rsidP="00E341C5">
      <w:pPr>
        <w:pStyle w:val="NoSpacing"/>
        <w:widowControl w:val="0"/>
        <w:numPr>
          <w:ilvl w:val="0"/>
          <w:numId w:val="26"/>
        </w:numPr>
        <w:ind w:left="0" w:firstLine="284"/>
        <w:jc w:val="both"/>
        <w:rPr>
          <w:rFonts w:ascii="Garamond" w:hAnsi="Garamond"/>
          <w:spacing w:val="-4"/>
        </w:rPr>
      </w:pPr>
      <w:r>
        <w:rPr>
          <w:rFonts w:ascii="Garamond" w:hAnsi="Garamond"/>
          <w:spacing w:val="-4"/>
        </w:rPr>
        <w:t>datën</w:t>
      </w:r>
      <w:r w:rsidR="003E49B2" w:rsidRPr="00AE589C">
        <w:rPr>
          <w:rFonts w:ascii="Garamond" w:hAnsi="Garamond"/>
          <w:spacing w:val="-4"/>
        </w:rPr>
        <w:t xml:space="preserve"> e zënieve. </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c)</w:t>
      </w:r>
      <w:r w:rsidR="00950BBC" w:rsidRPr="00AE589C">
        <w:rPr>
          <w:rFonts w:ascii="Garamond" w:hAnsi="Garamond"/>
          <w:spacing w:val="-4"/>
        </w:rPr>
        <w:t xml:space="preserve"> të vëzhgojë dhe të vlerësoj</w:t>
      </w:r>
      <w:r w:rsidRPr="00AE589C">
        <w:rPr>
          <w:rFonts w:ascii="Garamond" w:hAnsi="Garamond"/>
          <w:spacing w:val="-4"/>
        </w:rPr>
        <w:t xml:space="preserve">ë zëniet dhe verifikojnë shënimet e bëra në </w:t>
      </w:r>
      <w:r w:rsidRPr="00AE589C">
        <w:rPr>
          <w:rFonts w:ascii="Garamond" w:hAnsi="Garamond"/>
          <w:i/>
          <w:spacing w:val="-4"/>
        </w:rPr>
        <w:t>logbook</w:t>
      </w:r>
      <w:r w:rsidR="00950BBC" w:rsidRPr="00AE589C">
        <w:rPr>
          <w:rFonts w:ascii="Garamond" w:hAnsi="Garamond"/>
          <w:spacing w:val="-4"/>
        </w:rPr>
        <w:t>;</w:t>
      </w:r>
    </w:p>
    <w:p w:rsidR="003E49B2" w:rsidRPr="00AE589C" w:rsidRDefault="003E49B2" w:rsidP="003E49B2">
      <w:pPr>
        <w:widowControl w:val="0"/>
        <w:spacing w:after="0" w:line="240" w:lineRule="auto"/>
        <w:rPr>
          <w:rFonts w:ascii="Garamond" w:hAnsi="Garamond"/>
          <w:spacing w:val="-4"/>
          <w:sz w:val="24"/>
          <w:szCs w:val="24"/>
        </w:rPr>
      </w:pPr>
      <w:r w:rsidRPr="00AE589C">
        <w:rPr>
          <w:rFonts w:ascii="Garamond" w:hAnsi="Garamond"/>
          <w:spacing w:val="-4"/>
          <w:sz w:val="24"/>
          <w:szCs w:val="24"/>
        </w:rPr>
        <w:t xml:space="preserve">d) </w:t>
      </w:r>
      <w:r w:rsidR="00950BBC" w:rsidRPr="00AE589C">
        <w:rPr>
          <w:rFonts w:ascii="Garamond" w:hAnsi="Garamond"/>
          <w:spacing w:val="-4"/>
          <w:sz w:val="24"/>
          <w:szCs w:val="24"/>
        </w:rPr>
        <w:t xml:space="preserve">të </w:t>
      </w:r>
      <w:r w:rsidRPr="00AE589C">
        <w:rPr>
          <w:rFonts w:ascii="Garamond" w:hAnsi="Garamond"/>
          <w:spacing w:val="-4"/>
          <w:sz w:val="24"/>
          <w:szCs w:val="24"/>
        </w:rPr>
        <w:t xml:space="preserve">mbikëqyrë dhe </w:t>
      </w:r>
      <w:r w:rsidR="00950BBC" w:rsidRPr="00AE589C">
        <w:rPr>
          <w:rFonts w:ascii="Garamond" w:hAnsi="Garamond"/>
          <w:spacing w:val="-4"/>
          <w:sz w:val="24"/>
          <w:szCs w:val="24"/>
        </w:rPr>
        <w:t xml:space="preserve">të </w:t>
      </w:r>
      <w:r w:rsidRPr="00AE589C">
        <w:rPr>
          <w:rFonts w:ascii="Garamond" w:hAnsi="Garamond"/>
          <w:spacing w:val="-4"/>
          <w:sz w:val="24"/>
          <w:szCs w:val="24"/>
        </w:rPr>
        <w:t>regjistrojë anijet që mund të jenë duke peshkuar në kundërshtim me masat konservuese të ICCAT.</w:t>
      </w:r>
    </w:p>
    <w:p w:rsidR="003E49B2" w:rsidRPr="00AE589C" w:rsidRDefault="003E49B2" w:rsidP="003E49B2">
      <w:pPr>
        <w:widowControl w:val="0"/>
        <w:spacing w:after="0" w:line="240" w:lineRule="auto"/>
        <w:rPr>
          <w:rFonts w:ascii="Garamond" w:hAnsi="Garamond"/>
          <w:spacing w:val="-4"/>
          <w:sz w:val="24"/>
          <w:szCs w:val="24"/>
        </w:rPr>
      </w:pPr>
      <w:r w:rsidRPr="00AE589C">
        <w:rPr>
          <w:rFonts w:ascii="Garamond" w:hAnsi="Garamond"/>
          <w:spacing w:val="-4"/>
          <w:sz w:val="24"/>
          <w:szCs w:val="24"/>
        </w:rPr>
        <w:t>Për më tepër, vëzhguesit mund të kryejë dhe punë shkencore, si p.sh.</w:t>
      </w:r>
      <w:r w:rsidR="00950BBC" w:rsidRPr="00AE589C">
        <w:rPr>
          <w:rFonts w:ascii="Garamond" w:hAnsi="Garamond"/>
          <w:spacing w:val="-4"/>
          <w:sz w:val="24"/>
          <w:szCs w:val="24"/>
        </w:rPr>
        <w:t xml:space="preserve">, </w:t>
      </w:r>
      <w:r w:rsidRPr="00AE589C">
        <w:rPr>
          <w:rFonts w:ascii="Garamond" w:hAnsi="Garamond"/>
          <w:spacing w:val="-4"/>
          <w:sz w:val="24"/>
          <w:szCs w:val="24"/>
        </w:rPr>
        <w:t>mbledhjen e të dhënave të kërkuara nga Komisioni, bazuar në instruksionet e SCRS.</w:t>
      </w:r>
    </w:p>
    <w:p w:rsidR="003E49B2" w:rsidRPr="00AE589C" w:rsidRDefault="003E49B2" w:rsidP="003E49B2">
      <w:pPr>
        <w:pStyle w:val="NoSpacing"/>
        <w:widowControl w:val="0"/>
        <w:ind w:firstLine="284"/>
        <w:rPr>
          <w:rFonts w:ascii="Garamond" w:hAnsi="Garamond"/>
          <w:spacing w:val="-4"/>
        </w:rPr>
      </w:pPr>
      <w:r w:rsidRPr="00AE589C">
        <w:rPr>
          <w:rFonts w:ascii="Garamond" w:hAnsi="Garamond"/>
          <w:spacing w:val="-4"/>
        </w:rPr>
        <w:t xml:space="preserve">Në zbatimin të kërkesave për vëzhguesit, CPC duhet: </w:t>
      </w:r>
    </w:p>
    <w:p w:rsidR="003E49B2" w:rsidRPr="00AE589C" w:rsidRDefault="003E49B2" w:rsidP="003E49B2">
      <w:pPr>
        <w:pStyle w:val="Paragrafi"/>
        <w:rPr>
          <w:spacing w:val="-4"/>
          <w:lang w:val="sq-AL"/>
        </w:rPr>
      </w:pPr>
      <w:r w:rsidRPr="00AE589C">
        <w:rPr>
          <w:spacing w:val="-4"/>
          <w:lang w:val="sq-AL"/>
        </w:rPr>
        <w:t>a) të sigurojë mbulimin përfaqësues në kohë dhe në hapësirë për të siguruar që Komisioni të marrë të dhëna të përshtatshme dhe të mjaftueshme dhe informacion mbi zëniet, sforcon dhe aspektet e tjera të menaxhimit dhe ato shkencore, duke pa</w:t>
      </w:r>
      <w:r w:rsidR="00950BBC" w:rsidRPr="00AE589C">
        <w:rPr>
          <w:spacing w:val="-4"/>
          <w:lang w:val="sq-AL"/>
        </w:rPr>
        <w:t>s</w:t>
      </w:r>
      <w:r w:rsidRPr="00AE589C">
        <w:rPr>
          <w:spacing w:val="-4"/>
          <w:lang w:val="sq-AL"/>
        </w:rPr>
        <w:t>ur parasysh karakteristikat e flotës dhe peshkimit</w:t>
      </w:r>
      <w:r w:rsidR="00950BBC" w:rsidRPr="00AE589C">
        <w:rPr>
          <w:spacing w:val="-4"/>
          <w:lang w:val="sq-AL"/>
        </w:rPr>
        <w:t>;</w:t>
      </w:r>
      <w:r w:rsidRPr="00AE589C">
        <w:rPr>
          <w:spacing w:val="-4"/>
          <w:lang w:val="sq-AL"/>
        </w:rPr>
        <w:t xml:space="preserve"> </w:t>
      </w:r>
    </w:p>
    <w:p w:rsidR="003E49B2" w:rsidRPr="00AE589C" w:rsidRDefault="003E49B2" w:rsidP="003E49B2">
      <w:pPr>
        <w:pStyle w:val="Paragrafi"/>
        <w:rPr>
          <w:spacing w:val="-4"/>
          <w:lang w:val="sq-AL"/>
        </w:rPr>
      </w:pPr>
      <w:r w:rsidRPr="00AE589C">
        <w:rPr>
          <w:spacing w:val="-4"/>
          <w:lang w:val="sq-AL"/>
        </w:rPr>
        <w:t xml:space="preserve">b) të sigurojë protokolle të sigurta të mbledhjes së të dhënave; </w:t>
      </w:r>
    </w:p>
    <w:p w:rsidR="003E49B2" w:rsidRPr="00AE589C" w:rsidRDefault="003E49B2" w:rsidP="003E49B2">
      <w:pPr>
        <w:pStyle w:val="Paragrafi"/>
        <w:rPr>
          <w:spacing w:val="-4"/>
          <w:lang w:val="sq-AL"/>
        </w:rPr>
      </w:pPr>
      <w:r w:rsidRPr="00AE589C">
        <w:rPr>
          <w:spacing w:val="-4"/>
          <w:lang w:val="sq-AL"/>
        </w:rPr>
        <w:t>c) të sigurojë në se vëzhguesit janë të trajnuar</w:t>
      </w:r>
      <w:r w:rsidR="00A06780" w:rsidRPr="00AE589C">
        <w:rPr>
          <w:spacing w:val="-4"/>
          <w:lang w:val="sq-AL"/>
        </w:rPr>
        <w:t xml:space="preserve"> </w:t>
      </w:r>
      <w:r w:rsidRPr="00AE589C">
        <w:rPr>
          <w:spacing w:val="-4"/>
          <w:lang w:val="sq-AL"/>
        </w:rPr>
        <w:t xml:space="preserve">dhe aprovuar para vendosjes së tyre; </w:t>
      </w:r>
    </w:p>
    <w:p w:rsidR="003E49B2" w:rsidRPr="00AE589C" w:rsidRDefault="003E49B2" w:rsidP="003E49B2">
      <w:pPr>
        <w:pStyle w:val="Paragrafi"/>
        <w:rPr>
          <w:spacing w:val="-4"/>
          <w:lang w:val="sq-AL"/>
        </w:rPr>
      </w:pPr>
      <w:r w:rsidRPr="00AE589C">
        <w:rPr>
          <w:spacing w:val="-4"/>
          <w:lang w:val="sq-AL"/>
        </w:rPr>
        <w:t>d) të sigurojë, për sa është e mundur, pengimin sa më të vogël të aktivitetit të anijeve dhe kurtheve që peshkojnë në zonën e Konventës</w:t>
      </w:r>
      <w:r w:rsidR="00A06780" w:rsidRPr="00AE589C">
        <w:rPr>
          <w:spacing w:val="-4"/>
          <w:lang w:val="sq-AL"/>
        </w:rPr>
        <w:t xml:space="preserve"> </w:t>
      </w:r>
      <w:r w:rsidRPr="00AE589C">
        <w:rPr>
          <w:spacing w:val="-4"/>
          <w:lang w:val="sq-AL"/>
        </w:rPr>
        <w:t>ICCAT.</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Të dhënat dhe informacioni i mbledhur në secilin prej programeve të vëzhgimit nga CPC-të do t</w:t>
      </w:r>
      <w:r w:rsidR="002C0C32" w:rsidRPr="00AE589C">
        <w:rPr>
          <w:rFonts w:ascii="Garamond" w:hAnsi="Garamond"/>
          <w:spacing w:val="-4"/>
        </w:rPr>
        <w:t>’</w:t>
      </w:r>
      <w:r w:rsidRPr="00AE589C">
        <w:rPr>
          <w:rFonts w:ascii="Garamond" w:hAnsi="Garamond"/>
          <w:spacing w:val="-4"/>
        </w:rPr>
        <w:t>i dërgohen SCRS dhe Komisionit, në përputhje me kërkesat dhe procedurat që do të hartohen nga Komisioni gjatë vitit 2019 duke marrë parasysh kërkesat e konfidencialitetit nga ana e CPC-ve.</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Për aspektin shkencor të këtij programi, SCRS do të raportojë për nivelin e mbulimit të arritur</w:t>
      </w:r>
      <w:r w:rsidR="00A06780" w:rsidRPr="00AE589C">
        <w:rPr>
          <w:rFonts w:ascii="Garamond" w:hAnsi="Garamond"/>
          <w:spacing w:val="-4"/>
        </w:rPr>
        <w:t xml:space="preserve"> </w:t>
      </w:r>
      <w:r w:rsidRPr="00AE589C">
        <w:rPr>
          <w:rFonts w:ascii="Garamond" w:hAnsi="Garamond"/>
          <w:spacing w:val="-4"/>
        </w:rPr>
        <w:t xml:space="preserve">nga çdo CPC, dhe do të sigurojë një përmbledhje të të dhënave të mbledhura dhe </w:t>
      </w:r>
      <w:r w:rsidR="00950BBC" w:rsidRPr="00AE589C">
        <w:rPr>
          <w:rFonts w:ascii="Garamond" w:hAnsi="Garamond"/>
          <w:spacing w:val="-4"/>
        </w:rPr>
        <w:t>çdo</w:t>
      </w:r>
      <w:r w:rsidRPr="00AE589C">
        <w:rPr>
          <w:rFonts w:ascii="Garamond" w:hAnsi="Garamond"/>
          <w:spacing w:val="-4"/>
        </w:rPr>
        <w:t xml:space="preserve"> rezultat të rëndësishëm të lidhur me këto të dhëna. SCRS do të </w:t>
      </w:r>
      <w:r w:rsidR="00950BBC" w:rsidRPr="00AE589C">
        <w:rPr>
          <w:rFonts w:ascii="Garamond" w:hAnsi="Garamond"/>
          <w:spacing w:val="-4"/>
        </w:rPr>
        <w:t>japë</w:t>
      </w:r>
      <w:r w:rsidRPr="00AE589C">
        <w:rPr>
          <w:rFonts w:ascii="Garamond" w:hAnsi="Garamond"/>
          <w:spacing w:val="-4"/>
        </w:rPr>
        <w:t xml:space="preserve"> </w:t>
      </w:r>
      <w:r w:rsidR="00950BBC" w:rsidRPr="00AE589C">
        <w:rPr>
          <w:rFonts w:ascii="Garamond" w:hAnsi="Garamond"/>
          <w:spacing w:val="-4"/>
        </w:rPr>
        <w:t>çdo</w:t>
      </w:r>
      <w:r w:rsidRPr="00AE589C">
        <w:rPr>
          <w:rFonts w:ascii="Garamond" w:hAnsi="Garamond"/>
          <w:spacing w:val="-4"/>
        </w:rPr>
        <w:t xml:space="preserve"> rekomandim që lidhet me përmirësimin e efikasitetit të programit të vëzhgimit të CPC. </w:t>
      </w:r>
    </w:p>
    <w:p w:rsidR="003E49B2" w:rsidRPr="00AE589C" w:rsidRDefault="003E49B2" w:rsidP="003E49B2">
      <w:pPr>
        <w:widowControl w:val="0"/>
        <w:spacing w:after="0"/>
        <w:rPr>
          <w:rFonts w:ascii="Garamond" w:hAnsi="Garamond"/>
          <w:b/>
          <w:spacing w:val="-4"/>
          <w:sz w:val="24"/>
          <w:szCs w:val="24"/>
        </w:rPr>
      </w:pPr>
      <w:r w:rsidRPr="00AE589C">
        <w:rPr>
          <w:rFonts w:ascii="Garamond" w:hAnsi="Garamond"/>
          <w:b/>
          <w:spacing w:val="-4"/>
          <w:sz w:val="24"/>
          <w:szCs w:val="24"/>
        </w:rPr>
        <w:t>Programi Rajonal i Vëzhguesve të ICCAT</w:t>
      </w:r>
    </w:p>
    <w:p w:rsidR="003E49B2" w:rsidRPr="00AE589C" w:rsidRDefault="003E49B2" w:rsidP="003E49B2">
      <w:pPr>
        <w:pStyle w:val="NoSpacing"/>
        <w:widowControl w:val="0"/>
        <w:ind w:firstLine="284"/>
        <w:rPr>
          <w:rFonts w:ascii="Garamond" w:hAnsi="Garamond"/>
          <w:spacing w:val="-4"/>
        </w:rPr>
      </w:pPr>
      <w:r w:rsidRPr="00AE589C">
        <w:rPr>
          <w:rFonts w:ascii="Garamond" w:hAnsi="Garamond"/>
          <w:spacing w:val="-4"/>
        </w:rPr>
        <w:t>84. Programi Rajonal i Vëzhguesve të ICCAT do të zbatohet për të siguruar mbulimin 100% me vëzhgues:</w:t>
      </w:r>
    </w:p>
    <w:p w:rsidR="003E49B2" w:rsidRPr="00AE589C" w:rsidRDefault="003E49B2" w:rsidP="003E49B2">
      <w:pPr>
        <w:pStyle w:val="Paragrafi"/>
        <w:rPr>
          <w:spacing w:val="-4"/>
          <w:lang w:val="sq-AL"/>
        </w:rPr>
      </w:pPr>
      <w:r w:rsidRPr="00AE589C">
        <w:rPr>
          <w:spacing w:val="-4"/>
          <w:lang w:val="sq-AL"/>
        </w:rPr>
        <w:t>-</w:t>
      </w:r>
      <w:r w:rsidR="00950BBC" w:rsidRPr="00AE589C">
        <w:rPr>
          <w:spacing w:val="-4"/>
          <w:lang w:val="sq-AL"/>
        </w:rPr>
        <w:t xml:space="preserve"> </w:t>
      </w:r>
      <w:r w:rsidRPr="00AE589C">
        <w:rPr>
          <w:spacing w:val="-4"/>
          <w:lang w:val="sq-AL"/>
        </w:rPr>
        <w:t xml:space="preserve">të të gjithë anijeve me rrethim të tonit të kuq; </w:t>
      </w:r>
    </w:p>
    <w:p w:rsidR="003E49B2" w:rsidRPr="00AE589C" w:rsidRDefault="003E49B2" w:rsidP="003E49B2">
      <w:pPr>
        <w:pStyle w:val="Paragrafi"/>
        <w:rPr>
          <w:spacing w:val="-4"/>
          <w:lang w:val="sq-AL"/>
        </w:rPr>
      </w:pPr>
      <w:r w:rsidRPr="00AE589C">
        <w:rPr>
          <w:spacing w:val="-4"/>
          <w:lang w:val="sq-AL"/>
        </w:rPr>
        <w:t>-</w:t>
      </w:r>
      <w:r w:rsidR="00950BBC" w:rsidRPr="00AE589C">
        <w:rPr>
          <w:spacing w:val="-4"/>
          <w:lang w:val="sq-AL"/>
        </w:rPr>
        <w:t xml:space="preserve"> </w:t>
      </w:r>
      <w:r w:rsidRPr="00AE589C">
        <w:rPr>
          <w:spacing w:val="-4"/>
          <w:lang w:val="sq-AL"/>
        </w:rPr>
        <w:t>gjatë të gjitha transferimeve t</w:t>
      </w:r>
      <w:r w:rsidR="00950BBC" w:rsidRPr="00AE589C">
        <w:rPr>
          <w:spacing w:val="-4"/>
          <w:lang w:val="sq-AL"/>
        </w:rPr>
        <w:t>ë</w:t>
      </w:r>
      <w:r w:rsidRPr="00AE589C">
        <w:rPr>
          <w:spacing w:val="-4"/>
          <w:lang w:val="sq-AL"/>
        </w:rPr>
        <w:t xml:space="preserve"> tonit t</w:t>
      </w:r>
      <w:r w:rsidR="00950BBC" w:rsidRPr="00AE589C">
        <w:rPr>
          <w:spacing w:val="-4"/>
          <w:lang w:val="sq-AL"/>
        </w:rPr>
        <w:t>ë</w:t>
      </w:r>
      <w:r w:rsidRPr="00AE589C">
        <w:rPr>
          <w:spacing w:val="-4"/>
          <w:lang w:val="sq-AL"/>
        </w:rPr>
        <w:t xml:space="preserve"> kuq nga anijet e peshkimit me rrethim; </w:t>
      </w:r>
    </w:p>
    <w:p w:rsidR="003E49B2" w:rsidRPr="00AE589C" w:rsidRDefault="003E49B2" w:rsidP="003E49B2">
      <w:pPr>
        <w:pStyle w:val="Paragrafi"/>
        <w:rPr>
          <w:spacing w:val="-4"/>
          <w:lang w:val="sq-AL"/>
        </w:rPr>
      </w:pPr>
      <w:r w:rsidRPr="00AE589C">
        <w:rPr>
          <w:spacing w:val="-4"/>
          <w:lang w:val="sq-AL"/>
        </w:rPr>
        <w:t>-</w:t>
      </w:r>
      <w:r w:rsidR="00950BBC" w:rsidRPr="00AE589C">
        <w:rPr>
          <w:spacing w:val="-4"/>
          <w:lang w:val="sq-AL"/>
        </w:rPr>
        <w:t xml:space="preserve"> </w:t>
      </w:r>
      <w:r w:rsidRPr="00AE589C">
        <w:rPr>
          <w:spacing w:val="-4"/>
          <w:lang w:val="sq-AL"/>
        </w:rPr>
        <w:t>gjatë të gjitha transferimeve t</w:t>
      </w:r>
      <w:r w:rsidR="00950BBC" w:rsidRPr="00AE589C">
        <w:rPr>
          <w:spacing w:val="-4"/>
          <w:lang w:val="sq-AL"/>
        </w:rPr>
        <w:t>ë</w:t>
      </w:r>
      <w:r w:rsidRPr="00AE589C">
        <w:rPr>
          <w:spacing w:val="-4"/>
          <w:lang w:val="sq-AL"/>
        </w:rPr>
        <w:t xml:space="preserve"> tonit t</w:t>
      </w:r>
      <w:r w:rsidR="00950BBC" w:rsidRPr="00AE589C">
        <w:rPr>
          <w:spacing w:val="-4"/>
          <w:lang w:val="sq-AL"/>
        </w:rPr>
        <w:t>ë</w:t>
      </w:r>
      <w:r w:rsidRPr="00AE589C">
        <w:rPr>
          <w:spacing w:val="-4"/>
          <w:lang w:val="sq-AL"/>
        </w:rPr>
        <w:t xml:space="preserve"> kuq</w:t>
      </w:r>
      <w:r w:rsidR="00A06780" w:rsidRPr="00AE589C">
        <w:rPr>
          <w:spacing w:val="-4"/>
          <w:lang w:val="sq-AL"/>
        </w:rPr>
        <w:t xml:space="preserve"> </w:t>
      </w:r>
      <w:r w:rsidRPr="00AE589C">
        <w:rPr>
          <w:spacing w:val="-4"/>
          <w:lang w:val="sq-AL"/>
        </w:rPr>
        <w:t>nga kurthet n</w:t>
      </w:r>
      <w:r w:rsidR="00950BBC" w:rsidRPr="00AE589C">
        <w:rPr>
          <w:spacing w:val="-4"/>
          <w:lang w:val="sq-AL"/>
        </w:rPr>
        <w:t>ë</w:t>
      </w:r>
      <w:r w:rsidRPr="00AE589C">
        <w:rPr>
          <w:spacing w:val="-4"/>
          <w:lang w:val="sq-AL"/>
        </w:rPr>
        <w:t xml:space="preserve"> koshat transportues; </w:t>
      </w:r>
    </w:p>
    <w:p w:rsidR="003E49B2" w:rsidRPr="00AE589C" w:rsidRDefault="003E49B2" w:rsidP="003E49B2">
      <w:pPr>
        <w:pStyle w:val="Paragrafi"/>
        <w:rPr>
          <w:spacing w:val="-4"/>
          <w:lang w:val="sq-AL"/>
        </w:rPr>
      </w:pPr>
      <w:r w:rsidRPr="00AE589C">
        <w:rPr>
          <w:spacing w:val="-4"/>
          <w:lang w:val="sq-AL"/>
        </w:rPr>
        <w:t>-</w:t>
      </w:r>
      <w:r w:rsidR="00950BBC" w:rsidRPr="00AE589C">
        <w:rPr>
          <w:spacing w:val="-4"/>
          <w:lang w:val="sq-AL"/>
        </w:rPr>
        <w:t xml:space="preserve"> </w:t>
      </w:r>
      <w:r w:rsidRPr="00AE589C">
        <w:rPr>
          <w:spacing w:val="-4"/>
          <w:lang w:val="sq-AL"/>
        </w:rPr>
        <w:t>gjatë të gjitha transferimeve nga një</w:t>
      </w:r>
      <w:r w:rsidR="00950BBC" w:rsidRPr="00AE589C">
        <w:rPr>
          <w:spacing w:val="-4"/>
          <w:lang w:val="sq-AL"/>
        </w:rPr>
        <w:t>ra</w:t>
      </w:r>
      <w:r w:rsidRPr="00AE589C">
        <w:rPr>
          <w:spacing w:val="-4"/>
          <w:lang w:val="sq-AL"/>
        </w:rPr>
        <w:t xml:space="preserve"> fermë në tjetrën;</w:t>
      </w:r>
    </w:p>
    <w:p w:rsidR="003E49B2" w:rsidRPr="00AE589C" w:rsidRDefault="003E49B2" w:rsidP="003E49B2">
      <w:pPr>
        <w:pStyle w:val="Paragrafi"/>
        <w:rPr>
          <w:spacing w:val="-4"/>
          <w:lang w:val="sq-AL"/>
        </w:rPr>
      </w:pPr>
      <w:r w:rsidRPr="00AE589C">
        <w:rPr>
          <w:spacing w:val="-4"/>
          <w:lang w:val="sq-AL"/>
        </w:rPr>
        <w:t>-</w:t>
      </w:r>
      <w:r w:rsidR="00950BBC" w:rsidRPr="00AE589C">
        <w:rPr>
          <w:spacing w:val="-4"/>
          <w:lang w:val="sq-AL"/>
        </w:rPr>
        <w:t xml:space="preserve"> </w:t>
      </w:r>
      <w:r w:rsidRPr="00AE589C">
        <w:rPr>
          <w:spacing w:val="-4"/>
          <w:lang w:val="sq-AL"/>
        </w:rPr>
        <w:t xml:space="preserve">gjatë të gjitha transferimeve në kosha të tonit të kuq në ferma; </w:t>
      </w:r>
    </w:p>
    <w:p w:rsidR="003E49B2" w:rsidRPr="00AE589C" w:rsidRDefault="003E49B2" w:rsidP="003E49B2">
      <w:pPr>
        <w:pStyle w:val="Paragrafi"/>
        <w:rPr>
          <w:spacing w:val="-4"/>
          <w:lang w:val="sq-AL"/>
        </w:rPr>
      </w:pPr>
      <w:r w:rsidRPr="00AE589C">
        <w:rPr>
          <w:spacing w:val="-4"/>
          <w:lang w:val="sq-AL"/>
        </w:rPr>
        <w:t>-</w:t>
      </w:r>
      <w:r w:rsidR="00950BBC" w:rsidRPr="00AE589C">
        <w:rPr>
          <w:spacing w:val="-4"/>
          <w:lang w:val="sq-AL"/>
        </w:rPr>
        <w:t xml:space="preserve"> </w:t>
      </w:r>
      <w:r w:rsidRPr="00AE589C">
        <w:rPr>
          <w:spacing w:val="-4"/>
          <w:lang w:val="sq-AL"/>
        </w:rPr>
        <w:t>g</w:t>
      </w:r>
      <w:r w:rsidR="00950BBC" w:rsidRPr="00AE589C">
        <w:rPr>
          <w:spacing w:val="-4"/>
          <w:lang w:val="sq-AL"/>
        </w:rPr>
        <w:t>jatë të gjitha kapjeve në ferma;</w:t>
      </w:r>
    </w:p>
    <w:p w:rsidR="00EC2190" w:rsidRPr="00A20E3B" w:rsidRDefault="003E49B2" w:rsidP="00A20E3B">
      <w:pPr>
        <w:pStyle w:val="Paragrafi"/>
        <w:rPr>
          <w:spacing w:val="-4"/>
          <w:lang w:val="sq-AL"/>
        </w:rPr>
      </w:pPr>
      <w:r w:rsidRPr="00AE589C">
        <w:rPr>
          <w:spacing w:val="-4"/>
          <w:lang w:val="sq-AL"/>
        </w:rPr>
        <w:t>-</w:t>
      </w:r>
      <w:r w:rsidR="00950BBC" w:rsidRPr="00AE589C">
        <w:rPr>
          <w:spacing w:val="-4"/>
          <w:lang w:val="sq-AL"/>
        </w:rPr>
        <w:t xml:space="preserve"> </w:t>
      </w:r>
      <w:r w:rsidRPr="00AE589C">
        <w:rPr>
          <w:spacing w:val="-4"/>
          <w:lang w:val="sq-AL"/>
        </w:rPr>
        <w:t xml:space="preserve">gjatë gjithë </w:t>
      </w:r>
      <w:r w:rsidR="00950BBC" w:rsidRPr="00AE589C">
        <w:rPr>
          <w:spacing w:val="-4"/>
          <w:lang w:val="sq-AL"/>
        </w:rPr>
        <w:t>lëshimeve</w:t>
      </w:r>
      <w:r w:rsidRPr="00AE589C">
        <w:rPr>
          <w:spacing w:val="-4"/>
          <w:lang w:val="sq-AL"/>
        </w:rPr>
        <w:t xml:space="preserve"> të tonit të kuq nga koshat e rritjes në det. </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Anijet e peshkimit me rrethim pa një vëzhgues rajonal të ICCAT n</w:t>
      </w:r>
      <w:r w:rsidR="00950BBC" w:rsidRPr="00AE589C">
        <w:rPr>
          <w:rFonts w:ascii="Garamond" w:hAnsi="Garamond"/>
          <w:spacing w:val="-4"/>
        </w:rPr>
        <w:t>ë</w:t>
      </w:r>
      <w:r w:rsidRPr="00AE589C">
        <w:rPr>
          <w:rFonts w:ascii="Garamond" w:hAnsi="Garamond"/>
          <w:spacing w:val="-4"/>
        </w:rPr>
        <w:t xml:space="preserve"> bord, nuk do të autorizohen për të peshkuar ose të operojnë në peshkimin e tonit të kuq.</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Vëzhguesit rajonal</w:t>
      </w:r>
      <w:r w:rsidR="00950BBC" w:rsidRPr="00AE589C">
        <w:rPr>
          <w:rFonts w:ascii="Garamond" w:hAnsi="Garamond"/>
          <w:spacing w:val="-4"/>
        </w:rPr>
        <w:t>ë</w:t>
      </w:r>
      <w:r w:rsidRPr="00AE589C">
        <w:rPr>
          <w:rFonts w:ascii="Garamond" w:hAnsi="Garamond"/>
          <w:spacing w:val="-4"/>
        </w:rPr>
        <w:t xml:space="preserve"> të ICCAT nuk duhet të jen</w:t>
      </w:r>
      <w:r w:rsidR="00950BBC" w:rsidRPr="00AE589C">
        <w:rPr>
          <w:rFonts w:ascii="Garamond" w:hAnsi="Garamond"/>
          <w:spacing w:val="-4"/>
        </w:rPr>
        <w:t>ë</w:t>
      </w:r>
      <w:r w:rsidRPr="00AE589C">
        <w:rPr>
          <w:rFonts w:ascii="Garamond" w:hAnsi="Garamond"/>
          <w:spacing w:val="-4"/>
        </w:rPr>
        <w:t xml:space="preserve"> me nacionalitet të njëjtë me atë t</w:t>
      </w:r>
      <w:r w:rsidR="00950BBC" w:rsidRPr="00AE589C">
        <w:rPr>
          <w:rFonts w:ascii="Garamond" w:hAnsi="Garamond"/>
          <w:spacing w:val="-4"/>
        </w:rPr>
        <w:t>ë</w:t>
      </w:r>
      <w:r w:rsidRPr="00AE589C">
        <w:rPr>
          <w:rFonts w:ascii="Garamond" w:hAnsi="Garamond"/>
          <w:spacing w:val="-4"/>
        </w:rPr>
        <w:t xml:space="preserve"> shtetit që është anija peshkuese</w:t>
      </w:r>
      <w:r w:rsidR="00950BBC" w:rsidRPr="00AE589C">
        <w:rPr>
          <w:rFonts w:ascii="Garamond" w:hAnsi="Garamond"/>
          <w:spacing w:val="-4"/>
        </w:rPr>
        <w:t>/</w:t>
      </w:r>
      <w:r w:rsidRPr="00AE589C">
        <w:rPr>
          <w:rFonts w:ascii="Garamond" w:hAnsi="Garamond"/>
          <w:spacing w:val="-4"/>
        </w:rPr>
        <w:t>anije rimorkiator</w:t>
      </w:r>
      <w:r w:rsidR="00950BBC" w:rsidRPr="00AE589C">
        <w:rPr>
          <w:rFonts w:ascii="Garamond" w:hAnsi="Garamond"/>
          <w:spacing w:val="-4"/>
        </w:rPr>
        <w:t>/</w:t>
      </w:r>
      <w:r w:rsidRPr="00AE589C">
        <w:rPr>
          <w:rFonts w:ascii="Garamond" w:hAnsi="Garamond"/>
          <w:spacing w:val="-4"/>
        </w:rPr>
        <w:t xml:space="preserve">kurth ose fermë, ku </w:t>
      </w:r>
      <w:r w:rsidR="00950BBC" w:rsidRPr="00AE589C">
        <w:rPr>
          <w:rFonts w:ascii="Garamond" w:hAnsi="Garamond"/>
          <w:spacing w:val="-4"/>
        </w:rPr>
        <w:t>kërkohen</w:t>
      </w:r>
      <w:r w:rsidRPr="00AE589C">
        <w:rPr>
          <w:rFonts w:ascii="Garamond" w:hAnsi="Garamond"/>
          <w:spacing w:val="-4"/>
        </w:rPr>
        <w:t xml:space="preserve"> shërbimet e tyre, por </w:t>
      </w:r>
      <w:r w:rsidR="00950BBC" w:rsidRPr="00AE589C">
        <w:rPr>
          <w:rFonts w:ascii="Garamond" w:hAnsi="Garamond"/>
          <w:spacing w:val="-4"/>
        </w:rPr>
        <w:t>për</w:t>
      </w:r>
      <w:r w:rsidRPr="00AE589C">
        <w:rPr>
          <w:rFonts w:ascii="Garamond" w:hAnsi="Garamond"/>
          <w:spacing w:val="-4"/>
        </w:rPr>
        <w:t xml:space="preserve"> aq sa </w:t>
      </w:r>
      <w:r w:rsidR="00950BBC" w:rsidRPr="00AE589C">
        <w:rPr>
          <w:rFonts w:ascii="Garamond" w:hAnsi="Garamond"/>
          <w:spacing w:val="-4"/>
        </w:rPr>
        <w:t>është</w:t>
      </w:r>
      <w:r w:rsidRPr="00AE589C">
        <w:rPr>
          <w:rFonts w:ascii="Garamond" w:hAnsi="Garamond"/>
          <w:spacing w:val="-4"/>
        </w:rPr>
        <w:t xml:space="preserve"> e mundur, Sekretariati i ICCAT duhet të sigurojë që vëzhguesit rajonal</w:t>
      </w:r>
      <w:r w:rsidR="00950BBC" w:rsidRPr="00AE589C">
        <w:rPr>
          <w:rFonts w:ascii="Garamond" w:hAnsi="Garamond"/>
          <w:spacing w:val="-4"/>
        </w:rPr>
        <w:t xml:space="preserve">ë </w:t>
      </w:r>
      <w:r w:rsidRPr="00AE589C">
        <w:rPr>
          <w:rFonts w:ascii="Garamond" w:hAnsi="Garamond"/>
          <w:spacing w:val="-4"/>
        </w:rPr>
        <w:t>të kenë njohuri të mjaftueshme të gjuhës të anijeve apo kurtheve të CPC s</w:t>
      </w:r>
      <w:r w:rsidR="000E4ED9">
        <w:rPr>
          <w:rFonts w:ascii="Garamond" w:hAnsi="Garamond"/>
          <w:spacing w:val="-4"/>
        </w:rPr>
        <w:t>ë</w:t>
      </w:r>
      <w:r w:rsidRPr="00AE589C">
        <w:rPr>
          <w:rFonts w:ascii="Garamond" w:hAnsi="Garamond"/>
          <w:spacing w:val="-4"/>
        </w:rPr>
        <w:t xml:space="preserve"> caktuar.</w:t>
      </w:r>
    </w:p>
    <w:p w:rsidR="003E49B2" w:rsidRPr="00AE589C" w:rsidRDefault="003E49B2" w:rsidP="003E49B2">
      <w:pPr>
        <w:widowControl w:val="0"/>
        <w:spacing w:after="0"/>
        <w:rPr>
          <w:rFonts w:ascii="Garamond" w:hAnsi="Garamond"/>
          <w:spacing w:val="-4"/>
          <w:sz w:val="24"/>
          <w:szCs w:val="24"/>
          <w:lang w:eastAsia="sq-AL"/>
        </w:rPr>
      </w:pPr>
      <w:r w:rsidRPr="00AE589C">
        <w:rPr>
          <w:rFonts w:ascii="Garamond" w:hAnsi="Garamond"/>
          <w:spacing w:val="-4"/>
          <w:sz w:val="24"/>
          <w:szCs w:val="24"/>
          <w:lang w:eastAsia="sq-AL"/>
        </w:rPr>
        <w:t>85. Detyrat rajonale të vëzhguesve të ICCAT-së në veçanti do të jenë:</w:t>
      </w:r>
    </w:p>
    <w:p w:rsidR="003E49B2" w:rsidRPr="00AE589C" w:rsidRDefault="003E49B2" w:rsidP="003E49B2">
      <w:pPr>
        <w:pStyle w:val="Paragrafi"/>
        <w:rPr>
          <w:spacing w:val="-4"/>
          <w:lang w:val="sq-AL" w:eastAsia="sq-AL"/>
        </w:rPr>
      </w:pPr>
      <w:r w:rsidRPr="00AE589C">
        <w:rPr>
          <w:spacing w:val="-4"/>
          <w:lang w:val="sq-AL" w:eastAsia="sq-AL"/>
        </w:rPr>
        <w:t>-</w:t>
      </w:r>
      <w:r w:rsidR="00950BBC" w:rsidRPr="00AE589C">
        <w:rPr>
          <w:spacing w:val="-4"/>
          <w:lang w:val="sq-AL" w:eastAsia="sq-AL"/>
        </w:rPr>
        <w:t xml:space="preserve"> të </w:t>
      </w:r>
      <w:r w:rsidRPr="00AE589C">
        <w:rPr>
          <w:spacing w:val="-4"/>
          <w:lang w:val="sq-AL" w:eastAsia="sq-AL"/>
        </w:rPr>
        <w:t xml:space="preserve">vëzhgojnë dhe </w:t>
      </w:r>
      <w:r w:rsidR="00950BBC" w:rsidRPr="00AE589C">
        <w:rPr>
          <w:spacing w:val="-4"/>
          <w:lang w:val="sq-AL" w:eastAsia="sq-AL"/>
        </w:rPr>
        <w:t xml:space="preserve">të </w:t>
      </w:r>
      <w:r w:rsidRPr="00AE589C">
        <w:rPr>
          <w:spacing w:val="-4"/>
          <w:lang w:val="sq-AL" w:eastAsia="sq-AL"/>
        </w:rPr>
        <w:t xml:space="preserve">monitorojnë operacionet e peshkimit dhe </w:t>
      </w:r>
      <w:r w:rsidR="00950BBC" w:rsidRPr="00AE589C">
        <w:rPr>
          <w:spacing w:val="-4"/>
          <w:lang w:val="sq-AL" w:eastAsia="sq-AL"/>
        </w:rPr>
        <w:t xml:space="preserve">të </w:t>
      </w:r>
      <w:r w:rsidRPr="00AE589C">
        <w:rPr>
          <w:spacing w:val="-4"/>
          <w:lang w:val="sq-AL" w:eastAsia="sq-AL"/>
        </w:rPr>
        <w:t xml:space="preserve">kultivimit në përputhje me masat </w:t>
      </w:r>
      <w:r w:rsidRPr="00AE589C">
        <w:rPr>
          <w:spacing w:val="-4"/>
          <w:lang w:val="sq-AL" w:eastAsia="sq-AL"/>
        </w:rPr>
        <w:lastRenderedPageBreak/>
        <w:t xml:space="preserve">përkatëse të ruajtjes dhe menaxhimit të ICCAT, duke përfshirë aksesin në pamjet e kamerave stereoskopike në kohën e vendosjes në kosha që mundëson matjen e gjatësisë dhe vlerësimin e peshës përkatëse; </w:t>
      </w:r>
    </w:p>
    <w:p w:rsidR="003E49B2" w:rsidRPr="00AE589C" w:rsidRDefault="003E49B2" w:rsidP="003E49B2">
      <w:pPr>
        <w:pStyle w:val="Paragrafi"/>
        <w:rPr>
          <w:spacing w:val="-4"/>
          <w:lang w:val="sq-AL" w:eastAsia="sq-AL"/>
        </w:rPr>
      </w:pPr>
      <w:r w:rsidRPr="00AE589C">
        <w:rPr>
          <w:spacing w:val="-4"/>
          <w:lang w:val="sq-AL" w:eastAsia="sq-AL"/>
        </w:rPr>
        <w:t>-</w:t>
      </w:r>
      <w:r w:rsidR="00950BBC" w:rsidRPr="00AE589C">
        <w:rPr>
          <w:spacing w:val="-4"/>
          <w:lang w:val="sq-AL" w:eastAsia="sq-AL"/>
        </w:rPr>
        <w:t xml:space="preserve"> të </w:t>
      </w:r>
      <w:r w:rsidRPr="00AE589C">
        <w:rPr>
          <w:spacing w:val="-4"/>
          <w:lang w:val="sq-AL" w:eastAsia="sq-AL"/>
        </w:rPr>
        <w:t>nënshkruajnë deklaratat e transfer</w:t>
      </w:r>
      <w:r w:rsidR="00950BBC" w:rsidRPr="00AE589C">
        <w:rPr>
          <w:spacing w:val="-4"/>
          <w:lang w:val="sq-AL" w:eastAsia="sq-AL"/>
        </w:rPr>
        <w:t>imit të ICCAT dhe BCDs kur ai/</w:t>
      </w:r>
      <w:r w:rsidRPr="00AE589C">
        <w:rPr>
          <w:spacing w:val="-4"/>
          <w:lang w:val="sq-AL" w:eastAsia="sq-AL"/>
        </w:rPr>
        <w:t>ajo është dakord me</w:t>
      </w:r>
      <w:r w:rsidR="00A06780" w:rsidRPr="00AE589C">
        <w:rPr>
          <w:spacing w:val="-4"/>
          <w:lang w:val="sq-AL" w:eastAsia="sq-AL"/>
        </w:rPr>
        <w:t xml:space="preserve"> </w:t>
      </w:r>
      <w:r w:rsidRPr="00AE589C">
        <w:rPr>
          <w:spacing w:val="-4"/>
          <w:lang w:val="sq-AL" w:eastAsia="sq-AL"/>
        </w:rPr>
        <w:t>informacionin si dhe ky informacion është në përputhje me vëzhgimet e tij</w:t>
      </w:r>
      <w:r w:rsidR="00950BBC" w:rsidRPr="00AE589C">
        <w:rPr>
          <w:spacing w:val="-4"/>
          <w:lang w:val="sq-AL" w:eastAsia="sq-AL"/>
        </w:rPr>
        <w:t>/</w:t>
      </w:r>
      <w:r w:rsidRPr="00AE589C">
        <w:rPr>
          <w:spacing w:val="-4"/>
          <w:lang w:val="sq-AL" w:eastAsia="sq-AL"/>
        </w:rPr>
        <w:t xml:space="preserve">saj. Nëse </w:t>
      </w:r>
      <w:r w:rsidR="00950BBC" w:rsidRPr="00AE589C">
        <w:rPr>
          <w:spacing w:val="-4"/>
          <w:lang w:val="sq-AL" w:eastAsia="sq-AL"/>
        </w:rPr>
        <w:t>ai/ajo nuk është dakort, ai/</w:t>
      </w:r>
      <w:r w:rsidRPr="00AE589C">
        <w:rPr>
          <w:spacing w:val="-4"/>
          <w:lang w:val="sq-AL" w:eastAsia="sq-AL"/>
        </w:rPr>
        <w:t>ajo duhet të tr</w:t>
      </w:r>
      <w:r w:rsidR="00950BBC" w:rsidRPr="00AE589C">
        <w:rPr>
          <w:spacing w:val="-4"/>
          <w:lang w:val="sq-AL" w:eastAsia="sq-AL"/>
        </w:rPr>
        <w:t>egojë atë në deklaratat e tij/</w:t>
      </w:r>
      <w:r w:rsidRPr="00AE589C">
        <w:rPr>
          <w:spacing w:val="-4"/>
          <w:lang w:val="sq-AL" w:eastAsia="sq-AL"/>
        </w:rPr>
        <w:t>saj në deklaratat e transferimit dhe BCDs dhe të shkruaj</w:t>
      </w:r>
      <w:r w:rsidR="00950BBC" w:rsidRPr="00AE589C">
        <w:rPr>
          <w:spacing w:val="-4"/>
          <w:lang w:val="sq-AL" w:eastAsia="sq-AL"/>
        </w:rPr>
        <w:t>ë</w:t>
      </w:r>
      <w:r w:rsidRPr="00AE589C">
        <w:rPr>
          <w:spacing w:val="-4"/>
          <w:lang w:val="sq-AL" w:eastAsia="sq-AL"/>
        </w:rPr>
        <w:t xml:space="preserve"> arsyet e mosmarrëveshje</w:t>
      </w:r>
      <w:r w:rsidR="00950BBC" w:rsidRPr="00AE589C">
        <w:rPr>
          <w:spacing w:val="-4"/>
          <w:lang w:val="sq-AL" w:eastAsia="sq-AL"/>
        </w:rPr>
        <w:t>s</w:t>
      </w:r>
      <w:r w:rsidRPr="00AE589C">
        <w:rPr>
          <w:spacing w:val="-4"/>
          <w:lang w:val="sq-AL" w:eastAsia="sq-AL"/>
        </w:rPr>
        <w:t xml:space="preserve"> duke citua</w:t>
      </w:r>
      <w:r w:rsidR="00950BBC" w:rsidRPr="00AE589C">
        <w:rPr>
          <w:spacing w:val="-4"/>
          <w:lang w:val="sq-AL" w:eastAsia="sq-AL"/>
        </w:rPr>
        <w:t>r në mënyrë specifike rregullin(at) ose procedurën</w:t>
      </w:r>
      <w:r w:rsidRPr="00AE589C">
        <w:rPr>
          <w:spacing w:val="-4"/>
          <w:lang w:val="sq-AL" w:eastAsia="sq-AL"/>
        </w:rPr>
        <w:t>(at) e cila nuk është respektuar;</w:t>
      </w:r>
    </w:p>
    <w:p w:rsidR="003E49B2" w:rsidRPr="00AE589C" w:rsidRDefault="003E49B2" w:rsidP="003E49B2">
      <w:pPr>
        <w:pStyle w:val="Paragrafi"/>
        <w:rPr>
          <w:spacing w:val="-4"/>
          <w:lang w:val="sq-AL" w:eastAsia="sq-AL"/>
        </w:rPr>
      </w:pPr>
      <w:r w:rsidRPr="00AE589C">
        <w:rPr>
          <w:spacing w:val="-4"/>
          <w:lang w:val="sq-AL" w:eastAsia="sq-AL"/>
        </w:rPr>
        <w:t>-</w:t>
      </w:r>
      <w:r w:rsidR="00950BBC" w:rsidRPr="00AE589C">
        <w:rPr>
          <w:spacing w:val="-4"/>
          <w:lang w:val="sq-AL" w:eastAsia="sq-AL"/>
        </w:rPr>
        <w:t xml:space="preserve"> </w:t>
      </w:r>
      <w:r w:rsidRPr="00AE589C">
        <w:rPr>
          <w:spacing w:val="-4"/>
          <w:lang w:val="sq-AL" w:eastAsia="sq-AL"/>
        </w:rPr>
        <w:t xml:space="preserve">të kryejë një punë të tillë shkencore, për shembull mbledhjen e mostrave, siç kërkohet </w:t>
      </w:r>
      <w:r w:rsidR="00950BBC" w:rsidRPr="00AE589C">
        <w:rPr>
          <w:spacing w:val="-4"/>
          <w:lang w:val="sq-AL" w:eastAsia="sq-AL"/>
        </w:rPr>
        <w:t xml:space="preserve">nga </w:t>
      </w:r>
      <w:r w:rsidRPr="00AE589C">
        <w:rPr>
          <w:spacing w:val="-4"/>
          <w:lang w:val="sq-AL" w:eastAsia="sq-AL"/>
        </w:rPr>
        <w:t>Komisioni bazuar n</w:t>
      </w:r>
      <w:r w:rsidR="00950BBC" w:rsidRPr="00AE589C">
        <w:rPr>
          <w:spacing w:val="-4"/>
          <w:lang w:val="sq-AL" w:eastAsia="sq-AL"/>
        </w:rPr>
        <w:t>ë</w:t>
      </w:r>
      <w:r w:rsidRPr="00AE589C">
        <w:rPr>
          <w:spacing w:val="-4"/>
          <w:lang w:val="sq-AL" w:eastAsia="sq-AL"/>
        </w:rPr>
        <w:t xml:space="preserve"> direktivat nga SCRS. </w:t>
      </w:r>
    </w:p>
    <w:p w:rsidR="003E49B2" w:rsidRPr="00AE589C" w:rsidRDefault="003E49B2" w:rsidP="003E49B2">
      <w:pPr>
        <w:widowControl w:val="0"/>
        <w:spacing w:after="0"/>
        <w:rPr>
          <w:rFonts w:ascii="Garamond" w:hAnsi="Garamond"/>
          <w:b/>
          <w:spacing w:val="-4"/>
          <w:sz w:val="14"/>
          <w:szCs w:val="24"/>
          <w:lang w:eastAsia="sq-AL"/>
        </w:rPr>
      </w:pPr>
    </w:p>
    <w:p w:rsidR="00EC2190" w:rsidRPr="00AE589C" w:rsidRDefault="00EC2190" w:rsidP="003E49B2">
      <w:pPr>
        <w:pStyle w:val="NeniTitull"/>
        <w:rPr>
          <w:spacing w:val="-4"/>
          <w:lang w:val="sq-AL"/>
        </w:rPr>
      </w:pPr>
      <w:r w:rsidRPr="00AE589C">
        <w:rPr>
          <w:spacing w:val="-4"/>
          <w:lang w:val="sq-AL"/>
        </w:rPr>
        <w:t>Pjesa IV</w:t>
      </w:r>
      <w:r w:rsidR="003E49B2" w:rsidRPr="00AE589C">
        <w:rPr>
          <w:spacing w:val="-4"/>
          <w:lang w:val="sq-AL"/>
        </w:rPr>
        <w:t xml:space="preserve"> </w:t>
      </w:r>
    </w:p>
    <w:p w:rsidR="003E49B2" w:rsidRPr="00AE589C" w:rsidRDefault="003E49B2" w:rsidP="003E49B2">
      <w:pPr>
        <w:pStyle w:val="NeniTitull"/>
        <w:rPr>
          <w:spacing w:val="-4"/>
          <w:lang w:val="sq-AL"/>
        </w:rPr>
      </w:pPr>
      <w:r w:rsidRPr="00AE589C">
        <w:rPr>
          <w:spacing w:val="-4"/>
          <w:lang w:val="sq-AL"/>
        </w:rPr>
        <w:t>Masat e kontrollit</w:t>
      </w:r>
    </w:p>
    <w:p w:rsidR="003E49B2" w:rsidRPr="00AE589C" w:rsidRDefault="003E49B2" w:rsidP="003E49B2">
      <w:pPr>
        <w:pStyle w:val="NeniTitull"/>
        <w:rPr>
          <w:spacing w:val="-4"/>
          <w:lang w:val="sq-AL"/>
        </w:rPr>
      </w:pPr>
      <w:r w:rsidRPr="00AE589C">
        <w:rPr>
          <w:spacing w:val="-4"/>
          <w:lang w:val="sq-AL"/>
        </w:rPr>
        <w:t>Seksioni D - Peshku i gjallë</w:t>
      </w:r>
    </w:p>
    <w:p w:rsidR="003E49B2" w:rsidRPr="00AE589C" w:rsidRDefault="003E49B2" w:rsidP="003E49B2">
      <w:pPr>
        <w:widowControl w:val="0"/>
        <w:spacing w:after="0"/>
        <w:rPr>
          <w:rFonts w:ascii="Garamond" w:hAnsi="Garamond"/>
          <w:b/>
          <w:spacing w:val="-4"/>
          <w:sz w:val="16"/>
          <w:szCs w:val="24"/>
          <w:lang w:eastAsia="sq-AL"/>
        </w:rPr>
      </w:pPr>
    </w:p>
    <w:p w:rsidR="003E49B2" w:rsidRPr="00AE589C" w:rsidRDefault="003E49B2" w:rsidP="003E49B2">
      <w:pPr>
        <w:widowControl w:val="0"/>
        <w:spacing w:after="0"/>
        <w:rPr>
          <w:rFonts w:ascii="Garamond" w:hAnsi="Garamond"/>
          <w:b/>
          <w:spacing w:val="-4"/>
          <w:sz w:val="24"/>
          <w:szCs w:val="24"/>
          <w:lang w:eastAsia="sq-AL"/>
        </w:rPr>
      </w:pPr>
      <w:r w:rsidRPr="00AE589C">
        <w:rPr>
          <w:rFonts w:ascii="Garamond" w:hAnsi="Garamond"/>
          <w:b/>
          <w:spacing w:val="-4"/>
          <w:sz w:val="24"/>
          <w:szCs w:val="24"/>
          <w:lang w:eastAsia="sq-AL"/>
        </w:rPr>
        <w:t xml:space="preserve">Transferimet </w:t>
      </w:r>
    </w:p>
    <w:p w:rsidR="003E49B2" w:rsidRPr="00AE589C" w:rsidRDefault="003E49B2" w:rsidP="003E49B2">
      <w:pPr>
        <w:widowControl w:val="0"/>
        <w:spacing w:after="0"/>
        <w:rPr>
          <w:rFonts w:ascii="Garamond" w:hAnsi="Garamond"/>
          <w:b/>
          <w:spacing w:val="-4"/>
          <w:sz w:val="24"/>
          <w:szCs w:val="24"/>
          <w:lang w:eastAsia="sq-AL"/>
        </w:rPr>
      </w:pPr>
      <w:r w:rsidRPr="00AE589C">
        <w:rPr>
          <w:rFonts w:ascii="Garamond" w:hAnsi="Garamond"/>
          <w:b/>
          <w:spacing w:val="-4"/>
          <w:sz w:val="24"/>
          <w:szCs w:val="24"/>
          <w:lang w:eastAsia="sq-AL"/>
        </w:rPr>
        <w:t>Autorizimi i transferimit</w:t>
      </w:r>
    </w:p>
    <w:p w:rsidR="003E49B2" w:rsidRPr="00AE589C" w:rsidRDefault="003E49B2" w:rsidP="003E49B2">
      <w:pPr>
        <w:widowControl w:val="0"/>
        <w:spacing w:after="0" w:line="240" w:lineRule="auto"/>
        <w:rPr>
          <w:rFonts w:ascii="Garamond" w:hAnsi="Garamond"/>
          <w:spacing w:val="-4"/>
          <w:sz w:val="24"/>
          <w:szCs w:val="24"/>
          <w:lang w:eastAsia="sq-AL"/>
        </w:rPr>
      </w:pPr>
      <w:r w:rsidRPr="00AE589C">
        <w:rPr>
          <w:rFonts w:ascii="Garamond" w:hAnsi="Garamond"/>
          <w:spacing w:val="-4"/>
          <w:sz w:val="24"/>
          <w:szCs w:val="24"/>
          <w:lang w:eastAsia="sq-AL"/>
        </w:rPr>
        <w:t>86. Përpara çdo operacioni transferimi, kapiteni i anijes s</w:t>
      </w:r>
      <w:r w:rsidR="00950BBC" w:rsidRPr="00AE589C">
        <w:rPr>
          <w:rFonts w:ascii="Garamond" w:hAnsi="Garamond"/>
          <w:spacing w:val="-4"/>
          <w:sz w:val="24"/>
          <w:szCs w:val="24"/>
          <w:lang w:eastAsia="sq-AL"/>
        </w:rPr>
        <w:t>ë</w:t>
      </w:r>
      <w:r w:rsidRPr="00AE589C">
        <w:rPr>
          <w:rFonts w:ascii="Garamond" w:hAnsi="Garamond"/>
          <w:spacing w:val="-4"/>
          <w:sz w:val="24"/>
          <w:szCs w:val="24"/>
          <w:lang w:eastAsia="sq-AL"/>
        </w:rPr>
        <w:t xml:space="preserve"> peshkimit</w:t>
      </w:r>
      <w:r w:rsidR="00A06780" w:rsidRPr="00AE589C">
        <w:rPr>
          <w:rFonts w:ascii="Garamond" w:hAnsi="Garamond"/>
          <w:spacing w:val="-4"/>
          <w:sz w:val="24"/>
          <w:szCs w:val="24"/>
          <w:lang w:eastAsia="sq-AL"/>
        </w:rPr>
        <w:t xml:space="preserve"> </w:t>
      </w:r>
      <w:r w:rsidRPr="00AE589C">
        <w:rPr>
          <w:rFonts w:ascii="Garamond" w:hAnsi="Garamond"/>
          <w:spacing w:val="-4"/>
          <w:sz w:val="24"/>
          <w:szCs w:val="24"/>
          <w:lang w:eastAsia="sq-AL"/>
        </w:rPr>
        <w:t>ose rimorkiatorit apo përfaqësuesit e tyre ose përfaqësuesit e fermës apo kurthit, ku transferimi n</w:t>
      </w:r>
      <w:r w:rsidR="00950BBC" w:rsidRPr="00AE589C">
        <w:rPr>
          <w:rFonts w:ascii="Garamond" w:hAnsi="Garamond"/>
          <w:spacing w:val="-4"/>
          <w:sz w:val="24"/>
          <w:szCs w:val="24"/>
          <w:lang w:eastAsia="sq-AL"/>
        </w:rPr>
        <w:t>ë</w:t>
      </w:r>
      <w:r w:rsidRPr="00AE589C">
        <w:rPr>
          <w:rFonts w:ascii="Garamond" w:hAnsi="Garamond"/>
          <w:spacing w:val="-4"/>
          <w:sz w:val="24"/>
          <w:szCs w:val="24"/>
          <w:lang w:eastAsia="sq-AL"/>
        </w:rPr>
        <w:t xml:space="preserve"> fjal</w:t>
      </w:r>
      <w:r w:rsidR="000E4ED9">
        <w:rPr>
          <w:rFonts w:ascii="Garamond" w:hAnsi="Garamond"/>
          <w:spacing w:val="-4"/>
          <w:sz w:val="24"/>
          <w:szCs w:val="24"/>
          <w:lang w:eastAsia="sq-AL"/>
        </w:rPr>
        <w:t>ë</w:t>
      </w:r>
      <w:r w:rsidRPr="00AE589C">
        <w:rPr>
          <w:rFonts w:ascii="Garamond" w:hAnsi="Garamond"/>
          <w:spacing w:val="-4"/>
          <w:sz w:val="24"/>
          <w:szCs w:val="24"/>
          <w:lang w:eastAsia="sq-AL"/>
        </w:rPr>
        <w:t xml:space="preserve"> buron, duhet të dërgojnë tek autoritetet </w:t>
      </w:r>
      <w:r w:rsidR="00950BBC" w:rsidRPr="00AE589C">
        <w:rPr>
          <w:rFonts w:ascii="Garamond" w:hAnsi="Garamond"/>
          <w:spacing w:val="-4"/>
          <w:sz w:val="24"/>
          <w:szCs w:val="24"/>
          <w:lang w:eastAsia="sq-AL"/>
        </w:rPr>
        <w:t>përkatëse</w:t>
      </w:r>
      <w:r w:rsidRPr="00AE589C">
        <w:rPr>
          <w:rFonts w:ascii="Garamond" w:hAnsi="Garamond"/>
          <w:spacing w:val="-4"/>
          <w:sz w:val="24"/>
          <w:szCs w:val="24"/>
          <w:lang w:eastAsia="sq-AL"/>
        </w:rPr>
        <w:t xml:space="preserve"> t</w:t>
      </w:r>
      <w:r w:rsidR="00950BBC" w:rsidRPr="00AE589C">
        <w:rPr>
          <w:rFonts w:ascii="Garamond" w:hAnsi="Garamond"/>
          <w:spacing w:val="-4"/>
          <w:sz w:val="24"/>
          <w:szCs w:val="24"/>
          <w:lang w:eastAsia="sq-AL"/>
        </w:rPr>
        <w:t>ë</w:t>
      </w:r>
      <w:r w:rsidRPr="00AE589C">
        <w:rPr>
          <w:rFonts w:ascii="Garamond" w:hAnsi="Garamond"/>
          <w:spacing w:val="-4"/>
          <w:sz w:val="24"/>
          <w:szCs w:val="24"/>
          <w:lang w:eastAsia="sq-AL"/>
        </w:rPr>
        <w:t xml:space="preserve"> peshkimit dhe t</w:t>
      </w:r>
      <w:r w:rsidR="00950BBC" w:rsidRPr="00AE589C">
        <w:rPr>
          <w:rFonts w:ascii="Garamond" w:hAnsi="Garamond"/>
          <w:spacing w:val="-4"/>
          <w:sz w:val="24"/>
          <w:szCs w:val="24"/>
          <w:lang w:eastAsia="sq-AL"/>
        </w:rPr>
        <w:t>ë</w:t>
      </w:r>
      <w:r w:rsidRPr="00AE589C">
        <w:rPr>
          <w:rFonts w:ascii="Garamond" w:hAnsi="Garamond"/>
          <w:spacing w:val="-4"/>
          <w:sz w:val="24"/>
          <w:szCs w:val="24"/>
          <w:lang w:eastAsia="sq-AL"/>
        </w:rPr>
        <w:t xml:space="preserve"> kultivimit t</w:t>
      </w:r>
      <w:r w:rsidR="00950BBC" w:rsidRPr="00AE589C">
        <w:rPr>
          <w:rFonts w:ascii="Garamond" w:hAnsi="Garamond"/>
          <w:spacing w:val="-4"/>
          <w:sz w:val="24"/>
          <w:szCs w:val="24"/>
          <w:lang w:eastAsia="sq-AL"/>
        </w:rPr>
        <w:t xml:space="preserve">ë </w:t>
      </w:r>
      <w:r w:rsidRPr="00AE589C">
        <w:rPr>
          <w:rFonts w:ascii="Garamond" w:hAnsi="Garamond"/>
          <w:spacing w:val="-4"/>
          <w:sz w:val="24"/>
          <w:szCs w:val="24"/>
          <w:lang w:eastAsia="sq-AL"/>
        </w:rPr>
        <w:t>CPC, një njoftim paraprak transferimi duke përcaktuar:</w:t>
      </w:r>
    </w:p>
    <w:p w:rsidR="003E49B2" w:rsidRPr="00AE589C" w:rsidRDefault="003E49B2" w:rsidP="003E49B2">
      <w:pPr>
        <w:widowControl w:val="0"/>
        <w:spacing w:after="0" w:line="240" w:lineRule="auto"/>
        <w:rPr>
          <w:rFonts w:ascii="Garamond" w:hAnsi="Garamond"/>
          <w:spacing w:val="-4"/>
          <w:sz w:val="24"/>
          <w:szCs w:val="24"/>
          <w:lang w:eastAsia="sq-AL"/>
        </w:rPr>
      </w:pPr>
      <w:r w:rsidRPr="00AE589C">
        <w:rPr>
          <w:rFonts w:ascii="Garamond" w:hAnsi="Garamond"/>
          <w:spacing w:val="-4"/>
          <w:sz w:val="24"/>
          <w:szCs w:val="24"/>
          <w:lang w:eastAsia="sq-AL"/>
        </w:rPr>
        <w:t>- emri</w:t>
      </w:r>
      <w:r w:rsidR="00950BBC" w:rsidRPr="00AE589C">
        <w:rPr>
          <w:rFonts w:ascii="Garamond" w:hAnsi="Garamond"/>
          <w:spacing w:val="-4"/>
          <w:sz w:val="24"/>
          <w:szCs w:val="24"/>
          <w:lang w:eastAsia="sq-AL"/>
        </w:rPr>
        <w:t>n e</w:t>
      </w:r>
      <w:r w:rsidRPr="00AE589C">
        <w:rPr>
          <w:rFonts w:ascii="Garamond" w:hAnsi="Garamond"/>
          <w:spacing w:val="-4"/>
          <w:sz w:val="24"/>
          <w:szCs w:val="24"/>
          <w:lang w:eastAsia="sq-AL"/>
        </w:rPr>
        <w:t xml:space="preserve"> anijes ose fermës/kurthit dhe numrin e regjistrit të ICCAT,</w:t>
      </w:r>
    </w:p>
    <w:p w:rsidR="003E49B2" w:rsidRPr="00AE589C" w:rsidRDefault="003E49B2" w:rsidP="003E49B2">
      <w:pPr>
        <w:widowControl w:val="0"/>
        <w:spacing w:after="0" w:line="240" w:lineRule="auto"/>
        <w:rPr>
          <w:rFonts w:ascii="Garamond" w:hAnsi="Garamond"/>
          <w:spacing w:val="-4"/>
          <w:sz w:val="24"/>
          <w:szCs w:val="24"/>
          <w:lang w:eastAsia="sq-AL"/>
        </w:rPr>
      </w:pPr>
      <w:r w:rsidRPr="00AE589C">
        <w:rPr>
          <w:rFonts w:ascii="Garamond" w:hAnsi="Garamond"/>
          <w:spacing w:val="-4"/>
          <w:sz w:val="24"/>
          <w:szCs w:val="24"/>
          <w:lang w:eastAsia="sq-AL"/>
        </w:rPr>
        <w:t>- koh</w:t>
      </w:r>
      <w:r w:rsidR="00950BBC" w:rsidRPr="00AE589C">
        <w:rPr>
          <w:rFonts w:ascii="Garamond" w:hAnsi="Garamond"/>
          <w:spacing w:val="-4"/>
          <w:sz w:val="24"/>
          <w:szCs w:val="24"/>
          <w:lang w:eastAsia="sq-AL"/>
        </w:rPr>
        <w:t>ën</w:t>
      </w:r>
      <w:r w:rsidRPr="00AE589C">
        <w:rPr>
          <w:rFonts w:ascii="Garamond" w:hAnsi="Garamond"/>
          <w:spacing w:val="-4"/>
          <w:sz w:val="24"/>
          <w:szCs w:val="24"/>
          <w:lang w:eastAsia="sq-AL"/>
        </w:rPr>
        <w:t xml:space="preserve"> e parashikuar të transferimit,</w:t>
      </w:r>
    </w:p>
    <w:p w:rsidR="003E49B2" w:rsidRPr="00AE589C" w:rsidRDefault="003E49B2" w:rsidP="003E49B2">
      <w:pPr>
        <w:widowControl w:val="0"/>
        <w:spacing w:after="0" w:line="240" w:lineRule="auto"/>
        <w:rPr>
          <w:rFonts w:ascii="Garamond" w:hAnsi="Garamond"/>
          <w:spacing w:val="-4"/>
          <w:sz w:val="24"/>
          <w:szCs w:val="24"/>
          <w:lang w:eastAsia="sq-AL"/>
        </w:rPr>
      </w:pPr>
      <w:r w:rsidRPr="00AE589C">
        <w:rPr>
          <w:rFonts w:ascii="Garamond" w:hAnsi="Garamond"/>
          <w:spacing w:val="-4"/>
          <w:sz w:val="24"/>
          <w:szCs w:val="24"/>
          <w:lang w:eastAsia="sq-AL"/>
        </w:rPr>
        <w:t>- sasinë e parashikuar të tonit të kuq që do të transferohet,</w:t>
      </w:r>
    </w:p>
    <w:p w:rsidR="003E49B2" w:rsidRPr="00AE589C" w:rsidRDefault="003E49B2" w:rsidP="003E49B2">
      <w:pPr>
        <w:widowControl w:val="0"/>
        <w:spacing w:after="0" w:line="240" w:lineRule="auto"/>
        <w:rPr>
          <w:rFonts w:ascii="Garamond" w:hAnsi="Garamond"/>
          <w:spacing w:val="-4"/>
          <w:sz w:val="24"/>
          <w:szCs w:val="24"/>
          <w:lang w:eastAsia="sq-AL"/>
        </w:rPr>
      </w:pPr>
      <w:r w:rsidRPr="00AE589C">
        <w:rPr>
          <w:rFonts w:ascii="Garamond" w:hAnsi="Garamond"/>
          <w:spacing w:val="-4"/>
          <w:sz w:val="24"/>
          <w:szCs w:val="24"/>
          <w:lang w:eastAsia="sq-AL"/>
        </w:rPr>
        <w:t>- informacion</w:t>
      </w:r>
      <w:r w:rsidR="00950BBC" w:rsidRPr="00AE589C">
        <w:rPr>
          <w:rFonts w:ascii="Garamond" w:hAnsi="Garamond"/>
          <w:spacing w:val="-4"/>
          <w:sz w:val="24"/>
          <w:szCs w:val="24"/>
          <w:lang w:eastAsia="sq-AL"/>
        </w:rPr>
        <w:t>in</w:t>
      </w:r>
      <w:r w:rsidRPr="00AE589C">
        <w:rPr>
          <w:rFonts w:ascii="Garamond" w:hAnsi="Garamond"/>
          <w:spacing w:val="-4"/>
          <w:sz w:val="24"/>
          <w:szCs w:val="24"/>
          <w:lang w:eastAsia="sq-AL"/>
        </w:rPr>
        <w:t xml:space="preserve"> mbi pozicionin (gjerësi</w:t>
      </w:r>
      <w:r w:rsidR="00EC2190" w:rsidRPr="00AE589C">
        <w:rPr>
          <w:rFonts w:ascii="Garamond" w:hAnsi="Garamond"/>
          <w:spacing w:val="-4"/>
          <w:sz w:val="24"/>
          <w:szCs w:val="24"/>
          <w:lang w:eastAsia="sq-AL"/>
        </w:rPr>
        <w:t xml:space="preserve"> </w:t>
      </w:r>
      <w:r w:rsidRPr="00AE589C">
        <w:rPr>
          <w:rFonts w:ascii="Garamond" w:hAnsi="Garamond"/>
          <w:spacing w:val="-4"/>
          <w:sz w:val="24"/>
          <w:szCs w:val="24"/>
          <w:lang w:eastAsia="sq-AL"/>
        </w:rPr>
        <w:t>/</w:t>
      </w:r>
      <w:r w:rsidR="00EC2190" w:rsidRPr="00AE589C">
        <w:rPr>
          <w:rFonts w:ascii="Garamond" w:hAnsi="Garamond"/>
          <w:spacing w:val="-4"/>
          <w:sz w:val="24"/>
          <w:szCs w:val="24"/>
          <w:lang w:eastAsia="sq-AL"/>
        </w:rPr>
        <w:t xml:space="preserve"> </w:t>
      </w:r>
      <w:r w:rsidRPr="00AE589C">
        <w:rPr>
          <w:rFonts w:ascii="Garamond" w:hAnsi="Garamond"/>
          <w:spacing w:val="-4"/>
          <w:sz w:val="24"/>
          <w:szCs w:val="24"/>
          <w:lang w:eastAsia="sq-AL"/>
        </w:rPr>
        <w:t xml:space="preserve">gjatësi gjeografike) ku do të </w:t>
      </w:r>
      <w:r w:rsidR="00950BBC" w:rsidRPr="00AE589C">
        <w:rPr>
          <w:rFonts w:ascii="Garamond" w:hAnsi="Garamond"/>
          <w:spacing w:val="-4"/>
          <w:sz w:val="24"/>
          <w:szCs w:val="24"/>
          <w:lang w:eastAsia="sq-AL"/>
        </w:rPr>
        <w:t>kry</w:t>
      </w:r>
      <w:r w:rsidRPr="00AE589C">
        <w:rPr>
          <w:rFonts w:ascii="Garamond" w:hAnsi="Garamond"/>
          <w:spacing w:val="-4"/>
          <w:sz w:val="24"/>
          <w:szCs w:val="24"/>
          <w:lang w:eastAsia="sq-AL"/>
        </w:rPr>
        <w:t>het transferimi dhe numrat identifikues të koshave;</w:t>
      </w:r>
    </w:p>
    <w:p w:rsidR="003E49B2" w:rsidRPr="00AE589C" w:rsidRDefault="003E49B2" w:rsidP="003E49B2">
      <w:pPr>
        <w:widowControl w:val="0"/>
        <w:spacing w:after="0" w:line="240" w:lineRule="auto"/>
        <w:rPr>
          <w:rFonts w:ascii="Garamond" w:hAnsi="Garamond"/>
          <w:spacing w:val="-4"/>
          <w:sz w:val="24"/>
          <w:szCs w:val="24"/>
          <w:lang w:eastAsia="sq-AL"/>
        </w:rPr>
      </w:pPr>
      <w:r w:rsidRPr="00AE589C">
        <w:rPr>
          <w:rFonts w:ascii="Garamond" w:hAnsi="Garamond"/>
          <w:spacing w:val="-4"/>
          <w:sz w:val="24"/>
          <w:szCs w:val="24"/>
          <w:lang w:eastAsia="sq-AL"/>
        </w:rPr>
        <w:t>- emri</w:t>
      </w:r>
      <w:r w:rsidR="00950BBC" w:rsidRPr="00AE589C">
        <w:rPr>
          <w:rFonts w:ascii="Garamond" w:hAnsi="Garamond"/>
          <w:spacing w:val="-4"/>
          <w:sz w:val="24"/>
          <w:szCs w:val="24"/>
          <w:lang w:eastAsia="sq-AL"/>
        </w:rPr>
        <w:t>n</w:t>
      </w:r>
      <w:r w:rsidRPr="00AE589C">
        <w:rPr>
          <w:rFonts w:ascii="Garamond" w:hAnsi="Garamond"/>
          <w:spacing w:val="-4"/>
          <w:sz w:val="24"/>
          <w:szCs w:val="24"/>
          <w:lang w:eastAsia="sq-AL"/>
        </w:rPr>
        <w:t xml:space="preserve"> </w:t>
      </w:r>
      <w:r w:rsidR="00950BBC" w:rsidRPr="00AE589C">
        <w:rPr>
          <w:rFonts w:ascii="Garamond" w:hAnsi="Garamond"/>
          <w:spacing w:val="-4"/>
          <w:sz w:val="24"/>
          <w:szCs w:val="24"/>
          <w:lang w:eastAsia="sq-AL"/>
        </w:rPr>
        <w:t>e</w:t>
      </w:r>
      <w:r w:rsidRPr="00AE589C">
        <w:rPr>
          <w:rFonts w:ascii="Garamond" w:hAnsi="Garamond"/>
          <w:spacing w:val="-4"/>
          <w:sz w:val="24"/>
          <w:szCs w:val="24"/>
          <w:lang w:eastAsia="sq-AL"/>
        </w:rPr>
        <w:t xml:space="preserve"> anijes rimorkiator</w:t>
      </w:r>
      <w:r w:rsidR="00950BBC" w:rsidRPr="00AE589C">
        <w:rPr>
          <w:rFonts w:ascii="Garamond" w:hAnsi="Garamond"/>
          <w:spacing w:val="-4"/>
          <w:sz w:val="24"/>
          <w:szCs w:val="24"/>
          <w:lang w:eastAsia="sq-AL"/>
        </w:rPr>
        <w:t>e</w:t>
      </w:r>
      <w:r w:rsidRPr="00AE589C">
        <w:rPr>
          <w:rFonts w:ascii="Garamond" w:hAnsi="Garamond"/>
          <w:spacing w:val="-4"/>
          <w:sz w:val="24"/>
          <w:szCs w:val="24"/>
          <w:lang w:eastAsia="sq-AL"/>
        </w:rPr>
        <w:t>, numri</w:t>
      </w:r>
      <w:r w:rsidR="00950BBC" w:rsidRPr="00AE589C">
        <w:rPr>
          <w:rFonts w:ascii="Garamond" w:hAnsi="Garamond"/>
          <w:spacing w:val="-4"/>
          <w:sz w:val="24"/>
          <w:szCs w:val="24"/>
          <w:lang w:eastAsia="sq-AL"/>
        </w:rPr>
        <w:t>n e</w:t>
      </w:r>
      <w:r w:rsidRPr="00AE589C">
        <w:rPr>
          <w:rFonts w:ascii="Garamond" w:hAnsi="Garamond"/>
          <w:spacing w:val="-4"/>
          <w:sz w:val="24"/>
          <w:szCs w:val="24"/>
          <w:lang w:eastAsia="sq-AL"/>
        </w:rPr>
        <w:t xml:space="preserve"> koshave që </w:t>
      </w:r>
      <w:r w:rsidR="00950BBC" w:rsidRPr="00AE589C">
        <w:rPr>
          <w:rFonts w:ascii="Garamond" w:hAnsi="Garamond"/>
          <w:spacing w:val="-4"/>
          <w:sz w:val="24"/>
          <w:szCs w:val="24"/>
          <w:lang w:eastAsia="sq-AL"/>
        </w:rPr>
        <w:t>tërheq</w:t>
      </w:r>
      <w:r w:rsidRPr="00AE589C">
        <w:rPr>
          <w:rFonts w:ascii="Garamond" w:hAnsi="Garamond"/>
          <w:spacing w:val="-4"/>
          <w:sz w:val="24"/>
          <w:szCs w:val="24"/>
          <w:lang w:eastAsia="sq-AL"/>
        </w:rPr>
        <w:t xml:space="preserve"> dhe numri</w:t>
      </w:r>
      <w:r w:rsidR="00950BBC" w:rsidRPr="00AE589C">
        <w:rPr>
          <w:rFonts w:ascii="Garamond" w:hAnsi="Garamond"/>
          <w:spacing w:val="-4"/>
          <w:sz w:val="24"/>
          <w:szCs w:val="24"/>
          <w:lang w:eastAsia="sq-AL"/>
        </w:rPr>
        <w:t>n e</w:t>
      </w:r>
      <w:r w:rsidRPr="00AE589C">
        <w:rPr>
          <w:rFonts w:ascii="Garamond" w:hAnsi="Garamond"/>
          <w:spacing w:val="-4"/>
          <w:sz w:val="24"/>
          <w:szCs w:val="24"/>
          <w:lang w:eastAsia="sq-AL"/>
        </w:rPr>
        <w:t xml:space="preserve"> regjistrit të ICCAT.</w:t>
      </w:r>
    </w:p>
    <w:p w:rsidR="003E49B2" w:rsidRPr="00AE589C" w:rsidRDefault="003E49B2" w:rsidP="003E49B2">
      <w:pPr>
        <w:widowControl w:val="0"/>
        <w:spacing w:after="0" w:line="240" w:lineRule="auto"/>
        <w:rPr>
          <w:rFonts w:ascii="Garamond" w:hAnsi="Garamond"/>
          <w:spacing w:val="-4"/>
          <w:sz w:val="24"/>
          <w:szCs w:val="24"/>
          <w:lang w:eastAsia="sq-AL"/>
        </w:rPr>
      </w:pPr>
      <w:r w:rsidRPr="00AE589C">
        <w:rPr>
          <w:rFonts w:ascii="Garamond" w:hAnsi="Garamond"/>
          <w:spacing w:val="-4"/>
          <w:sz w:val="24"/>
          <w:szCs w:val="24"/>
          <w:lang w:eastAsia="sq-AL"/>
        </w:rPr>
        <w:t xml:space="preserve">- </w:t>
      </w:r>
      <w:r w:rsidR="00950BBC" w:rsidRPr="00AE589C">
        <w:rPr>
          <w:rFonts w:ascii="Garamond" w:hAnsi="Garamond"/>
          <w:spacing w:val="-4"/>
          <w:sz w:val="24"/>
          <w:szCs w:val="24"/>
          <w:lang w:eastAsia="sq-AL"/>
        </w:rPr>
        <w:t>p</w:t>
      </w:r>
      <w:r w:rsidRPr="00AE589C">
        <w:rPr>
          <w:rFonts w:ascii="Garamond" w:hAnsi="Garamond"/>
          <w:spacing w:val="-4"/>
          <w:sz w:val="24"/>
          <w:szCs w:val="24"/>
          <w:lang w:eastAsia="sq-AL"/>
        </w:rPr>
        <w:t>orti</w:t>
      </w:r>
      <w:r w:rsidR="00950BBC" w:rsidRPr="00AE589C">
        <w:rPr>
          <w:rFonts w:ascii="Garamond" w:hAnsi="Garamond"/>
          <w:spacing w:val="-4"/>
          <w:sz w:val="24"/>
          <w:szCs w:val="24"/>
          <w:lang w:eastAsia="sq-AL"/>
        </w:rPr>
        <w:t>n</w:t>
      </w:r>
      <w:r w:rsidRPr="00AE589C">
        <w:rPr>
          <w:rFonts w:ascii="Garamond" w:hAnsi="Garamond"/>
          <w:spacing w:val="-4"/>
          <w:sz w:val="24"/>
          <w:szCs w:val="24"/>
          <w:lang w:eastAsia="sq-AL"/>
        </w:rPr>
        <w:t>, ferm</w:t>
      </w:r>
      <w:r w:rsidR="00EC2190" w:rsidRPr="00AE589C">
        <w:rPr>
          <w:rFonts w:ascii="Garamond" w:hAnsi="Garamond"/>
          <w:spacing w:val="-4"/>
          <w:sz w:val="24"/>
          <w:szCs w:val="24"/>
          <w:lang w:eastAsia="sq-AL"/>
        </w:rPr>
        <w:t>ë</w:t>
      </w:r>
      <w:r w:rsidR="00950BBC" w:rsidRPr="00AE589C">
        <w:rPr>
          <w:rFonts w:ascii="Garamond" w:hAnsi="Garamond"/>
          <w:spacing w:val="-4"/>
          <w:sz w:val="24"/>
          <w:szCs w:val="24"/>
          <w:lang w:eastAsia="sq-AL"/>
        </w:rPr>
        <w:t>n</w:t>
      </w:r>
      <w:r w:rsidRPr="00AE589C">
        <w:rPr>
          <w:rFonts w:ascii="Garamond" w:hAnsi="Garamond"/>
          <w:spacing w:val="-4"/>
          <w:sz w:val="24"/>
          <w:szCs w:val="24"/>
          <w:lang w:eastAsia="sq-AL"/>
        </w:rPr>
        <w:t>, koshi</w:t>
      </w:r>
      <w:r w:rsidR="00950BBC" w:rsidRPr="00AE589C">
        <w:rPr>
          <w:rFonts w:ascii="Garamond" w:hAnsi="Garamond"/>
          <w:spacing w:val="-4"/>
          <w:sz w:val="24"/>
          <w:szCs w:val="24"/>
          <w:lang w:eastAsia="sq-AL"/>
        </w:rPr>
        <w:t>n e</w:t>
      </w:r>
      <w:r w:rsidRPr="00AE589C">
        <w:rPr>
          <w:rFonts w:ascii="Garamond" w:hAnsi="Garamond"/>
          <w:spacing w:val="-4"/>
          <w:sz w:val="24"/>
          <w:szCs w:val="24"/>
          <w:lang w:eastAsia="sq-AL"/>
        </w:rPr>
        <w:t xml:space="preserve"> destinacionit për tonin. </w:t>
      </w:r>
    </w:p>
    <w:p w:rsidR="003E49B2" w:rsidRPr="00AE589C" w:rsidRDefault="003E49B2" w:rsidP="003E49B2">
      <w:pPr>
        <w:widowControl w:val="0"/>
        <w:spacing w:after="0" w:line="240" w:lineRule="auto"/>
        <w:rPr>
          <w:rFonts w:ascii="Garamond" w:hAnsi="Garamond"/>
          <w:spacing w:val="-4"/>
          <w:sz w:val="24"/>
          <w:szCs w:val="24"/>
          <w:lang w:eastAsia="sq-AL"/>
        </w:rPr>
      </w:pPr>
      <w:r w:rsidRPr="00AE589C">
        <w:rPr>
          <w:rFonts w:ascii="Garamond" w:hAnsi="Garamond"/>
          <w:spacing w:val="-4"/>
          <w:sz w:val="24"/>
          <w:szCs w:val="24"/>
          <w:lang w:eastAsia="sq-AL"/>
        </w:rPr>
        <w:t>Për këtë qëllim, CPC do të caktojë një numër unik për çdo kosh transporti. Nëse disa kosha të transportit duhet të përdoren kur transferojnë një zënie që i korrespondon një operacioni të peshkimit, kërkohet vetëm një deklaratë transferimi, por numri i secilit kafaz transporti të përdorur duhet të regjistrohet në deklaratën e transferimit, duke treguar qartë sasinë e tonit të kuq të transportuar në secili</w:t>
      </w:r>
      <w:r w:rsidR="00950BBC" w:rsidRPr="00AE589C">
        <w:rPr>
          <w:rFonts w:ascii="Garamond" w:hAnsi="Garamond"/>
          <w:spacing w:val="-4"/>
          <w:sz w:val="24"/>
          <w:szCs w:val="24"/>
          <w:lang w:eastAsia="sq-AL"/>
        </w:rPr>
        <w:t>n</w:t>
      </w:r>
      <w:r w:rsidRPr="00AE589C">
        <w:rPr>
          <w:rFonts w:ascii="Garamond" w:hAnsi="Garamond"/>
          <w:spacing w:val="-4"/>
          <w:sz w:val="24"/>
          <w:szCs w:val="24"/>
          <w:lang w:eastAsia="sq-AL"/>
        </w:rPr>
        <w:t xml:space="preserve"> kosh. </w:t>
      </w:r>
    </w:p>
    <w:p w:rsidR="003E49B2" w:rsidRPr="00AE589C" w:rsidRDefault="003E49B2" w:rsidP="003E49B2">
      <w:pPr>
        <w:widowControl w:val="0"/>
        <w:spacing w:after="0" w:line="240" w:lineRule="auto"/>
        <w:rPr>
          <w:rFonts w:ascii="Garamond" w:hAnsi="Garamond"/>
          <w:spacing w:val="-4"/>
          <w:sz w:val="24"/>
          <w:szCs w:val="24"/>
          <w:lang w:eastAsia="sq-AL"/>
        </w:rPr>
      </w:pPr>
      <w:r w:rsidRPr="00AE589C">
        <w:rPr>
          <w:rFonts w:ascii="Garamond" w:hAnsi="Garamond"/>
          <w:spacing w:val="-4"/>
          <w:sz w:val="24"/>
          <w:szCs w:val="24"/>
          <w:lang w:eastAsia="sq-AL"/>
        </w:rPr>
        <w:t xml:space="preserve">Numri i koshit duhet të nxirret me një sistem numerik unik që përfshin të paktën 3 shkronja të kodit të CPC të ndjekur nga tre numra. </w:t>
      </w:r>
    </w:p>
    <w:p w:rsidR="003E49B2" w:rsidRPr="00AE589C" w:rsidRDefault="003E49B2" w:rsidP="003E49B2">
      <w:pPr>
        <w:widowControl w:val="0"/>
        <w:spacing w:after="0" w:line="240" w:lineRule="auto"/>
        <w:rPr>
          <w:rFonts w:ascii="Garamond" w:hAnsi="Garamond"/>
          <w:spacing w:val="-4"/>
          <w:sz w:val="24"/>
          <w:szCs w:val="24"/>
          <w:lang w:eastAsia="sq-AL"/>
        </w:rPr>
      </w:pPr>
      <w:r w:rsidRPr="00AE589C">
        <w:rPr>
          <w:rFonts w:ascii="Garamond" w:hAnsi="Garamond"/>
          <w:spacing w:val="-4"/>
          <w:sz w:val="24"/>
          <w:szCs w:val="24"/>
          <w:lang w:eastAsia="sq-AL"/>
        </w:rPr>
        <w:t>Numrat unikë të koshit duhet të jenë të përhershme dhe jo të transferueshme (d</w:t>
      </w:r>
      <w:r w:rsidR="00950BBC" w:rsidRPr="00AE589C">
        <w:rPr>
          <w:rFonts w:ascii="Garamond" w:hAnsi="Garamond"/>
          <w:spacing w:val="-4"/>
          <w:sz w:val="24"/>
          <w:szCs w:val="24"/>
          <w:lang w:eastAsia="sq-AL"/>
        </w:rPr>
        <w:t>.</w:t>
      </w:r>
      <w:r w:rsidRPr="00AE589C">
        <w:rPr>
          <w:rFonts w:ascii="Garamond" w:hAnsi="Garamond"/>
          <w:spacing w:val="-4"/>
          <w:sz w:val="24"/>
          <w:szCs w:val="24"/>
          <w:lang w:eastAsia="sq-AL"/>
        </w:rPr>
        <w:t>m</w:t>
      </w:r>
      <w:r w:rsidR="00950BBC" w:rsidRPr="00AE589C">
        <w:rPr>
          <w:rFonts w:ascii="Garamond" w:hAnsi="Garamond"/>
          <w:spacing w:val="-4"/>
          <w:sz w:val="24"/>
          <w:szCs w:val="24"/>
          <w:lang w:eastAsia="sq-AL"/>
        </w:rPr>
        <w:t>.</w:t>
      </w:r>
      <w:r w:rsidRPr="00AE589C">
        <w:rPr>
          <w:rFonts w:ascii="Garamond" w:hAnsi="Garamond"/>
          <w:spacing w:val="-4"/>
          <w:sz w:val="24"/>
          <w:szCs w:val="24"/>
          <w:lang w:eastAsia="sq-AL"/>
        </w:rPr>
        <w:t>th.</w:t>
      </w:r>
      <w:r w:rsidR="00950BBC" w:rsidRPr="00AE589C">
        <w:rPr>
          <w:rFonts w:ascii="Garamond" w:hAnsi="Garamond"/>
          <w:spacing w:val="-4"/>
          <w:sz w:val="24"/>
          <w:szCs w:val="24"/>
          <w:lang w:eastAsia="sq-AL"/>
        </w:rPr>
        <w:t>,</w:t>
      </w:r>
      <w:r w:rsidRPr="00AE589C">
        <w:rPr>
          <w:rFonts w:ascii="Garamond" w:hAnsi="Garamond"/>
          <w:spacing w:val="-4"/>
          <w:sz w:val="24"/>
          <w:szCs w:val="24"/>
          <w:lang w:eastAsia="sq-AL"/>
        </w:rPr>
        <w:t xml:space="preserve"> Numrat nuk mund të ndryshohen nga një kosh në tjetrin).</w:t>
      </w:r>
    </w:p>
    <w:p w:rsidR="003E49B2" w:rsidRPr="00AE589C" w:rsidRDefault="003E49B2" w:rsidP="003E49B2">
      <w:pPr>
        <w:widowControl w:val="0"/>
        <w:spacing w:after="0" w:line="240" w:lineRule="auto"/>
        <w:rPr>
          <w:rFonts w:ascii="Garamond" w:hAnsi="Garamond"/>
          <w:spacing w:val="-4"/>
          <w:sz w:val="24"/>
          <w:szCs w:val="24"/>
          <w:lang w:eastAsia="sq-AL"/>
        </w:rPr>
      </w:pPr>
      <w:r w:rsidRPr="00AE589C">
        <w:rPr>
          <w:rFonts w:ascii="Garamond" w:hAnsi="Garamond"/>
          <w:spacing w:val="-4"/>
          <w:sz w:val="24"/>
          <w:szCs w:val="24"/>
          <w:lang w:eastAsia="sq-AL"/>
        </w:rPr>
        <w:t>87. CPC-ja cakton dhe i komunikon kapitenit t</w:t>
      </w:r>
      <w:r w:rsidR="00CA7031" w:rsidRPr="00AE589C">
        <w:rPr>
          <w:rFonts w:ascii="Garamond" w:hAnsi="Garamond"/>
          <w:spacing w:val="-4"/>
          <w:sz w:val="24"/>
          <w:szCs w:val="24"/>
          <w:lang w:eastAsia="sq-AL"/>
        </w:rPr>
        <w:t>ë</w:t>
      </w:r>
      <w:r w:rsidRPr="00AE589C">
        <w:rPr>
          <w:rFonts w:ascii="Garamond" w:hAnsi="Garamond"/>
          <w:spacing w:val="-4"/>
          <w:sz w:val="24"/>
          <w:szCs w:val="24"/>
          <w:lang w:eastAsia="sq-AL"/>
        </w:rPr>
        <w:t xml:space="preserve"> anijes s</w:t>
      </w:r>
      <w:r w:rsidR="00CA7031" w:rsidRPr="00AE589C">
        <w:rPr>
          <w:rFonts w:ascii="Garamond" w:hAnsi="Garamond"/>
          <w:spacing w:val="-4"/>
          <w:sz w:val="24"/>
          <w:szCs w:val="24"/>
          <w:lang w:eastAsia="sq-AL"/>
        </w:rPr>
        <w:t>ë</w:t>
      </w:r>
      <w:r w:rsidRPr="00AE589C">
        <w:rPr>
          <w:rFonts w:ascii="Garamond" w:hAnsi="Garamond"/>
          <w:spacing w:val="-4"/>
          <w:sz w:val="24"/>
          <w:szCs w:val="24"/>
          <w:lang w:eastAsia="sq-AL"/>
        </w:rPr>
        <w:t xml:space="preserve"> peshkimit, kurthit apo fermës</w:t>
      </w:r>
      <w:r w:rsidR="00A06780" w:rsidRPr="00AE589C">
        <w:rPr>
          <w:rFonts w:ascii="Garamond" w:hAnsi="Garamond"/>
          <w:spacing w:val="-4"/>
          <w:sz w:val="24"/>
          <w:szCs w:val="24"/>
          <w:lang w:eastAsia="sq-AL"/>
        </w:rPr>
        <w:t xml:space="preserve"> </w:t>
      </w:r>
      <w:r w:rsidRPr="00AE589C">
        <w:rPr>
          <w:rFonts w:ascii="Garamond" w:hAnsi="Garamond"/>
          <w:spacing w:val="-4"/>
          <w:sz w:val="24"/>
          <w:szCs w:val="24"/>
          <w:lang w:eastAsia="sq-AL"/>
        </w:rPr>
        <w:t>një numër autorizimi për çdo operacion transferimi. Operacioni i transferimit nuk do të fillojë pa autorizimin paraprak të lëshuar në përputhje me një sistem numerik unik që përfshin kodin me 3 shkronja të CPC, 4 numra që tregojnë vitin dhe 3 shkronja që tregojnë autorizimin pozitiv (AUT) ose autorizimin negativ (NEG), pasuar nga numrat pasardhës nga autoritetet e CPC të anijes peshkuese, anijes rimorkiator</w:t>
      </w:r>
      <w:r w:rsidR="00CA7031" w:rsidRPr="00AE589C">
        <w:rPr>
          <w:rFonts w:ascii="Garamond" w:hAnsi="Garamond"/>
          <w:spacing w:val="-4"/>
          <w:sz w:val="24"/>
          <w:szCs w:val="24"/>
          <w:lang w:eastAsia="sq-AL"/>
        </w:rPr>
        <w:t>e</w:t>
      </w:r>
      <w:r w:rsidRPr="00AE589C">
        <w:rPr>
          <w:rFonts w:ascii="Garamond" w:hAnsi="Garamond"/>
          <w:spacing w:val="-4"/>
          <w:sz w:val="24"/>
          <w:szCs w:val="24"/>
          <w:lang w:eastAsia="sq-AL"/>
        </w:rPr>
        <w:t xml:space="preserve">, fermës ose kurthit. Informacioni në lidhje me peshqit e ngordhur do të regjistrohet në përputhje me procedurat e paraqitura në </w:t>
      </w:r>
      <w:r w:rsidR="00CA7031" w:rsidRPr="00AE589C">
        <w:rPr>
          <w:rFonts w:ascii="Garamond" w:hAnsi="Garamond"/>
          <w:spacing w:val="-4"/>
          <w:sz w:val="24"/>
          <w:szCs w:val="24"/>
        </w:rPr>
        <w:t>s</w:t>
      </w:r>
      <w:r w:rsidRPr="00AE589C">
        <w:rPr>
          <w:rFonts w:ascii="Garamond" w:hAnsi="Garamond"/>
          <w:spacing w:val="-4"/>
          <w:sz w:val="24"/>
          <w:szCs w:val="24"/>
        </w:rPr>
        <w:t>htojcën</w:t>
      </w:r>
      <w:r w:rsidRPr="00AE589C">
        <w:rPr>
          <w:rFonts w:ascii="Garamond" w:hAnsi="Garamond"/>
          <w:spacing w:val="-4"/>
          <w:sz w:val="24"/>
          <w:szCs w:val="24"/>
          <w:lang w:eastAsia="sq-AL"/>
        </w:rPr>
        <w:t xml:space="preserve"> 11.</w:t>
      </w:r>
    </w:p>
    <w:p w:rsidR="003E49B2" w:rsidRPr="00AE589C" w:rsidRDefault="003E49B2" w:rsidP="003E49B2">
      <w:pPr>
        <w:widowControl w:val="0"/>
        <w:spacing w:after="0" w:line="240" w:lineRule="auto"/>
        <w:rPr>
          <w:rFonts w:ascii="Garamond" w:hAnsi="Garamond"/>
          <w:spacing w:val="-4"/>
          <w:sz w:val="24"/>
          <w:szCs w:val="24"/>
          <w:lang w:eastAsia="sq-AL"/>
        </w:rPr>
      </w:pPr>
      <w:r w:rsidRPr="00AE589C">
        <w:rPr>
          <w:rFonts w:ascii="Garamond" w:hAnsi="Garamond"/>
          <w:spacing w:val="-4"/>
          <w:sz w:val="24"/>
          <w:szCs w:val="24"/>
          <w:lang w:eastAsia="sq-AL"/>
        </w:rPr>
        <w:t xml:space="preserve">Transferimi </w:t>
      </w:r>
      <w:r w:rsidR="00CA7031" w:rsidRPr="00AE589C">
        <w:rPr>
          <w:rFonts w:ascii="Garamond" w:hAnsi="Garamond"/>
          <w:spacing w:val="-4"/>
          <w:sz w:val="24"/>
          <w:szCs w:val="24"/>
          <w:lang w:eastAsia="sq-AL"/>
        </w:rPr>
        <w:t>duhet të autorizohet ose të mos-</w:t>
      </w:r>
      <w:r w:rsidRPr="00AE589C">
        <w:rPr>
          <w:rFonts w:ascii="Garamond" w:hAnsi="Garamond"/>
          <w:spacing w:val="-4"/>
          <w:sz w:val="24"/>
          <w:szCs w:val="24"/>
          <w:lang w:eastAsia="sq-AL"/>
        </w:rPr>
        <w:t xml:space="preserve">autorizohet nga CPC e anijes, fermës ose kurthit të peshkimit, sipas rastit, brenda 48 orëve pas dorëzimit të njoftimit paraprak të transferimit. </w:t>
      </w:r>
    </w:p>
    <w:p w:rsidR="003E49B2" w:rsidRPr="00AE589C" w:rsidRDefault="003E49B2" w:rsidP="003E49B2">
      <w:pPr>
        <w:widowControl w:val="0"/>
        <w:spacing w:after="0" w:line="240" w:lineRule="auto"/>
        <w:rPr>
          <w:rFonts w:ascii="Garamond" w:hAnsi="Garamond"/>
          <w:b/>
          <w:spacing w:val="-4"/>
          <w:sz w:val="24"/>
          <w:szCs w:val="24"/>
          <w:lang w:eastAsia="sq-AL"/>
        </w:rPr>
      </w:pPr>
      <w:r w:rsidRPr="00AE589C">
        <w:rPr>
          <w:rFonts w:ascii="Garamond" w:hAnsi="Garamond"/>
          <w:b/>
          <w:spacing w:val="-4"/>
          <w:sz w:val="24"/>
          <w:szCs w:val="24"/>
          <w:lang w:eastAsia="sq-AL"/>
        </w:rPr>
        <w:t>Refuzimi i autorizimit të transferimit dhe lëshimi i tonit të kuq</w:t>
      </w:r>
    </w:p>
    <w:p w:rsidR="003E49B2" w:rsidRPr="00AE589C" w:rsidRDefault="003E49B2" w:rsidP="003E49B2">
      <w:pPr>
        <w:widowControl w:val="0"/>
        <w:spacing w:after="0" w:line="240" w:lineRule="auto"/>
        <w:rPr>
          <w:rFonts w:ascii="Garamond" w:hAnsi="Garamond"/>
          <w:spacing w:val="-4"/>
          <w:sz w:val="24"/>
          <w:szCs w:val="24"/>
          <w:lang w:eastAsia="sq-AL"/>
        </w:rPr>
      </w:pPr>
      <w:r w:rsidRPr="00AE589C">
        <w:rPr>
          <w:rFonts w:ascii="Garamond" w:hAnsi="Garamond"/>
          <w:spacing w:val="-4"/>
          <w:sz w:val="24"/>
          <w:szCs w:val="24"/>
          <w:lang w:eastAsia="sq-AL"/>
        </w:rPr>
        <w:t>88. Nëse CPC e anijes peshkimit, anijes rimorkiuese</w:t>
      </w:r>
      <w:r w:rsidR="00A06780" w:rsidRPr="00AE589C">
        <w:rPr>
          <w:rFonts w:ascii="Garamond" w:hAnsi="Garamond"/>
          <w:spacing w:val="-4"/>
          <w:sz w:val="24"/>
          <w:szCs w:val="24"/>
          <w:lang w:eastAsia="sq-AL"/>
        </w:rPr>
        <w:t xml:space="preserve"> </w:t>
      </w:r>
      <w:r w:rsidRPr="00AE589C">
        <w:rPr>
          <w:rFonts w:ascii="Garamond" w:hAnsi="Garamond"/>
          <w:spacing w:val="-4"/>
          <w:sz w:val="24"/>
          <w:szCs w:val="24"/>
          <w:lang w:eastAsia="sq-AL"/>
        </w:rPr>
        <w:t xml:space="preserve">ose autoritetet e CPC-së, ku ndodhet ferma ose kurthi, konsideron me marrjen e njoftimit paraprak të transferimit, që: </w:t>
      </w:r>
    </w:p>
    <w:p w:rsidR="003E49B2" w:rsidRPr="00AE589C" w:rsidRDefault="003E49B2" w:rsidP="003E49B2">
      <w:pPr>
        <w:widowControl w:val="0"/>
        <w:spacing w:after="0" w:line="240" w:lineRule="auto"/>
        <w:rPr>
          <w:rFonts w:ascii="Garamond" w:hAnsi="Garamond"/>
          <w:spacing w:val="-4"/>
          <w:sz w:val="24"/>
          <w:szCs w:val="24"/>
          <w:lang w:eastAsia="sq-AL"/>
        </w:rPr>
      </w:pPr>
      <w:r w:rsidRPr="00AE589C">
        <w:rPr>
          <w:rFonts w:ascii="Garamond" w:hAnsi="Garamond"/>
          <w:spacing w:val="-4"/>
          <w:sz w:val="24"/>
          <w:szCs w:val="24"/>
          <w:lang w:eastAsia="sq-AL"/>
        </w:rPr>
        <w:t>a) anija peshkimit ose kurthi</w:t>
      </w:r>
      <w:r w:rsidR="00A06780" w:rsidRPr="00AE589C">
        <w:rPr>
          <w:rFonts w:ascii="Garamond" w:hAnsi="Garamond"/>
          <w:spacing w:val="-4"/>
          <w:sz w:val="24"/>
          <w:szCs w:val="24"/>
          <w:lang w:eastAsia="sq-AL"/>
        </w:rPr>
        <w:t xml:space="preserve"> </w:t>
      </w:r>
      <w:r w:rsidRPr="00AE589C">
        <w:rPr>
          <w:rFonts w:ascii="Garamond" w:hAnsi="Garamond"/>
          <w:spacing w:val="-4"/>
          <w:sz w:val="24"/>
          <w:szCs w:val="24"/>
          <w:lang w:eastAsia="sq-AL"/>
        </w:rPr>
        <w:t>ka deklaruar zënien e peshkut ton pa pa</w:t>
      </w:r>
      <w:r w:rsidR="00CA7031" w:rsidRPr="00AE589C">
        <w:rPr>
          <w:rFonts w:ascii="Garamond" w:hAnsi="Garamond"/>
          <w:spacing w:val="-4"/>
          <w:sz w:val="24"/>
          <w:szCs w:val="24"/>
          <w:lang w:eastAsia="sq-AL"/>
        </w:rPr>
        <w:t>s</w:t>
      </w:r>
      <w:r w:rsidRPr="00AE589C">
        <w:rPr>
          <w:rFonts w:ascii="Garamond" w:hAnsi="Garamond"/>
          <w:spacing w:val="-4"/>
          <w:sz w:val="24"/>
          <w:szCs w:val="24"/>
          <w:lang w:eastAsia="sq-AL"/>
        </w:rPr>
        <w:t>ur kuota të mjaftueshme;</w:t>
      </w:r>
    </w:p>
    <w:p w:rsidR="003E49B2" w:rsidRPr="00AE589C" w:rsidRDefault="003E49B2" w:rsidP="003E49B2">
      <w:pPr>
        <w:widowControl w:val="0"/>
        <w:spacing w:after="0" w:line="240" w:lineRule="auto"/>
        <w:rPr>
          <w:rFonts w:ascii="Garamond" w:hAnsi="Garamond"/>
          <w:spacing w:val="-4"/>
          <w:sz w:val="24"/>
          <w:szCs w:val="24"/>
          <w:lang w:eastAsia="sq-AL"/>
        </w:rPr>
      </w:pPr>
      <w:r w:rsidRPr="00AE589C">
        <w:rPr>
          <w:rFonts w:ascii="Garamond" w:hAnsi="Garamond"/>
          <w:spacing w:val="-4"/>
          <w:sz w:val="24"/>
          <w:szCs w:val="24"/>
          <w:lang w:eastAsia="sq-AL"/>
        </w:rPr>
        <w:t xml:space="preserve">b) sasia e peshkut nuk është raportuar siç duhet nga anija ose kurthi i peshkimit ose nuk është autorizuar të futet në kosha dhe për këtë arsye nuk merret parasysh për konsumimin e kuotës që mund të jetë e zbatueshme; </w:t>
      </w:r>
    </w:p>
    <w:p w:rsidR="003E49B2" w:rsidRPr="00AE589C" w:rsidRDefault="003E49B2" w:rsidP="003E49B2">
      <w:pPr>
        <w:widowControl w:val="0"/>
        <w:spacing w:after="0" w:line="240" w:lineRule="auto"/>
        <w:rPr>
          <w:rFonts w:ascii="Garamond" w:hAnsi="Garamond"/>
          <w:spacing w:val="-4"/>
          <w:sz w:val="24"/>
          <w:szCs w:val="24"/>
          <w:lang w:eastAsia="sq-AL"/>
        </w:rPr>
      </w:pPr>
      <w:r w:rsidRPr="00AE589C">
        <w:rPr>
          <w:rFonts w:ascii="Garamond" w:hAnsi="Garamond"/>
          <w:spacing w:val="-4"/>
          <w:sz w:val="24"/>
          <w:szCs w:val="24"/>
          <w:lang w:eastAsia="sq-AL"/>
        </w:rPr>
        <w:t>c) anija peshkimit që ka deklaruar zënie peshku</w:t>
      </w:r>
      <w:r w:rsidR="00A06780" w:rsidRPr="00AE589C">
        <w:rPr>
          <w:rFonts w:ascii="Garamond" w:hAnsi="Garamond"/>
          <w:spacing w:val="-4"/>
          <w:sz w:val="24"/>
          <w:szCs w:val="24"/>
          <w:lang w:eastAsia="sq-AL"/>
        </w:rPr>
        <w:t xml:space="preserve"> </w:t>
      </w:r>
      <w:r w:rsidRPr="00AE589C">
        <w:rPr>
          <w:rFonts w:ascii="Garamond" w:hAnsi="Garamond"/>
          <w:spacing w:val="-4"/>
          <w:sz w:val="24"/>
          <w:szCs w:val="24"/>
          <w:lang w:eastAsia="sq-AL"/>
        </w:rPr>
        <w:t>nuk ka një autorizim t</w:t>
      </w:r>
      <w:r w:rsidR="00CA7031" w:rsidRPr="00AE589C">
        <w:rPr>
          <w:rFonts w:ascii="Garamond" w:hAnsi="Garamond"/>
          <w:spacing w:val="-4"/>
          <w:sz w:val="24"/>
          <w:szCs w:val="24"/>
          <w:lang w:eastAsia="sq-AL"/>
        </w:rPr>
        <w:t>ë</w:t>
      </w:r>
      <w:r w:rsidRPr="00AE589C">
        <w:rPr>
          <w:rFonts w:ascii="Garamond" w:hAnsi="Garamond"/>
          <w:spacing w:val="-4"/>
          <w:sz w:val="24"/>
          <w:szCs w:val="24"/>
          <w:lang w:eastAsia="sq-AL"/>
        </w:rPr>
        <w:t xml:space="preserve"> </w:t>
      </w:r>
      <w:r w:rsidR="00CA7031" w:rsidRPr="00AE589C">
        <w:rPr>
          <w:rFonts w:ascii="Garamond" w:hAnsi="Garamond"/>
          <w:spacing w:val="-4"/>
          <w:sz w:val="24"/>
          <w:szCs w:val="24"/>
          <w:lang w:eastAsia="sq-AL"/>
        </w:rPr>
        <w:t>vlefshëm</w:t>
      </w:r>
      <w:r w:rsidRPr="00AE589C">
        <w:rPr>
          <w:rFonts w:ascii="Garamond" w:hAnsi="Garamond"/>
          <w:spacing w:val="-4"/>
          <w:sz w:val="24"/>
          <w:szCs w:val="24"/>
          <w:lang w:eastAsia="sq-AL"/>
        </w:rPr>
        <w:t xml:space="preserve"> për zënien e tonit të kuq</w:t>
      </w:r>
      <w:r w:rsidR="00A06780" w:rsidRPr="00AE589C">
        <w:rPr>
          <w:rFonts w:ascii="Garamond" w:hAnsi="Garamond"/>
          <w:spacing w:val="-4"/>
          <w:sz w:val="24"/>
          <w:szCs w:val="24"/>
          <w:lang w:eastAsia="sq-AL"/>
        </w:rPr>
        <w:t xml:space="preserve"> </w:t>
      </w:r>
      <w:r w:rsidRPr="00AE589C">
        <w:rPr>
          <w:rFonts w:ascii="Garamond" w:hAnsi="Garamond"/>
          <w:spacing w:val="-4"/>
          <w:sz w:val="24"/>
          <w:szCs w:val="24"/>
          <w:lang w:eastAsia="sq-AL"/>
        </w:rPr>
        <w:t>të lëshuar ne përputhje me paragrafin 54 të këtij rekomandimi, ose</w:t>
      </w:r>
    </w:p>
    <w:p w:rsidR="003E49B2" w:rsidRPr="00AE589C" w:rsidRDefault="003E49B2" w:rsidP="003E49B2">
      <w:pPr>
        <w:widowControl w:val="0"/>
        <w:spacing w:after="0" w:line="240" w:lineRule="auto"/>
        <w:rPr>
          <w:rFonts w:ascii="Garamond" w:hAnsi="Garamond"/>
          <w:spacing w:val="-4"/>
          <w:sz w:val="24"/>
          <w:szCs w:val="24"/>
          <w:lang w:eastAsia="sq-AL"/>
        </w:rPr>
      </w:pPr>
      <w:r w:rsidRPr="00AE589C">
        <w:rPr>
          <w:rFonts w:ascii="Garamond" w:hAnsi="Garamond"/>
          <w:spacing w:val="-4"/>
          <w:sz w:val="24"/>
          <w:szCs w:val="24"/>
          <w:lang w:eastAsia="sq-AL"/>
        </w:rPr>
        <w:t>d) anija rimorkiator</w:t>
      </w:r>
      <w:r w:rsidR="00CA7031" w:rsidRPr="00AE589C">
        <w:rPr>
          <w:rFonts w:ascii="Garamond" w:hAnsi="Garamond"/>
          <w:spacing w:val="-4"/>
          <w:sz w:val="24"/>
          <w:szCs w:val="24"/>
          <w:lang w:eastAsia="sq-AL"/>
        </w:rPr>
        <w:t>e</w:t>
      </w:r>
      <w:r w:rsidR="00A06780" w:rsidRPr="00AE589C">
        <w:rPr>
          <w:rFonts w:ascii="Garamond" w:hAnsi="Garamond"/>
          <w:spacing w:val="-4"/>
          <w:sz w:val="24"/>
          <w:szCs w:val="24"/>
          <w:lang w:eastAsia="sq-AL"/>
        </w:rPr>
        <w:t xml:space="preserve"> </w:t>
      </w:r>
      <w:r w:rsidRPr="00AE589C">
        <w:rPr>
          <w:rFonts w:ascii="Garamond" w:hAnsi="Garamond"/>
          <w:spacing w:val="-4"/>
          <w:sz w:val="24"/>
          <w:szCs w:val="24"/>
          <w:lang w:eastAsia="sq-AL"/>
        </w:rPr>
        <w:t xml:space="preserve">që deklaron se ka marrë pjesë në transferimin e peshkut nuk është regjistruar në regjistrin ICCAT të të gjitha anijeve të tjera të peshkimit të referuar në paragrafin 49.b) ose nuk është e pajisur me një Sistem Monitorimi </w:t>
      </w:r>
      <w:r w:rsidRPr="00AE589C">
        <w:rPr>
          <w:rFonts w:ascii="Garamond" w:hAnsi="Garamond"/>
          <w:i/>
          <w:spacing w:val="-4"/>
          <w:sz w:val="24"/>
          <w:szCs w:val="24"/>
          <w:lang w:eastAsia="sq-AL"/>
        </w:rPr>
        <w:t xml:space="preserve">Vessel </w:t>
      </w:r>
      <w:r w:rsidR="00CA7031" w:rsidRPr="00AE589C">
        <w:rPr>
          <w:rFonts w:ascii="Garamond" w:hAnsi="Garamond"/>
          <w:spacing w:val="-4"/>
          <w:sz w:val="24"/>
          <w:szCs w:val="24"/>
          <w:lang w:eastAsia="sq-AL"/>
        </w:rPr>
        <w:t xml:space="preserve">(VMS) </w:t>
      </w:r>
      <w:r w:rsidRPr="00AE589C">
        <w:rPr>
          <w:rFonts w:ascii="Garamond" w:hAnsi="Garamond"/>
          <w:spacing w:val="-4"/>
          <w:sz w:val="24"/>
          <w:szCs w:val="24"/>
          <w:lang w:eastAsia="sq-AL"/>
        </w:rPr>
        <w:t>plotësisht funksional dhe</w:t>
      </w:r>
      <w:r w:rsidR="00950BBC" w:rsidRPr="00AE589C">
        <w:rPr>
          <w:rFonts w:ascii="Garamond" w:hAnsi="Garamond"/>
          <w:spacing w:val="-4"/>
          <w:sz w:val="24"/>
          <w:szCs w:val="24"/>
          <w:lang w:eastAsia="sq-AL"/>
        </w:rPr>
        <w:t>/</w:t>
      </w:r>
      <w:r w:rsidRPr="00AE589C">
        <w:rPr>
          <w:rFonts w:ascii="Garamond" w:hAnsi="Garamond"/>
          <w:spacing w:val="-4"/>
          <w:sz w:val="24"/>
          <w:szCs w:val="24"/>
          <w:lang w:eastAsia="sq-AL"/>
        </w:rPr>
        <w:t>ose ndonjë pajisja tjetër</w:t>
      </w:r>
      <w:r w:rsidR="00A06780" w:rsidRPr="00AE589C">
        <w:rPr>
          <w:rFonts w:ascii="Garamond" w:hAnsi="Garamond"/>
          <w:spacing w:val="-4"/>
          <w:sz w:val="24"/>
          <w:szCs w:val="24"/>
          <w:lang w:eastAsia="sq-AL"/>
        </w:rPr>
        <w:t xml:space="preserve"> </w:t>
      </w:r>
      <w:r w:rsidRPr="00AE589C">
        <w:rPr>
          <w:rFonts w:ascii="Garamond" w:hAnsi="Garamond"/>
          <w:spacing w:val="-4"/>
          <w:sz w:val="24"/>
          <w:szCs w:val="24"/>
          <w:lang w:eastAsia="sq-AL"/>
        </w:rPr>
        <w:lastRenderedPageBreak/>
        <w:t>gjurmuese, ekuivalente të VMS</w:t>
      </w:r>
      <w:r w:rsidR="00CA7031" w:rsidRPr="00AE589C">
        <w:rPr>
          <w:rFonts w:ascii="Garamond" w:hAnsi="Garamond"/>
          <w:spacing w:val="-4"/>
          <w:sz w:val="24"/>
          <w:szCs w:val="24"/>
          <w:lang w:eastAsia="sq-AL"/>
        </w:rPr>
        <w:t>-së</w:t>
      </w:r>
      <w:r w:rsidRPr="00AE589C">
        <w:rPr>
          <w:rFonts w:ascii="Garamond" w:hAnsi="Garamond"/>
          <w:spacing w:val="-4"/>
          <w:sz w:val="24"/>
          <w:szCs w:val="24"/>
          <w:lang w:eastAsia="sq-AL"/>
        </w:rPr>
        <w:t>, transferimi nuk do t</w:t>
      </w:r>
      <w:r w:rsidR="00CA7031" w:rsidRPr="00AE589C">
        <w:rPr>
          <w:rFonts w:ascii="Garamond" w:hAnsi="Garamond"/>
          <w:spacing w:val="-4"/>
          <w:sz w:val="24"/>
          <w:szCs w:val="24"/>
          <w:lang w:eastAsia="sq-AL"/>
        </w:rPr>
        <w:t>ë</w:t>
      </w:r>
      <w:r w:rsidRPr="00AE589C">
        <w:rPr>
          <w:rFonts w:ascii="Garamond" w:hAnsi="Garamond"/>
          <w:spacing w:val="-4"/>
          <w:sz w:val="24"/>
          <w:szCs w:val="24"/>
          <w:lang w:eastAsia="sq-AL"/>
        </w:rPr>
        <w:t xml:space="preserve"> autorizohet.</w:t>
      </w:r>
    </w:p>
    <w:p w:rsidR="003E49B2" w:rsidRPr="00AE589C" w:rsidRDefault="003E49B2" w:rsidP="003E49B2">
      <w:pPr>
        <w:widowControl w:val="0"/>
        <w:spacing w:after="0" w:line="240" w:lineRule="auto"/>
        <w:rPr>
          <w:rFonts w:ascii="Garamond" w:hAnsi="Garamond"/>
          <w:spacing w:val="-4"/>
          <w:sz w:val="24"/>
          <w:szCs w:val="24"/>
          <w:lang w:eastAsia="sq-AL"/>
        </w:rPr>
      </w:pPr>
      <w:r w:rsidRPr="00AE589C">
        <w:rPr>
          <w:rFonts w:ascii="Garamond" w:hAnsi="Garamond"/>
          <w:spacing w:val="-4"/>
          <w:sz w:val="24"/>
          <w:szCs w:val="24"/>
          <w:lang w:eastAsia="sq-AL"/>
        </w:rPr>
        <w:t>Në rast se transferim</w:t>
      </w:r>
      <w:r w:rsidR="00CA7031" w:rsidRPr="00AE589C">
        <w:rPr>
          <w:rFonts w:ascii="Garamond" w:hAnsi="Garamond"/>
          <w:spacing w:val="-4"/>
          <w:sz w:val="24"/>
          <w:szCs w:val="24"/>
          <w:lang w:eastAsia="sq-AL"/>
        </w:rPr>
        <w:t>i nuk është i autorizuar, CPC-</w:t>
      </w:r>
      <w:r w:rsidRPr="00AE589C">
        <w:rPr>
          <w:rFonts w:ascii="Garamond" w:hAnsi="Garamond"/>
          <w:spacing w:val="-4"/>
          <w:sz w:val="24"/>
          <w:szCs w:val="24"/>
          <w:lang w:eastAsia="sq-AL"/>
        </w:rPr>
        <w:t>ja që e ka zënë</w:t>
      </w:r>
      <w:r w:rsidR="00A06780" w:rsidRPr="00AE589C">
        <w:rPr>
          <w:rFonts w:ascii="Garamond" w:hAnsi="Garamond"/>
          <w:spacing w:val="-4"/>
          <w:sz w:val="24"/>
          <w:szCs w:val="24"/>
          <w:lang w:eastAsia="sq-AL"/>
        </w:rPr>
        <w:t xml:space="preserve"> </w:t>
      </w:r>
      <w:r w:rsidRPr="00AE589C">
        <w:rPr>
          <w:rFonts w:ascii="Garamond" w:hAnsi="Garamond"/>
          <w:spacing w:val="-4"/>
          <w:sz w:val="24"/>
          <w:szCs w:val="24"/>
          <w:lang w:eastAsia="sq-AL"/>
        </w:rPr>
        <w:t>do të lëshojë menjëherë një urdhër lëshimi për anijen e peshkimit, kurthin ose fermën sipas rastit për t</w:t>
      </w:r>
      <w:r w:rsidR="002C0C32" w:rsidRPr="00AE589C">
        <w:rPr>
          <w:rFonts w:ascii="Garamond" w:hAnsi="Garamond"/>
          <w:spacing w:val="-4"/>
          <w:sz w:val="24"/>
          <w:szCs w:val="24"/>
          <w:lang w:eastAsia="sq-AL"/>
        </w:rPr>
        <w:t>’</w:t>
      </w:r>
      <w:r w:rsidRPr="00AE589C">
        <w:rPr>
          <w:rFonts w:ascii="Garamond" w:hAnsi="Garamond"/>
          <w:spacing w:val="-4"/>
          <w:sz w:val="24"/>
          <w:szCs w:val="24"/>
          <w:lang w:eastAsia="sq-AL"/>
        </w:rPr>
        <w:t xml:space="preserve">i informuar ata se transferimi nuk është i autorizuar dhe duhet të vazhdojnë me lëshimin e peshkut në det në përputhje me </w:t>
      </w:r>
      <w:r w:rsidR="00CA7031" w:rsidRPr="00AE589C">
        <w:rPr>
          <w:rFonts w:ascii="Garamond" w:hAnsi="Garamond"/>
          <w:spacing w:val="-4"/>
          <w:sz w:val="24"/>
          <w:szCs w:val="24"/>
        </w:rPr>
        <w:t>s</w:t>
      </w:r>
      <w:r w:rsidRPr="00AE589C">
        <w:rPr>
          <w:rFonts w:ascii="Garamond" w:hAnsi="Garamond"/>
          <w:spacing w:val="-4"/>
          <w:sz w:val="24"/>
          <w:szCs w:val="24"/>
        </w:rPr>
        <w:t>htojcën</w:t>
      </w:r>
      <w:r w:rsidRPr="00AE589C">
        <w:rPr>
          <w:rFonts w:ascii="Garamond" w:hAnsi="Garamond"/>
          <w:b/>
          <w:spacing w:val="-4"/>
          <w:sz w:val="24"/>
          <w:szCs w:val="24"/>
          <w:lang w:eastAsia="sq-AL"/>
        </w:rPr>
        <w:t xml:space="preserve"> </w:t>
      </w:r>
      <w:r w:rsidRPr="00AE589C">
        <w:rPr>
          <w:rFonts w:ascii="Garamond" w:hAnsi="Garamond"/>
          <w:spacing w:val="-4"/>
          <w:sz w:val="24"/>
          <w:szCs w:val="24"/>
          <w:lang w:eastAsia="sq-AL"/>
        </w:rPr>
        <w:t>10 të këtij Rekomandimi.</w:t>
      </w:r>
    </w:p>
    <w:p w:rsidR="003E49B2" w:rsidRPr="00AE589C" w:rsidRDefault="003E49B2" w:rsidP="003E49B2">
      <w:pPr>
        <w:widowControl w:val="0"/>
        <w:spacing w:after="0" w:line="240" w:lineRule="auto"/>
        <w:rPr>
          <w:rFonts w:ascii="Garamond" w:hAnsi="Garamond"/>
          <w:spacing w:val="-4"/>
          <w:sz w:val="24"/>
          <w:szCs w:val="24"/>
          <w:lang w:eastAsia="sq-AL"/>
        </w:rPr>
      </w:pPr>
      <w:r w:rsidRPr="00AE589C">
        <w:rPr>
          <w:rFonts w:ascii="Garamond" w:hAnsi="Garamond"/>
          <w:spacing w:val="-4"/>
          <w:sz w:val="24"/>
          <w:szCs w:val="24"/>
          <w:lang w:eastAsia="sq-AL"/>
        </w:rPr>
        <w:t xml:space="preserve">Në rast të </w:t>
      </w:r>
      <w:r w:rsidR="00CA7031" w:rsidRPr="00AE589C">
        <w:rPr>
          <w:rFonts w:ascii="Garamond" w:hAnsi="Garamond"/>
          <w:spacing w:val="-4"/>
          <w:sz w:val="24"/>
          <w:szCs w:val="24"/>
          <w:lang w:eastAsia="sq-AL"/>
        </w:rPr>
        <w:t>defektit</w:t>
      </w:r>
      <w:r w:rsidR="00A06780" w:rsidRPr="00AE589C">
        <w:rPr>
          <w:rFonts w:ascii="Garamond" w:hAnsi="Garamond"/>
          <w:spacing w:val="-4"/>
          <w:sz w:val="24"/>
          <w:szCs w:val="24"/>
          <w:lang w:eastAsia="sq-AL"/>
        </w:rPr>
        <w:t xml:space="preserve"> </w:t>
      </w:r>
      <w:r w:rsidRPr="00AE589C">
        <w:rPr>
          <w:rFonts w:ascii="Garamond" w:hAnsi="Garamond"/>
          <w:spacing w:val="-4"/>
          <w:sz w:val="24"/>
          <w:szCs w:val="24"/>
          <w:lang w:eastAsia="sq-AL"/>
        </w:rPr>
        <w:t>teknik të VMS-së gjatë</w:t>
      </w:r>
      <w:r w:rsidRPr="008A0714">
        <w:rPr>
          <w:rFonts w:ascii="Garamond" w:hAnsi="Garamond"/>
          <w:sz w:val="24"/>
          <w:szCs w:val="24"/>
          <w:lang w:eastAsia="sq-AL"/>
        </w:rPr>
        <w:t xml:space="preserve"> transportit në fermë, anija </w:t>
      </w:r>
      <w:r w:rsidR="00CA7031" w:rsidRPr="008A0714">
        <w:rPr>
          <w:rFonts w:ascii="Garamond" w:hAnsi="Garamond"/>
          <w:sz w:val="24"/>
          <w:szCs w:val="24"/>
          <w:lang w:eastAsia="sq-AL"/>
        </w:rPr>
        <w:t>rimorkiuese</w:t>
      </w:r>
      <w:r w:rsidRPr="008A0714">
        <w:rPr>
          <w:rFonts w:ascii="Garamond" w:hAnsi="Garamond"/>
          <w:sz w:val="24"/>
          <w:szCs w:val="24"/>
          <w:lang w:eastAsia="sq-AL"/>
        </w:rPr>
        <w:t xml:space="preserve"> duhet të zëvendësohet me një anije tjetër </w:t>
      </w:r>
      <w:r w:rsidR="00CA7031" w:rsidRPr="008A0714">
        <w:rPr>
          <w:rFonts w:ascii="Garamond" w:hAnsi="Garamond"/>
          <w:sz w:val="24"/>
          <w:szCs w:val="24"/>
          <w:lang w:eastAsia="sq-AL"/>
        </w:rPr>
        <w:t>rimorkiatorë,</w:t>
      </w:r>
      <w:r w:rsidRPr="008A0714">
        <w:rPr>
          <w:rFonts w:ascii="Garamond" w:hAnsi="Garamond"/>
          <w:sz w:val="24"/>
          <w:szCs w:val="24"/>
          <w:lang w:eastAsia="sq-AL"/>
        </w:rPr>
        <w:t xml:space="preserve"> e cila ka një sistem</w:t>
      </w:r>
      <w:r w:rsidR="00CA7031" w:rsidRPr="008A0714">
        <w:rPr>
          <w:rFonts w:ascii="Garamond" w:hAnsi="Garamond"/>
          <w:sz w:val="24"/>
          <w:szCs w:val="24"/>
          <w:lang w:eastAsia="sq-AL"/>
        </w:rPr>
        <w:t xml:space="preserve"> </w:t>
      </w:r>
      <w:r w:rsidRPr="008A0714">
        <w:rPr>
          <w:rFonts w:ascii="Garamond" w:hAnsi="Garamond"/>
          <w:sz w:val="24"/>
          <w:szCs w:val="24"/>
          <w:lang w:eastAsia="sq-AL"/>
        </w:rPr>
        <w:t>VMS plotësisht funksional</w:t>
      </w:r>
      <w:r w:rsidR="00A06780" w:rsidRPr="008A0714">
        <w:rPr>
          <w:rFonts w:ascii="Garamond" w:hAnsi="Garamond"/>
          <w:sz w:val="24"/>
          <w:szCs w:val="24"/>
          <w:lang w:eastAsia="sq-AL"/>
        </w:rPr>
        <w:t xml:space="preserve"> </w:t>
      </w:r>
      <w:r w:rsidRPr="008A0714">
        <w:rPr>
          <w:rFonts w:ascii="Garamond" w:hAnsi="Garamond"/>
          <w:sz w:val="24"/>
          <w:szCs w:val="24"/>
          <w:lang w:eastAsia="sq-AL"/>
        </w:rPr>
        <w:t xml:space="preserve">ose </w:t>
      </w:r>
      <w:r w:rsidRPr="00AE589C">
        <w:rPr>
          <w:rFonts w:ascii="Garamond" w:hAnsi="Garamond"/>
          <w:spacing w:val="-4"/>
          <w:sz w:val="24"/>
          <w:szCs w:val="24"/>
          <w:lang w:eastAsia="sq-AL"/>
        </w:rPr>
        <w:t xml:space="preserve">të instalohet një sistem i ri operativ i VMS-së në anije, sa më shpejt të jetë e mundur dhe jo më vonë se 72 orë, me përjashtim të rasteve të forcës madhore ose kufizimeve legjitime </w:t>
      </w:r>
      <w:r w:rsidR="00CA7031" w:rsidRPr="00AE589C">
        <w:rPr>
          <w:rFonts w:ascii="Garamond" w:hAnsi="Garamond"/>
          <w:spacing w:val="-4"/>
          <w:sz w:val="24"/>
          <w:szCs w:val="24"/>
          <w:lang w:eastAsia="sq-AL"/>
        </w:rPr>
        <w:t>o</w:t>
      </w:r>
      <w:r w:rsidRPr="00AE589C">
        <w:rPr>
          <w:rFonts w:ascii="Garamond" w:hAnsi="Garamond"/>
          <w:spacing w:val="-4"/>
          <w:sz w:val="24"/>
          <w:szCs w:val="24"/>
          <w:lang w:eastAsia="sq-AL"/>
        </w:rPr>
        <w:t>peracionale, dhe që duhet t</w:t>
      </w:r>
      <w:r w:rsidR="00CA7031" w:rsidRPr="00AE589C">
        <w:rPr>
          <w:rFonts w:ascii="Garamond" w:hAnsi="Garamond"/>
          <w:spacing w:val="-4"/>
          <w:sz w:val="24"/>
          <w:szCs w:val="24"/>
          <w:lang w:eastAsia="sq-AL"/>
        </w:rPr>
        <w:t>’</w:t>
      </w:r>
      <w:r w:rsidRPr="00AE589C">
        <w:rPr>
          <w:rFonts w:ascii="Garamond" w:hAnsi="Garamond"/>
          <w:spacing w:val="-4"/>
          <w:sz w:val="24"/>
          <w:szCs w:val="24"/>
          <w:lang w:eastAsia="sq-AL"/>
        </w:rPr>
        <w:t>i komunikohen Sekretariatit. Ndërkohë, kapiteni ose përfaqësuesi i tij,</w:t>
      </w:r>
      <w:r w:rsidR="00A06780" w:rsidRPr="00AE589C">
        <w:rPr>
          <w:rFonts w:ascii="Garamond" w:hAnsi="Garamond"/>
          <w:spacing w:val="-4"/>
          <w:sz w:val="24"/>
          <w:szCs w:val="24"/>
          <w:lang w:eastAsia="sq-AL"/>
        </w:rPr>
        <w:t xml:space="preserve"> </w:t>
      </w:r>
      <w:r w:rsidRPr="00AE589C">
        <w:rPr>
          <w:rFonts w:ascii="Garamond" w:hAnsi="Garamond"/>
          <w:spacing w:val="-4"/>
          <w:sz w:val="24"/>
          <w:szCs w:val="24"/>
          <w:lang w:eastAsia="sq-AL"/>
        </w:rPr>
        <w:t>duke filluar që nga</w:t>
      </w:r>
      <w:r w:rsidR="00CA7031" w:rsidRPr="00AE589C">
        <w:rPr>
          <w:rFonts w:ascii="Garamond" w:hAnsi="Garamond"/>
          <w:spacing w:val="-4"/>
          <w:sz w:val="24"/>
          <w:szCs w:val="24"/>
          <w:lang w:eastAsia="sq-AL"/>
        </w:rPr>
        <w:t xml:space="preserve"> koha kur ngjarja u zbulua dhe/</w:t>
      </w:r>
      <w:r w:rsidRPr="00AE589C">
        <w:rPr>
          <w:rFonts w:ascii="Garamond" w:hAnsi="Garamond"/>
          <w:spacing w:val="-4"/>
          <w:sz w:val="24"/>
          <w:szCs w:val="24"/>
          <w:lang w:eastAsia="sq-AL"/>
        </w:rPr>
        <w:t xml:space="preserve">ose u informua, i komunikon autoriteteve të kontrollit të CPC </w:t>
      </w:r>
      <w:r w:rsidR="00CA7031" w:rsidRPr="00AE589C">
        <w:rPr>
          <w:rFonts w:ascii="Garamond" w:hAnsi="Garamond"/>
          <w:spacing w:val="-4"/>
          <w:sz w:val="24"/>
          <w:szCs w:val="24"/>
          <w:lang w:eastAsia="sq-AL"/>
        </w:rPr>
        <w:t>përkatëse</w:t>
      </w:r>
      <w:r w:rsidRPr="00AE589C">
        <w:rPr>
          <w:rFonts w:ascii="Garamond" w:hAnsi="Garamond"/>
          <w:spacing w:val="-4"/>
          <w:sz w:val="24"/>
          <w:szCs w:val="24"/>
          <w:lang w:eastAsia="sq-AL"/>
        </w:rPr>
        <w:t xml:space="preserve"> çdo 4</w:t>
      </w:r>
      <w:r w:rsidR="00CA7031" w:rsidRPr="00AE589C">
        <w:rPr>
          <w:rFonts w:ascii="Garamond" w:hAnsi="Garamond"/>
          <w:spacing w:val="-4"/>
          <w:sz w:val="24"/>
          <w:szCs w:val="24"/>
          <w:lang w:eastAsia="sq-AL"/>
        </w:rPr>
        <w:t xml:space="preserve"> </w:t>
      </w:r>
      <w:r w:rsidRPr="00AE589C">
        <w:rPr>
          <w:rFonts w:ascii="Garamond" w:hAnsi="Garamond"/>
          <w:spacing w:val="-4"/>
          <w:sz w:val="24"/>
          <w:szCs w:val="24"/>
          <w:lang w:eastAsia="sq-AL"/>
        </w:rPr>
        <w:t>orë koordinatat gjeografike ku ndodhet anija e peshkimit me an</w:t>
      </w:r>
      <w:r w:rsidR="00CA7031" w:rsidRPr="00AE589C">
        <w:rPr>
          <w:rFonts w:ascii="Garamond" w:hAnsi="Garamond"/>
          <w:spacing w:val="-4"/>
          <w:sz w:val="24"/>
          <w:szCs w:val="24"/>
          <w:lang w:eastAsia="sq-AL"/>
        </w:rPr>
        <w:t>ë</w:t>
      </w:r>
      <w:r w:rsidRPr="00AE589C">
        <w:rPr>
          <w:rFonts w:ascii="Garamond" w:hAnsi="Garamond"/>
          <w:spacing w:val="-4"/>
          <w:sz w:val="24"/>
          <w:szCs w:val="24"/>
          <w:lang w:eastAsia="sq-AL"/>
        </w:rPr>
        <w:t xml:space="preserve"> t</w:t>
      </w:r>
      <w:r w:rsidR="00CA7031" w:rsidRPr="00AE589C">
        <w:rPr>
          <w:rFonts w:ascii="Garamond" w:hAnsi="Garamond"/>
          <w:spacing w:val="-4"/>
          <w:sz w:val="24"/>
          <w:szCs w:val="24"/>
          <w:lang w:eastAsia="sq-AL"/>
        </w:rPr>
        <w:t>ë</w:t>
      </w:r>
      <w:r w:rsidRPr="00AE589C">
        <w:rPr>
          <w:rFonts w:ascii="Garamond" w:hAnsi="Garamond"/>
          <w:spacing w:val="-4"/>
          <w:sz w:val="24"/>
          <w:szCs w:val="24"/>
          <w:lang w:eastAsia="sq-AL"/>
        </w:rPr>
        <w:t xml:space="preserve"> mjeteve të ndërlidhjes.</w:t>
      </w:r>
    </w:p>
    <w:p w:rsidR="003E49B2" w:rsidRPr="00AE589C" w:rsidRDefault="003E49B2" w:rsidP="003E49B2">
      <w:pPr>
        <w:widowControl w:val="0"/>
        <w:spacing w:after="0" w:line="240" w:lineRule="auto"/>
        <w:rPr>
          <w:rFonts w:ascii="Garamond" w:hAnsi="Garamond"/>
          <w:b/>
          <w:spacing w:val="-4"/>
          <w:sz w:val="24"/>
          <w:szCs w:val="24"/>
          <w:lang w:eastAsia="sq-AL"/>
        </w:rPr>
      </w:pPr>
      <w:r w:rsidRPr="00AE589C">
        <w:rPr>
          <w:rFonts w:ascii="Garamond" w:hAnsi="Garamond"/>
          <w:b/>
          <w:spacing w:val="-4"/>
          <w:sz w:val="24"/>
          <w:szCs w:val="24"/>
          <w:lang w:eastAsia="sq-AL"/>
        </w:rPr>
        <w:t>Deklarimi i transferimit</w:t>
      </w:r>
    </w:p>
    <w:p w:rsidR="003E49B2" w:rsidRPr="00AE589C" w:rsidRDefault="003E49B2" w:rsidP="003E49B2">
      <w:pPr>
        <w:pStyle w:val="NoSpacing"/>
        <w:widowControl w:val="0"/>
        <w:ind w:firstLine="284"/>
        <w:jc w:val="both"/>
        <w:rPr>
          <w:rStyle w:val="tlid-translation"/>
          <w:rFonts w:ascii="Garamond" w:eastAsia="MS Mincho" w:hAnsi="Garamond"/>
          <w:spacing w:val="-4"/>
        </w:rPr>
      </w:pPr>
      <w:r w:rsidRPr="00AE589C">
        <w:rPr>
          <w:rStyle w:val="tlid-translation"/>
          <w:rFonts w:ascii="Garamond" w:eastAsia="MS Mincho" w:hAnsi="Garamond"/>
          <w:spacing w:val="-4"/>
        </w:rPr>
        <w:t>89. Kapiten</w:t>
      </w:r>
      <w:r w:rsidR="00CA7031" w:rsidRPr="00AE589C">
        <w:rPr>
          <w:rStyle w:val="tlid-translation"/>
          <w:rFonts w:ascii="Garamond" w:eastAsia="MS Mincho" w:hAnsi="Garamond"/>
          <w:spacing w:val="-4"/>
        </w:rPr>
        <w:t>ë</w:t>
      </w:r>
      <w:r w:rsidRPr="00AE589C">
        <w:rPr>
          <w:rStyle w:val="tlid-translation"/>
          <w:rFonts w:ascii="Garamond" w:eastAsia="MS Mincho" w:hAnsi="Garamond"/>
          <w:spacing w:val="-4"/>
        </w:rPr>
        <w:t>t e anijeve të peshkimit ose rimorkiator</w:t>
      </w:r>
      <w:r w:rsidR="00CA7031" w:rsidRPr="00AE589C">
        <w:rPr>
          <w:rStyle w:val="tlid-translation"/>
          <w:rFonts w:ascii="Garamond" w:eastAsia="MS Mincho" w:hAnsi="Garamond"/>
          <w:spacing w:val="-4"/>
        </w:rPr>
        <w:t>ëve</w:t>
      </w:r>
      <w:r w:rsidRPr="00AE589C">
        <w:rPr>
          <w:rStyle w:val="tlid-translation"/>
          <w:rFonts w:ascii="Garamond" w:eastAsia="MS Mincho" w:hAnsi="Garamond"/>
          <w:spacing w:val="-4"/>
        </w:rPr>
        <w:t>, apo përfaqësuesit e fermës ose kurthit duhet të plotësojnë dh</w:t>
      </w:r>
      <w:r w:rsidR="00CA7031" w:rsidRPr="00AE589C">
        <w:rPr>
          <w:rStyle w:val="tlid-translation"/>
          <w:rFonts w:ascii="Garamond" w:eastAsia="MS Mincho" w:hAnsi="Garamond"/>
          <w:spacing w:val="-4"/>
        </w:rPr>
        <w:t>e të transmetojnë në CPC e tyre</w:t>
      </w:r>
      <w:r w:rsidRPr="00AE589C">
        <w:rPr>
          <w:rStyle w:val="tlid-translation"/>
          <w:rFonts w:ascii="Garamond" w:eastAsia="MS Mincho" w:hAnsi="Garamond"/>
          <w:spacing w:val="-4"/>
        </w:rPr>
        <w:t xml:space="preserve">, deklaratën e transferimit të ICCAT në fund të operacionit të transferimit në përputhje me formatin e paraqitur në </w:t>
      </w:r>
      <w:r w:rsidR="00CA7031" w:rsidRPr="00AE589C">
        <w:rPr>
          <w:rFonts w:ascii="Garamond" w:hAnsi="Garamond"/>
          <w:spacing w:val="-4"/>
        </w:rPr>
        <w:t>s</w:t>
      </w:r>
      <w:r w:rsidRPr="00AE589C">
        <w:rPr>
          <w:rFonts w:ascii="Garamond" w:hAnsi="Garamond"/>
          <w:spacing w:val="-4"/>
        </w:rPr>
        <w:t>htojcën</w:t>
      </w:r>
      <w:r w:rsidRPr="00AE589C">
        <w:rPr>
          <w:rStyle w:val="tlid-translation"/>
          <w:rFonts w:ascii="Garamond" w:eastAsia="MS Mincho" w:hAnsi="Garamond"/>
          <w:b/>
          <w:spacing w:val="-4"/>
        </w:rPr>
        <w:t xml:space="preserve"> </w:t>
      </w:r>
      <w:r w:rsidRPr="00AE589C">
        <w:rPr>
          <w:rStyle w:val="tlid-translation"/>
          <w:rFonts w:ascii="Garamond" w:eastAsia="MS Mincho" w:hAnsi="Garamond"/>
          <w:spacing w:val="-4"/>
        </w:rPr>
        <w:t>4.</w:t>
      </w:r>
    </w:p>
    <w:p w:rsidR="003E49B2" w:rsidRPr="00AE589C" w:rsidRDefault="003E49B2" w:rsidP="003E49B2">
      <w:pPr>
        <w:pStyle w:val="NoSpacing"/>
        <w:widowControl w:val="0"/>
        <w:ind w:firstLine="284"/>
        <w:jc w:val="both"/>
        <w:rPr>
          <w:rStyle w:val="tlid-translation"/>
          <w:rFonts w:ascii="Garamond" w:eastAsia="MS Mincho" w:hAnsi="Garamond"/>
          <w:spacing w:val="-4"/>
        </w:rPr>
      </w:pPr>
      <w:r w:rsidRPr="00AE589C">
        <w:rPr>
          <w:rStyle w:val="tlid-translation"/>
          <w:rFonts w:ascii="Garamond" w:eastAsia="MS Mincho" w:hAnsi="Garamond"/>
          <w:spacing w:val="-4"/>
        </w:rPr>
        <w:t xml:space="preserve">- </w:t>
      </w:r>
      <w:r w:rsidR="00CA7031" w:rsidRPr="00AE589C">
        <w:rPr>
          <w:rStyle w:val="tlid-translation"/>
          <w:rFonts w:ascii="Garamond" w:eastAsia="MS Mincho" w:hAnsi="Garamond"/>
          <w:spacing w:val="-4"/>
        </w:rPr>
        <w:t>Deklaratës</w:t>
      </w:r>
      <w:r w:rsidRPr="00AE589C">
        <w:rPr>
          <w:rStyle w:val="tlid-translation"/>
          <w:rFonts w:ascii="Garamond" w:eastAsia="MS Mincho" w:hAnsi="Garamond"/>
          <w:spacing w:val="-4"/>
        </w:rPr>
        <w:t xml:space="preserve"> s</w:t>
      </w:r>
      <w:r w:rsidR="00CA7031" w:rsidRPr="00AE589C">
        <w:rPr>
          <w:rStyle w:val="tlid-translation"/>
          <w:rFonts w:ascii="Garamond" w:eastAsia="MS Mincho" w:hAnsi="Garamond"/>
          <w:spacing w:val="-4"/>
        </w:rPr>
        <w:t>ë</w:t>
      </w:r>
      <w:r w:rsidRPr="00AE589C">
        <w:rPr>
          <w:rStyle w:val="tlid-translation"/>
          <w:rFonts w:ascii="Garamond" w:eastAsia="MS Mincho" w:hAnsi="Garamond"/>
          <w:spacing w:val="-4"/>
        </w:rPr>
        <w:t xml:space="preserve"> transferimit do t</w:t>
      </w:r>
      <w:r w:rsidR="00CA7031" w:rsidRPr="00AE589C">
        <w:rPr>
          <w:rStyle w:val="tlid-translation"/>
          <w:rFonts w:ascii="Garamond" w:eastAsia="MS Mincho" w:hAnsi="Garamond"/>
          <w:spacing w:val="-4"/>
        </w:rPr>
        <w:t>’</w:t>
      </w:r>
      <w:r w:rsidRPr="00AE589C">
        <w:rPr>
          <w:rStyle w:val="tlid-translation"/>
          <w:rFonts w:ascii="Garamond" w:eastAsia="MS Mincho" w:hAnsi="Garamond"/>
          <w:spacing w:val="-4"/>
        </w:rPr>
        <w:t>i jepet numër nga autoritetet CPC të anijes, fermës apo kurthit ku janë b</w:t>
      </w:r>
      <w:r w:rsidR="00CA7031" w:rsidRPr="00AE589C">
        <w:rPr>
          <w:rStyle w:val="tlid-translation"/>
          <w:rFonts w:ascii="Garamond" w:eastAsia="MS Mincho" w:hAnsi="Garamond"/>
          <w:spacing w:val="-4"/>
        </w:rPr>
        <w:t>ë</w:t>
      </w:r>
      <w:r w:rsidRPr="00AE589C">
        <w:rPr>
          <w:rStyle w:val="tlid-translation"/>
          <w:rFonts w:ascii="Garamond" w:eastAsia="MS Mincho" w:hAnsi="Garamond"/>
          <w:spacing w:val="-4"/>
        </w:rPr>
        <w:t>r</w:t>
      </w:r>
      <w:r w:rsidR="00CA7031" w:rsidRPr="00AE589C">
        <w:rPr>
          <w:rStyle w:val="tlid-translation"/>
          <w:rFonts w:ascii="Garamond" w:eastAsia="MS Mincho" w:hAnsi="Garamond"/>
          <w:spacing w:val="-4"/>
        </w:rPr>
        <w:t>ë</w:t>
      </w:r>
      <w:r w:rsidRPr="00AE589C">
        <w:rPr>
          <w:rStyle w:val="tlid-translation"/>
          <w:rFonts w:ascii="Garamond" w:eastAsia="MS Mincho" w:hAnsi="Garamond"/>
          <w:spacing w:val="-4"/>
        </w:rPr>
        <w:t xml:space="preserve"> transferimet. Sistemi i numërimit </w:t>
      </w:r>
      <w:r w:rsidR="00CA7031" w:rsidRPr="00AE589C">
        <w:rPr>
          <w:rStyle w:val="tlid-translation"/>
          <w:rFonts w:ascii="Garamond" w:eastAsia="MS Mincho" w:hAnsi="Garamond"/>
          <w:spacing w:val="-4"/>
        </w:rPr>
        <w:t>përfshin</w:t>
      </w:r>
      <w:r w:rsidRPr="00AE589C">
        <w:rPr>
          <w:rStyle w:val="tlid-translation"/>
          <w:rFonts w:ascii="Garamond" w:eastAsia="MS Mincho" w:hAnsi="Garamond"/>
          <w:spacing w:val="-4"/>
        </w:rPr>
        <w:t xml:space="preserve"> 3 shkronja të </w:t>
      </w:r>
      <w:r w:rsidR="000E4ED9" w:rsidRPr="00AE589C">
        <w:rPr>
          <w:rStyle w:val="tlid-translation"/>
          <w:rFonts w:ascii="Garamond" w:eastAsia="MS Mincho" w:hAnsi="Garamond"/>
          <w:spacing w:val="-4"/>
        </w:rPr>
        <w:t>k</w:t>
      </w:r>
      <w:r w:rsidRPr="00AE589C">
        <w:rPr>
          <w:rStyle w:val="tlid-translation"/>
          <w:rFonts w:ascii="Garamond" w:eastAsia="MS Mincho" w:hAnsi="Garamond"/>
          <w:spacing w:val="-4"/>
        </w:rPr>
        <w:t>odit të CPC, të ndjekura nga 4 numra që tregojnë vitin dhe 3 shkronja që përcaktojnë autorizimin</w:t>
      </w:r>
      <w:r w:rsidR="00CA7031" w:rsidRPr="00AE589C">
        <w:rPr>
          <w:rStyle w:val="tlid-translation"/>
          <w:rFonts w:ascii="Garamond" w:eastAsia="MS Mincho" w:hAnsi="Garamond"/>
          <w:spacing w:val="-4"/>
        </w:rPr>
        <w:t>,</w:t>
      </w:r>
      <w:r w:rsidRPr="00AE589C">
        <w:rPr>
          <w:rStyle w:val="tlid-translation"/>
          <w:rFonts w:ascii="Garamond" w:eastAsia="MS Mincho" w:hAnsi="Garamond"/>
          <w:spacing w:val="-4"/>
        </w:rPr>
        <w:t xml:space="preserve"> të ndjekura nga 3 shkronja ITD (CPC-20 **</w:t>
      </w:r>
      <w:r w:rsidR="00950BBC" w:rsidRPr="00AE589C">
        <w:rPr>
          <w:rStyle w:val="tlid-translation"/>
          <w:rFonts w:ascii="Garamond" w:eastAsia="MS Mincho" w:hAnsi="Garamond"/>
          <w:spacing w:val="-4"/>
        </w:rPr>
        <w:t>/</w:t>
      </w:r>
      <w:r w:rsidRPr="00AE589C">
        <w:rPr>
          <w:rStyle w:val="tlid-translation"/>
          <w:rFonts w:ascii="Garamond" w:eastAsia="MS Mincho" w:hAnsi="Garamond"/>
          <w:spacing w:val="-4"/>
        </w:rPr>
        <w:t>xxx</w:t>
      </w:r>
      <w:r w:rsidR="00950BBC" w:rsidRPr="00AE589C">
        <w:rPr>
          <w:rStyle w:val="tlid-translation"/>
          <w:rFonts w:ascii="Garamond" w:eastAsia="MS Mincho" w:hAnsi="Garamond"/>
          <w:spacing w:val="-4"/>
        </w:rPr>
        <w:t>/</w:t>
      </w:r>
      <w:r w:rsidRPr="00AE589C">
        <w:rPr>
          <w:rStyle w:val="tlid-translation"/>
          <w:rFonts w:ascii="Garamond" w:eastAsia="MS Mincho" w:hAnsi="Garamond"/>
          <w:spacing w:val="-4"/>
        </w:rPr>
        <w:t xml:space="preserve">ITD) </w:t>
      </w:r>
    </w:p>
    <w:p w:rsidR="003E49B2" w:rsidRPr="00AE589C" w:rsidRDefault="003E49B2" w:rsidP="003E49B2">
      <w:pPr>
        <w:pStyle w:val="NoSpacing"/>
        <w:widowControl w:val="0"/>
        <w:ind w:firstLine="284"/>
        <w:jc w:val="both"/>
        <w:rPr>
          <w:rStyle w:val="tlid-translation"/>
          <w:rFonts w:ascii="Garamond" w:eastAsia="MS Mincho" w:hAnsi="Garamond"/>
          <w:spacing w:val="-4"/>
        </w:rPr>
      </w:pPr>
      <w:r w:rsidRPr="00AE589C">
        <w:rPr>
          <w:rStyle w:val="tlid-translation"/>
          <w:rFonts w:ascii="Garamond" w:eastAsia="MS Mincho" w:hAnsi="Garamond"/>
          <w:spacing w:val="-4"/>
        </w:rPr>
        <w:t xml:space="preserve">- Deklarata origjinale e </w:t>
      </w:r>
      <w:r w:rsidR="00CA7031" w:rsidRPr="00AE589C">
        <w:rPr>
          <w:rStyle w:val="tlid-translation"/>
          <w:rFonts w:ascii="Garamond" w:eastAsia="MS Mincho" w:hAnsi="Garamond"/>
          <w:spacing w:val="-4"/>
        </w:rPr>
        <w:t>transferues</w:t>
      </w:r>
      <w:r w:rsidRPr="00AE589C">
        <w:rPr>
          <w:rStyle w:val="tlid-translation"/>
          <w:rFonts w:ascii="Garamond" w:eastAsia="MS Mincho" w:hAnsi="Garamond"/>
          <w:spacing w:val="-4"/>
        </w:rPr>
        <w:t xml:space="preserve"> do të shoqërojë transferimin e peshkut. Një kopje e deklaratës duhet të mbahet nga anija e peshkimit ose kurthi dhe anija </w:t>
      </w:r>
      <w:r w:rsidR="00CA7031" w:rsidRPr="00AE589C">
        <w:rPr>
          <w:rStyle w:val="tlid-translation"/>
          <w:rFonts w:ascii="Garamond" w:eastAsia="MS Mincho" w:hAnsi="Garamond"/>
          <w:spacing w:val="-4"/>
        </w:rPr>
        <w:t>rimorkiatore</w:t>
      </w:r>
      <w:r w:rsidRPr="00AE589C">
        <w:rPr>
          <w:rStyle w:val="tlid-translation"/>
          <w:rFonts w:ascii="Garamond" w:eastAsia="MS Mincho" w:hAnsi="Garamond"/>
          <w:spacing w:val="-4"/>
        </w:rPr>
        <w:t>.</w:t>
      </w:r>
    </w:p>
    <w:p w:rsidR="003E49B2" w:rsidRPr="00AE589C" w:rsidRDefault="003E49B2" w:rsidP="003E49B2">
      <w:pPr>
        <w:pStyle w:val="NoSpacing"/>
        <w:widowControl w:val="0"/>
        <w:ind w:firstLine="284"/>
        <w:jc w:val="both"/>
        <w:rPr>
          <w:rFonts w:ascii="Garamond" w:hAnsi="Garamond"/>
          <w:spacing w:val="-4"/>
        </w:rPr>
      </w:pPr>
      <w:r w:rsidRPr="00AE589C">
        <w:rPr>
          <w:rStyle w:val="tlid-translation"/>
          <w:rFonts w:ascii="Garamond" w:eastAsia="MS Mincho" w:hAnsi="Garamond"/>
          <w:spacing w:val="-4"/>
        </w:rPr>
        <w:t>- Kapiten</w:t>
      </w:r>
      <w:r w:rsidR="00CA7031" w:rsidRPr="00AE589C">
        <w:rPr>
          <w:rStyle w:val="tlid-translation"/>
          <w:rFonts w:ascii="Garamond" w:eastAsia="MS Mincho" w:hAnsi="Garamond"/>
          <w:spacing w:val="-4"/>
        </w:rPr>
        <w:t>ë</w:t>
      </w:r>
      <w:r w:rsidRPr="00AE589C">
        <w:rPr>
          <w:rStyle w:val="tlid-translation"/>
          <w:rFonts w:ascii="Garamond" w:eastAsia="MS Mincho" w:hAnsi="Garamond"/>
          <w:spacing w:val="-4"/>
        </w:rPr>
        <w:t xml:space="preserve">t e anijeve që kryejnë operacionet transferuese do të raportojnë aktivitetin e tyre në përputhje me kërkesat e vendosura në </w:t>
      </w:r>
      <w:r w:rsidR="00CA7031" w:rsidRPr="00AE589C">
        <w:rPr>
          <w:rFonts w:ascii="Garamond" w:hAnsi="Garamond"/>
          <w:spacing w:val="-4"/>
        </w:rPr>
        <w:t>s</w:t>
      </w:r>
      <w:r w:rsidRPr="00AE589C">
        <w:rPr>
          <w:rFonts w:ascii="Garamond" w:hAnsi="Garamond"/>
          <w:spacing w:val="-4"/>
        </w:rPr>
        <w:t>htojcën</w:t>
      </w:r>
      <w:r w:rsidRPr="00AE589C">
        <w:rPr>
          <w:rStyle w:val="tlid-translation"/>
          <w:rFonts w:ascii="Garamond" w:eastAsia="MS Mincho" w:hAnsi="Garamond"/>
          <w:b/>
          <w:spacing w:val="-4"/>
        </w:rPr>
        <w:t xml:space="preserve"> </w:t>
      </w:r>
      <w:r w:rsidRPr="00AE589C">
        <w:rPr>
          <w:rStyle w:val="tlid-translation"/>
          <w:rFonts w:ascii="Garamond" w:eastAsia="MS Mincho" w:hAnsi="Garamond"/>
          <w:spacing w:val="-4"/>
        </w:rPr>
        <w:t xml:space="preserve">2. </w:t>
      </w:r>
    </w:p>
    <w:p w:rsidR="003E49B2" w:rsidRPr="00AE589C" w:rsidRDefault="003E49B2" w:rsidP="003E49B2">
      <w:pPr>
        <w:pStyle w:val="NoSpacing"/>
        <w:widowControl w:val="0"/>
        <w:ind w:firstLine="284"/>
        <w:jc w:val="both"/>
        <w:rPr>
          <w:rStyle w:val="tlid-translation"/>
          <w:rFonts w:ascii="Garamond" w:eastAsia="MS Mincho" w:hAnsi="Garamond"/>
          <w:spacing w:val="-4"/>
        </w:rPr>
      </w:pPr>
      <w:r w:rsidRPr="00AE589C">
        <w:rPr>
          <w:rStyle w:val="tlid-translation"/>
          <w:rFonts w:ascii="Garamond" w:eastAsia="MS Mincho" w:hAnsi="Garamond"/>
          <w:spacing w:val="-4"/>
        </w:rPr>
        <w:t>90. Autorizimi për transferim nga CPC-ja e flamurit nuk paragjykon konfirmimin e operacionit të vendosjes se peshkut n</w:t>
      </w:r>
      <w:r w:rsidR="00CA7031" w:rsidRPr="00AE589C">
        <w:rPr>
          <w:rStyle w:val="tlid-translation"/>
          <w:rFonts w:ascii="Garamond" w:eastAsia="MS Mincho" w:hAnsi="Garamond"/>
          <w:spacing w:val="-4"/>
        </w:rPr>
        <w:t>ë</w:t>
      </w:r>
      <w:r w:rsidRPr="00AE589C">
        <w:rPr>
          <w:rStyle w:val="tlid-translation"/>
          <w:rFonts w:ascii="Garamond" w:eastAsia="MS Mincho" w:hAnsi="Garamond"/>
          <w:spacing w:val="-4"/>
        </w:rPr>
        <w:t xml:space="preserve"> kosha. </w:t>
      </w:r>
    </w:p>
    <w:p w:rsidR="003E49B2" w:rsidRPr="00AE589C" w:rsidRDefault="003E49B2" w:rsidP="001E55DB">
      <w:pPr>
        <w:pStyle w:val="NoSpacing"/>
        <w:widowControl w:val="0"/>
        <w:ind w:firstLine="284"/>
        <w:jc w:val="both"/>
        <w:rPr>
          <w:rStyle w:val="tlid-translation"/>
          <w:rFonts w:ascii="Garamond" w:eastAsia="MS Mincho" w:hAnsi="Garamond"/>
          <w:b/>
          <w:spacing w:val="-4"/>
        </w:rPr>
      </w:pPr>
      <w:r w:rsidRPr="00AE589C">
        <w:rPr>
          <w:rStyle w:val="tlid-translation"/>
          <w:rFonts w:ascii="Garamond" w:eastAsia="MS Mincho" w:hAnsi="Garamond"/>
          <w:b/>
          <w:spacing w:val="-4"/>
        </w:rPr>
        <w:t>Monitorimi me video</w:t>
      </w:r>
      <w:r w:rsidR="00CA7031" w:rsidRPr="00AE589C">
        <w:rPr>
          <w:rStyle w:val="tlid-translation"/>
          <w:rFonts w:ascii="Garamond" w:eastAsia="MS Mincho" w:hAnsi="Garamond"/>
          <w:b/>
          <w:spacing w:val="-4"/>
        </w:rPr>
        <w:t>-</w:t>
      </w:r>
      <w:r w:rsidRPr="00AE589C">
        <w:rPr>
          <w:rStyle w:val="tlid-translation"/>
          <w:rFonts w:ascii="Garamond" w:eastAsia="MS Mincho" w:hAnsi="Garamond"/>
          <w:b/>
          <w:spacing w:val="-4"/>
        </w:rPr>
        <w:t>kamera i një transferimi</w:t>
      </w:r>
    </w:p>
    <w:p w:rsidR="003E49B2" w:rsidRPr="00AE589C" w:rsidRDefault="003E49B2" w:rsidP="003E49B2">
      <w:pPr>
        <w:pStyle w:val="NoSpacing"/>
        <w:widowControl w:val="0"/>
        <w:ind w:firstLine="284"/>
        <w:jc w:val="both"/>
        <w:rPr>
          <w:rFonts w:ascii="Garamond" w:hAnsi="Garamond"/>
          <w:spacing w:val="-4"/>
          <w:lang w:eastAsia="sq-AL"/>
        </w:rPr>
      </w:pPr>
      <w:r w:rsidRPr="00AE589C">
        <w:rPr>
          <w:rFonts w:ascii="Garamond" w:hAnsi="Garamond"/>
          <w:spacing w:val="-4"/>
          <w:lang w:eastAsia="sq-AL"/>
        </w:rPr>
        <w:t>91. Për transferimet e tonit të kuq, kapiteni i anijes s</w:t>
      </w:r>
      <w:r w:rsidR="00CA7031" w:rsidRPr="00AE589C">
        <w:rPr>
          <w:rFonts w:ascii="Garamond" w:hAnsi="Garamond"/>
          <w:spacing w:val="-4"/>
          <w:lang w:eastAsia="sq-AL"/>
        </w:rPr>
        <w:t>ë</w:t>
      </w:r>
      <w:r w:rsidRPr="00AE589C">
        <w:rPr>
          <w:rFonts w:ascii="Garamond" w:hAnsi="Garamond"/>
          <w:spacing w:val="-4"/>
          <w:lang w:eastAsia="sq-AL"/>
        </w:rPr>
        <w:t xml:space="preserve"> peshkimit ose </w:t>
      </w:r>
      <w:r w:rsidR="00CA7031" w:rsidRPr="00AE589C">
        <w:rPr>
          <w:rFonts w:ascii="Garamond" w:hAnsi="Garamond"/>
          <w:spacing w:val="-4"/>
          <w:lang w:eastAsia="sq-AL"/>
        </w:rPr>
        <w:t>përfaqësuesit</w:t>
      </w:r>
      <w:r w:rsidRPr="00AE589C">
        <w:rPr>
          <w:rFonts w:ascii="Garamond" w:hAnsi="Garamond"/>
          <w:spacing w:val="-4"/>
          <w:lang w:eastAsia="sq-AL"/>
        </w:rPr>
        <w:t xml:space="preserve"> e kurthit apo </w:t>
      </w:r>
      <w:r w:rsidR="00CA7031" w:rsidRPr="00AE589C">
        <w:rPr>
          <w:rFonts w:ascii="Garamond" w:hAnsi="Garamond"/>
          <w:spacing w:val="-4"/>
          <w:lang w:eastAsia="sq-AL"/>
        </w:rPr>
        <w:t>fermës</w:t>
      </w:r>
      <w:r w:rsidRPr="00AE589C">
        <w:rPr>
          <w:rFonts w:ascii="Garamond" w:hAnsi="Garamond"/>
          <w:spacing w:val="-4"/>
          <w:lang w:eastAsia="sq-AL"/>
        </w:rPr>
        <w:t>, kur është e përshtatshme, duhet të sigurojnë që aktivitetet e transferimit të monitorohen nga video</w:t>
      </w:r>
      <w:r w:rsidR="00CA7031" w:rsidRPr="00AE589C">
        <w:rPr>
          <w:rFonts w:ascii="Garamond" w:hAnsi="Garamond"/>
          <w:spacing w:val="-4"/>
          <w:lang w:eastAsia="sq-AL"/>
        </w:rPr>
        <w:t xml:space="preserve">-kamera nënujore, </w:t>
      </w:r>
      <w:r w:rsidRPr="00AE589C">
        <w:rPr>
          <w:rFonts w:ascii="Garamond" w:hAnsi="Garamond"/>
          <w:spacing w:val="-4"/>
          <w:lang w:eastAsia="sq-AL"/>
        </w:rPr>
        <w:t xml:space="preserve">me qëllim të verifikimit të numrit të peshqve që transferohen. Standardet minimale dhe procedurat për kasetat e </w:t>
      </w:r>
      <w:r w:rsidR="00CA7031" w:rsidRPr="00AE589C">
        <w:rPr>
          <w:rFonts w:ascii="Garamond" w:hAnsi="Garamond"/>
          <w:spacing w:val="-4"/>
          <w:lang w:eastAsia="sq-AL"/>
        </w:rPr>
        <w:t>regjistrimit</w:t>
      </w:r>
      <w:r w:rsidRPr="00AE589C">
        <w:rPr>
          <w:rFonts w:ascii="Garamond" w:hAnsi="Garamond"/>
          <w:spacing w:val="-4"/>
          <w:lang w:eastAsia="sq-AL"/>
        </w:rPr>
        <w:t xml:space="preserve"> do të jenë në përputhje me </w:t>
      </w:r>
      <w:r w:rsidR="00CA7031" w:rsidRPr="00AE589C">
        <w:rPr>
          <w:rFonts w:ascii="Garamond" w:hAnsi="Garamond"/>
          <w:spacing w:val="-4"/>
        </w:rPr>
        <w:t>s</w:t>
      </w:r>
      <w:r w:rsidRPr="00AE589C">
        <w:rPr>
          <w:rFonts w:ascii="Garamond" w:hAnsi="Garamond"/>
          <w:spacing w:val="-4"/>
        </w:rPr>
        <w:t>htojcën</w:t>
      </w:r>
      <w:r w:rsidRPr="00AE589C">
        <w:rPr>
          <w:rFonts w:ascii="Garamond" w:hAnsi="Garamond"/>
          <w:spacing w:val="-4"/>
          <w:lang w:eastAsia="sq-AL"/>
        </w:rPr>
        <w:t xml:space="preserve"> 8.</w:t>
      </w:r>
    </w:p>
    <w:p w:rsidR="004B38E6" w:rsidRPr="00A20E3B" w:rsidRDefault="003E49B2" w:rsidP="00A20E3B">
      <w:pPr>
        <w:pStyle w:val="NoSpacing"/>
        <w:widowControl w:val="0"/>
        <w:ind w:firstLine="284"/>
        <w:jc w:val="both"/>
        <w:rPr>
          <w:rFonts w:ascii="Garamond" w:hAnsi="Garamond"/>
          <w:spacing w:val="-4"/>
          <w:lang w:eastAsia="sq-AL"/>
        </w:rPr>
      </w:pPr>
      <w:r w:rsidRPr="00AE589C">
        <w:rPr>
          <w:rFonts w:ascii="Garamond" w:hAnsi="Garamond"/>
          <w:spacing w:val="-4"/>
          <w:lang w:eastAsia="sq-AL"/>
        </w:rPr>
        <w:t xml:space="preserve">CPC do të vënë në dispozicion të SCRS kopjet e kasetave te </w:t>
      </w:r>
      <w:r w:rsidR="00CA7031" w:rsidRPr="00AE589C">
        <w:rPr>
          <w:rFonts w:ascii="Garamond" w:hAnsi="Garamond"/>
          <w:spacing w:val="-4"/>
          <w:lang w:eastAsia="sq-AL"/>
        </w:rPr>
        <w:t>regjistrimit</w:t>
      </w:r>
      <w:r w:rsidRPr="00AE589C">
        <w:rPr>
          <w:rFonts w:ascii="Garamond" w:hAnsi="Garamond"/>
          <w:spacing w:val="-4"/>
          <w:lang w:eastAsia="sq-AL"/>
        </w:rPr>
        <w:t xml:space="preserve"> kur kërkohet. SCRS duhet të </w:t>
      </w:r>
      <w:r w:rsidR="00CA7031" w:rsidRPr="00AE589C">
        <w:rPr>
          <w:rFonts w:ascii="Garamond" w:hAnsi="Garamond"/>
          <w:spacing w:val="-4"/>
          <w:lang w:eastAsia="sq-AL"/>
        </w:rPr>
        <w:t>ruajnë</w:t>
      </w:r>
      <w:r w:rsidRPr="00AE589C">
        <w:rPr>
          <w:rFonts w:ascii="Garamond" w:hAnsi="Garamond"/>
          <w:spacing w:val="-4"/>
          <w:lang w:eastAsia="sq-AL"/>
        </w:rPr>
        <w:t xml:space="preserve"> konfidencialitetin e aktiviteteve tregtare. </w:t>
      </w:r>
    </w:p>
    <w:p w:rsidR="003E49B2" w:rsidRPr="00AE589C" w:rsidRDefault="003E49B2" w:rsidP="003E49B2">
      <w:pPr>
        <w:widowControl w:val="0"/>
        <w:spacing w:after="0" w:line="240" w:lineRule="auto"/>
        <w:rPr>
          <w:rFonts w:ascii="Garamond" w:hAnsi="Garamond"/>
          <w:b/>
          <w:spacing w:val="-4"/>
          <w:sz w:val="24"/>
          <w:szCs w:val="24"/>
          <w:lang w:eastAsia="sq-AL"/>
        </w:rPr>
      </w:pPr>
      <w:r w:rsidRPr="00AE589C">
        <w:rPr>
          <w:rFonts w:ascii="Garamond" w:hAnsi="Garamond"/>
          <w:b/>
          <w:spacing w:val="-4"/>
          <w:sz w:val="24"/>
          <w:szCs w:val="24"/>
          <w:lang w:eastAsia="sq-AL"/>
        </w:rPr>
        <w:t>Verifikimi nga vëzhguesit rajonalë të ICCAT-it dhe nisja dhe kryerja e hetimeve</w:t>
      </w:r>
    </w:p>
    <w:p w:rsidR="003E49B2" w:rsidRPr="00AE589C" w:rsidRDefault="00CA7031" w:rsidP="003E49B2">
      <w:pPr>
        <w:widowControl w:val="0"/>
        <w:spacing w:after="0" w:line="240" w:lineRule="auto"/>
        <w:rPr>
          <w:rFonts w:ascii="Garamond" w:hAnsi="Garamond"/>
          <w:b/>
          <w:spacing w:val="-4"/>
          <w:sz w:val="24"/>
          <w:szCs w:val="24"/>
          <w:lang w:eastAsia="sq-AL"/>
        </w:rPr>
      </w:pPr>
      <w:r w:rsidRPr="00AE589C">
        <w:rPr>
          <w:rFonts w:ascii="Garamond" w:hAnsi="Garamond"/>
          <w:b/>
          <w:spacing w:val="-4"/>
          <w:sz w:val="24"/>
          <w:szCs w:val="24"/>
          <w:lang w:eastAsia="sq-AL"/>
        </w:rPr>
        <w:t>Vëzhguesi</w:t>
      </w:r>
      <w:r w:rsidR="003E49B2" w:rsidRPr="00AE589C">
        <w:rPr>
          <w:rFonts w:ascii="Garamond" w:hAnsi="Garamond"/>
          <w:b/>
          <w:spacing w:val="-4"/>
          <w:sz w:val="24"/>
          <w:szCs w:val="24"/>
          <w:lang w:eastAsia="sq-AL"/>
        </w:rPr>
        <w:t xml:space="preserve"> rajonal i ICCAT në bordin e anijes </w:t>
      </w:r>
      <w:r w:rsidR="000E4ED9">
        <w:rPr>
          <w:rFonts w:ascii="Garamond" w:hAnsi="Garamond"/>
          <w:b/>
          <w:spacing w:val="-4"/>
          <w:sz w:val="24"/>
          <w:szCs w:val="24"/>
          <w:lang w:eastAsia="sq-AL"/>
        </w:rPr>
        <w:t xml:space="preserve">së </w:t>
      </w:r>
      <w:r w:rsidR="003E49B2" w:rsidRPr="00AE589C">
        <w:rPr>
          <w:rFonts w:ascii="Garamond" w:hAnsi="Garamond"/>
          <w:b/>
          <w:spacing w:val="-4"/>
          <w:sz w:val="24"/>
          <w:szCs w:val="24"/>
          <w:lang w:eastAsia="sq-AL"/>
        </w:rPr>
        <w:t>peshkimit dhe të fermave</w:t>
      </w:r>
    </w:p>
    <w:p w:rsidR="003E49B2" w:rsidRPr="00AE589C" w:rsidRDefault="003E49B2" w:rsidP="003E49B2">
      <w:pPr>
        <w:pStyle w:val="NoSpacing"/>
        <w:widowControl w:val="0"/>
        <w:ind w:firstLine="284"/>
        <w:jc w:val="both"/>
        <w:rPr>
          <w:rFonts w:ascii="Garamond" w:hAnsi="Garamond"/>
          <w:spacing w:val="-4"/>
          <w:lang w:eastAsia="sq-AL"/>
        </w:rPr>
      </w:pPr>
      <w:r w:rsidRPr="00AE589C">
        <w:rPr>
          <w:rFonts w:ascii="Garamond" w:hAnsi="Garamond"/>
          <w:spacing w:val="-4"/>
          <w:lang w:eastAsia="sq-AL"/>
        </w:rPr>
        <w:t>92.</w:t>
      </w:r>
      <w:r w:rsidRPr="00AE589C">
        <w:rPr>
          <w:rFonts w:ascii="Garamond" w:hAnsi="Garamond"/>
          <w:spacing w:val="-4"/>
        </w:rPr>
        <w:t xml:space="preserve"> </w:t>
      </w:r>
      <w:r w:rsidRPr="00AE589C">
        <w:rPr>
          <w:rFonts w:ascii="Garamond" w:hAnsi="Garamond"/>
          <w:spacing w:val="-4"/>
          <w:lang w:eastAsia="sq-AL"/>
        </w:rPr>
        <w:t>Vëzhguesi rajonal i ICCAT në bordin e anijes peshkimit dhe kurthit, siç referohet në Programin Rajonal të Vëzhguesve ICCAT (</w:t>
      </w:r>
      <w:r w:rsidR="00CA7031" w:rsidRPr="00AE589C">
        <w:rPr>
          <w:rFonts w:ascii="Garamond" w:hAnsi="Garamond"/>
          <w:spacing w:val="-4"/>
        </w:rPr>
        <w:t>s</w:t>
      </w:r>
      <w:r w:rsidRPr="00AE589C">
        <w:rPr>
          <w:rFonts w:ascii="Garamond" w:hAnsi="Garamond"/>
          <w:spacing w:val="-4"/>
        </w:rPr>
        <w:t>htojca</w:t>
      </w:r>
      <w:r w:rsidRPr="00AE589C">
        <w:rPr>
          <w:rFonts w:ascii="Garamond" w:hAnsi="Garamond"/>
          <w:spacing w:val="-4"/>
          <w:lang w:eastAsia="sq-AL"/>
        </w:rPr>
        <w:t xml:space="preserve"> 6) dhe paragrafët 84 dhe 85, duhet të regjistrojë dhe raportojë mbi aktivitetet e transferimit të kryera, vëzhgojnë dhe vlerësojnë zëniet e transferuara dhe verifikojnë hyrjet të bëra në autorizimin paraprak të transferimit sipas paragrafit 86 dhe në deklaratën e transferimit të ICCAT siç referohet në paragrafin 87.</w:t>
      </w:r>
    </w:p>
    <w:p w:rsidR="003E49B2" w:rsidRPr="00AE589C" w:rsidRDefault="003E49B2" w:rsidP="003E49B2">
      <w:pPr>
        <w:pStyle w:val="NoSpacing"/>
        <w:widowControl w:val="0"/>
        <w:ind w:firstLine="284"/>
        <w:jc w:val="both"/>
        <w:rPr>
          <w:rFonts w:ascii="Garamond" w:hAnsi="Garamond"/>
          <w:spacing w:val="-4"/>
          <w:lang w:eastAsia="sq-AL"/>
        </w:rPr>
      </w:pPr>
      <w:r w:rsidRPr="00AE589C">
        <w:rPr>
          <w:rFonts w:ascii="Garamond" w:hAnsi="Garamond"/>
          <w:spacing w:val="-4"/>
          <w:lang w:eastAsia="sq-AL"/>
        </w:rPr>
        <w:t>Në rastet</w:t>
      </w:r>
      <w:r w:rsidR="00A06780" w:rsidRPr="00AE589C">
        <w:rPr>
          <w:rFonts w:ascii="Garamond" w:hAnsi="Garamond"/>
          <w:spacing w:val="-4"/>
          <w:lang w:eastAsia="sq-AL"/>
        </w:rPr>
        <w:t xml:space="preserve"> </w:t>
      </w:r>
      <w:r w:rsidRPr="00AE589C">
        <w:rPr>
          <w:rFonts w:ascii="Garamond" w:hAnsi="Garamond"/>
          <w:spacing w:val="-4"/>
          <w:lang w:eastAsia="sq-AL"/>
        </w:rPr>
        <w:t>kur ka më shumë se 10% diferencë nga numri ndërmjet vlerësimeve të bëra nga vëzhguesi</w:t>
      </w:r>
      <w:r w:rsidR="00CA7031" w:rsidRPr="00AE589C">
        <w:rPr>
          <w:rFonts w:ascii="Garamond" w:hAnsi="Garamond"/>
          <w:spacing w:val="-4"/>
          <w:lang w:eastAsia="sq-AL"/>
        </w:rPr>
        <w:t>t</w:t>
      </w:r>
      <w:r w:rsidRPr="00AE589C">
        <w:rPr>
          <w:rFonts w:ascii="Garamond" w:hAnsi="Garamond"/>
          <w:spacing w:val="-4"/>
          <w:lang w:eastAsia="sq-AL"/>
        </w:rPr>
        <w:t xml:space="preserve"> rajonal</w:t>
      </w:r>
      <w:r w:rsidR="00CA7031" w:rsidRPr="00AE589C">
        <w:rPr>
          <w:rFonts w:ascii="Garamond" w:hAnsi="Garamond"/>
          <w:spacing w:val="-4"/>
          <w:lang w:eastAsia="sq-AL"/>
        </w:rPr>
        <w:t>ë</w:t>
      </w:r>
      <w:r w:rsidRPr="00AE589C">
        <w:rPr>
          <w:rFonts w:ascii="Garamond" w:hAnsi="Garamond"/>
          <w:spacing w:val="-4"/>
          <w:lang w:eastAsia="sq-AL"/>
        </w:rPr>
        <w:t>, autoritetet përkatëse të kontrollit dhe</w:t>
      </w:r>
      <w:r w:rsidR="00950BBC" w:rsidRPr="00AE589C">
        <w:rPr>
          <w:rFonts w:ascii="Garamond" w:hAnsi="Garamond"/>
          <w:spacing w:val="-4"/>
          <w:lang w:eastAsia="sq-AL"/>
        </w:rPr>
        <w:t>/</w:t>
      </w:r>
      <w:r w:rsidRPr="00AE589C">
        <w:rPr>
          <w:rFonts w:ascii="Garamond" w:hAnsi="Garamond"/>
          <w:spacing w:val="-4"/>
          <w:lang w:eastAsia="sq-AL"/>
        </w:rPr>
        <w:t>ose zotëri i anijes peshkimit ose përfaqësuesi i kurthit, një hetim do të iniciohet nga CPC e anijes peshkimit, fermës ose kurthit dhe duke përfunduar para kohës së mbajtjes në kosh në fermë ose në çdo rast brenda 96 orëve nga fillimi, përveç rasteve të forcës madhore. Në pritje të rezultateve të këtij hetimi, hedhja n</w:t>
      </w:r>
      <w:r w:rsidR="00CA7031" w:rsidRPr="00AE589C">
        <w:rPr>
          <w:rFonts w:ascii="Garamond" w:hAnsi="Garamond"/>
          <w:spacing w:val="-4"/>
          <w:lang w:eastAsia="sq-AL"/>
        </w:rPr>
        <w:t>ë</w:t>
      </w:r>
      <w:r w:rsidRPr="00AE589C">
        <w:rPr>
          <w:rFonts w:ascii="Garamond" w:hAnsi="Garamond"/>
          <w:spacing w:val="-4"/>
          <w:lang w:eastAsia="sq-AL"/>
        </w:rPr>
        <w:t xml:space="preserve"> kosha nuk do të autorizohet dhe seksioni përkatës i BCD nuk do të </w:t>
      </w:r>
      <w:r w:rsidR="00CA7031" w:rsidRPr="00AE589C">
        <w:rPr>
          <w:rFonts w:ascii="Garamond" w:hAnsi="Garamond"/>
          <w:spacing w:val="-4"/>
          <w:lang w:eastAsia="sq-AL"/>
        </w:rPr>
        <w:t>vlerësohet</w:t>
      </w:r>
      <w:r w:rsidRPr="00AE589C">
        <w:rPr>
          <w:rFonts w:ascii="Garamond" w:hAnsi="Garamond"/>
          <w:spacing w:val="-4"/>
          <w:lang w:eastAsia="sq-AL"/>
        </w:rPr>
        <w:t xml:space="preserve">. </w:t>
      </w:r>
    </w:p>
    <w:p w:rsidR="003E49B2" w:rsidRPr="00AE589C" w:rsidRDefault="003E49B2" w:rsidP="003E49B2">
      <w:pPr>
        <w:pStyle w:val="NoSpacing"/>
        <w:widowControl w:val="0"/>
        <w:ind w:firstLine="284"/>
        <w:jc w:val="both"/>
        <w:rPr>
          <w:rFonts w:ascii="Garamond" w:hAnsi="Garamond"/>
          <w:spacing w:val="-4"/>
          <w:lang w:eastAsia="sq-AL"/>
        </w:rPr>
      </w:pPr>
      <w:r w:rsidRPr="00AE589C">
        <w:rPr>
          <w:rFonts w:ascii="Garamond" w:hAnsi="Garamond"/>
          <w:spacing w:val="-4"/>
          <w:lang w:eastAsia="sq-AL"/>
        </w:rPr>
        <w:t>Sidoqoftë, në rastet kur regjistrimi i videos është i cilësisë ose qartësisë së pamjaftueshme për të bërë vlerësime të tilla, operatori mund t</w:t>
      </w:r>
      <w:r w:rsidR="002C0C32" w:rsidRPr="00AE589C">
        <w:rPr>
          <w:rFonts w:ascii="Garamond" w:hAnsi="Garamond"/>
          <w:spacing w:val="-4"/>
          <w:lang w:eastAsia="sq-AL"/>
        </w:rPr>
        <w:t>’</w:t>
      </w:r>
      <w:r w:rsidR="00CA7031" w:rsidRPr="00AE589C">
        <w:rPr>
          <w:rFonts w:ascii="Garamond" w:hAnsi="Garamond"/>
          <w:spacing w:val="-4"/>
          <w:lang w:eastAsia="sq-AL"/>
        </w:rPr>
        <w:t>u</w:t>
      </w:r>
      <w:r w:rsidRPr="00AE589C">
        <w:rPr>
          <w:rFonts w:ascii="Garamond" w:hAnsi="Garamond"/>
          <w:spacing w:val="-4"/>
          <w:lang w:eastAsia="sq-AL"/>
        </w:rPr>
        <w:t xml:space="preserve"> kërkojë autoriteteve të CPC të anijes që të kryejë një operacion të ri transferimi dhe t</w:t>
      </w:r>
      <w:r w:rsidR="00CA7031" w:rsidRPr="00AE589C">
        <w:rPr>
          <w:rFonts w:ascii="Garamond" w:hAnsi="Garamond"/>
          <w:spacing w:val="-4"/>
          <w:lang w:eastAsia="sq-AL"/>
        </w:rPr>
        <w:t>’ia</w:t>
      </w:r>
      <w:r w:rsidRPr="00AE589C">
        <w:rPr>
          <w:rFonts w:ascii="Garamond" w:hAnsi="Garamond"/>
          <w:spacing w:val="-4"/>
          <w:lang w:eastAsia="sq-AL"/>
        </w:rPr>
        <w:t xml:space="preserve"> </w:t>
      </w:r>
      <w:r w:rsidR="00CA7031" w:rsidRPr="00AE589C">
        <w:rPr>
          <w:rFonts w:ascii="Garamond" w:hAnsi="Garamond"/>
          <w:spacing w:val="-4"/>
          <w:lang w:eastAsia="sq-AL"/>
        </w:rPr>
        <w:t>japë</w:t>
      </w:r>
      <w:r w:rsidRPr="00AE589C">
        <w:rPr>
          <w:rFonts w:ascii="Garamond" w:hAnsi="Garamond"/>
          <w:spacing w:val="-4"/>
          <w:lang w:eastAsia="sq-AL"/>
        </w:rPr>
        <w:t xml:space="preserve"> regjistrimin përkatës </w:t>
      </w:r>
      <w:r w:rsidR="00CA7031" w:rsidRPr="00AE589C">
        <w:rPr>
          <w:rFonts w:ascii="Garamond" w:hAnsi="Garamond"/>
          <w:spacing w:val="-4"/>
          <w:lang w:eastAsia="sq-AL"/>
        </w:rPr>
        <w:t xml:space="preserve">në </w:t>
      </w:r>
      <w:r w:rsidRPr="00AE589C">
        <w:rPr>
          <w:rFonts w:ascii="Garamond" w:hAnsi="Garamond"/>
          <w:spacing w:val="-4"/>
          <w:lang w:eastAsia="sq-AL"/>
        </w:rPr>
        <w:t>video vëzhguesit rajonal. Nëse ky kontroll vullnetar i transferimit nuk kryhet me rezultate të kënaqshme, CPC</w:t>
      </w:r>
      <w:r w:rsidR="00A06780" w:rsidRPr="00AE589C">
        <w:rPr>
          <w:rFonts w:ascii="Garamond" w:hAnsi="Garamond"/>
          <w:spacing w:val="-4"/>
          <w:lang w:eastAsia="sq-AL"/>
        </w:rPr>
        <w:t xml:space="preserve"> </w:t>
      </w:r>
      <w:r w:rsidRPr="00AE589C">
        <w:rPr>
          <w:rFonts w:ascii="Garamond" w:hAnsi="Garamond"/>
          <w:spacing w:val="-4"/>
          <w:lang w:eastAsia="sq-AL"/>
        </w:rPr>
        <w:t xml:space="preserve">flamur do të fillojë një hetim. Nëse pas këtij hetimi vërtetohet se cilësia e videos nuk </w:t>
      </w:r>
      <w:r w:rsidR="00CA7031" w:rsidRPr="00AE589C">
        <w:rPr>
          <w:rFonts w:ascii="Garamond" w:hAnsi="Garamond"/>
          <w:spacing w:val="-4"/>
          <w:lang w:eastAsia="sq-AL"/>
        </w:rPr>
        <w:t xml:space="preserve">e </w:t>
      </w:r>
      <w:r w:rsidRPr="00AE589C">
        <w:rPr>
          <w:rFonts w:ascii="Garamond" w:hAnsi="Garamond"/>
          <w:spacing w:val="-4"/>
          <w:lang w:eastAsia="sq-AL"/>
        </w:rPr>
        <w:t>lejon vlerësimin e sasive të përfshira në transferimin</w:t>
      </w:r>
      <w:r w:rsidR="00950BBC" w:rsidRPr="00AE589C">
        <w:rPr>
          <w:rFonts w:ascii="Garamond" w:hAnsi="Garamond"/>
          <w:spacing w:val="-4"/>
          <w:lang w:eastAsia="sq-AL"/>
        </w:rPr>
        <w:t>/</w:t>
      </w:r>
      <w:r w:rsidRPr="00AE589C">
        <w:rPr>
          <w:rFonts w:ascii="Garamond" w:hAnsi="Garamond"/>
          <w:spacing w:val="-4"/>
          <w:lang w:eastAsia="sq-AL"/>
        </w:rPr>
        <w:t>vendosjen n</w:t>
      </w:r>
      <w:r w:rsidR="00CA7031" w:rsidRPr="00AE589C">
        <w:rPr>
          <w:rFonts w:ascii="Garamond" w:hAnsi="Garamond"/>
          <w:spacing w:val="-4"/>
          <w:lang w:eastAsia="sq-AL"/>
        </w:rPr>
        <w:t>ë</w:t>
      </w:r>
      <w:r w:rsidRPr="00AE589C">
        <w:rPr>
          <w:rFonts w:ascii="Garamond" w:hAnsi="Garamond"/>
          <w:spacing w:val="-4"/>
          <w:lang w:eastAsia="sq-AL"/>
        </w:rPr>
        <w:t xml:space="preserve"> kosha, autoritetet zbatuese t</w:t>
      </w:r>
      <w:r w:rsidR="00CA7031" w:rsidRPr="00AE589C">
        <w:rPr>
          <w:rFonts w:ascii="Garamond" w:hAnsi="Garamond"/>
          <w:spacing w:val="-4"/>
          <w:lang w:eastAsia="sq-AL"/>
        </w:rPr>
        <w:t xml:space="preserve">ë </w:t>
      </w:r>
      <w:r w:rsidRPr="00AE589C">
        <w:rPr>
          <w:rFonts w:ascii="Garamond" w:hAnsi="Garamond"/>
          <w:spacing w:val="-4"/>
          <w:lang w:eastAsia="sq-AL"/>
        </w:rPr>
        <w:t xml:space="preserve">CPC të anijes peshkimit do të urdhërojnë një operacion të kontrollit të transferimit dhe të sigurojnë regjistrimin përkatës video për </w:t>
      </w:r>
      <w:r w:rsidRPr="00DF3A50">
        <w:rPr>
          <w:rFonts w:ascii="Garamond" w:hAnsi="Garamond"/>
          <w:spacing w:val="-4"/>
          <w:lang w:eastAsia="sq-AL"/>
        </w:rPr>
        <w:t>Observerin</w:t>
      </w:r>
      <w:r w:rsidRPr="00AE589C">
        <w:rPr>
          <w:rFonts w:ascii="Garamond" w:hAnsi="Garamond"/>
          <w:spacing w:val="-4"/>
          <w:lang w:eastAsia="sq-AL"/>
        </w:rPr>
        <w:t xml:space="preserve"> Rajonal. Transferimet e reja nuk do të kryhen si transferime kontrolli</w:t>
      </w:r>
      <w:r w:rsidR="00950BBC" w:rsidRPr="00AE589C">
        <w:rPr>
          <w:rFonts w:ascii="Garamond" w:hAnsi="Garamond"/>
          <w:spacing w:val="-4"/>
          <w:lang w:eastAsia="sq-AL"/>
        </w:rPr>
        <w:t>/</w:t>
      </w:r>
      <w:r w:rsidRPr="00AE589C">
        <w:rPr>
          <w:rFonts w:ascii="Garamond" w:hAnsi="Garamond"/>
          <w:spacing w:val="-4"/>
          <w:lang w:eastAsia="sq-AL"/>
        </w:rPr>
        <w:t>kontroll i vendosjes n</w:t>
      </w:r>
      <w:r w:rsidR="00CA7031" w:rsidRPr="00AE589C">
        <w:rPr>
          <w:rFonts w:ascii="Garamond" w:hAnsi="Garamond"/>
          <w:spacing w:val="-4"/>
          <w:lang w:eastAsia="sq-AL"/>
        </w:rPr>
        <w:t>ë kosha, deri</w:t>
      </w:r>
      <w:r w:rsidRPr="00AE589C">
        <w:rPr>
          <w:rFonts w:ascii="Garamond" w:hAnsi="Garamond"/>
          <w:spacing w:val="-4"/>
          <w:lang w:eastAsia="sq-AL"/>
        </w:rPr>
        <w:t xml:space="preserve">sa cilësia e videos </w:t>
      </w:r>
      <w:r w:rsidR="00CA7031" w:rsidRPr="00AE589C">
        <w:rPr>
          <w:rFonts w:ascii="Garamond" w:hAnsi="Garamond"/>
          <w:spacing w:val="-4"/>
          <w:lang w:eastAsia="sq-AL"/>
        </w:rPr>
        <w:t>s</w:t>
      </w:r>
      <w:r w:rsidRPr="00AE589C">
        <w:rPr>
          <w:rFonts w:ascii="Garamond" w:hAnsi="Garamond"/>
          <w:spacing w:val="-4"/>
          <w:lang w:eastAsia="sq-AL"/>
        </w:rPr>
        <w:t>ë regjistrimit mund të lejojë vlerësimin e sasive të transferuara.</w:t>
      </w:r>
    </w:p>
    <w:p w:rsidR="003E49B2" w:rsidRPr="00AE589C" w:rsidRDefault="003E49B2" w:rsidP="003E49B2">
      <w:pPr>
        <w:pStyle w:val="NoSpacing"/>
        <w:widowControl w:val="0"/>
        <w:ind w:firstLine="284"/>
        <w:jc w:val="both"/>
        <w:rPr>
          <w:rFonts w:ascii="Garamond" w:hAnsi="Garamond"/>
          <w:spacing w:val="-4"/>
          <w:lang w:eastAsia="sq-AL"/>
        </w:rPr>
      </w:pPr>
      <w:r w:rsidRPr="00AE589C">
        <w:rPr>
          <w:rFonts w:ascii="Garamond" w:hAnsi="Garamond"/>
          <w:spacing w:val="-4"/>
          <w:lang w:eastAsia="sq-AL"/>
        </w:rPr>
        <w:lastRenderedPageBreak/>
        <w:t>93.</w:t>
      </w:r>
      <w:r w:rsidRPr="00AE589C">
        <w:rPr>
          <w:rFonts w:ascii="Garamond" w:hAnsi="Garamond"/>
          <w:spacing w:val="-4"/>
        </w:rPr>
        <w:t xml:space="preserve"> </w:t>
      </w:r>
      <w:r w:rsidRPr="00AE589C">
        <w:rPr>
          <w:rFonts w:ascii="Garamond" w:hAnsi="Garamond"/>
          <w:spacing w:val="-4"/>
          <w:lang w:eastAsia="sq-AL"/>
        </w:rPr>
        <w:t>Pa paragjykuar verifikimet e kryera nga inspektorët, vëzhguesi rajonal i ICCAT-it nënshkruan, me emër të shkruar qartë dhe numrin ICCAT, deklaratën e transferimit të ICCAT vetëm kur vëzhgimet e tij</w:t>
      </w:r>
      <w:r w:rsidR="00950BBC" w:rsidRPr="00AE589C">
        <w:rPr>
          <w:rFonts w:ascii="Garamond" w:hAnsi="Garamond"/>
          <w:spacing w:val="-4"/>
          <w:lang w:eastAsia="sq-AL"/>
        </w:rPr>
        <w:t>/</w:t>
      </w:r>
      <w:r w:rsidRPr="00AE589C">
        <w:rPr>
          <w:rFonts w:ascii="Garamond" w:hAnsi="Garamond"/>
          <w:spacing w:val="-4"/>
          <w:lang w:eastAsia="sq-AL"/>
        </w:rPr>
        <w:t>saj janë në përputhje me masat e ruajtjes dhe menaxhimit të ICCAT dhe se informacioni që përmbahet në të,</w:t>
      </w:r>
      <w:r w:rsidR="00A06780" w:rsidRPr="00AE589C">
        <w:rPr>
          <w:rFonts w:ascii="Garamond" w:hAnsi="Garamond"/>
          <w:spacing w:val="-4"/>
          <w:lang w:eastAsia="sq-AL"/>
        </w:rPr>
        <w:t xml:space="preserve"> </w:t>
      </w:r>
      <w:r w:rsidRPr="00AE589C">
        <w:rPr>
          <w:rFonts w:ascii="Garamond" w:hAnsi="Garamond"/>
          <w:spacing w:val="-4"/>
          <w:lang w:eastAsia="sq-AL"/>
        </w:rPr>
        <w:t>është i pajtueshëm me vëzhgimet e tij</w:t>
      </w:r>
      <w:r w:rsidR="00950BBC" w:rsidRPr="00AE589C">
        <w:rPr>
          <w:rFonts w:ascii="Garamond" w:hAnsi="Garamond"/>
          <w:spacing w:val="-4"/>
          <w:lang w:eastAsia="sq-AL"/>
        </w:rPr>
        <w:t>/</w:t>
      </w:r>
      <w:r w:rsidR="00DF3A50">
        <w:rPr>
          <w:rFonts w:ascii="Garamond" w:hAnsi="Garamond"/>
          <w:spacing w:val="-4"/>
          <w:lang w:eastAsia="sq-AL"/>
        </w:rPr>
        <w:t>saj, duke përfshirë një video-</w:t>
      </w:r>
      <w:r w:rsidRPr="00AE589C">
        <w:rPr>
          <w:rFonts w:ascii="Garamond" w:hAnsi="Garamond"/>
          <w:spacing w:val="-4"/>
          <w:lang w:eastAsia="sq-AL"/>
        </w:rPr>
        <w:t>regjistrim në përputhje me kërkesat në paragrafin 92.</w:t>
      </w:r>
      <w:r w:rsidRPr="00AE589C">
        <w:rPr>
          <w:rFonts w:ascii="Garamond" w:hAnsi="Garamond"/>
          <w:spacing w:val="-4"/>
        </w:rPr>
        <w:t xml:space="preserve"> </w:t>
      </w:r>
      <w:r w:rsidR="00DF3A50">
        <w:rPr>
          <w:rFonts w:ascii="Garamond" w:hAnsi="Garamond"/>
          <w:spacing w:val="-4"/>
          <w:lang w:eastAsia="sq-AL"/>
        </w:rPr>
        <w:t>Ajo</w:t>
      </w:r>
      <w:r w:rsidRPr="00AE589C">
        <w:rPr>
          <w:rFonts w:ascii="Garamond" w:hAnsi="Garamond"/>
          <w:spacing w:val="-4"/>
          <w:lang w:eastAsia="sq-AL"/>
        </w:rPr>
        <w:t xml:space="preserve"> gjithashtu duhet të verifikojë që deklarata e transferimit</w:t>
      </w:r>
      <w:r w:rsidR="00CA7031" w:rsidRPr="00AE589C">
        <w:rPr>
          <w:rFonts w:ascii="Garamond" w:hAnsi="Garamond"/>
          <w:spacing w:val="-4"/>
          <w:lang w:eastAsia="sq-AL"/>
        </w:rPr>
        <w:t xml:space="preserve"> të ICCAT-së të transmetohet te</w:t>
      </w:r>
      <w:r w:rsidRPr="00AE589C">
        <w:rPr>
          <w:rFonts w:ascii="Garamond" w:hAnsi="Garamond"/>
          <w:spacing w:val="-4"/>
          <w:lang w:eastAsia="sq-AL"/>
        </w:rPr>
        <w:t xml:space="preserve"> kapiteni i anijes </w:t>
      </w:r>
      <w:r w:rsidR="00CA7031" w:rsidRPr="00AE589C">
        <w:rPr>
          <w:rFonts w:ascii="Garamond" w:hAnsi="Garamond"/>
          <w:spacing w:val="-4"/>
          <w:lang w:eastAsia="sq-AL"/>
        </w:rPr>
        <w:t>rimorkiatore</w:t>
      </w:r>
      <w:r w:rsidRPr="00AE589C">
        <w:rPr>
          <w:rFonts w:ascii="Garamond" w:hAnsi="Garamond"/>
          <w:spacing w:val="-4"/>
          <w:lang w:eastAsia="sq-AL"/>
        </w:rPr>
        <w:t xml:space="preserve"> ose përfaqësuesit të fermës</w:t>
      </w:r>
      <w:r w:rsidR="00950BBC" w:rsidRPr="00AE589C">
        <w:rPr>
          <w:rFonts w:ascii="Garamond" w:hAnsi="Garamond"/>
          <w:spacing w:val="-4"/>
          <w:lang w:eastAsia="sq-AL"/>
        </w:rPr>
        <w:t>/</w:t>
      </w:r>
      <w:r w:rsidRPr="00AE589C">
        <w:rPr>
          <w:rFonts w:ascii="Garamond" w:hAnsi="Garamond"/>
          <w:spacing w:val="-4"/>
          <w:lang w:eastAsia="sq-AL"/>
        </w:rPr>
        <w:t>kurthit aty ku është e aplikueshme. Nëse nuk është dakord ai</w:t>
      </w:r>
      <w:r w:rsidR="00950BBC" w:rsidRPr="00AE589C">
        <w:rPr>
          <w:rFonts w:ascii="Garamond" w:hAnsi="Garamond"/>
          <w:spacing w:val="-4"/>
          <w:lang w:eastAsia="sq-AL"/>
        </w:rPr>
        <w:t>/</w:t>
      </w:r>
      <w:r w:rsidRPr="00AE589C">
        <w:rPr>
          <w:rFonts w:ascii="Garamond" w:hAnsi="Garamond"/>
          <w:spacing w:val="-4"/>
          <w:lang w:eastAsia="sq-AL"/>
        </w:rPr>
        <w:t>ajo duhet të tregojë praninë e tij</w:t>
      </w:r>
      <w:r w:rsidR="00950BBC" w:rsidRPr="00AE589C">
        <w:rPr>
          <w:rFonts w:ascii="Garamond" w:hAnsi="Garamond"/>
          <w:spacing w:val="-4"/>
          <w:lang w:eastAsia="sq-AL"/>
        </w:rPr>
        <w:t>/</w:t>
      </w:r>
      <w:r w:rsidRPr="00AE589C">
        <w:rPr>
          <w:rFonts w:ascii="Garamond" w:hAnsi="Garamond"/>
          <w:spacing w:val="-4"/>
          <w:lang w:eastAsia="sq-AL"/>
        </w:rPr>
        <w:t>saj në deklaratat e transferimit dhe BCDs dhe arsyet e mosmarrëveshjes duke cituar në mënyrë specifike rregullin</w:t>
      </w:r>
      <w:r w:rsidR="00CA7031" w:rsidRPr="00AE589C">
        <w:rPr>
          <w:rFonts w:ascii="Garamond" w:hAnsi="Garamond"/>
          <w:spacing w:val="-4"/>
          <w:lang w:eastAsia="sq-AL"/>
        </w:rPr>
        <w:t>(at) ose procedurën</w:t>
      </w:r>
      <w:r w:rsidRPr="00AE589C">
        <w:rPr>
          <w:rFonts w:ascii="Garamond" w:hAnsi="Garamond"/>
          <w:spacing w:val="-4"/>
          <w:lang w:eastAsia="sq-AL"/>
        </w:rPr>
        <w:t>(at) që nuk janë respektuar.</w:t>
      </w:r>
    </w:p>
    <w:p w:rsidR="003E49B2" w:rsidRPr="00AE589C" w:rsidRDefault="003E49B2" w:rsidP="003E49B2">
      <w:pPr>
        <w:pStyle w:val="NoSpacing"/>
        <w:widowControl w:val="0"/>
        <w:ind w:firstLine="284"/>
        <w:jc w:val="both"/>
        <w:rPr>
          <w:rFonts w:ascii="Garamond" w:hAnsi="Garamond"/>
          <w:spacing w:val="-4"/>
          <w:lang w:eastAsia="sq-AL"/>
        </w:rPr>
      </w:pPr>
      <w:r w:rsidRPr="00AE589C">
        <w:rPr>
          <w:rFonts w:ascii="Garamond" w:hAnsi="Garamond"/>
          <w:spacing w:val="-4"/>
          <w:lang w:eastAsia="sq-AL"/>
        </w:rPr>
        <w:t xml:space="preserve">Operatorët duhet të kompletojnë dhe të transmetojnë CPC të tyre deklaratën e transferimit të ICCAT në fund të operacionit të transferimit tek autoritetet e tyre përkatëse kompetente, në përputhje me formatin e paraqitur në </w:t>
      </w:r>
      <w:r w:rsidR="00CA7031" w:rsidRPr="00AE589C">
        <w:rPr>
          <w:rFonts w:ascii="Garamond" w:hAnsi="Garamond"/>
          <w:spacing w:val="-4"/>
        </w:rPr>
        <w:t>s</w:t>
      </w:r>
      <w:r w:rsidRPr="00AE589C">
        <w:rPr>
          <w:rFonts w:ascii="Garamond" w:hAnsi="Garamond"/>
          <w:spacing w:val="-4"/>
        </w:rPr>
        <w:t>htojcën</w:t>
      </w:r>
      <w:r w:rsidRPr="00AE589C">
        <w:rPr>
          <w:rFonts w:ascii="Garamond" w:hAnsi="Garamond"/>
          <w:spacing w:val="-4"/>
          <w:lang w:eastAsia="sq-AL"/>
        </w:rPr>
        <w:t xml:space="preserve"> 4. </w:t>
      </w:r>
    </w:p>
    <w:p w:rsidR="003E49B2" w:rsidRPr="00AE589C" w:rsidRDefault="003E49B2" w:rsidP="003E49B2">
      <w:pPr>
        <w:widowControl w:val="0"/>
        <w:spacing w:after="0" w:line="240" w:lineRule="auto"/>
        <w:rPr>
          <w:rFonts w:ascii="Garamond" w:hAnsi="Garamond"/>
          <w:b/>
          <w:spacing w:val="-4"/>
          <w:sz w:val="24"/>
          <w:szCs w:val="24"/>
          <w:lang w:eastAsia="sq-AL"/>
        </w:rPr>
      </w:pPr>
      <w:r w:rsidRPr="00AE589C">
        <w:rPr>
          <w:rFonts w:ascii="Garamond" w:hAnsi="Garamond"/>
          <w:b/>
          <w:spacing w:val="-4"/>
          <w:sz w:val="24"/>
          <w:szCs w:val="24"/>
          <w:lang w:eastAsia="sq-AL"/>
        </w:rPr>
        <w:t>Aktiviteti i koshave</w:t>
      </w:r>
    </w:p>
    <w:p w:rsidR="003E49B2" w:rsidRPr="00AE589C" w:rsidRDefault="003E49B2" w:rsidP="003E49B2">
      <w:pPr>
        <w:widowControl w:val="0"/>
        <w:spacing w:after="0" w:line="240" w:lineRule="auto"/>
        <w:rPr>
          <w:rFonts w:ascii="Garamond" w:hAnsi="Garamond"/>
          <w:b/>
          <w:spacing w:val="-4"/>
          <w:sz w:val="24"/>
          <w:szCs w:val="24"/>
          <w:lang w:eastAsia="sq-AL"/>
        </w:rPr>
      </w:pPr>
      <w:r w:rsidRPr="00AE589C">
        <w:rPr>
          <w:rFonts w:ascii="Garamond" w:hAnsi="Garamond"/>
          <w:b/>
          <w:spacing w:val="-4"/>
          <w:sz w:val="24"/>
          <w:szCs w:val="24"/>
          <w:lang w:eastAsia="sq-AL"/>
        </w:rPr>
        <w:t>Autorizimet e vendosjes n</w:t>
      </w:r>
      <w:r w:rsidR="00CA7031" w:rsidRPr="00AE589C">
        <w:rPr>
          <w:rFonts w:ascii="Garamond" w:hAnsi="Garamond"/>
          <w:b/>
          <w:spacing w:val="-4"/>
          <w:sz w:val="24"/>
          <w:szCs w:val="24"/>
          <w:lang w:eastAsia="sq-AL"/>
        </w:rPr>
        <w:t>ë</w:t>
      </w:r>
      <w:r w:rsidRPr="00AE589C">
        <w:rPr>
          <w:rFonts w:ascii="Garamond" w:hAnsi="Garamond"/>
          <w:b/>
          <w:spacing w:val="-4"/>
          <w:sz w:val="24"/>
          <w:szCs w:val="24"/>
          <w:lang w:eastAsia="sq-AL"/>
        </w:rPr>
        <w:t xml:space="preserve"> kosha dhe refuzimi i mundshëm i një autorizimi</w:t>
      </w:r>
    </w:p>
    <w:p w:rsidR="003E49B2" w:rsidRPr="00AE589C" w:rsidRDefault="003E49B2" w:rsidP="003E49B2">
      <w:pPr>
        <w:pStyle w:val="NoSpacing"/>
        <w:widowControl w:val="0"/>
        <w:ind w:firstLine="284"/>
        <w:jc w:val="both"/>
        <w:rPr>
          <w:rFonts w:ascii="Garamond" w:hAnsi="Garamond"/>
          <w:spacing w:val="-4"/>
          <w:lang w:eastAsia="sq-AL"/>
        </w:rPr>
      </w:pPr>
      <w:r w:rsidRPr="00AE589C">
        <w:rPr>
          <w:rFonts w:ascii="Garamond" w:hAnsi="Garamond"/>
          <w:spacing w:val="-4"/>
          <w:lang w:eastAsia="sq-AL"/>
        </w:rPr>
        <w:t>94. Ndalohet ankorimi për çdo kosh transporti brenda</w:t>
      </w:r>
      <w:r w:rsidR="00A06780" w:rsidRPr="00AE589C">
        <w:rPr>
          <w:rFonts w:ascii="Garamond" w:hAnsi="Garamond"/>
          <w:spacing w:val="-4"/>
          <w:lang w:eastAsia="sq-AL"/>
        </w:rPr>
        <w:t xml:space="preserve"> </w:t>
      </w:r>
      <w:r w:rsidR="00CA7031" w:rsidRPr="00AE589C">
        <w:rPr>
          <w:rFonts w:ascii="Garamond" w:hAnsi="Garamond"/>
          <w:spacing w:val="-4"/>
          <w:lang w:eastAsia="sq-AL"/>
        </w:rPr>
        <w:t>një</w:t>
      </w:r>
      <w:r w:rsidRPr="00AE589C">
        <w:rPr>
          <w:rFonts w:ascii="Garamond" w:hAnsi="Garamond"/>
          <w:spacing w:val="-4"/>
          <w:lang w:eastAsia="sq-AL"/>
        </w:rPr>
        <w:t xml:space="preserve"> zone prej 0.5 miljeve detare nga fermat e kultivimit para fillimit të operacioneve të vendosjes n</w:t>
      </w:r>
      <w:r w:rsidR="003E7253" w:rsidRPr="00AE589C">
        <w:rPr>
          <w:rFonts w:ascii="Garamond" w:hAnsi="Garamond"/>
          <w:spacing w:val="-4"/>
          <w:lang w:eastAsia="sq-AL"/>
        </w:rPr>
        <w:t>ë</w:t>
      </w:r>
      <w:r w:rsidRPr="00AE589C">
        <w:rPr>
          <w:rFonts w:ascii="Garamond" w:hAnsi="Garamond"/>
          <w:spacing w:val="-4"/>
          <w:lang w:eastAsia="sq-AL"/>
        </w:rPr>
        <w:t xml:space="preserve"> kosha. Për këtë qëllim, koordinatat gjeografike që korrespondojnë me </w:t>
      </w:r>
      <w:r w:rsidR="003E7253" w:rsidRPr="00AE589C">
        <w:rPr>
          <w:rFonts w:ascii="Garamond" w:hAnsi="Garamond"/>
          <w:spacing w:val="-4"/>
          <w:lang w:eastAsia="sq-AL"/>
        </w:rPr>
        <w:t>zonën</w:t>
      </w:r>
      <w:r w:rsidRPr="00AE589C">
        <w:rPr>
          <w:rFonts w:ascii="Garamond" w:hAnsi="Garamond"/>
          <w:spacing w:val="-4"/>
          <w:lang w:eastAsia="sq-AL"/>
        </w:rPr>
        <w:t xml:space="preserve"> ku vendoset ferma e kultivimit duhet të jenë të disponueshme në planet e menaxhimit t</w:t>
      </w:r>
      <w:r w:rsidR="003E7253" w:rsidRPr="00AE589C">
        <w:rPr>
          <w:rFonts w:ascii="Garamond" w:hAnsi="Garamond"/>
          <w:spacing w:val="-4"/>
          <w:lang w:eastAsia="sq-AL"/>
        </w:rPr>
        <w:t>ë</w:t>
      </w:r>
      <w:r w:rsidRPr="00AE589C">
        <w:rPr>
          <w:rFonts w:ascii="Garamond" w:hAnsi="Garamond"/>
          <w:spacing w:val="-4"/>
          <w:lang w:eastAsia="sq-AL"/>
        </w:rPr>
        <w:t xml:space="preserve"> fermave të transmetuara në ICCAT sipas paragrafit 24 të këtij rekomandimi.</w:t>
      </w:r>
    </w:p>
    <w:p w:rsidR="003E49B2" w:rsidRPr="00AE589C" w:rsidRDefault="003E49B2" w:rsidP="003E49B2">
      <w:pPr>
        <w:pStyle w:val="NoSpacing"/>
        <w:widowControl w:val="0"/>
        <w:ind w:firstLine="284"/>
        <w:jc w:val="both"/>
        <w:rPr>
          <w:rFonts w:ascii="Garamond" w:hAnsi="Garamond"/>
          <w:spacing w:val="-4"/>
          <w:lang w:eastAsia="sq-AL"/>
        </w:rPr>
      </w:pPr>
      <w:r w:rsidRPr="00AE589C">
        <w:rPr>
          <w:rFonts w:ascii="Garamond" w:hAnsi="Garamond"/>
          <w:spacing w:val="-4"/>
          <w:lang w:eastAsia="sq-AL"/>
        </w:rPr>
        <w:t>95. Përpara çdo operacioni të vendosjes n</w:t>
      </w:r>
      <w:r w:rsidR="003E7253" w:rsidRPr="00AE589C">
        <w:rPr>
          <w:rFonts w:ascii="Garamond" w:hAnsi="Garamond"/>
          <w:spacing w:val="-4"/>
          <w:lang w:eastAsia="sq-AL"/>
        </w:rPr>
        <w:t>ë</w:t>
      </w:r>
      <w:r w:rsidRPr="00AE589C">
        <w:rPr>
          <w:rFonts w:ascii="Garamond" w:hAnsi="Garamond"/>
          <w:spacing w:val="-4"/>
          <w:lang w:eastAsia="sq-AL"/>
        </w:rPr>
        <w:t xml:space="preserve"> kosha në një fermë, CPC-ja e anijes peshkimit ose kurthit duhet të informohet nga autoriteti kompetent i fermës CPC për </w:t>
      </w:r>
      <w:r w:rsidR="003E7253" w:rsidRPr="00AE589C">
        <w:rPr>
          <w:rFonts w:ascii="Garamond" w:hAnsi="Garamond"/>
          <w:spacing w:val="-4"/>
          <w:lang w:eastAsia="sq-AL"/>
        </w:rPr>
        <w:t>sasinë</w:t>
      </w:r>
      <w:r w:rsidRPr="00AE589C">
        <w:rPr>
          <w:rFonts w:ascii="Garamond" w:hAnsi="Garamond"/>
          <w:spacing w:val="-4"/>
          <w:lang w:eastAsia="sq-AL"/>
        </w:rPr>
        <w:t xml:space="preserve"> e kapur nga anijet e peshkimit ose kurthet që </w:t>
      </w:r>
      <w:r w:rsidR="003E7253" w:rsidRPr="00AE589C">
        <w:rPr>
          <w:rFonts w:ascii="Garamond" w:hAnsi="Garamond"/>
          <w:spacing w:val="-4"/>
          <w:lang w:eastAsia="sq-AL"/>
        </w:rPr>
        <w:t>mbajnë</w:t>
      </w:r>
      <w:r w:rsidRPr="00AE589C">
        <w:rPr>
          <w:rFonts w:ascii="Garamond" w:hAnsi="Garamond"/>
          <w:spacing w:val="-4"/>
          <w:lang w:eastAsia="sq-AL"/>
        </w:rPr>
        <w:t xml:space="preserve"> flamurin e saj.</w:t>
      </w:r>
    </w:p>
    <w:p w:rsidR="003E49B2" w:rsidRPr="00AE589C" w:rsidRDefault="003E49B2" w:rsidP="003E49B2">
      <w:pPr>
        <w:pStyle w:val="NoSpacing"/>
        <w:widowControl w:val="0"/>
        <w:ind w:firstLine="284"/>
        <w:jc w:val="both"/>
        <w:rPr>
          <w:rFonts w:ascii="Garamond" w:hAnsi="Garamond"/>
          <w:spacing w:val="-4"/>
          <w:lang w:eastAsia="sq-AL"/>
        </w:rPr>
      </w:pPr>
      <w:r w:rsidRPr="00AE589C">
        <w:rPr>
          <w:rFonts w:ascii="Garamond" w:hAnsi="Garamond"/>
          <w:spacing w:val="-4"/>
          <w:lang w:eastAsia="sq-AL"/>
        </w:rPr>
        <w:t xml:space="preserve">Nëse CPC e anijes </w:t>
      </w:r>
      <w:r w:rsidR="003E7253" w:rsidRPr="00AE589C">
        <w:rPr>
          <w:rFonts w:ascii="Garamond" w:hAnsi="Garamond"/>
          <w:spacing w:val="-4"/>
          <w:lang w:eastAsia="sq-AL"/>
        </w:rPr>
        <w:t xml:space="preserve">së </w:t>
      </w:r>
      <w:r w:rsidRPr="00AE589C">
        <w:rPr>
          <w:rFonts w:ascii="Garamond" w:hAnsi="Garamond"/>
          <w:spacing w:val="-4"/>
          <w:lang w:eastAsia="sq-AL"/>
        </w:rPr>
        <w:t xml:space="preserve">peshkimit ose kurthit konsideron me marrjen e këtij informacioni se: </w:t>
      </w:r>
    </w:p>
    <w:p w:rsidR="003E49B2" w:rsidRPr="00AE589C" w:rsidRDefault="003E49B2" w:rsidP="003E49B2">
      <w:pPr>
        <w:pStyle w:val="NoSpacing"/>
        <w:widowControl w:val="0"/>
        <w:ind w:firstLine="284"/>
        <w:jc w:val="both"/>
        <w:rPr>
          <w:rFonts w:ascii="Garamond" w:hAnsi="Garamond"/>
          <w:spacing w:val="-4"/>
          <w:lang w:eastAsia="sq-AL"/>
        </w:rPr>
      </w:pPr>
      <w:r w:rsidRPr="00AE589C">
        <w:rPr>
          <w:rFonts w:ascii="Garamond" w:hAnsi="Garamond"/>
          <w:spacing w:val="-4"/>
          <w:lang w:eastAsia="sq-AL"/>
        </w:rPr>
        <w:t xml:space="preserve">a) anija peshkimit apo kurthi, që ka deklaruar zënien e peshkut, nuk ka kuota të mjaftueshme të tonit të kuq për të vendosur në kosha; </w:t>
      </w:r>
    </w:p>
    <w:p w:rsidR="003E49B2" w:rsidRPr="00AE589C" w:rsidRDefault="003E49B2" w:rsidP="003E49B2">
      <w:pPr>
        <w:pStyle w:val="NoSpacing"/>
        <w:widowControl w:val="0"/>
        <w:ind w:firstLine="284"/>
        <w:jc w:val="both"/>
        <w:rPr>
          <w:rFonts w:ascii="Garamond" w:hAnsi="Garamond"/>
          <w:spacing w:val="-4"/>
          <w:lang w:eastAsia="sq-AL"/>
        </w:rPr>
      </w:pPr>
      <w:r w:rsidRPr="00AE589C">
        <w:rPr>
          <w:rFonts w:ascii="Garamond" w:hAnsi="Garamond"/>
          <w:spacing w:val="-4"/>
          <w:lang w:eastAsia="sq-AL"/>
        </w:rPr>
        <w:t xml:space="preserve">b) sasia e peshkut nuk është raportuar në mënyrën e duhur nga anija peshkimit ose kurthi dhe nuk është marrë parasysh për llogaritjen e </w:t>
      </w:r>
      <w:r w:rsidR="003E7253" w:rsidRPr="00AE589C">
        <w:rPr>
          <w:rFonts w:ascii="Garamond" w:hAnsi="Garamond"/>
          <w:spacing w:val="-4"/>
          <w:lang w:eastAsia="sq-AL"/>
        </w:rPr>
        <w:t>çdo</w:t>
      </w:r>
      <w:r w:rsidRPr="00AE589C">
        <w:rPr>
          <w:rFonts w:ascii="Garamond" w:hAnsi="Garamond"/>
          <w:spacing w:val="-4"/>
          <w:lang w:eastAsia="sq-AL"/>
        </w:rPr>
        <w:t xml:space="preserve"> kuote që mund të aplikohet; ose </w:t>
      </w:r>
    </w:p>
    <w:p w:rsidR="003E49B2" w:rsidRPr="00AE589C" w:rsidRDefault="003E49B2" w:rsidP="003E49B2">
      <w:pPr>
        <w:pStyle w:val="NoSpacing"/>
        <w:widowControl w:val="0"/>
        <w:ind w:firstLine="284"/>
        <w:jc w:val="both"/>
        <w:rPr>
          <w:rFonts w:ascii="Garamond" w:hAnsi="Garamond"/>
          <w:spacing w:val="-4"/>
          <w:lang w:eastAsia="sq-AL"/>
        </w:rPr>
      </w:pPr>
      <w:r w:rsidRPr="00AE589C">
        <w:rPr>
          <w:rFonts w:ascii="Garamond" w:hAnsi="Garamond"/>
          <w:spacing w:val="-4"/>
          <w:lang w:eastAsia="sq-AL"/>
        </w:rPr>
        <w:t xml:space="preserve">c) anija peshkimit ose kurthi, që </w:t>
      </w:r>
      <w:r w:rsidR="003E7253" w:rsidRPr="00AE589C">
        <w:rPr>
          <w:rFonts w:ascii="Garamond" w:hAnsi="Garamond"/>
          <w:spacing w:val="-4"/>
          <w:lang w:eastAsia="sq-AL"/>
        </w:rPr>
        <w:t>deklarojnë</w:t>
      </w:r>
      <w:r w:rsidRPr="00AE589C">
        <w:rPr>
          <w:rFonts w:ascii="Garamond" w:hAnsi="Garamond"/>
          <w:spacing w:val="-4"/>
          <w:lang w:eastAsia="sq-AL"/>
        </w:rPr>
        <w:t xml:space="preserve"> zënien e peshkut, nuk kanë një autorizim t</w:t>
      </w:r>
      <w:r w:rsidR="003E7253" w:rsidRPr="00AE589C">
        <w:rPr>
          <w:rFonts w:ascii="Garamond" w:hAnsi="Garamond"/>
          <w:spacing w:val="-4"/>
          <w:lang w:eastAsia="sq-AL"/>
        </w:rPr>
        <w:t>ë</w:t>
      </w:r>
      <w:r w:rsidRPr="00AE589C">
        <w:rPr>
          <w:rFonts w:ascii="Garamond" w:hAnsi="Garamond"/>
          <w:spacing w:val="-4"/>
          <w:lang w:eastAsia="sq-AL"/>
        </w:rPr>
        <w:t xml:space="preserve"> </w:t>
      </w:r>
      <w:r w:rsidR="003E7253" w:rsidRPr="00AE589C">
        <w:rPr>
          <w:rFonts w:ascii="Garamond" w:hAnsi="Garamond"/>
          <w:spacing w:val="-4"/>
          <w:lang w:eastAsia="sq-AL"/>
        </w:rPr>
        <w:t>vlefshëm</w:t>
      </w:r>
      <w:r w:rsidRPr="00AE589C">
        <w:rPr>
          <w:rFonts w:ascii="Garamond" w:hAnsi="Garamond"/>
          <w:spacing w:val="-4"/>
          <w:lang w:eastAsia="sq-AL"/>
        </w:rPr>
        <w:t xml:space="preserve"> për zënien e tonit të kuq, </w:t>
      </w:r>
      <w:r w:rsidR="003E7253" w:rsidRPr="00AE589C">
        <w:rPr>
          <w:rFonts w:ascii="Garamond" w:hAnsi="Garamond"/>
          <w:spacing w:val="-4"/>
          <w:lang w:eastAsia="sq-AL"/>
        </w:rPr>
        <w:t>lëshuar</w:t>
      </w:r>
      <w:r w:rsidRPr="00AE589C">
        <w:rPr>
          <w:rFonts w:ascii="Garamond" w:hAnsi="Garamond"/>
          <w:spacing w:val="-4"/>
          <w:lang w:eastAsia="sq-AL"/>
        </w:rPr>
        <w:t xml:space="preserve"> në përputhje me paragrafin 54 të këtij Rekomandimi, CPC do të informojë autoritetet kompetente të shtetit ku ndodhet ferma, të bëjnë konfiskimin e zënieve dhe të bëjnë lëshimin e peshkut në det </w:t>
      </w:r>
      <w:r w:rsidR="003E7253" w:rsidRPr="00AE589C">
        <w:rPr>
          <w:rFonts w:ascii="Garamond" w:hAnsi="Garamond"/>
          <w:spacing w:val="-4"/>
          <w:lang w:eastAsia="sq-AL"/>
        </w:rPr>
        <w:t>siç</w:t>
      </w:r>
      <w:r w:rsidRPr="00AE589C">
        <w:rPr>
          <w:rFonts w:ascii="Garamond" w:hAnsi="Garamond"/>
          <w:spacing w:val="-4"/>
          <w:lang w:eastAsia="sq-AL"/>
        </w:rPr>
        <w:t xml:space="preserve"> përshkruhet procedura në paragrafin 87 dhe </w:t>
      </w:r>
      <w:r w:rsidR="003E7253" w:rsidRPr="00AE589C">
        <w:rPr>
          <w:rFonts w:ascii="Garamond" w:hAnsi="Garamond"/>
          <w:spacing w:val="-4"/>
        </w:rPr>
        <w:t>s</w:t>
      </w:r>
      <w:r w:rsidRPr="00AE589C">
        <w:rPr>
          <w:rFonts w:ascii="Garamond" w:hAnsi="Garamond"/>
          <w:spacing w:val="-4"/>
        </w:rPr>
        <w:t>htojcën</w:t>
      </w:r>
      <w:r w:rsidRPr="00AE589C">
        <w:rPr>
          <w:rFonts w:ascii="Garamond" w:hAnsi="Garamond"/>
          <w:b/>
          <w:spacing w:val="-4"/>
          <w:lang w:eastAsia="sq-AL"/>
        </w:rPr>
        <w:t xml:space="preserve"> </w:t>
      </w:r>
      <w:r w:rsidRPr="00AE589C">
        <w:rPr>
          <w:rFonts w:ascii="Garamond" w:hAnsi="Garamond"/>
          <w:spacing w:val="-4"/>
          <w:lang w:eastAsia="sq-AL"/>
        </w:rPr>
        <w:t>10.</w:t>
      </w:r>
    </w:p>
    <w:p w:rsidR="003E49B2" w:rsidRPr="00AE589C" w:rsidRDefault="003E49B2" w:rsidP="003E49B2">
      <w:pPr>
        <w:pStyle w:val="NoSpacing"/>
        <w:widowControl w:val="0"/>
        <w:ind w:firstLine="284"/>
        <w:jc w:val="both"/>
        <w:rPr>
          <w:rFonts w:ascii="Garamond" w:hAnsi="Garamond"/>
          <w:spacing w:val="-4"/>
          <w:lang w:eastAsia="sq-AL"/>
        </w:rPr>
      </w:pPr>
      <w:r w:rsidRPr="00AE589C">
        <w:rPr>
          <w:rFonts w:ascii="Garamond" w:hAnsi="Garamond"/>
          <w:spacing w:val="-4"/>
          <w:lang w:eastAsia="sq-AL"/>
        </w:rPr>
        <w:t>Aktiviteti i transferimit n</w:t>
      </w:r>
      <w:r w:rsidR="003E7253" w:rsidRPr="00AE589C">
        <w:rPr>
          <w:rFonts w:ascii="Garamond" w:hAnsi="Garamond"/>
          <w:spacing w:val="-4"/>
          <w:lang w:eastAsia="sq-AL"/>
        </w:rPr>
        <w:t>ë</w:t>
      </w:r>
      <w:r w:rsidRPr="00AE589C">
        <w:rPr>
          <w:rFonts w:ascii="Garamond" w:hAnsi="Garamond"/>
          <w:spacing w:val="-4"/>
          <w:lang w:eastAsia="sq-AL"/>
        </w:rPr>
        <w:t xml:space="preserve"> kosha nuk do të fillojë pa pa</w:t>
      </w:r>
      <w:r w:rsidR="003E7253" w:rsidRPr="00AE589C">
        <w:rPr>
          <w:rFonts w:ascii="Garamond" w:hAnsi="Garamond"/>
          <w:spacing w:val="-4"/>
          <w:lang w:eastAsia="sq-AL"/>
        </w:rPr>
        <w:t>s</w:t>
      </w:r>
      <w:r w:rsidRPr="00AE589C">
        <w:rPr>
          <w:rFonts w:ascii="Garamond" w:hAnsi="Garamond"/>
          <w:spacing w:val="-4"/>
          <w:lang w:eastAsia="sq-AL"/>
        </w:rPr>
        <w:t>ur një konfirmim paraprak, brenda 24 orëve</w:t>
      </w:r>
      <w:r w:rsidR="00950BBC" w:rsidRPr="00AE589C">
        <w:rPr>
          <w:rFonts w:ascii="Garamond" w:hAnsi="Garamond"/>
          <w:spacing w:val="-4"/>
          <w:lang w:eastAsia="sq-AL"/>
        </w:rPr>
        <w:t>/</w:t>
      </w:r>
      <w:r w:rsidRPr="00AE589C">
        <w:rPr>
          <w:rFonts w:ascii="Garamond" w:hAnsi="Garamond"/>
          <w:spacing w:val="-4"/>
          <w:lang w:eastAsia="sq-AL"/>
        </w:rPr>
        <w:t xml:space="preserve">1 ditë pune nga </w:t>
      </w:r>
      <w:r w:rsidR="003E7253" w:rsidRPr="00AE589C">
        <w:rPr>
          <w:rFonts w:ascii="Garamond" w:hAnsi="Garamond"/>
          <w:spacing w:val="-4"/>
          <w:lang w:eastAsia="sq-AL"/>
        </w:rPr>
        <w:t>kërkesa</w:t>
      </w:r>
      <w:r w:rsidRPr="00AE589C">
        <w:rPr>
          <w:rFonts w:ascii="Garamond" w:hAnsi="Garamond"/>
          <w:spacing w:val="-4"/>
          <w:lang w:eastAsia="sq-AL"/>
        </w:rPr>
        <w:t xml:space="preserve">, nga anija peshkimit ose kurth CPC, ose të autoriteteve të fermës nëse është rënë </w:t>
      </w:r>
      <w:r w:rsidR="003E7253" w:rsidRPr="00AE589C">
        <w:rPr>
          <w:rFonts w:ascii="Garamond" w:hAnsi="Garamond"/>
          <w:spacing w:val="-4"/>
          <w:lang w:eastAsia="sq-AL"/>
        </w:rPr>
        <w:t>dakord</w:t>
      </w:r>
      <w:r w:rsidRPr="00AE589C">
        <w:rPr>
          <w:rFonts w:ascii="Garamond" w:hAnsi="Garamond"/>
          <w:spacing w:val="-4"/>
          <w:lang w:eastAsia="sq-AL"/>
        </w:rPr>
        <w:t xml:space="preserve"> me autoritetet e CPC-së. Nëse nuk merret</w:t>
      </w:r>
      <w:r w:rsidR="003E7253" w:rsidRPr="00AE589C">
        <w:rPr>
          <w:rFonts w:ascii="Garamond" w:hAnsi="Garamond"/>
          <w:spacing w:val="-4"/>
          <w:lang w:eastAsia="sq-AL"/>
        </w:rPr>
        <w:t xml:space="preserve"> </w:t>
      </w:r>
      <w:r w:rsidRPr="00AE589C">
        <w:rPr>
          <w:rFonts w:ascii="Garamond" w:hAnsi="Garamond"/>
          <w:spacing w:val="-4"/>
          <w:lang w:eastAsia="sq-AL"/>
        </w:rPr>
        <w:t>përgjigje brenda 24 orëve</w:t>
      </w:r>
      <w:r w:rsidR="00950BBC" w:rsidRPr="00AE589C">
        <w:rPr>
          <w:rFonts w:ascii="Garamond" w:hAnsi="Garamond"/>
          <w:spacing w:val="-4"/>
          <w:lang w:eastAsia="sq-AL"/>
        </w:rPr>
        <w:t>/</w:t>
      </w:r>
      <w:r w:rsidRPr="00AE589C">
        <w:rPr>
          <w:rFonts w:ascii="Garamond" w:hAnsi="Garamond"/>
          <w:spacing w:val="-4"/>
          <w:lang w:eastAsia="sq-AL"/>
        </w:rPr>
        <w:t>1 ditë pune nga autoritetet CPC të anijes peshkimit</w:t>
      </w:r>
      <w:r w:rsidR="00950BBC" w:rsidRPr="00AE589C">
        <w:rPr>
          <w:rFonts w:ascii="Garamond" w:hAnsi="Garamond"/>
          <w:spacing w:val="-4"/>
          <w:lang w:eastAsia="sq-AL"/>
        </w:rPr>
        <w:t>/</w:t>
      </w:r>
      <w:r w:rsidRPr="00AE589C">
        <w:rPr>
          <w:rFonts w:ascii="Garamond" w:hAnsi="Garamond"/>
          <w:spacing w:val="-4"/>
          <w:lang w:eastAsia="sq-AL"/>
        </w:rPr>
        <w:t xml:space="preserve">kurthit, autoritetet e CPC të fermës mund të </w:t>
      </w:r>
      <w:r w:rsidR="003E7253" w:rsidRPr="00AE589C">
        <w:rPr>
          <w:rFonts w:ascii="Garamond" w:hAnsi="Garamond"/>
          <w:spacing w:val="-4"/>
          <w:lang w:eastAsia="sq-AL"/>
        </w:rPr>
        <w:t>autorizojnë</w:t>
      </w:r>
      <w:r w:rsidRPr="00AE589C">
        <w:rPr>
          <w:rFonts w:ascii="Garamond" w:hAnsi="Garamond"/>
          <w:spacing w:val="-4"/>
          <w:lang w:eastAsia="sq-AL"/>
        </w:rPr>
        <w:t xml:space="preserve"> aktivitetin e vendosjes n</w:t>
      </w:r>
      <w:r w:rsidR="003E7253" w:rsidRPr="00AE589C">
        <w:rPr>
          <w:rFonts w:ascii="Garamond" w:hAnsi="Garamond"/>
          <w:spacing w:val="-4"/>
          <w:lang w:eastAsia="sq-AL"/>
        </w:rPr>
        <w:t>ë</w:t>
      </w:r>
      <w:r w:rsidRPr="00AE589C">
        <w:rPr>
          <w:rFonts w:ascii="Garamond" w:hAnsi="Garamond"/>
          <w:spacing w:val="-4"/>
          <w:lang w:eastAsia="sq-AL"/>
        </w:rPr>
        <w:t xml:space="preserve"> kosha. Kjo nuk paragjykon të drejtat sovrane të fermës CPC.</w:t>
      </w:r>
    </w:p>
    <w:p w:rsidR="003E49B2" w:rsidRPr="00AE589C" w:rsidRDefault="003E49B2" w:rsidP="003E49B2">
      <w:pPr>
        <w:pStyle w:val="NoSpacing"/>
        <w:widowControl w:val="0"/>
        <w:ind w:firstLine="284"/>
        <w:jc w:val="both"/>
        <w:rPr>
          <w:rFonts w:ascii="Garamond" w:hAnsi="Garamond"/>
          <w:spacing w:val="-4"/>
          <w:lang w:eastAsia="sq-AL"/>
        </w:rPr>
      </w:pPr>
      <w:r w:rsidRPr="00AE589C">
        <w:rPr>
          <w:rFonts w:ascii="Garamond" w:hAnsi="Garamond"/>
          <w:spacing w:val="-4"/>
          <w:lang w:eastAsia="sq-AL"/>
        </w:rPr>
        <w:t>Peshqit duhet të vendosen n</w:t>
      </w:r>
      <w:r w:rsidR="003E7253" w:rsidRPr="00AE589C">
        <w:rPr>
          <w:rFonts w:ascii="Garamond" w:hAnsi="Garamond"/>
          <w:spacing w:val="-4"/>
          <w:lang w:eastAsia="sq-AL"/>
        </w:rPr>
        <w:t>ë</w:t>
      </w:r>
      <w:r w:rsidRPr="00AE589C">
        <w:rPr>
          <w:rFonts w:ascii="Garamond" w:hAnsi="Garamond"/>
          <w:spacing w:val="-4"/>
          <w:lang w:eastAsia="sq-AL"/>
        </w:rPr>
        <w:t xml:space="preserve"> kosha para datës 22 gusht, me përjashtim të rasteve kur ferma CPC që merr peshkun, jep arsye të vlefshme, duke përfshirë edhe forcën madhore, e cila duhet të shoqërojë raportin e vendosjes n</w:t>
      </w:r>
      <w:r w:rsidR="003E7253" w:rsidRPr="00AE589C">
        <w:rPr>
          <w:rFonts w:ascii="Garamond" w:hAnsi="Garamond"/>
          <w:spacing w:val="-4"/>
          <w:lang w:eastAsia="sq-AL"/>
        </w:rPr>
        <w:t xml:space="preserve">ë </w:t>
      </w:r>
      <w:r w:rsidRPr="00AE589C">
        <w:rPr>
          <w:rFonts w:ascii="Garamond" w:hAnsi="Garamond"/>
          <w:spacing w:val="-4"/>
          <w:lang w:eastAsia="sq-AL"/>
        </w:rPr>
        <w:t xml:space="preserve">kosha, kur paraqitet. Sidoqoftë, peshqit nuk duhet të vendosen </w:t>
      </w:r>
      <w:r w:rsidR="003E7253" w:rsidRPr="00AE589C">
        <w:rPr>
          <w:rFonts w:ascii="Garamond" w:hAnsi="Garamond"/>
          <w:spacing w:val="-4"/>
          <w:lang w:eastAsia="sq-AL"/>
        </w:rPr>
        <w:t xml:space="preserve">në kosha </w:t>
      </w:r>
      <w:r w:rsidRPr="00AE589C">
        <w:rPr>
          <w:rFonts w:ascii="Garamond" w:hAnsi="Garamond"/>
          <w:spacing w:val="-4"/>
          <w:lang w:eastAsia="sq-AL"/>
        </w:rPr>
        <w:t xml:space="preserve">pas 7 </w:t>
      </w:r>
      <w:r w:rsidR="003E7253" w:rsidRPr="00AE589C">
        <w:rPr>
          <w:rFonts w:ascii="Garamond" w:hAnsi="Garamond"/>
          <w:spacing w:val="-4"/>
          <w:lang w:eastAsia="sq-AL"/>
        </w:rPr>
        <w:t>s</w:t>
      </w:r>
      <w:r w:rsidRPr="00AE589C">
        <w:rPr>
          <w:rFonts w:ascii="Garamond" w:hAnsi="Garamond"/>
          <w:spacing w:val="-4"/>
          <w:lang w:eastAsia="sq-AL"/>
        </w:rPr>
        <w:t xml:space="preserve">htatorit. </w:t>
      </w:r>
    </w:p>
    <w:p w:rsidR="003E49B2" w:rsidRPr="00AE589C" w:rsidRDefault="003E49B2" w:rsidP="003E49B2">
      <w:pPr>
        <w:widowControl w:val="0"/>
        <w:spacing w:after="0" w:line="240" w:lineRule="auto"/>
        <w:rPr>
          <w:rFonts w:ascii="Garamond" w:hAnsi="Garamond"/>
          <w:b/>
          <w:spacing w:val="-4"/>
          <w:sz w:val="24"/>
          <w:szCs w:val="24"/>
          <w:lang w:eastAsia="sq-AL"/>
        </w:rPr>
      </w:pPr>
      <w:r w:rsidRPr="00AE589C">
        <w:rPr>
          <w:rFonts w:ascii="Garamond" w:hAnsi="Garamond"/>
          <w:b/>
          <w:spacing w:val="-4"/>
          <w:sz w:val="24"/>
          <w:szCs w:val="24"/>
          <w:lang w:eastAsia="sq-AL"/>
        </w:rPr>
        <w:t>Dokumentacioni i zënies së tonit të kuq</w:t>
      </w:r>
    </w:p>
    <w:p w:rsidR="003E49B2" w:rsidRPr="00AE589C" w:rsidRDefault="003E49B2" w:rsidP="003E49B2">
      <w:pPr>
        <w:widowControl w:val="0"/>
        <w:spacing w:after="0" w:line="240" w:lineRule="auto"/>
        <w:rPr>
          <w:rFonts w:ascii="Garamond" w:hAnsi="Garamond"/>
          <w:spacing w:val="-4"/>
          <w:sz w:val="24"/>
          <w:szCs w:val="24"/>
          <w:lang w:eastAsia="sq-AL"/>
        </w:rPr>
      </w:pPr>
      <w:r w:rsidRPr="00AE589C">
        <w:rPr>
          <w:rFonts w:ascii="Garamond" w:hAnsi="Garamond"/>
          <w:spacing w:val="-4"/>
          <w:sz w:val="24"/>
          <w:szCs w:val="24"/>
          <w:lang w:eastAsia="sq-AL"/>
        </w:rPr>
        <w:t>96. CPC</w:t>
      </w:r>
      <w:r w:rsidR="003E7253" w:rsidRPr="00AE589C">
        <w:rPr>
          <w:rFonts w:ascii="Garamond" w:hAnsi="Garamond"/>
          <w:spacing w:val="-4"/>
          <w:sz w:val="24"/>
          <w:szCs w:val="24"/>
          <w:lang w:eastAsia="sq-AL"/>
        </w:rPr>
        <w:t>,</w:t>
      </w:r>
      <w:r w:rsidRPr="00AE589C">
        <w:rPr>
          <w:rFonts w:ascii="Garamond" w:hAnsi="Garamond"/>
          <w:spacing w:val="-4"/>
          <w:sz w:val="24"/>
          <w:szCs w:val="24"/>
          <w:lang w:eastAsia="sq-AL"/>
        </w:rPr>
        <w:t xml:space="preserve"> nën juridiksionin e së cilës ndodhet ferma e kultivimit të tonit të kuq, do të marrë masat e duhura për të ndaluar vendosjen </w:t>
      </w:r>
      <w:r w:rsidR="003E7253" w:rsidRPr="00AE589C">
        <w:rPr>
          <w:rFonts w:ascii="Garamond" w:hAnsi="Garamond"/>
          <w:spacing w:val="-4"/>
          <w:sz w:val="24"/>
          <w:szCs w:val="24"/>
          <w:lang w:eastAsia="sq-AL"/>
        </w:rPr>
        <w:t xml:space="preserve">në kosha </w:t>
      </w:r>
      <w:r w:rsidRPr="00AE589C">
        <w:rPr>
          <w:rFonts w:ascii="Garamond" w:hAnsi="Garamond"/>
          <w:spacing w:val="-4"/>
          <w:sz w:val="24"/>
          <w:szCs w:val="24"/>
          <w:lang w:eastAsia="sq-AL"/>
        </w:rPr>
        <w:t>për rritje apo majmëri të tonit të kuq</w:t>
      </w:r>
      <w:r w:rsidR="003E7253" w:rsidRPr="00AE589C">
        <w:rPr>
          <w:rFonts w:ascii="Garamond" w:hAnsi="Garamond"/>
          <w:spacing w:val="-4"/>
          <w:sz w:val="24"/>
          <w:szCs w:val="24"/>
          <w:lang w:eastAsia="sq-AL"/>
        </w:rPr>
        <w:t>,</w:t>
      </w:r>
      <w:r w:rsidRPr="00AE589C">
        <w:rPr>
          <w:rFonts w:ascii="Garamond" w:hAnsi="Garamond"/>
          <w:spacing w:val="-4"/>
          <w:sz w:val="24"/>
          <w:szCs w:val="24"/>
          <w:lang w:eastAsia="sq-AL"/>
        </w:rPr>
        <w:t xml:space="preserve"> të cilat nuk janë të shoqëruara nga dokumentacioni i kërkuar nga ICCAT dhe që konfirmohen dhe </w:t>
      </w:r>
      <w:r w:rsidR="003E7253" w:rsidRPr="00AE589C">
        <w:rPr>
          <w:rFonts w:ascii="Garamond" w:hAnsi="Garamond"/>
          <w:spacing w:val="-4"/>
          <w:sz w:val="24"/>
          <w:szCs w:val="24"/>
          <w:lang w:eastAsia="sq-AL"/>
        </w:rPr>
        <w:t>vlerësohen</w:t>
      </w:r>
      <w:r w:rsidRPr="00AE589C">
        <w:rPr>
          <w:rFonts w:ascii="Garamond" w:hAnsi="Garamond"/>
          <w:spacing w:val="-4"/>
          <w:sz w:val="24"/>
          <w:szCs w:val="24"/>
          <w:lang w:eastAsia="sq-AL"/>
        </w:rPr>
        <w:t xml:space="preserve"> nga autoritetet e CPC t</w:t>
      </w:r>
      <w:r w:rsidR="003E7253" w:rsidRPr="00AE589C">
        <w:rPr>
          <w:rFonts w:ascii="Garamond" w:hAnsi="Garamond"/>
          <w:spacing w:val="-4"/>
          <w:sz w:val="24"/>
          <w:szCs w:val="24"/>
          <w:lang w:eastAsia="sq-AL"/>
        </w:rPr>
        <w:t>ë</w:t>
      </w:r>
      <w:r w:rsidRPr="00AE589C">
        <w:rPr>
          <w:rFonts w:ascii="Garamond" w:hAnsi="Garamond"/>
          <w:spacing w:val="-4"/>
          <w:sz w:val="24"/>
          <w:szCs w:val="24"/>
          <w:lang w:eastAsia="sq-AL"/>
        </w:rPr>
        <w:t xml:space="preserve"> anijeve t</w:t>
      </w:r>
      <w:r w:rsidR="003E7253" w:rsidRPr="00AE589C">
        <w:rPr>
          <w:rFonts w:ascii="Garamond" w:hAnsi="Garamond"/>
          <w:spacing w:val="-4"/>
          <w:sz w:val="24"/>
          <w:szCs w:val="24"/>
          <w:lang w:eastAsia="sq-AL"/>
        </w:rPr>
        <w:t>ë</w:t>
      </w:r>
      <w:r w:rsidRPr="00AE589C">
        <w:rPr>
          <w:rFonts w:ascii="Garamond" w:hAnsi="Garamond"/>
          <w:spacing w:val="-4"/>
          <w:sz w:val="24"/>
          <w:szCs w:val="24"/>
          <w:lang w:eastAsia="sq-AL"/>
        </w:rPr>
        <w:t xml:space="preserve"> peshkimit dhe kurtheve t</w:t>
      </w:r>
      <w:r w:rsidR="003E7253" w:rsidRPr="00AE589C">
        <w:rPr>
          <w:rFonts w:ascii="Garamond" w:hAnsi="Garamond"/>
          <w:spacing w:val="-4"/>
          <w:sz w:val="24"/>
          <w:szCs w:val="24"/>
          <w:lang w:eastAsia="sq-AL"/>
        </w:rPr>
        <w:t>ë</w:t>
      </w:r>
      <w:r w:rsidRPr="00AE589C">
        <w:rPr>
          <w:rFonts w:ascii="Garamond" w:hAnsi="Garamond"/>
          <w:spacing w:val="-4"/>
          <w:sz w:val="24"/>
          <w:szCs w:val="24"/>
          <w:lang w:eastAsia="sq-AL"/>
        </w:rPr>
        <w:t xml:space="preserve"> zënieve. </w:t>
      </w:r>
    </w:p>
    <w:p w:rsidR="003E49B2" w:rsidRPr="00AE589C" w:rsidRDefault="003E7253" w:rsidP="003E49B2">
      <w:pPr>
        <w:widowControl w:val="0"/>
        <w:spacing w:after="0" w:line="240" w:lineRule="auto"/>
        <w:rPr>
          <w:rFonts w:ascii="Garamond" w:hAnsi="Garamond"/>
          <w:b/>
          <w:spacing w:val="-4"/>
          <w:sz w:val="24"/>
          <w:szCs w:val="24"/>
          <w:lang w:eastAsia="sq-AL"/>
        </w:rPr>
      </w:pPr>
      <w:r w:rsidRPr="00AE589C">
        <w:rPr>
          <w:rFonts w:ascii="Garamond" w:hAnsi="Garamond"/>
          <w:b/>
          <w:spacing w:val="-4"/>
          <w:sz w:val="24"/>
          <w:szCs w:val="24"/>
          <w:lang w:eastAsia="sq-AL"/>
        </w:rPr>
        <w:t>Monitorimi nga video-</w:t>
      </w:r>
      <w:r w:rsidR="003E49B2" w:rsidRPr="00AE589C">
        <w:rPr>
          <w:rFonts w:ascii="Garamond" w:hAnsi="Garamond"/>
          <w:b/>
          <w:spacing w:val="-4"/>
          <w:sz w:val="24"/>
          <w:szCs w:val="24"/>
          <w:lang w:eastAsia="sq-AL"/>
        </w:rPr>
        <w:t>kamera</w:t>
      </w:r>
    </w:p>
    <w:p w:rsidR="003E49B2" w:rsidRPr="00AE589C" w:rsidRDefault="003E49B2" w:rsidP="003E49B2">
      <w:pPr>
        <w:widowControl w:val="0"/>
        <w:spacing w:after="0" w:line="240" w:lineRule="auto"/>
        <w:rPr>
          <w:rFonts w:ascii="Garamond" w:hAnsi="Garamond"/>
          <w:spacing w:val="-4"/>
          <w:sz w:val="24"/>
          <w:szCs w:val="24"/>
          <w:lang w:eastAsia="sq-AL"/>
        </w:rPr>
      </w:pPr>
      <w:r w:rsidRPr="00AE589C">
        <w:rPr>
          <w:rFonts w:ascii="Garamond" w:hAnsi="Garamond"/>
          <w:spacing w:val="-4"/>
          <w:sz w:val="24"/>
          <w:szCs w:val="24"/>
          <w:lang w:eastAsia="sq-AL"/>
        </w:rPr>
        <w:t>97. CPC</w:t>
      </w:r>
      <w:r w:rsidR="003E7253" w:rsidRPr="00AE589C">
        <w:rPr>
          <w:rFonts w:ascii="Garamond" w:hAnsi="Garamond"/>
          <w:spacing w:val="-4"/>
          <w:sz w:val="24"/>
          <w:szCs w:val="24"/>
          <w:lang w:eastAsia="sq-AL"/>
        </w:rPr>
        <w:t>,</w:t>
      </w:r>
      <w:r w:rsidRPr="00AE589C">
        <w:rPr>
          <w:rFonts w:ascii="Garamond" w:hAnsi="Garamond"/>
          <w:spacing w:val="-4"/>
          <w:sz w:val="24"/>
          <w:szCs w:val="24"/>
          <w:lang w:eastAsia="sq-AL"/>
        </w:rPr>
        <w:t xml:space="preserve"> nën juridiksionin e së cilës ndodhet ferma, duhet të sigurojë që transferimi nga koshat për në fermat e kultivimit do të monitorohet nga autoritetet zbatuese t</w:t>
      </w:r>
      <w:r w:rsidR="003E7253" w:rsidRPr="00AE589C">
        <w:rPr>
          <w:rFonts w:ascii="Garamond" w:hAnsi="Garamond"/>
          <w:spacing w:val="-4"/>
          <w:sz w:val="24"/>
          <w:szCs w:val="24"/>
          <w:lang w:eastAsia="sq-AL"/>
        </w:rPr>
        <w:t>ë</w:t>
      </w:r>
      <w:r w:rsidRPr="00AE589C">
        <w:rPr>
          <w:rFonts w:ascii="Garamond" w:hAnsi="Garamond"/>
          <w:spacing w:val="-4"/>
          <w:sz w:val="24"/>
          <w:szCs w:val="24"/>
          <w:lang w:eastAsia="sq-AL"/>
        </w:rPr>
        <w:t xml:space="preserve"> ligjit me video</w:t>
      </w:r>
      <w:r w:rsidR="003E7253" w:rsidRPr="00AE589C">
        <w:rPr>
          <w:rFonts w:ascii="Garamond" w:hAnsi="Garamond"/>
          <w:spacing w:val="-4"/>
          <w:sz w:val="24"/>
          <w:szCs w:val="24"/>
          <w:lang w:eastAsia="sq-AL"/>
        </w:rPr>
        <w:t>-</w:t>
      </w:r>
      <w:r w:rsidRPr="00AE589C">
        <w:rPr>
          <w:rFonts w:ascii="Garamond" w:hAnsi="Garamond"/>
          <w:spacing w:val="-4"/>
          <w:sz w:val="24"/>
          <w:szCs w:val="24"/>
          <w:lang w:eastAsia="sq-AL"/>
        </w:rPr>
        <w:t xml:space="preserve">kamera në ujë. </w:t>
      </w:r>
    </w:p>
    <w:p w:rsidR="003E49B2" w:rsidRPr="00AE589C" w:rsidRDefault="003E7253" w:rsidP="003E49B2">
      <w:pPr>
        <w:widowControl w:val="0"/>
        <w:spacing w:after="0" w:line="240" w:lineRule="auto"/>
        <w:rPr>
          <w:rFonts w:ascii="Garamond" w:hAnsi="Garamond"/>
          <w:spacing w:val="-4"/>
          <w:sz w:val="24"/>
          <w:szCs w:val="24"/>
          <w:lang w:eastAsia="sq-AL"/>
        </w:rPr>
      </w:pPr>
      <w:r w:rsidRPr="00AE589C">
        <w:rPr>
          <w:rFonts w:ascii="Garamond" w:hAnsi="Garamond"/>
          <w:spacing w:val="-4"/>
          <w:sz w:val="24"/>
          <w:szCs w:val="24"/>
          <w:lang w:eastAsia="sq-AL"/>
        </w:rPr>
        <w:t>Një video-regjistrues</w:t>
      </w:r>
      <w:r w:rsidR="003E49B2" w:rsidRPr="00AE589C">
        <w:rPr>
          <w:rFonts w:ascii="Garamond" w:hAnsi="Garamond"/>
          <w:spacing w:val="-4"/>
          <w:sz w:val="24"/>
          <w:szCs w:val="24"/>
          <w:lang w:eastAsia="sq-AL"/>
        </w:rPr>
        <w:t xml:space="preserve"> do të prodhohet për secil</w:t>
      </w:r>
      <w:r w:rsidRPr="00AE589C">
        <w:rPr>
          <w:rFonts w:ascii="Garamond" w:hAnsi="Garamond"/>
          <w:spacing w:val="-4"/>
          <w:sz w:val="24"/>
          <w:szCs w:val="24"/>
          <w:lang w:eastAsia="sq-AL"/>
        </w:rPr>
        <w:t>i</w:t>
      </w:r>
      <w:r w:rsidR="003E49B2" w:rsidRPr="00AE589C">
        <w:rPr>
          <w:rFonts w:ascii="Garamond" w:hAnsi="Garamond"/>
          <w:spacing w:val="-4"/>
          <w:sz w:val="24"/>
          <w:szCs w:val="24"/>
          <w:lang w:eastAsia="sq-AL"/>
        </w:rPr>
        <w:t>n operacion të vendosjes n</w:t>
      </w:r>
      <w:r w:rsidRPr="00AE589C">
        <w:rPr>
          <w:rFonts w:ascii="Garamond" w:hAnsi="Garamond"/>
          <w:spacing w:val="-4"/>
          <w:sz w:val="24"/>
          <w:szCs w:val="24"/>
          <w:lang w:eastAsia="sq-AL"/>
        </w:rPr>
        <w:t>ë</w:t>
      </w:r>
      <w:r w:rsidR="003E49B2" w:rsidRPr="00AE589C">
        <w:rPr>
          <w:rFonts w:ascii="Garamond" w:hAnsi="Garamond"/>
          <w:spacing w:val="-4"/>
          <w:sz w:val="24"/>
          <w:szCs w:val="24"/>
          <w:lang w:eastAsia="sq-AL"/>
        </w:rPr>
        <w:t xml:space="preserve"> kosha, në përputhje me procedurat e </w:t>
      </w:r>
      <w:r w:rsidRPr="00AE589C">
        <w:rPr>
          <w:rFonts w:ascii="Garamond" w:hAnsi="Garamond"/>
          <w:spacing w:val="-4"/>
          <w:sz w:val="24"/>
          <w:szCs w:val="24"/>
        </w:rPr>
        <w:t>s</w:t>
      </w:r>
      <w:r w:rsidR="003E49B2" w:rsidRPr="00AE589C">
        <w:rPr>
          <w:rFonts w:ascii="Garamond" w:hAnsi="Garamond"/>
          <w:spacing w:val="-4"/>
          <w:sz w:val="24"/>
          <w:szCs w:val="24"/>
        </w:rPr>
        <w:t>htojcës</w:t>
      </w:r>
      <w:r w:rsidR="003E49B2" w:rsidRPr="00AE589C">
        <w:rPr>
          <w:rFonts w:ascii="Garamond" w:hAnsi="Garamond"/>
          <w:spacing w:val="-4"/>
          <w:sz w:val="24"/>
          <w:szCs w:val="24"/>
          <w:lang w:eastAsia="sq-AL"/>
        </w:rPr>
        <w:t xml:space="preserve"> 8. </w:t>
      </w:r>
    </w:p>
    <w:p w:rsidR="003E49B2" w:rsidRPr="00AE589C" w:rsidRDefault="003E49B2" w:rsidP="003E49B2">
      <w:pPr>
        <w:widowControl w:val="0"/>
        <w:spacing w:after="0" w:line="240" w:lineRule="auto"/>
        <w:rPr>
          <w:rFonts w:ascii="Garamond" w:hAnsi="Garamond"/>
          <w:b/>
          <w:spacing w:val="-4"/>
          <w:sz w:val="24"/>
          <w:szCs w:val="24"/>
          <w:lang w:eastAsia="sq-AL"/>
        </w:rPr>
      </w:pPr>
      <w:r w:rsidRPr="00AE589C">
        <w:rPr>
          <w:rFonts w:ascii="Garamond" w:hAnsi="Garamond"/>
          <w:b/>
          <w:spacing w:val="-4"/>
          <w:sz w:val="24"/>
          <w:szCs w:val="24"/>
          <w:lang w:eastAsia="sq-AL"/>
        </w:rPr>
        <w:t>Nisja dhe kryerja e hetimeve</w:t>
      </w:r>
    </w:p>
    <w:p w:rsidR="003E49B2" w:rsidRPr="00AE589C" w:rsidRDefault="003E49B2" w:rsidP="003E49B2">
      <w:pPr>
        <w:pStyle w:val="NoSpacing"/>
        <w:widowControl w:val="0"/>
        <w:ind w:firstLine="284"/>
        <w:jc w:val="both"/>
        <w:rPr>
          <w:rFonts w:ascii="Garamond" w:hAnsi="Garamond"/>
          <w:spacing w:val="-4"/>
          <w:lang w:eastAsia="sq-AL"/>
        </w:rPr>
      </w:pPr>
      <w:r w:rsidRPr="00AE589C">
        <w:rPr>
          <w:rFonts w:ascii="Garamond" w:hAnsi="Garamond"/>
          <w:spacing w:val="-4"/>
          <w:lang w:eastAsia="sq-AL"/>
        </w:rPr>
        <w:t>98. Në rastet kur ekziston një diferencë prej 10% më shumë n</w:t>
      </w:r>
      <w:r w:rsidR="003E7253" w:rsidRPr="00AE589C">
        <w:rPr>
          <w:rFonts w:ascii="Garamond" w:hAnsi="Garamond"/>
          <w:spacing w:val="-4"/>
          <w:lang w:eastAsia="sq-AL"/>
        </w:rPr>
        <w:t>ë</w:t>
      </w:r>
      <w:r w:rsidRPr="00AE589C">
        <w:rPr>
          <w:rFonts w:ascii="Garamond" w:hAnsi="Garamond"/>
          <w:spacing w:val="-4"/>
          <w:lang w:eastAsia="sq-AL"/>
        </w:rPr>
        <w:t xml:space="preserve"> numër ndërmjet vlerësimeve të bëra nga vëzhguesi rajonal, autoritetet përkatëse të kontrollit dhe</w:t>
      </w:r>
      <w:r w:rsidR="00950BBC" w:rsidRPr="00AE589C">
        <w:rPr>
          <w:rFonts w:ascii="Garamond" w:hAnsi="Garamond"/>
          <w:spacing w:val="-4"/>
          <w:lang w:eastAsia="sq-AL"/>
        </w:rPr>
        <w:t>/</w:t>
      </w:r>
      <w:r w:rsidRPr="00AE589C">
        <w:rPr>
          <w:rFonts w:ascii="Garamond" w:hAnsi="Garamond"/>
          <w:spacing w:val="-4"/>
          <w:lang w:eastAsia="sq-AL"/>
        </w:rPr>
        <w:t xml:space="preserve">ose operatori i fermës, një hetim do të iniciohet nga CPC e fermës në bashkëpunim me CPC e anijes </w:t>
      </w:r>
      <w:r w:rsidRPr="008A0714">
        <w:rPr>
          <w:rFonts w:ascii="Garamond" w:hAnsi="Garamond"/>
          <w:lang w:eastAsia="sq-AL"/>
        </w:rPr>
        <w:t>dhe</w:t>
      </w:r>
      <w:r w:rsidR="00950BBC" w:rsidRPr="008A0714">
        <w:rPr>
          <w:rFonts w:ascii="Garamond" w:hAnsi="Garamond"/>
          <w:lang w:eastAsia="sq-AL"/>
        </w:rPr>
        <w:t>/</w:t>
      </w:r>
      <w:r w:rsidRPr="008A0714">
        <w:rPr>
          <w:rFonts w:ascii="Garamond" w:hAnsi="Garamond"/>
          <w:lang w:eastAsia="sq-AL"/>
        </w:rPr>
        <w:t>ose kurthit t</w:t>
      </w:r>
      <w:r w:rsidR="003E7253" w:rsidRPr="008A0714">
        <w:rPr>
          <w:rFonts w:ascii="Garamond" w:hAnsi="Garamond"/>
          <w:lang w:eastAsia="sq-AL"/>
        </w:rPr>
        <w:t>ë</w:t>
      </w:r>
      <w:r w:rsidRPr="008A0714">
        <w:rPr>
          <w:rFonts w:ascii="Garamond" w:hAnsi="Garamond"/>
          <w:lang w:eastAsia="sq-AL"/>
        </w:rPr>
        <w:t xml:space="preserve"> peshkimit, kur është e përshtatshme. CPC të fermave dhe të peshkimit që ndërmarrin hetimet mund të përdorin informata të tjera në dispozicion të tyre, duke përfshirë rezultatet e programeve të vendosjes </w:t>
      </w:r>
      <w:r w:rsidRPr="00AE589C">
        <w:rPr>
          <w:rFonts w:ascii="Garamond" w:hAnsi="Garamond"/>
          <w:spacing w:val="-4"/>
          <w:lang w:eastAsia="sq-AL"/>
        </w:rPr>
        <w:t>n</w:t>
      </w:r>
      <w:r w:rsidR="003E7253" w:rsidRPr="00AE589C">
        <w:rPr>
          <w:rFonts w:ascii="Garamond" w:hAnsi="Garamond"/>
          <w:spacing w:val="-4"/>
          <w:lang w:eastAsia="sq-AL"/>
        </w:rPr>
        <w:t>ë</w:t>
      </w:r>
      <w:r w:rsidRPr="00AE589C">
        <w:rPr>
          <w:rFonts w:ascii="Garamond" w:hAnsi="Garamond"/>
          <w:spacing w:val="-4"/>
          <w:lang w:eastAsia="sq-AL"/>
        </w:rPr>
        <w:t xml:space="preserve"> kosha, referuar në paragrafin 99 që përdorin sistemet e kamerave stereoskopike ose metodat alternative me kusht që të garantojnë të njëjtin nivel saktësie.</w:t>
      </w:r>
    </w:p>
    <w:p w:rsidR="003E49B2" w:rsidRPr="00AE589C" w:rsidRDefault="003E49B2" w:rsidP="003E49B2">
      <w:pPr>
        <w:widowControl w:val="0"/>
        <w:spacing w:after="0" w:line="240" w:lineRule="auto"/>
        <w:rPr>
          <w:rFonts w:ascii="Garamond" w:hAnsi="Garamond"/>
          <w:b/>
          <w:spacing w:val="-4"/>
          <w:sz w:val="24"/>
          <w:szCs w:val="24"/>
          <w:lang w:eastAsia="sq-AL"/>
        </w:rPr>
      </w:pPr>
      <w:r w:rsidRPr="00AE589C">
        <w:rPr>
          <w:rFonts w:ascii="Garamond" w:hAnsi="Garamond"/>
          <w:b/>
          <w:spacing w:val="-4"/>
          <w:sz w:val="24"/>
          <w:szCs w:val="24"/>
          <w:lang w:eastAsia="sq-AL"/>
        </w:rPr>
        <w:lastRenderedPageBreak/>
        <w:t>Masat dhe programet për të vlerësuar numrin dhe peshën e tonit të kuq që futet në kosha</w:t>
      </w:r>
    </w:p>
    <w:p w:rsidR="003E49B2" w:rsidRPr="00AE589C" w:rsidRDefault="003E49B2" w:rsidP="003E49B2">
      <w:pPr>
        <w:pStyle w:val="NoSpacing"/>
        <w:widowControl w:val="0"/>
        <w:ind w:firstLine="284"/>
        <w:jc w:val="both"/>
        <w:rPr>
          <w:rFonts w:ascii="Garamond" w:hAnsi="Garamond"/>
          <w:b/>
          <w:spacing w:val="-4"/>
        </w:rPr>
      </w:pPr>
      <w:r w:rsidRPr="00AE589C">
        <w:rPr>
          <w:rFonts w:ascii="Garamond" w:hAnsi="Garamond"/>
          <w:spacing w:val="-4"/>
        </w:rPr>
        <w:t>99. Një program, i cili përdor sistemet e kamerave stereoskopike ose teknologjitë alternative që sigurojnë t</w:t>
      </w:r>
      <w:r w:rsidR="003E7253" w:rsidRPr="00AE589C">
        <w:rPr>
          <w:rFonts w:ascii="Garamond" w:hAnsi="Garamond"/>
          <w:spacing w:val="-4"/>
        </w:rPr>
        <w:t>ë</w:t>
      </w:r>
      <w:r w:rsidRPr="00AE589C">
        <w:rPr>
          <w:rFonts w:ascii="Garamond" w:hAnsi="Garamond"/>
          <w:spacing w:val="-4"/>
        </w:rPr>
        <w:t xml:space="preserve"> </w:t>
      </w:r>
      <w:r w:rsidR="003E7253" w:rsidRPr="00AE589C">
        <w:rPr>
          <w:rFonts w:ascii="Garamond" w:hAnsi="Garamond"/>
          <w:spacing w:val="-4"/>
        </w:rPr>
        <w:t>njëjtën</w:t>
      </w:r>
      <w:r w:rsidRPr="00AE589C">
        <w:rPr>
          <w:rFonts w:ascii="Garamond" w:hAnsi="Garamond"/>
          <w:spacing w:val="-4"/>
        </w:rPr>
        <w:t xml:space="preserve"> matjen me </w:t>
      </w:r>
      <w:r w:rsidR="003E7253" w:rsidRPr="00AE589C">
        <w:rPr>
          <w:rFonts w:ascii="Garamond" w:hAnsi="Garamond"/>
          <w:spacing w:val="-4"/>
        </w:rPr>
        <w:t>përpikmëri</w:t>
      </w:r>
      <w:r w:rsidRPr="00AE589C">
        <w:rPr>
          <w:rFonts w:ascii="Garamond" w:hAnsi="Garamond"/>
          <w:spacing w:val="-4"/>
        </w:rPr>
        <w:t xml:space="preserve">, do të mbulojë 100% të gjitha </w:t>
      </w:r>
      <w:r w:rsidRPr="00AE589C">
        <w:rPr>
          <w:rFonts w:ascii="Garamond" w:hAnsi="Garamond"/>
          <w:spacing w:val="-4"/>
          <w:lang w:eastAsia="sq-AL"/>
        </w:rPr>
        <w:t xml:space="preserve">operacionet e vendosjes </w:t>
      </w:r>
      <w:r w:rsidR="003E7253" w:rsidRPr="00AE589C">
        <w:rPr>
          <w:rFonts w:ascii="Garamond" w:hAnsi="Garamond"/>
          <w:spacing w:val="-4"/>
          <w:lang w:eastAsia="sq-AL"/>
        </w:rPr>
        <w:t>në kosha</w:t>
      </w:r>
      <w:r w:rsidRPr="00AE589C">
        <w:rPr>
          <w:rFonts w:ascii="Garamond" w:hAnsi="Garamond"/>
          <w:spacing w:val="-4"/>
          <w:lang w:eastAsia="sq-AL"/>
        </w:rPr>
        <w:t>, me q</w:t>
      </w:r>
      <w:r w:rsidR="003E7253" w:rsidRPr="00AE589C">
        <w:rPr>
          <w:rFonts w:ascii="Garamond" w:hAnsi="Garamond"/>
          <w:spacing w:val="-4"/>
          <w:lang w:eastAsia="sq-AL"/>
        </w:rPr>
        <w:t>ë</w:t>
      </w:r>
      <w:r w:rsidRPr="00AE589C">
        <w:rPr>
          <w:rFonts w:ascii="Garamond" w:hAnsi="Garamond"/>
          <w:spacing w:val="-4"/>
          <w:lang w:eastAsia="sq-AL"/>
        </w:rPr>
        <w:t>llim q</w:t>
      </w:r>
      <w:r w:rsidR="003E7253" w:rsidRPr="00AE589C">
        <w:rPr>
          <w:rFonts w:ascii="Garamond" w:hAnsi="Garamond"/>
          <w:spacing w:val="-4"/>
          <w:lang w:eastAsia="sq-AL"/>
        </w:rPr>
        <w:t>ë</w:t>
      </w:r>
      <w:r w:rsidRPr="00AE589C">
        <w:rPr>
          <w:rFonts w:ascii="Garamond" w:hAnsi="Garamond"/>
          <w:spacing w:val="-4"/>
          <w:lang w:eastAsia="sq-AL"/>
        </w:rPr>
        <w:t xml:space="preserve"> t</w:t>
      </w:r>
      <w:r w:rsidR="003E7253" w:rsidRPr="00AE589C">
        <w:rPr>
          <w:rFonts w:ascii="Garamond" w:hAnsi="Garamond"/>
          <w:spacing w:val="-4"/>
          <w:lang w:eastAsia="sq-AL"/>
        </w:rPr>
        <w:t>ë</w:t>
      </w:r>
      <w:r w:rsidRPr="00AE589C">
        <w:rPr>
          <w:rFonts w:ascii="Garamond" w:hAnsi="Garamond"/>
          <w:spacing w:val="-4"/>
          <w:lang w:eastAsia="sq-AL"/>
        </w:rPr>
        <w:t xml:space="preserve"> </w:t>
      </w:r>
      <w:r w:rsidR="003E7253" w:rsidRPr="00AE589C">
        <w:rPr>
          <w:rFonts w:ascii="Garamond" w:hAnsi="Garamond"/>
          <w:spacing w:val="-4"/>
          <w:lang w:eastAsia="sq-AL"/>
        </w:rPr>
        <w:t>ripërcaktojë</w:t>
      </w:r>
      <w:r w:rsidRPr="00AE589C">
        <w:rPr>
          <w:rFonts w:ascii="Garamond" w:hAnsi="Garamond"/>
          <w:spacing w:val="-4"/>
        </w:rPr>
        <w:t xml:space="preserve"> numrin dhe masën e peshkut. Ky program, që përdor kamera stereoskopike</w:t>
      </w:r>
      <w:r w:rsidR="003E7253" w:rsidRPr="00AE589C">
        <w:rPr>
          <w:rFonts w:ascii="Garamond" w:hAnsi="Garamond"/>
          <w:spacing w:val="-4"/>
        </w:rPr>
        <w:t>,</w:t>
      </w:r>
      <w:r w:rsidRPr="00AE589C">
        <w:rPr>
          <w:rFonts w:ascii="Garamond" w:hAnsi="Garamond"/>
          <w:spacing w:val="-4"/>
        </w:rPr>
        <w:t xml:space="preserve"> duhet të kryhet në përputhje me procedurat e paraqitura në </w:t>
      </w:r>
      <w:r w:rsidR="003E7253" w:rsidRPr="00AE589C">
        <w:rPr>
          <w:rFonts w:ascii="Garamond" w:hAnsi="Garamond"/>
          <w:spacing w:val="-4"/>
        </w:rPr>
        <w:t>s</w:t>
      </w:r>
      <w:r w:rsidRPr="00AE589C">
        <w:rPr>
          <w:rFonts w:ascii="Garamond" w:hAnsi="Garamond"/>
          <w:spacing w:val="-4"/>
        </w:rPr>
        <w:t xml:space="preserve">htojcën 9. Në rastin e përdorimit të metodave alternative, këto metoda duhet të analizohen në mënyrë të duhur nga SCRS, i cili duhet të paraqesë konkluzionet e tij në lidhje me saktësinë e tyre për miratim nga Komisioni gjatë takimit vjetor para se një metodologji alternative të mund të konsiderohet e vlefshme për qëllime të monitorimit të operacioneve të vendosjes </w:t>
      </w:r>
      <w:r w:rsidR="003E7253" w:rsidRPr="00AE589C">
        <w:rPr>
          <w:rFonts w:ascii="Garamond" w:hAnsi="Garamond"/>
          <w:spacing w:val="-4"/>
        </w:rPr>
        <w:t>në kosha</w:t>
      </w:r>
      <w:r w:rsidRPr="00AE589C">
        <w:rPr>
          <w:rFonts w:ascii="Garamond" w:hAnsi="Garamond"/>
          <w:spacing w:val="-4"/>
        </w:rPr>
        <w:t>.</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 xml:space="preserve">CPC-të e </w:t>
      </w:r>
      <w:r w:rsidR="003E7253" w:rsidRPr="00AE589C">
        <w:rPr>
          <w:rFonts w:ascii="Garamond" w:hAnsi="Garamond"/>
          <w:spacing w:val="-4"/>
        </w:rPr>
        <w:t>fermës</w:t>
      </w:r>
      <w:r w:rsidR="008033E0">
        <w:rPr>
          <w:rFonts w:ascii="Garamond" w:hAnsi="Garamond"/>
          <w:spacing w:val="-4"/>
        </w:rPr>
        <w:t xml:space="preserve"> do t’i</w:t>
      </w:r>
      <w:r w:rsidRPr="00AE589C">
        <w:rPr>
          <w:rFonts w:ascii="Garamond" w:hAnsi="Garamond"/>
          <w:spacing w:val="-4"/>
        </w:rPr>
        <w:t xml:space="preserve"> </w:t>
      </w:r>
      <w:r w:rsidR="003E7253" w:rsidRPr="00AE589C">
        <w:rPr>
          <w:rFonts w:ascii="Garamond" w:hAnsi="Garamond"/>
          <w:spacing w:val="-4"/>
        </w:rPr>
        <w:t>komunikojnë</w:t>
      </w:r>
      <w:r w:rsidRPr="00AE589C">
        <w:rPr>
          <w:rFonts w:ascii="Garamond" w:hAnsi="Garamond"/>
          <w:spacing w:val="-4"/>
        </w:rPr>
        <w:t xml:space="preserve"> rezultatet e këtij programi t</w:t>
      </w:r>
      <w:r w:rsidR="003E7253" w:rsidRPr="00AE589C">
        <w:rPr>
          <w:rFonts w:ascii="Garamond" w:hAnsi="Garamond"/>
          <w:spacing w:val="-4"/>
        </w:rPr>
        <w:t>e</w:t>
      </w:r>
      <w:r w:rsidRPr="00AE589C">
        <w:rPr>
          <w:rFonts w:ascii="Garamond" w:hAnsi="Garamond"/>
          <w:spacing w:val="-4"/>
        </w:rPr>
        <w:t xml:space="preserve"> CPC-të e zënieve dhe te </w:t>
      </w:r>
      <w:r w:rsidR="008033E0" w:rsidRPr="00AE589C">
        <w:rPr>
          <w:rFonts w:ascii="Garamond" w:hAnsi="Garamond"/>
          <w:spacing w:val="-4"/>
        </w:rPr>
        <w:t>vëzhguesi rajonal</w:t>
      </w:r>
      <w:r w:rsidRPr="00AE589C">
        <w:rPr>
          <w:rFonts w:ascii="Garamond" w:hAnsi="Garamond"/>
          <w:spacing w:val="-4"/>
        </w:rPr>
        <w:t>. Kur këto rezultate tregojnë se sasia e tonit të kuq që po mbahet në kosha ndryshon nga sasitë e raportuara të zëna dhe</w:t>
      </w:r>
      <w:r w:rsidR="00950BBC" w:rsidRPr="00AE589C">
        <w:rPr>
          <w:rFonts w:ascii="Garamond" w:hAnsi="Garamond"/>
          <w:spacing w:val="-4"/>
        </w:rPr>
        <w:t>/</w:t>
      </w:r>
      <w:r w:rsidRPr="00AE589C">
        <w:rPr>
          <w:rFonts w:ascii="Garamond" w:hAnsi="Garamond"/>
          <w:spacing w:val="-4"/>
        </w:rPr>
        <w:t xml:space="preserve">ose të transferuara, duhet të fillojë një hetim. Nëse hetimi nuk përfundohet brenda 10 ditëve të punës nga njoftimi i vlerësuar me video nga kamera stereoskopike ose teknika alternative të kryera në përputhje me procedurat e paraqitura në </w:t>
      </w:r>
      <w:r w:rsidR="003E7253" w:rsidRPr="00AE589C">
        <w:rPr>
          <w:rFonts w:ascii="Garamond" w:hAnsi="Garamond"/>
          <w:spacing w:val="-4"/>
        </w:rPr>
        <w:t>a</w:t>
      </w:r>
      <w:r w:rsidRPr="00AE589C">
        <w:rPr>
          <w:rFonts w:ascii="Garamond" w:hAnsi="Garamond"/>
          <w:spacing w:val="-4"/>
        </w:rPr>
        <w:t>neksin 9, për një operacion të vetëm të zënies ose vlerësimin e plotë të të gjitha operacioneve nga një JFO, ose nëse rezultati i hetimit tregon se numri dhe</w:t>
      </w:r>
      <w:r w:rsidR="00950BBC" w:rsidRPr="00AE589C">
        <w:rPr>
          <w:rFonts w:ascii="Garamond" w:hAnsi="Garamond"/>
          <w:spacing w:val="-4"/>
        </w:rPr>
        <w:t>/</w:t>
      </w:r>
      <w:r w:rsidRPr="00AE589C">
        <w:rPr>
          <w:rFonts w:ascii="Garamond" w:hAnsi="Garamond"/>
          <w:spacing w:val="-4"/>
        </w:rPr>
        <w:t>ose pesha mesatare e tonit të kuq është më i madh se ai i deklaruar n</w:t>
      </w:r>
      <w:r w:rsidR="003E7253" w:rsidRPr="00AE589C">
        <w:rPr>
          <w:rFonts w:ascii="Garamond" w:hAnsi="Garamond"/>
          <w:spacing w:val="-4"/>
        </w:rPr>
        <w:t>ë</w:t>
      </w:r>
      <w:r w:rsidRPr="00AE589C">
        <w:rPr>
          <w:rFonts w:ascii="Garamond" w:hAnsi="Garamond"/>
          <w:spacing w:val="-4"/>
        </w:rPr>
        <w:t xml:space="preserve"> zënie dhe i transferuar, autoritetet e </w:t>
      </w:r>
      <w:r w:rsidR="003E7253" w:rsidRPr="00AE589C">
        <w:rPr>
          <w:rFonts w:ascii="Garamond" w:hAnsi="Garamond"/>
          <w:spacing w:val="-4"/>
        </w:rPr>
        <w:t>CPC-së të anijes peshkimit dhe/</w:t>
      </w:r>
      <w:r w:rsidRPr="00AE589C">
        <w:rPr>
          <w:rFonts w:ascii="Garamond" w:hAnsi="Garamond"/>
          <w:spacing w:val="-4"/>
        </w:rPr>
        <w:t>ose kurthit, lëshojnë një urdhër lirimi për tepricën</w:t>
      </w:r>
      <w:r w:rsidR="003E7253" w:rsidRPr="00AE589C">
        <w:rPr>
          <w:rFonts w:ascii="Garamond" w:hAnsi="Garamond"/>
          <w:spacing w:val="-4"/>
        </w:rPr>
        <w:t>,</w:t>
      </w:r>
      <w:r w:rsidRPr="00AE589C">
        <w:rPr>
          <w:rFonts w:ascii="Garamond" w:hAnsi="Garamond"/>
          <w:spacing w:val="-4"/>
        </w:rPr>
        <w:t xml:space="preserve"> e cila duhet të lirohet në përputhje me procedurat e parashtruara në paragrafin 88 dhe </w:t>
      </w:r>
      <w:r w:rsidR="003E7253" w:rsidRPr="00AE589C">
        <w:rPr>
          <w:rFonts w:ascii="Garamond" w:hAnsi="Garamond"/>
          <w:spacing w:val="-4"/>
        </w:rPr>
        <w:t>s</w:t>
      </w:r>
      <w:r w:rsidRPr="00AE589C">
        <w:rPr>
          <w:rFonts w:ascii="Garamond" w:hAnsi="Garamond"/>
          <w:spacing w:val="-4"/>
        </w:rPr>
        <w:t>htojcën</w:t>
      </w:r>
      <w:r w:rsidRPr="00AE589C">
        <w:rPr>
          <w:rFonts w:ascii="Garamond" w:hAnsi="Garamond"/>
          <w:b/>
          <w:spacing w:val="-4"/>
        </w:rPr>
        <w:t xml:space="preserve"> </w:t>
      </w:r>
      <w:r w:rsidRPr="00AE589C">
        <w:rPr>
          <w:rFonts w:ascii="Garamond" w:hAnsi="Garamond"/>
          <w:spacing w:val="-4"/>
        </w:rPr>
        <w:t>10 dhe në prani të autoriteteve zbatuese t</w:t>
      </w:r>
      <w:r w:rsidR="003E7253" w:rsidRPr="00AE589C">
        <w:rPr>
          <w:rFonts w:ascii="Garamond" w:hAnsi="Garamond"/>
          <w:spacing w:val="-4"/>
        </w:rPr>
        <w:t>ë</w:t>
      </w:r>
      <w:r w:rsidRPr="00AE589C">
        <w:rPr>
          <w:rFonts w:ascii="Garamond" w:hAnsi="Garamond"/>
          <w:spacing w:val="-4"/>
        </w:rPr>
        <w:t xml:space="preserve"> ligjit.</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 xml:space="preserve">Sasitë që dalin nga programi do të përdoren për të vendosur nëse kërkohet lëshimi dhe deklaratat e zënies e pjesët përkatëse të BCD duhet të plotësohen në përputhje me </w:t>
      </w:r>
      <w:r w:rsidR="003E7253" w:rsidRPr="00AE589C">
        <w:rPr>
          <w:rFonts w:ascii="Garamond" w:hAnsi="Garamond"/>
          <w:spacing w:val="-4"/>
        </w:rPr>
        <w:t>këto</w:t>
      </w:r>
      <w:r w:rsidRPr="00AE589C">
        <w:rPr>
          <w:rFonts w:ascii="Garamond" w:hAnsi="Garamond"/>
          <w:spacing w:val="-4"/>
        </w:rPr>
        <w:t xml:space="preserve"> t</w:t>
      </w:r>
      <w:r w:rsidR="003E7253" w:rsidRPr="00AE589C">
        <w:rPr>
          <w:rFonts w:ascii="Garamond" w:hAnsi="Garamond"/>
          <w:spacing w:val="-4"/>
        </w:rPr>
        <w:t>ë</w:t>
      </w:r>
      <w:r w:rsidRPr="00AE589C">
        <w:rPr>
          <w:rFonts w:ascii="Garamond" w:hAnsi="Garamond"/>
          <w:spacing w:val="-4"/>
        </w:rPr>
        <w:t xml:space="preserve"> </w:t>
      </w:r>
      <w:r w:rsidR="003E7253" w:rsidRPr="00AE589C">
        <w:rPr>
          <w:rFonts w:ascii="Garamond" w:hAnsi="Garamond"/>
          <w:spacing w:val="-4"/>
        </w:rPr>
        <w:t>dhëna</w:t>
      </w:r>
      <w:r w:rsidRPr="00AE589C">
        <w:rPr>
          <w:rFonts w:ascii="Garamond" w:hAnsi="Garamond"/>
          <w:spacing w:val="-4"/>
        </w:rPr>
        <w:t>. Kur është lëshuar një urdhër lëshimi, operatori i fermës duhet të kërkojë praninë e një autoriteti zbatues kombëtar dhe një vëzhguesi të ICCAT për të monitoruar lëshimin.</w:t>
      </w:r>
    </w:p>
    <w:p w:rsidR="003E49B2" w:rsidRPr="00AE589C" w:rsidRDefault="003E49B2" w:rsidP="003E49B2">
      <w:pPr>
        <w:pStyle w:val="NoSpacing"/>
        <w:widowControl w:val="0"/>
        <w:ind w:firstLine="284"/>
        <w:jc w:val="both"/>
        <w:rPr>
          <w:rFonts w:ascii="Garamond" w:hAnsi="Garamond"/>
        </w:rPr>
      </w:pPr>
      <w:r w:rsidRPr="00AE589C">
        <w:rPr>
          <w:rFonts w:ascii="Garamond" w:hAnsi="Garamond"/>
        </w:rPr>
        <w:t xml:space="preserve">Rezultatet e këtij programi do të dorëzohen deri më 15 shtator të </w:t>
      </w:r>
      <w:r w:rsidR="003E7253" w:rsidRPr="00AE589C">
        <w:rPr>
          <w:rFonts w:ascii="Garamond" w:hAnsi="Garamond"/>
        </w:rPr>
        <w:t>çdo</w:t>
      </w:r>
      <w:r w:rsidRPr="00AE589C">
        <w:rPr>
          <w:rFonts w:ascii="Garamond" w:hAnsi="Garamond"/>
        </w:rPr>
        <w:t xml:space="preserve"> viti në SCRS nga të gjitha CPC-të e fermave. SCRS duhet të vlerësojnë këto procedura dhe rezultatet t</w:t>
      </w:r>
      <w:r w:rsidR="002C0C32" w:rsidRPr="00AE589C">
        <w:rPr>
          <w:rFonts w:ascii="Garamond" w:hAnsi="Garamond"/>
        </w:rPr>
        <w:t>’</w:t>
      </w:r>
      <w:r w:rsidRPr="00AE589C">
        <w:rPr>
          <w:rFonts w:ascii="Garamond" w:hAnsi="Garamond"/>
        </w:rPr>
        <w:t>i raportojë n</w:t>
      </w:r>
      <w:r w:rsidR="003E7253" w:rsidRPr="00AE589C">
        <w:rPr>
          <w:rFonts w:ascii="Garamond" w:hAnsi="Garamond"/>
        </w:rPr>
        <w:t>ë</w:t>
      </w:r>
      <w:r w:rsidRPr="00AE589C">
        <w:rPr>
          <w:rFonts w:ascii="Garamond" w:hAnsi="Garamond"/>
        </w:rPr>
        <w:t xml:space="preserve"> Komision në takimin vjetor në përputhje me </w:t>
      </w:r>
      <w:r w:rsidR="003E7253" w:rsidRPr="00AE589C">
        <w:rPr>
          <w:rFonts w:ascii="Garamond" w:hAnsi="Garamond"/>
        </w:rPr>
        <w:t>s</w:t>
      </w:r>
      <w:r w:rsidRPr="00AE589C">
        <w:rPr>
          <w:rFonts w:ascii="Garamond" w:hAnsi="Garamond"/>
        </w:rPr>
        <w:t>htojcën</w:t>
      </w:r>
      <w:r w:rsidRPr="00AE589C">
        <w:rPr>
          <w:rFonts w:ascii="Garamond" w:hAnsi="Garamond"/>
          <w:b/>
        </w:rPr>
        <w:t xml:space="preserve"> </w:t>
      </w:r>
      <w:r w:rsidRPr="00AE589C">
        <w:rPr>
          <w:rFonts w:ascii="Garamond" w:hAnsi="Garamond"/>
        </w:rPr>
        <w:t>9.</w:t>
      </w:r>
    </w:p>
    <w:p w:rsidR="003E49B2" w:rsidRPr="00AE589C" w:rsidRDefault="003E49B2" w:rsidP="003E49B2">
      <w:pPr>
        <w:pStyle w:val="NoSpacing"/>
        <w:widowControl w:val="0"/>
        <w:ind w:firstLine="284"/>
        <w:jc w:val="both"/>
        <w:rPr>
          <w:rFonts w:ascii="Garamond" w:hAnsi="Garamond"/>
        </w:rPr>
      </w:pPr>
      <w:r w:rsidRPr="00AE589C">
        <w:rPr>
          <w:rFonts w:ascii="Garamond" w:hAnsi="Garamond"/>
        </w:rPr>
        <w:t>100. Transferimi i tonit të kuq nga një kosh në një tjetër nuk do të zhvillohet pa autorizim</w:t>
      </w:r>
      <w:r w:rsidR="003E7253" w:rsidRPr="00AE589C">
        <w:rPr>
          <w:rFonts w:ascii="Garamond" w:hAnsi="Garamond"/>
        </w:rPr>
        <w:t>in</w:t>
      </w:r>
      <w:r w:rsidRPr="00AE589C">
        <w:rPr>
          <w:rFonts w:ascii="Garamond" w:hAnsi="Garamond"/>
        </w:rPr>
        <w:t xml:space="preserve"> dhe praninë e autoriteteve të kontrollit të fermës CPC. Çdo transferim regjistron numrin e mostrave. Autoritetet kombëtare të zbatimit e vëzhgimit sigurojnë që çdo transferim brenda fermës të regjistrohet në sistemin e-BCD.</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101. Një ndryshim superior ose i barabartë me 10% midis sasive të tonit të kuq të raportuar të zënë nga anije</w:t>
      </w:r>
      <w:r w:rsidR="00950BBC" w:rsidRPr="00AE589C">
        <w:rPr>
          <w:rFonts w:ascii="Garamond" w:hAnsi="Garamond"/>
          <w:spacing w:val="-4"/>
        </w:rPr>
        <w:t>/</w:t>
      </w:r>
      <w:r w:rsidRPr="00AE589C">
        <w:rPr>
          <w:rFonts w:ascii="Garamond" w:hAnsi="Garamond"/>
          <w:spacing w:val="-4"/>
        </w:rPr>
        <w:t xml:space="preserve">kurth dhe sasitë e vendosura nga aparati i kontrollit në momentin e mbylljes mund të pasqyrojë një </w:t>
      </w:r>
      <w:r w:rsidR="00715260" w:rsidRPr="00715260">
        <w:rPr>
          <w:rFonts w:ascii="Garamond" w:hAnsi="Garamond"/>
          <w:spacing w:val="-4"/>
        </w:rPr>
        <w:t>mospërputhje të mundshme</w:t>
      </w:r>
      <w:r w:rsidR="00715260" w:rsidRPr="00AE589C">
        <w:rPr>
          <w:rFonts w:ascii="Garamond" w:hAnsi="Garamond"/>
          <w:spacing w:val="-4"/>
        </w:rPr>
        <w:t xml:space="preserve"> </w:t>
      </w:r>
      <w:r w:rsidRPr="00AE589C">
        <w:rPr>
          <w:rFonts w:ascii="Garamond" w:hAnsi="Garamond"/>
          <w:spacing w:val="-4"/>
        </w:rPr>
        <w:t xml:space="preserve">në fjalë dhe prandaj duhet të hetohet. </w:t>
      </w:r>
    </w:p>
    <w:p w:rsidR="003E49B2" w:rsidRPr="00AE589C" w:rsidRDefault="003E49B2" w:rsidP="003E49B2">
      <w:pPr>
        <w:pStyle w:val="NoSpacing"/>
        <w:widowControl w:val="0"/>
        <w:ind w:firstLine="284"/>
        <w:jc w:val="both"/>
        <w:rPr>
          <w:rFonts w:ascii="Garamond" w:hAnsi="Garamond"/>
          <w:b/>
          <w:spacing w:val="-4"/>
        </w:rPr>
      </w:pPr>
      <w:r w:rsidRPr="00AE589C">
        <w:rPr>
          <w:rFonts w:ascii="Garamond" w:hAnsi="Garamond"/>
          <w:b/>
          <w:spacing w:val="-4"/>
        </w:rPr>
        <w:t>Raporti i koshave</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102. CPC</w:t>
      </w:r>
      <w:r w:rsidR="003E7253" w:rsidRPr="00AE589C">
        <w:rPr>
          <w:rFonts w:ascii="Garamond" w:hAnsi="Garamond"/>
          <w:spacing w:val="-4"/>
        </w:rPr>
        <w:t>,</w:t>
      </w:r>
      <w:r w:rsidRPr="00AE589C">
        <w:rPr>
          <w:rFonts w:ascii="Garamond" w:hAnsi="Garamond"/>
          <w:spacing w:val="-4"/>
        </w:rPr>
        <w:t xml:space="preserve"> nën juridiksionin e të cilit gjendet ferm</w:t>
      </w:r>
      <w:r w:rsidR="003E7253" w:rsidRPr="00AE589C">
        <w:rPr>
          <w:rFonts w:ascii="Garamond" w:hAnsi="Garamond"/>
          <w:spacing w:val="-4"/>
        </w:rPr>
        <w:t>a</w:t>
      </w:r>
      <w:r w:rsidRPr="00AE589C">
        <w:rPr>
          <w:rFonts w:ascii="Garamond" w:hAnsi="Garamond"/>
          <w:spacing w:val="-4"/>
        </w:rPr>
        <w:t xml:space="preserve"> për tonin e kuq</w:t>
      </w:r>
      <w:r w:rsidR="003E7253" w:rsidRPr="00AE589C">
        <w:rPr>
          <w:rFonts w:ascii="Garamond" w:hAnsi="Garamond"/>
          <w:spacing w:val="-4"/>
        </w:rPr>
        <w:t>,</w:t>
      </w:r>
      <w:r w:rsidRPr="00AE589C">
        <w:rPr>
          <w:rFonts w:ascii="Garamond" w:hAnsi="Garamond"/>
          <w:spacing w:val="-4"/>
        </w:rPr>
        <w:t xml:space="preserve"> do të dorëzojë brenda një jave nga përfundimi i operacionit të vendosjes </w:t>
      </w:r>
      <w:r w:rsidR="003E7253" w:rsidRPr="00AE589C">
        <w:rPr>
          <w:rFonts w:ascii="Garamond" w:hAnsi="Garamond"/>
          <w:spacing w:val="-4"/>
        </w:rPr>
        <w:t>në kosha</w:t>
      </w:r>
      <w:r w:rsidRPr="00AE589C">
        <w:rPr>
          <w:rFonts w:ascii="Garamond" w:hAnsi="Garamond"/>
          <w:spacing w:val="-4"/>
        </w:rPr>
        <w:t xml:space="preserve">ve (një operacion nuk </w:t>
      </w:r>
      <w:r w:rsidR="003E7253" w:rsidRPr="00AE589C">
        <w:rPr>
          <w:rFonts w:ascii="Garamond" w:hAnsi="Garamond"/>
          <w:spacing w:val="-4"/>
        </w:rPr>
        <w:t>është i mbyllur plotësisht deri</w:t>
      </w:r>
      <w:r w:rsidRPr="00AE589C">
        <w:rPr>
          <w:rFonts w:ascii="Garamond" w:hAnsi="Garamond"/>
          <w:spacing w:val="-4"/>
        </w:rPr>
        <w:t>sa</w:t>
      </w:r>
      <w:r w:rsidR="003E7253" w:rsidRPr="00AE589C">
        <w:rPr>
          <w:rFonts w:ascii="Garamond" w:hAnsi="Garamond"/>
          <w:spacing w:val="-4"/>
        </w:rPr>
        <w:t xml:space="preserve"> t</w:t>
      </w:r>
      <w:r w:rsidRPr="00AE589C">
        <w:rPr>
          <w:rFonts w:ascii="Garamond" w:hAnsi="Garamond"/>
          <w:spacing w:val="-4"/>
        </w:rPr>
        <w:t xml:space="preserve">ë ketë mbaruar procesi i hetimit dhe </w:t>
      </w:r>
      <w:r w:rsidR="003E7253" w:rsidRPr="00AE589C">
        <w:rPr>
          <w:rFonts w:ascii="Garamond" w:hAnsi="Garamond"/>
          <w:spacing w:val="-4"/>
        </w:rPr>
        <w:t xml:space="preserve">i </w:t>
      </w:r>
      <w:r w:rsidRPr="00AE589C">
        <w:rPr>
          <w:rFonts w:ascii="Garamond" w:hAnsi="Garamond"/>
          <w:spacing w:val="-4"/>
        </w:rPr>
        <w:t>lëshimit), një raport për CPC e flamurit</w:t>
      </w:r>
      <w:r w:rsidR="003E7253" w:rsidRPr="00AE589C">
        <w:rPr>
          <w:rFonts w:ascii="Garamond" w:hAnsi="Garamond"/>
          <w:spacing w:val="-4"/>
        </w:rPr>
        <w:t>,</w:t>
      </w:r>
      <w:r w:rsidRPr="00AE589C">
        <w:rPr>
          <w:rFonts w:ascii="Garamond" w:hAnsi="Garamond"/>
          <w:spacing w:val="-4"/>
        </w:rPr>
        <w:t xml:space="preserve"> i cili ka peshkuar tonin dhe Sekretariatin e ICCAT. Kur fermat e autorizuara për kultivimin e tonit të kuq, që është zënë në zonën e Konventës (më poshtë referuar si FFBs), janë vendosur jashtë uj</w:t>
      </w:r>
      <w:r w:rsidR="003E7253" w:rsidRPr="00AE589C">
        <w:rPr>
          <w:rFonts w:ascii="Garamond" w:hAnsi="Garamond"/>
          <w:spacing w:val="-4"/>
        </w:rPr>
        <w:t>ërave nën juridiksionin e CPC-</w:t>
      </w:r>
      <w:r w:rsidRPr="00AE589C">
        <w:rPr>
          <w:rFonts w:ascii="Garamond" w:hAnsi="Garamond"/>
          <w:spacing w:val="-4"/>
        </w:rPr>
        <w:t>së, dispozitat e paragra</w:t>
      </w:r>
      <w:r w:rsidR="003E7253" w:rsidRPr="00AE589C">
        <w:rPr>
          <w:rFonts w:ascii="Garamond" w:hAnsi="Garamond"/>
          <w:spacing w:val="-4"/>
        </w:rPr>
        <w:t>fit të mëparshëm zbatohen pjesë-</w:t>
      </w:r>
      <w:r w:rsidRPr="00AE589C">
        <w:rPr>
          <w:rFonts w:ascii="Garamond" w:hAnsi="Garamond"/>
          <w:spacing w:val="-4"/>
        </w:rPr>
        <w:t>pjesë në CPC ku ndodhen personat fizik ose juridik përgjegjës për FFB.</w:t>
      </w:r>
    </w:p>
    <w:p w:rsidR="003E49B2" w:rsidRPr="00AE589C" w:rsidRDefault="003E49B2" w:rsidP="003E49B2">
      <w:pPr>
        <w:pStyle w:val="NoSpacing"/>
        <w:widowControl w:val="0"/>
        <w:ind w:firstLine="284"/>
        <w:jc w:val="both"/>
        <w:rPr>
          <w:rFonts w:ascii="Garamond" w:hAnsi="Garamond"/>
          <w:b/>
          <w:spacing w:val="-4"/>
        </w:rPr>
      </w:pPr>
      <w:r w:rsidRPr="00AE589C">
        <w:rPr>
          <w:rFonts w:ascii="Garamond" w:hAnsi="Garamond"/>
          <w:b/>
          <w:spacing w:val="-4"/>
        </w:rPr>
        <w:t>Transferimet brenda fermës dhe kontrollet e rastit</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103. Një sistem gjurmues do t</w:t>
      </w:r>
      <w:r w:rsidR="003E7253" w:rsidRPr="00AE589C">
        <w:rPr>
          <w:rFonts w:ascii="Garamond" w:hAnsi="Garamond"/>
          <w:spacing w:val="-4"/>
        </w:rPr>
        <w:t>ë</w:t>
      </w:r>
      <w:r w:rsidRPr="00AE589C">
        <w:rPr>
          <w:rFonts w:ascii="Garamond" w:hAnsi="Garamond"/>
          <w:spacing w:val="-4"/>
        </w:rPr>
        <w:t xml:space="preserve"> </w:t>
      </w:r>
      <w:r w:rsidR="003E7253" w:rsidRPr="00AE589C">
        <w:rPr>
          <w:rFonts w:ascii="Garamond" w:hAnsi="Garamond"/>
          <w:spacing w:val="-4"/>
        </w:rPr>
        <w:t>kërkohet</w:t>
      </w:r>
      <w:r w:rsidRPr="00AE589C">
        <w:rPr>
          <w:rFonts w:ascii="Garamond" w:hAnsi="Garamond"/>
          <w:spacing w:val="-4"/>
        </w:rPr>
        <w:t xml:space="preserve"> në fermat e kultivimit që do të përfshijë video</w:t>
      </w:r>
      <w:r w:rsidR="00715260">
        <w:rPr>
          <w:rFonts w:ascii="Garamond" w:hAnsi="Garamond"/>
          <w:spacing w:val="-4"/>
        </w:rPr>
        <w:t>-</w:t>
      </w:r>
      <w:r w:rsidRPr="00AE589C">
        <w:rPr>
          <w:rFonts w:ascii="Garamond" w:hAnsi="Garamond"/>
          <w:spacing w:val="-4"/>
        </w:rPr>
        <w:t>regjistrimet e transferimeve të brendshme. Mbi bazat e një analize risku, kontrolle të rastit do të ndërmerren nga autoritetet kontrolluese t</w:t>
      </w:r>
      <w:r w:rsidR="003E7253" w:rsidRPr="00AE589C">
        <w:rPr>
          <w:rFonts w:ascii="Garamond" w:hAnsi="Garamond"/>
          <w:spacing w:val="-4"/>
        </w:rPr>
        <w:t>ë</w:t>
      </w:r>
      <w:r w:rsidRPr="00AE589C">
        <w:rPr>
          <w:rFonts w:ascii="Garamond" w:hAnsi="Garamond"/>
          <w:spacing w:val="-4"/>
        </w:rPr>
        <w:t xml:space="preserve"> CPC s</w:t>
      </w:r>
      <w:r w:rsidR="003E7253" w:rsidRPr="00AE589C">
        <w:rPr>
          <w:rFonts w:ascii="Garamond" w:hAnsi="Garamond"/>
          <w:spacing w:val="-4"/>
        </w:rPr>
        <w:t>ë</w:t>
      </w:r>
      <w:r w:rsidRPr="00AE589C">
        <w:rPr>
          <w:rFonts w:ascii="Garamond" w:hAnsi="Garamond"/>
          <w:spacing w:val="-4"/>
        </w:rPr>
        <w:t xml:space="preserve"> ferm</w:t>
      </w:r>
      <w:r w:rsidR="003E7253" w:rsidRPr="00AE589C">
        <w:rPr>
          <w:rFonts w:ascii="Garamond" w:hAnsi="Garamond"/>
          <w:spacing w:val="-4"/>
        </w:rPr>
        <w:t>ë</w:t>
      </w:r>
      <w:r w:rsidRPr="00AE589C">
        <w:rPr>
          <w:rFonts w:ascii="Garamond" w:hAnsi="Garamond"/>
          <w:spacing w:val="-4"/>
        </w:rPr>
        <w:t xml:space="preserve">s </w:t>
      </w:r>
      <w:r w:rsidR="003E7253" w:rsidRPr="00AE589C">
        <w:rPr>
          <w:rFonts w:ascii="Garamond" w:hAnsi="Garamond"/>
          <w:spacing w:val="-4"/>
        </w:rPr>
        <w:t>s</w:t>
      </w:r>
      <w:r w:rsidRPr="00AE589C">
        <w:rPr>
          <w:rFonts w:ascii="Garamond" w:hAnsi="Garamond"/>
          <w:spacing w:val="-4"/>
        </w:rPr>
        <w:t>ë toni</w:t>
      </w:r>
      <w:r w:rsidR="003E7253" w:rsidRPr="00AE589C">
        <w:rPr>
          <w:rFonts w:ascii="Garamond" w:hAnsi="Garamond"/>
          <w:spacing w:val="-4"/>
        </w:rPr>
        <w:t>t të</w:t>
      </w:r>
      <w:r w:rsidRPr="00AE589C">
        <w:rPr>
          <w:rFonts w:ascii="Garamond" w:hAnsi="Garamond"/>
          <w:spacing w:val="-4"/>
        </w:rPr>
        <w:t xml:space="preserve"> kuq midis kohës së përfundimit të operacioneve të vendosjes </w:t>
      </w:r>
      <w:r w:rsidR="003E7253" w:rsidRPr="00AE589C">
        <w:rPr>
          <w:rFonts w:ascii="Garamond" w:hAnsi="Garamond"/>
          <w:spacing w:val="-4"/>
        </w:rPr>
        <w:t xml:space="preserve">në kosha </w:t>
      </w:r>
      <w:r w:rsidRPr="00AE589C">
        <w:rPr>
          <w:rFonts w:ascii="Garamond" w:hAnsi="Garamond"/>
          <w:spacing w:val="-4"/>
        </w:rPr>
        <w:t>dhe vendosjes se par</w:t>
      </w:r>
      <w:r w:rsidR="003E7253" w:rsidRPr="00AE589C">
        <w:rPr>
          <w:rFonts w:ascii="Garamond" w:hAnsi="Garamond"/>
          <w:spacing w:val="-4"/>
        </w:rPr>
        <w:t>ë</w:t>
      </w:r>
      <w:r w:rsidRPr="00AE589C">
        <w:rPr>
          <w:rFonts w:ascii="Garamond" w:hAnsi="Garamond"/>
          <w:spacing w:val="-4"/>
        </w:rPr>
        <w:t xml:space="preserve"> n</w:t>
      </w:r>
      <w:r w:rsidR="003E7253" w:rsidRPr="00AE589C">
        <w:rPr>
          <w:rFonts w:ascii="Garamond" w:hAnsi="Garamond"/>
          <w:spacing w:val="-4"/>
        </w:rPr>
        <w:t>ë</w:t>
      </w:r>
      <w:r w:rsidRPr="00AE589C">
        <w:rPr>
          <w:rFonts w:ascii="Garamond" w:hAnsi="Garamond"/>
          <w:spacing w:val="-4"/>
        </w:rPr>
        <w:t xml:space="preserve"> kosh në fillim të vitit </w:t>
      </w:r>
      <w:r w:rsidR="003E7253" w:rsidRPr="00AE589C">
        <w:rPr>
          <w:rFonts w:ascii="Garamond" w:hAnsi="Garamond"/>
          <w:spacing w:val="-4"/>
        </w:rPr>
        <w:t>pasardhës</w:t>
      </w:r>
      <w:r w:rsidRPr="00AE589C">
        <w:rPr>
          <w:rFonts w:ascii="Garamond" w:hAnsi="Garamond"/>
          <w:spacing w:val="-4"/>
        </w:rPr>
        <w:t>. Çdo CPC do të caktojë një përqindje minimale të peshkut për t</w:t>
      </w:r>
      <w:r w:rsidR="002C0C32" w:rsidRPr="00AE589C">
        <w:rPr>
          <w:rFonts w:ascii="Garamond" w:hAnsi="Garamond"/>
          <w:spacing w:val="-4"/>
        </w:rPr>
        <w:t>’</w:t>
      </w:r>
      <w:r w:rsidRPr="00AE589C">
        <w:rPr>
          <w:rFonts w:ascii="Garamond" w:hAnsi="Garamond"/>
          <w:spacing w:val="-4"/>
        </w:rPr>
        <w:t>u kontrolluar, e cila do të pasqyrohet në planin e tij të kontrollit të në përputhje me paragrafin 14 të këtij Rekomandimi. Rezultatet e këtyre kontrolleve do t</w:t>
      </w:r>
      <w:r w:rsidR="002C0C32" w:rsidRPr="00AE589C">
        <w:rPr>
          <w:rFonts w:ascii="Garamond" w:hAnsi="Garamond"/>
          <w:spacing w:val="-4"/>
        </w:rPr>
        <w:t>’</w:t>
      </w:r>
      <w:r w:rsidRPr="00AE589C">
        <w:rPr>
          <w:rFonts w:ascii="Garamond" w:hAnsi="Garamond"/>
          <w:spacing w:val="-4"/>
        </w:rPr>
        <w:t xml:space="preserve">i komunikohen ICCAT-it në prill të vitit </w:t>
      </w:r>
      <w:r w:rsidR="003E7253" w:rsidRPr="00AE589C">
        <w:rPr>
          <w:rFonts w:ascii="Garamond" w:hAnsi="Garamond"/>
          <w:spacing w:val="-4"/>
        </w:rPr>
        <w:t>pasardhëse</w:t>
      </w:r>
      <w:r w:rsidRPr="00AE589C">
        <w:rPr>
          <w:rFonts w:ascii="Garamond" w:hAnsi="Garamond"/>
          <w:spacing w:val="-4"/>
        </w:rPr>
        <w:t xml:space="preserve"> të periudhës së kuotave korresponduese.</w:t>
      </w:r>
    </w:p>
    <w:p w:rsidR="003E49B2" w:rsidRPr="00AE589C" w:rsidRDefault="003E49B2" w:rsidP="003E49B2">
      <w:pPr>
        <w:widowControl w:val="0"/>
        <w:spacing w:after="0"/>
        <w:rPr>
          <w:rFonts w:ascii="Garamond" w:hAnsi="Garamond"/>
          <w:b/>
          <w:spacing w:val="-4"/>
          <w:sz w:val="24"/>
          <w:szCs w:val="24"/>
        </w:rPr>
      </w:pPr>
      <w:r w:rsidRPr="00AE589C">
        <w:rPr>
          <w:rFonts w:ascii="Garamond" w:hAnsi="Garamond"/>
          <w:b/>
          <w:spacing w:val="-4"/>
          <w:sz w:val="24"/>
          <w:szCs w:val="24"/>
        </w:rPr>
        <w:t>Qasja dhe kërkesat për regjistrimet video</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 xml:space="preserve">104. Çdo CPC do të marrë masat e nevojshme për të </w:t>
      </w:r>
      <w:r w:rsidR="00715260">
        <w:rPr>
          <w:rFonts w:ascii="Garamond" w:hAnsi="Garamond"/>
          <w:spacing w:val="-4"/>
        </w:rPr>
        <w:t>siguruar që të dhënat nga video-</w:t>
      </w:r>
      <w:r w:rsidRPr="00AE589C">
        <w:rPr>
          <w:rFonts w:ascii="Garamond" w:hAnsi="Garamond"/>
          <w:spacing w:val="-4"/>
        </w:rPr>
        <w:t>regjistrimet, sipas paragrafëve 97 dhe 99, të vihen në dispozicion të inspektorëve kombëtarë, rajonal</w:t>
      </w:r>
      <w:r w:rsidR="003E7253" w:rsidRPr="00AE589C">
        <w:rPr>
          <w:rFonts w:ascii="Garamond" w:hAnsi="Garamond"/>
          <w:spacing w:val="-4"/>
        </w:rPr>
        <w:t>ë</w:t>
      </w:r>
      <w:r w:rsidRPr="00AE589C">
        <w:rPr>
          <w:rFonts w:ascii="Garamond" w:hAnsi="Garamond"/>
          <w:spacing w:val="-4"/>
        </w:rPr>
        <w:t xml:space="preserve"> dhe t</w:t>
      </w:r>
      <w:r w:rsidR="003E7253" w:rsidRPr="00AE589C">
        <w:rPr>
          <w:rFonts w:ascii="Garamond" w:hAnsi="Garamond"/>
          <w:spacing w:val="-4"/>
        </w:rPr>
        <w:t>ë</w:t>
      </w:r>
      <w:r w:rsidRPr="00AE589C">
        <w:rPr>
          <w:rFonts w:ascii="Garamond" w:hAnsi="Garamond"/>
          <w:spacing w:val="-4"/>
        </w:rPr>
        <w:t xml:space="preserve"> ICCAT</w:t>
      </w:r>
      <w:r w:rsidR="003E7253" w:rsidRPr="00AE589C">
        <w:rPr>
          <w:rFonts w:ascii="Garamond" w:hAnsi="Garamond"/>
          <w:spacing w:val="-4"/>
        </w:rPr>
        <w:t>,</w:t>
      </w:r>
      <w:r w:rsidRPr="00AE589C">
        <w:rPr>
          <w:rFonts w:ascii="Garamond" w:hAnsi="Garamond"/>
          <w:spacing w:val="-4"/>
        </w:rPr>
        <w:t xml:space="preserve"> si dhe në dispozicion të vëzhguesve të</w:t>
      </w:r>
      <w:r w:rsidR="00A06780" w:rsidRPr="00AE589C">
        <w:rPr>
          <w:rFonts w:ascii="Garamond" w:hAnsi="Garamond"/>
          <w:spacing w:val="-4"/>
        </w:rPr>
        <w:t xml:space="preserve"> </w:t>
      </w:r>
      <w:r w:rsidRPr="00AE589C">
        <w:rPr>
          <w:rFonts w:ascii="Garamond" w:hAnsi="Garamond"/>
          <w:spacing w:val="-4"/>
        </w:rPr>
        <w:t>ICCAT dhe të CPC-ve,</w:t>
      </w:r>
      <w:r w:rsidR="00A06780" w:rsidRPr="00AE589C">
        <w:rPr>
          <w:rFonts w:ascii="Garamond" w:hAnsi="Garamond"/>
          <w:spacing w:val="-4"/>
        </w:rPr>
        <w:t xml:space="preserve"> </w:t>
      </w:r>
      <w:r w:rsidRPr="00AE589C">
        <w:rPr>
          <w:rFonts w:ascii="Garamond" w:hAnsi="Garamond"/>
          <w:spacing w:val="-4"/>
        </w:rPr>
        <w:t>sipas kërkesës.</w:t>
      </w:r>
    </w:p>
    <w:p w:rsidR="003E49B2" w:rsidRPr="00AE589C" w:rsidRDefault="003E49B2" w:rsidP="003E49B2">
      <w:pPr>
        <w:pStyle w:val="NoSpacing"/>
        <w:widowControl w:val="0"/>
        <w:ind w:firstLine="284"/>
        <w:jc w:val="both"/>
        <w:rPr>
          <w:rFonts w:ascii="Garamond" w:hAnsi="Garamond"/>
          <w:b/>
          <w:spacing w:val="-4"/>
        </w:rPr>
      </w:pPr>
      <w:r w:rsidRPr="00AE589C">
        <w:rPr>
          <w:rFonts w:ascii="Garamond" w:hAnsi="Garamond"/>
          <w:spacing w:val="-4"/>
        </w:rPr>
        <w:t>Çdo CPC do të vendosë masat e nevojshme për të shmangur çdo zëvendësim, transmetim ose manipulim të regjistrimit video origjinal</w:t>
      </w:r>
      <w:r w:rsidRPr="00AE589C">
        <w:rPr>
          <w:rFonts w:ascii="Garamond" w:hAnsi="Garamond"/>
          <w:b/>
          <w:spacing w:val="-4"/>
        </w:rPr>
        <w:t>.</w:t>
      </w:r>
    </w:p>
    <w:p w:rsidR="003E49B2" w:rsidRPr="00AE589C" w:rsidRDefault="003E49B2" w:rsidP="003E49B2">
      <w:pPr>
        <w:pStyle w:val="NoSpacing"/>
        <w:widowControl w:val="0"/>
        <w:ind w:firstLine="284"/>
        <w:jc w:val="both"/>
        <w:rPr>
          <w:rFonts w:ascii="Garamond" w:hAnsi="Garamond"/>
          <w:b/>
          <w:spacing w:val="-4"/>
          <w:sz w:val="14"/>
        </w:rPr>
      </w:pPr>
    </w:p>
    <w:p w:rsidR="001E55DB" w:rsidRPr="00AE589C" w:rsidRDefault="001E55DB" w:rsidP="003E49B2">
      <w:pPr>
        <w:pStyle w:val="NeniTitull"/>
        <w:rPr>
          <w:spacing w:val="-4"/>
          <w:lang w:val="sq-AL"/>
        </w:rPr>
      </w:pPr>
      <w:r w:rsidRPr="00AE589C">
        <w:rPr>
          <w:spacing w:val="-4"/>
          <w:lang w:val="sq-AL"/>
        </w:rPr>
        <w:t>Pjesa IV</w:t>
      </w:r>
    </w:p>
    <w:p w:rsidR="003E49B2" w:rsidRPr="00AE589C" w:rsidRDefault="003E49B2" w:rsidP="003E49B2">
      <w:pPr>
        <w:pStyle w:val="NeniTitull"/>
        <w:rPr>
          <w:spacing w:val="-4"/>
          <w:lang w:val="sq-AL"/>
        </w:rPr>
      </w:pPr>
      <w:r w:rsidRPr="00AE589C">
        <w:rPr>
          <w:spacing w:val="-4"/>
          <w:lang w:val="sq-AL"/>
        </w:rPr>
        <w:t xml:space="preserve"> Masat e kontrollit</w:t>
      </w:r>
    </w:p>
    <w:p w:rsidR="001E55DB" w:rsidRPr="00AE589C" w:rsidRDefault="003E49B2" w:rsidP="00A74D68">
      <w:pPr>
        <w:pStyle w:val="NeniTitull"/>
        <w:rPr>
          <w:spacing w:val="-4"/>
          <w:lang w:val="sq-AL"/>
        </w:rPr>
      </w:pPr>
      <w:r w:rsidRPr="00AE589C">
        <w:rPr>
          <w:spacing w:val="-4"/>
          <w:lang w:val="sq-AL"/>
        </w:rPr>
        <w:t xml:space="preserve">Seksioni E - Ndjekja e aktiviteteve </w:t>
      </w:r>
    </w:p>
    <w:p w:rsidR="003E49B2" w:rsidRPr="00AE589C" w:rsidRDefault="003E49B2" w:rsidP="00A74D68">
      <w:pPr>
        <w:pStyle w:val="NeniTitull"/>
        <w:rPr>
          <w:spacing w:val="-4"/>
          <w:lang w:val="sq-AL"/>
        </w:rPr>
      </w:pPr>
      <w:r w:rsidRPr="00AE589C">
        <w:rPr>
          <w:spacing w:val="-4"/>
          <w:lang w:val="sq-AL"/>
        </w:rPr>
        <w:t>të peshkimit</w:t>
      </w:r>
    </w:p>
    <w:p w:rsidR="001E55DB" w:rsidRPr="00AE589C" w:rsidRDefault="001E55DB" w:rsidP="003E49B2">
      <w:pPr>
        <w:widowControl w:val="0"/>
        <w:spacing w:after="0"/>
        <w:rPr>
          <w:rFonts w:ascii="Garamond" w:hAnsi="Garamond"/>
          <w:b/>
          <w:spacing w:val="-4"/>
          <w:sz w:val="12"/>
          <w:szCs w:val="24"/>
        </w:rPr>
      </w:pPr>
    </w:p>
    <w:p w:rsidR="003E49B2" w:rsidRPr="00AE589C" w:rsidRDefault="003E49B2" w:rsidP="003E49B2">
      <w:pPr>
        <w:widowControl w:val="0"/>
        <w:spacing w:after="0"/>
        <w:rPr>
          <w:rFonts w:ascii="Garamond" w:hAnsi="Garamond"/>
          <w:b/>
          <w:spacing w:val="-4"/>
          <w:sz w:val="24"/>
          <w:szCs w:val="24"/>
        </w:rPr>
      </w:pPr>
      <w:r w:rsidRPr="00AE589C">
        <w:rPr>
          <w:rFonts w:ascii="Garamond" w:hAnsi="Garamond"/>
          <w:b/>
          <w:spacing w:val="-4"/>
          <w:sz w:val="24"/>
          <w:szCs w:val="24"/>
        </w:rPr>
        <w:t>VMS</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 xml:space="preserve">105. CPC do të zbatojnë një sistem të monitorimit të anijeve për anijet e tyre të peshkimit me një gjatësi të barabartë ose më të madhe se 15 m, në përputhje me Rekomandimin </w:t>
      </w:r>
      <w:r w:rsidR="00A74D68" w:rsidRPr="00AE589C">
        <w:rPr>
          <w:rFonts w:ascii="Garamond" w:hAnsi="Garamond"/>
          <w:spacing w:val="-4"/>
        </w:rPr>
        <w:t>e</w:t>
      </w:r>
      <w:r w:rsidRPr="00AE589C">
        <w:rPr>
          <w:rFonts w:ascii="Garamond" w:hAnsi="Garamond"/>
          <w:spacing w:val="-4"/>
        </w:rPr>
        <w:t xml:space="preserve"> ICCAT në lidhje me standardet minimale për një Sistem të Vëzhgimit të Anijeve në Zonën e Konventës të mbuluar nga ICCAT (Rec. 18-10).</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Sekretari Ekzekutiv i ICCAT d</w:t>
      </w:r>
      <w:r w:rsidR="00715260">
        <w:rPr>
          <w:rFonts w:ascii="Garamond" w:hAnsi="Garamond"/>
          <w:spacing w:val="-4"/>
        </w:rPr>
        <w:t>o të bëj të disponueshëm pa vonesë</w:t>
      </w:r>
      <w:r w:rsidRPr="00AE589C">
        <w:rPr>
          <w:rFonts w:ascii="Garamond" w:hAnsi="Garamond"/>
          <w:spacing w:val="-4"/>
        </w:rPr>
        <w:t xml:space="preserve"> informacion</w:t>
      </w:r>
      <w:r w:rsidR="00715260">
        <w:rPr>
          <w:rFonts w:ascii="Garamond" w:hAnsi="Garamond"/>
          <w:spacing w:val="-4"/>
        </w:rPr>
        <w:t>in në lidhje me këtë pikë te</w:t>
      </w:r>
      <w:r w:rsidRPr="00AE589C">
        <w:rPr>
          <w:rFonts w:ascii="Garamond" w:hAnsi="Garamond"/>
          <w:spacing w:val="-4"/>
        </w:rPr>
        <w:t xml:space="preserve"> CPC që ka një prani aktive të inspektimit në zonën e planifikuar dhe tek SCRS, sipas kërkesës së saj.</w:t>
      </w:r>
    </w:p>
    <w:p w:rsidR="003E49B2" w:rsidRPr="00AE589C" w:rsidRDefault="003E49B2" w:rsidP="003E49B2">
      <w:pPr>
        <w:pStyle w:val="NoSpacing"/>
        <w:widowControl w:val="0"/>
        <w:ind w:firstLine="284"/>
        <w:jc w:val="both"/>
        <w:rPr>
          <w:rFonts w:ascii="Garamond" w:hAnsi="Garamond"/>
        </w:rPr>
      </w:pPr>
      <w:r w:rsidRPr="00AE589C">
        <w:rPr>
          <w:rFonts w:ascii="Garamond" w:hAnsi="Garamond"/>
        </w:rPr>
        <w:t>Me kërkesë të CPC-ve të përfshirë në inspektimin e aktivitetit në zonën</w:t>
      </w:r>
      <w:r w:rsidR="00A06780" w:rsidRPr="00AE589C">
        <w:rPr>
          <w:rFonts w:ascii="Garamond" w:hAnsi="Garamond"/>
        </w:rPr>
        <w:t xml:space="preserve"> </w:t>
      </w:r>
      <w:r w:rsidRPr="00AE589C">
        <w:rPr>
          <w:rFonts w:ascii="Garamond" w:hAnsi="Garamond"/>
        </w:rPr>
        <w:t>e Konventës, në përputhje</w:t>
      </w:r>
      <w:r w:rsidR="00A74D68" w:rsidRPr="00AE589C">
        <w:rPr>
          <w:rFonts w:ascii="Garamond" w:hAnsi="Garamond"/>
        </w:rPr>
        <w:t xml:space="preserve"> </w:t>
      </w:r>
      <w:r w:rsidRPr="00AE589C">
        <w:rPr>
          <w:rFonts w:ascii="Garamond" w:hAnsi="Garamond"/>
        </w:rPr>
        <w:t>me skemën ICCA</w:t>
      </w:r>
      <w:r w:rsidR="00715260" w:rsidRPr="00715260">
        <w:rPr>
          <w:rFonts w:ascii="Garamond" w:hAnsi="Garamond"/>
        </w:rPr>
        <w:t>T</w:t>
      </w:r>
      <w:r w:rsidRPr="00AE589C">
        <w:rPr>
          <w:rFonts w:ascii="Garamond" w:hAnsi="Garamond"/>
        </w:rPr>
        <w:t xml:space="preserve"> për</w:t>
      </w:r>
      <w:r w:rsidR="00A06780" w:rsidRPr="00AE589C">
        <w:rPr>
          <w:rFonts w:ascii="Garamond" w:hAnsi="Garamond"/>
        </w:rPr>
        <w:t xml:space="preserve"> </w:t>
      </w:r>
      <w:r w:rsidR="00A74D68" w:rsidRPr="00AE589C">
        <w:rPr>
          <w:rFonts w:ascii="Garamond" w:hAnsi="Garamond"/>
        </w:rPr>
        <w:t>i</w:t>
      </w:r>
      <w:r w:rsidRPr="00AE589C">
        <w:rPr>
          <w:rFonts w:ascii="Garamond" w:hAnsi="Garamond"/>
        </w:rPr>
        <w:t>nspektimin e përbashkët ndërkombëtar referuar në paragrafët 109 deri 112 të këtij Rekomandimi, Sekretariati i ICCAT do të bëjë të disponueshëm mesazhet e marra nga t</w:t>
      </w:r>
      <w:r w:rsidR="00A74D68" w:rsidRPr="00AE589C">
        <w:rPr>
          <w:rFonts w:ascii="Garamond" w:hAnsi="Garamond"/>
        </w:rPr>
        <w:t xml:space="preserve">ë </w:t>
      </w:r>
      <w:r w:rsidRPr="00AE589C">
        <w:rPr>
          <w:rFonts w:ascii="Garamond" w:hAnsi="Garamond"/>
        </w:rPr>
        <w:t>gjitha anijet e peshkimit, sipas paragrafit 3 të Rekomandimit të ICCAT</w:t>
      </w:r>
      <w:r w:rsidR="00A74D68" w:rsidRPr="00AE589C">
        <w:rPr>
          <w:rFonts w:ascii="Garamond" w:hAnsi="Garamond"/>
        </w:rPr>
        <w:t>.</w:t>
      </w:r>
      <w:r w:rsidRPr="00AE589C">
        <w:rPr>
          <w:rFonts w:ascii="Garamond" w:hAnsi="Garamond"/>
        </w:rPr>
        <w:t xml:space="preserve"> Format e ndryshme të mbledhjes së të dhënave dhe </w:t>
      </w:r>
      <w:r w:rsidR="00715260" w:rsidRPr="00AE589C">
        <w:rPr>
          <w:rFonts w:ascii="Garamond" w:hAnsi="Garamond"/>
        </w:rPr>
        <w:t>p</w:t>
      </w:r>
      <w:r w:rsidRPr="00AE589C">
        <w:rPr>
          <w:rFonts w:ascii="Garamond" w:hAnsi="Garamond"/>
        </w:rPr>
        <w:t>rotokolli në lidhje me Sistemin</w:t>
      </w:r>
      <w:r w:rsidR="00A74D68" w:rsidRPr="00AE589C">
        <w:rPr>
          <w:rFonts w:ascii="Garamond" w:hAnsi="Garamond"/>
        </w:rPr>
        <w:t xml:space="preserve"> </w:t>
      </w:r>
      <w:r w:rsidRPr="00AE589C">
        <w:rPr>
          <w:rFonts w:ascii="Garamond" w:hAnsi="Garamond"/>
        </w:rPr>
        <w:t xml:space="preserve">e Monitorimit të Anijeve (VMS) për peshkun ton në </w:t>
      </w:r>
      <w:r w:rsidR="00A74D68" w:rsidRPr="00AE589C">
        <w:rPr>
          <w:rFonts w:ascii="Garamond" w:hAnsi="Garamond"/>
        </w:rPr>
        <w:t>zonën</w:t>
      </w:r>
      <w:r w:rsidRPr="00AE589C">
        <w:rPr>
          <w:rFonts w:ascii="Garamond" w:hAnsi="Garamond"/>
        </w:rPr>
        <w:t xml:space="preserve"> e Konventës ICCAT [Rec</w:t>
      </w:r>
      <w:r w:rsidR="00A74D68" w:rsidRPr="00AE589C">
        <w:rPr>
          <w:rFonts w:ascii="Garamond" w:hAnsi="Garamond"/>
        </w:rPr>
        <w:t>.</w:t>
      </w:r>
      <w:r w:rsidRPr="00AE589C">
        <w:rPr>
          <w:rFonts w:ascii="Garamond" w:hAnsi="Garamond"/>
        </w:rPr>
        <w:t xml:space="preserve"> 07-08].</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Transmetimi i të dhënave të VMS nga anijet e peshkimit me gjatësi mbi 15 m t</w:t>
      </w:r>
      <w:r w:rsidR="00A74D68" w:rsidRPr="00AE589C">
        <w:rPr>
          <w:rFonts w:ascii="Garamond" w:hAnsi="Garamond"/>
          <w:spacing w:val="-4"/>
        </w:rPr>
        <w:t>ë</w:t>
      </w:r>
      <w:r w:rsidRPr="00AE589C">
        <w:rPr>
          <w:rFonts w:ascii="Garamond" w:hAnsi="Garamond"/>
          <w:spacing w:val="-4"/>
        </w:rPr>
        <w:t xml:space="preserve"> përfshira në regjistrat e ICCAT si anije </w:t>
      </w:r>
      <w:r w:rsidR="00DE7A80" w:rsidRPr="00AE589C">
        <w:rPr>
          <w:rFonts w:ascii="Garamond" w:hAnsi="Garamond"/>
          <w:spacing w:val="-4"/>
        </w:rPr>
        <w:t>“</w:t>
      </w:r>
      <w:r w:rsidRPr="00AE589C">
        <w:rPr>
          <w:rFonts w:ascii="Garamond" w:hAnsi="Garamond"/>
          <w:spacing w:val="-4"/>
        </w:rPr>
        <w:t>zëniet</w:t>
      </w:r>
      <w:r w:rsidR="00DE7A80" w:rsidRPr="00AE589C">
        <w:rPr>
          <w:rFonts w:ascii="Garamond" w:hAnsi="Garamond"/>
          <w:spacing w:val="-4"/>
        </w:rPr>
        <w:t>”</w:t>
      </w:r>
      <w:r w:rsidRPr="00AE589C">
        <w:rPr>
          <w:rFonts w:ascii="Garamond" w:hAnsi="Garamond"/>
          <w:spacing w:val="-4"/>
        </w:rPr>
        <w:t xml:space="preserve"> dhe </w:t>
      </w:r>
      <w:r w:rsidR="00DE7A80" w:rsidRPr="00AE589C">
        <w:rPr>
          <w:rFonts w:ascii="Garamond" w:hAnsi="Garamond"/>
          <w:spacing w:val="-4"/>
        </w:rPr>
        <w:t>“</w:t>
      </w:r>
      <w:r w:rsidRPr="00AE589C">
        <w:rPr>
          <w:rFonts w:ascii="Garamond" w:hAnsi="Garamond"/>
          <w:spacing w:val="-4"/>
        </w:rPr>
        <w:t>të tjera</w:t>
      </w:r>
      <w:r w:rsidR="00DE7A80" w:rsidRPr="00AE589C">
        <w:rPr>
          <w:rFonts w:ascii="Garamond" w:hAnsi="Garamond"/>
          <w:spacing w:val="-4"/>
        </w:rPr>
        <w:t>”</w:t>
      </w:r>
      <w:r w:rsidRPr="00AE589C">
        <w:rPr>
          <w:rFonts w:ascii="Garamond" w:hAnsi="Garamond"/>
          <w:spacing w:val="-4"/>
        </w:rPr>
        <w:t>, do të fillojë të paktën 5 ditë përpara periudhës së autorizuar dhe do të vazhdojë të paktën 5 ditë pas kësaj periudhe të autorizuar, përveç</w:t>
      </w:r>
      <w:r w:rsidR="00A74D68" w:rsidRPr="00AE589C">
        <w:rPr>
          <w:rFonts w:ascii="Garamond" w:hAnsi="Garamond"/>
          <w:spacing w:val="-4"/>
        </w:rPr>
        <w:t>se</w:t>
      </w:r>
      <w:r w:rsidRPr="00AE589C">
        <w:rPr>
          <w:rFonts w:ascii="Garamond" w:hAnsi="Garamond"/>
          <w:spacing w:val="-4"/>
        </w:rPr>
        <w:t xml:space="preserve"> nëse anija është larguar nga listat e anijeve të autorizuara nga autoriteti saj CPC. </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 xml:space="preserve">Për qëllime kontrolli, transmetimi i VMS nga anijet e peshkimit të autorizuara </w:t>
      </w:r>
      <w:r w:rsidR="00A74D68" w:rsidRPr="00AE589C">
        <w:rPr>
          <w:rFonts w:ascii="Garamond" w:hAnsi="Garamond"/>
          <w:spacing w:val="-4"/>
        </w:rPr>
        <w:t>për</w:t>
      </w:r>
      <w:r w:rsidRPr="00AE589C">
        <w:rPr>
          <w:rFonts w:ascii="Garamond" w:hAnsi="Garamond"/>
          <w:spacing w:val="-4"/>
        </w:rPr>
        <w:t xml:space="preserve"> peshkimin e</w:t>
      </w:r>
      <w:r w:rsidR="00A06780" w:rsidRPr="00AE589C">
        <w:rPr>
          <w:rFonts w:ascii="Garamond" w:hAnsi="Garamond"/>
          <w:spacing w:val="-4"/>
        </w:rPr>
        <w:t xml:space="preserve"> </w:t>
      </w:r>
      <w:r w:rsidRPr="00AE589C">
        <w:rPr>
          <w:rFonts w:ascii="Garamond" w:hAnsi="Garamond"/>
          <w:spacing w:val="-4"/>
        </w:rPr>
        <w:t>tonit të kuq nuk do të ndërpritet kur anijet janë në port, përveç</w:t>
      </w:r>
      <w:r w:rsidR="00A74D68" w:rsidRPr="00AE589C">
        <w:rPr>
          <w:rFonts w:ascii="Garamond" w:hAnsi="Garamond"/>
          <w:spacing w:val="-4"/>
        </w:rPr>
        <w:t>se</w:t>
      </w:r>
      <w:r w:rsidRPr="00AE589C">
        <w:rPr>
          <w:rFonts w:ascii="Garamond" w:hAnsi="Garamond"/>
          <w:spacing w:val="-4"/>
        </w:rPr>
        <w:t xml:space="preserve"> nëse ekziston një sistem thirrjeje brenda dhe jashtë portit. </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Sekretariati i ICC</w:t>
      </w:r>
      <w:r w:rsidR="00A74D68" w:rsidRPr="00AE589C">
        <w:rPr>
          <w:rFonts w:ascii="Garamond" w:hAnsi="Garamond"/>
          <w:spacing w:val="-4"/>
        </w:rPr>
        <w:t>AT do të informojë sa më shpejt</w:t>
      </w:r>
      <w:r w:rsidRPr="00AE589C">
        <w:rPr>
          <w:rFonts w:ascii="Garamond" w:hAnsi="Garamond"/>
          <w:spacing w:val="-4"/>
        </w:rPr>
        <w:t xml:space="preserve"> CPC-të </w:t>
      </w:r>
      <w:r w:rsidR="00A74D68" w:rsidRPr="00AE589C">
        <w:rPr>
          <w:rFonts w:ascii="Garamond" w:hAnsi="Garamond"/>
          <w:spacing w:val="-4"/>
        </w:rPr>
        <w:t>për mos</w:t>
      </w:r>
      <w:r w:rsidRPr="00AE589C">
        <w:rPr>
          <w:rFonts w:ascii="Garamond" w:hAnsi="Garamond"/>
          <w:spacing w:val="-4"/>
        </w:rPr>
        <w:t xml:space="preserve">marrje apo për shtyrje afati të transmetimeve të VMS dhe do të shpërndajë raporte mujore të gjithë CPC-ve me informacion </w:t>
      </w:r>
      <w:r w:rsidR="00A74D68" w:rsidRPr="00AE589C">
        <w:rPr>
          <w:rFonts w:ascii="Garamond" w:hAnsi="Garamond"/>
          <w:spacing w:val="-4"/>
        </w:rPr>
        <w:t>specifik</w:t>
      </w:r>
      <w:r w:rsidRPr="00AE589C">
        <w:rPr>
          <w:rFonts w:ascii="Garamond" w:hAnsi="Garamond"/>
          <w:spacing w:val="-4"/>
        </w:rPr>
        <w:t xml:space="preserve"> mbi natyrën dhe qëllimin e këtyre vonesave. Raporte të tilla do të jenë javore gjatë periudhës 1 </w:t>
      </w:r>
      <w:r w:rsidR="00A74D68" w:rsidRPr="00AE589C">
        <w:rPr>
          <w:rFonts w:ascii="Garamond" w:hAnsi="Garamond"/>
          <w:spacing w:val="-4"/>
        </w:rPr>
        <w:t>m</w:t>
      </w:r>
      <w:r w:rsidRPr="00AE589C">
        <w:rPr>
          <w:rFonts w:ascii="Garamond" w:hAnsi="Garamond"/>
          <w:spacing w:val="-4"/>
        </w:rPr>
        <w:t xml:space="preserve">aj deri në 30 </w:t>
      </w:r>
      <w:r w:rsidR="00A74D68" w:rsidRPr="00AE589C">
        <w:rPr>
          <w:rFonts w:ascii="Garamond" w:hAnsi="Garamond"/>
          <w:spacing w:val="-4"/>
        </w:rPr>
        <w:t>k</w:t>
      </w:r>
      <w:r w:rsidRPr="00AE589C">
        <w:rPr>
          <w:rFonts w:ascii="Garamond" w:hAnsi="Garamond"/>
          <w:spacing w:val="-4"/>
        </w:rPr>
        <w:t xml:space="preserve">orrik. </w:t>
      </w:r>
    </w:p>
    <w:p w:rsidR="003E49B2" w:rsidRPr="00AE589C" w:rsidRDefault="003E49B2" w:rsidP="003E49B2">
      <w:pPr>
        <w:pStyle w:val="NoSpacing"/>
        <w:widowControl w:val="0"/>
        <w:ind w:firstLine="284"/>
        <w:jc w:val="both"/>
        <w:rPr>
          <w:rFonts w:ascii="Garamond" w:hAnsi="Garamond"/>
          <w:spacing w:val="-4"/>
          <w:sz w:val="14"/>
        </w:rPr>
      </w:pPr>
    </w:p>
    <w:p w:rsidR="001E55DB" w:rsidRPr="00AE589C" w:rsidRDefault="001E55DB" w:rsidP="003E49B2">
      <w:pPr>
        <w:pStyle w:val="NeniTitull"/>
        <w:rPr>
          <w:spacing w:val="-4"/>
          <w:lang w:val="sq-AL"/>
        </w:rPr>
      </w:pPr>
      <w:r w:rsidRPr="00AE589C">
        <w:rPr>
          <w:spacing w:val="-4"/>
          <w:lang w:val="sq-AL"/>
        </w:rPr>
        <w:t>Pjesa IV</w:t>
      </w:r>
    </w:p>
    <w:p w:rsidR="003E49B2" w:rsidRPr="00AE589C" w:rsidRDefault="003E49B2" w:rsidP="003E49B2">
      <w:pPr>
        <w:pStyle w:val="NeniTitull"/>
        <w:rPr>
          <w:spacing w:val="-4"/>
          <w:lang w:val="sq-AL"/>
        </w:rPr>
      </w:pPr>
      <w:r w:rsidRPr="00AE589C">
        <w:rPr>
          <w:spacing w:val="-4"/>
          <w:lang w:val="sq-AL"/>
        </w:rPr>
        <w:t xml:space="preserve"> Masat e kontrollit</w:t>
      </w:r>
    </w:p>
    <w:p w:rsidR="003E49B2" w:rsidRPr="00AE589C" w:rsidRDefault="003E49B2" w:rsidP="00A74D68">
      <w:pPr>
        <w:pStyle w:val="NeniTitull"/>
        <w:rPr>
          <w:spacing w:val="-4"/>
          <w:lang w:val="sq-AL"/>
        </w:rPr>
      </w:pPr>
      <w:r w:rsidRPr="00AE589C">
        <w:rPr>
          <w:spacing w:val="-4"/>
          <w:lang w:val="sq-AL"/>
        </w:rPr>
        <w:t>Seksioni F – Zbatimi</w:t>
      </w:r>
    </w:p>
    <w:p w:rsidR="001E55DB" w:rsidRPr="00AE589C" w:rsidRDefault="001E55DB" w:rsidP="003E49B2">
      <w:pPr>
        <w:pStyle w:val="NoSpacing"/>
        <w:widowControl w:val="0"/>
        <w:ind w:firstLine="284"/>
        <w:rPr>
          <w:rFonts w:ascii="Garamond" w:hAnsi="Garamond"/>
          <w:b/>
          <w:spacing w:val="-4"/>
          <w:sz w:val="14"/>
        </w:rPr>
      </w:pPr>
    </w:p>
    <w:p w:rsidR="003E49B2" w:rsidRPr="00AE589C" w:rsidRDefault="003E49B2" w:rsidP="003E49B2">
      <w:pPr>
        <w:pStyle w:val="NoSpacing"/>
        <w:widowControl w:val="0"/>
        <w:ind w:firstLine="284"/>
        <w:rPr>
          <w:rFonts w:ascii="Garamond" w:hAnsi="Garamond"/>
          <w:b/>
          <w:spacing w:val="-4"/>
        </w:rPr>
      </w:pPr>
      <w:r w:rsidRPr="00AE589C">
        <w:rPr>
          <w:rFonts w:ascii="Garamond" w:hAnsi="Garamond"/>
          <w:b/>
          <w:spacing w:val="-4"/>
        </w:rPr>
        <w:t>Zbatimi</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106. CPC-të marrin masat e duhura të zbatimit të ligjit për një anije peshkimi, aty ku është vendosur, në përputhje me ligjin e saj, që anija peshkimi që mban flamurin e saj nuk është në përputhje me dispozitat e këtij rekomandimi.</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Masat do të jenë në përpjesëtim me rëndësinë e veprës dhe në përputhje me dispozitat përkatëse të së drejtës kombëtare, në mënyrë të tillë që të sigurojnë se në mënyrë efektive privojnë ata që janë përgjegjës për përfitimin ekonomik që rrjedh nga shkeljet e tyre</w:t>
      </w:r>
      <w:r w:rsidR="00A74D68" w:rsidRPr="00AE589C">
        <w:rPr>
          <w:rFonts w:ascii="Garamond" w:hAnsi="Garamond"/>
          <w:spacing w:val="-4"/>
        </w:rPr>
        <w:t>,</w:t>
      </w:r>
      <w:r w:rsidRPr="00AE589C">
        <w:rPr>
          <w:rFonts w:ascii="Garamond" w:hAnsi="Garamond"/>
          <w:spacing w:val="-4"/>
        </w:rPr>
        <w:t xml:space="preserve"> pa paragjykuar ushtrimin e profesionit të tyre. Këto sanksione duhet të jenë gjithashtu në gjendje të japin rezultate proporcionale me seriozitetin e një shkelje të tillë, duke dekurajuar në mënyrë efektive shkeljet e mëtejshme të të njëjtit lloj.</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 xml:space="preserve">107. CPC, nën juridiksionin e së cilës ndodhet ferma për tonin e kuq, do të marrin masat e duhura të zbatimit në lidhje me një fermë, ku ajo është vendosur, në përputhje me ligjin e saj, se kjo fermë nuk është në përputhje me dispozitat e paragrafëve 94 deri 104. </w:t>
      </w:r>
    </w:p>
    <w:p w:rsidR="00AE589C" w:rsidRDefault="003E49B2" w:rsidP="00A20E3B">
      <w:pPr>
        <w:pStyle w:val="NoSpacing"/>
        <w:widowControl w:val="0"/>
        <w:ind w:firstLine="284"/>
        <w:jc w:val="both"/>
        <w:rPr>
          <w:rFonts w:ascii="Garamond" w:hAnsi="Garamond"/>
          <w:spacing w:val="-4"/>
        </w:rPr>
      </w:pPr>
      <w:r w:rsidRPr="00AE589C">
        <w:rPr>
          <w:rFonts w:ascii="Garamond" w:hAnsi="Garamond"/>
          <w:spacing w:val="-4"/>
        </w:rPr>
        <w:t>Masat mund të përfshijnë veçanërisht në varësi të rëndësisë së veprës dhe në përputhje me dispozitat përkatëse të ligjit kombëtar, pezullimin ose tërheqjen e regjistrimit të fermave të tonit të kuq, së bashku me gjobat.</w:t>
      </w:r>
    </w:p>
    <w:p w:rsidR="00A20E3B" w:rsidRPr="00A20E3B" w:rsidRDefault="00A20E3B" w:rsidP="00A20E3B">
      <w:pPr>
        <w:pStyle w:val="NoSpacing"/>
        <w:widowControl w:val="0"/>
        <w:ind w:firstLine="284"/>
        <w:jc w:val="both"/>
        <w:rPr>
          <w:rFonts w:ascii="Garamond" w:hAnsi="Garamond"/>
          <w:spacing w:val="-4"/>
          <w:sz w:val="14"/>
        </w:rPr>
      </w:pPr>
    </w:p>
    <w:p w:rsidR="00A8028F" w:rsidRPr="00AE589C" w:rsidRDefault="00A8028F" w:rsidP="003E49B2">
      <w:pPr>
        <w:pStyle w:val="NeniTitull"/>
        <w:rPr>
          <w:spacing w:val="-4"/>
          <w:lang w:val="sq-AL"/>
        </w:rPr>
      </w:pPr>
      <w:r w:rsidRPr="00AE589C">
        <w:rPr>
          <w:spacing w:val="-4"/>
          <w:lang w:val="sq-AL"/>
        </w:rPr>
        <w:t>Pjesa IV</w:t>
      </w:r>
    </w:p>
    <w:p w:rsidR="003E49B2" w:rsidRPr="00AE589C" w:rsidRDefault="003E49B2" w:rsidP="003E49B2">
      <w:pPr>
        <w:pStyle w:val="NeniTitull"/>
        <w:rPr>
          <w:spacing w:val="-4"/>
          <w:lang w:val="sq-AL"/>
        </w:rPr>
      </w:pPr>
      <w:r w:rsidRPr="00AE589C">
        <w:rPr>
          <w:spacing w:val="-4"/>
          <w:lang w:val="sq-AL"/>
        </w:rPr>
        <w:t xml:space="preserve"> Masat e kontrollit</w:t>
      </w:r>
    </w:p>
    <w:p w:rsidR="003E49B2" w:rsidRPr="00AE589C" w:rsidRDefault="003E49B2" w:rsidP="00A74D68">
      <w:pPr>
        <w:pStyle w:val="NeniTitull"/>
        <w:rPr>
          <w:spacing w:val="-4"/>
          <w:lang w:val="sq-AL"/>
        </w:rPr>
      </w:pPr>
      <w:r w:rsidRPr="00AE589C">
        <w:rPr>
          <w:spacing w:val="-4"/>
          <w:lang w:val="sq-AL"/>
        </w:rPr>
        <w:t>Seksioni G - Masat e tregut</w:t>
      </w:r>
    </w:p>
    <w:p w:rsidR="00A8028F" w:rsidRPr="00AE589C" w:rsidRDefault="00A8028F" w:rsidP="003E49B2">
      <w:pPr>
        <w:widowControl w:val="0"/>
        <w:spacing w:after="0" w:line="240" w:lineRule="auto"/>
        <w:rPr>
          <w:rFonts w:ascii="Garamond" w:hAnsi="Garamond"/>
          <w:spacing w:val="-4"/>
          <w:sz w:val="14"/>
          <w:szCs w:val="24"/>
        </w:rPr>
      </w:pPr>
    </w:p>
    <w:p w:rsidR="003E49B2" w:rsidRPr="00AE589C" w:rsidRDefault="003E49B2" w:rsidP="003E49B2">
      <w:pPr>
        <w:widowControl w:val="0"/>
        <w:spacing w:after="0" w:line="240" w:lineRule="auto"/>
        <w:rPr>
          <w:rFonts w:ascii="Garamond" w:hAnsi="Garamond"/>
          <w:spacing w:val="-4"/>
          <w:sz w:val="24"/>
          <w:szCs w:val="24"/>
        </w:rPr>
      </w:pPr>
      <w:r w:rsidRPr="00AE589C">
        <w:rPr>
          <w:rFonts w:ascii="Garamond" w:hAnsi="Garamond"/>
          <w:spacing w:val="-4"/>
          <w:sz w:val="24"/>
          <w:szCs w:val="24"/>
        </w:rPr>
        <w:t>108. Në përputhje me të drejtat dhe detyrimet që rrjedhin nga ligjet ndërkombëtare, CPC eksportues dhe importues do të marrë masat e nevojshme që:</w:t>
      </w:r>
    </w:p>
    <w:p w:rsidR="003E49B2" w:rsidRPr="00AE589C" w:rsidRDefault="003E49B2" w:rsidP="003E49B2">
      <w:pPr>
        <w:widowControl w:val="0"/>
        <w:spacing w:after="0" w:line="240" w:lineRule="auto"/>
        <w:rPr>
          <w:rFonts w:ascii="Garamond" w:hAnsi="Garamond"/>
          <w:spacing w:val="-4"/>
          <w:sz w:val="24"/>
          <w:szCs w:val="24"/>
        </w:rPr>
      </w:pPr>
      <w:r w:rsidRPr="00AE589C">
        <w:rPr>
          <w:rFonts w:ascii="Garamond" w:hAnsi="Garamond"/>
          <w:spacing w:val="-4"/>
          <w:sz w:val="24"/>
          <w:szCs w:val="24"/>
        </w:rPr>
        <w:lastRenderedPageBreak/>
        <w:t>- të ndalojnë tregtimin në tregun e brendshëm, zbarkimin, importimin, eksportimin, vendosjen në kosha për kultivim, rieksportimin dhe transbordimin e individëve të tonit të kuq të Atl</w:t>
      </w:r>
      <w:r w:rsidR="00A74D68" w:rsidRPr="00AE589C">
        <w:rPr>
          <w:rFonts w:ascii="Garamond" w:hAnsi="Garamond"/>
          <w:spacing w:val="-4"/>
          <w:sz w:val="24"/>
          <w:szCs w:val="24"/>
        </w:rPr>
        <w:t>antikut L</w:t>
      </w:r>
      <w:r w:rsidRPr="00AE589C">
        <w:rPr>
          <w:rFonts w:ascii="Garamond" w:hAnsi="Garamond"/>
          <w:spacing w:val="-4"/>
          <w:sz w:val="24"/>
          <w:szCs w:val="24"/>
        </w:rPr>
        <w:t xml:space="preserve">indor dhe të </w:t>
      </w:r>
      <w:r w:rsidR="00A74D68" w:rsidRPr="00AE589C">
        <w:rPr>
          <w:rFonts w:ascii="Garamond" w:hAnsi="Garamond"/>
          <w:spacing w:val="-4"/>
          <w:sz w:val="24"/>
          <w:szCs w:val="24"/>
        </w:rPr>
        <w:t>D</w:t>
      </w:r>
      <w:r w:rsidRPr="00AE589C">
        <w:rPr>
          <w:rFonts w:ascii="Garamond" w:hAnsi="Garamond"/>
          <w:spacing w:val="-4"/>
          <w:sz w:val="24"/>
          <w:szCs w:val="24"/>
        </w:rPr>
        <w:t xml:space="preserve">etit </w:t>
      </w:r>
      <w:r w:rsidR="00A74D68" w:rsidRPr="00AE589C">
        <w:rPr>
          <w:rFonts w:ascii="Garamond" w:hAnsi="Garamond"/>
          <w:spacing w:val="-4"/>
          <w:sz w:val="24"/>
          <w:szCs w:val="24"/>
        </w:rPr>
        <w:t>Mesdhe që nuk janë të shoqëruar</w:t>
      </w:r>
      <w:r w:rsidRPr="00AE589C">
        <w:rPr>
          <w:rFonts w:ascii="Garamond" w:hAnsi="Garamond"/>
          <w:spacing w:val="-4"/>
          <w:sz w:val="24"/>
          <w:szCs w:val="24"/>
        </w:rPr>
        <w:t xml:space="preserve"> me dokumentacionin e plotë, të saktë dhe të certifikuar të kërkuar nga ky Rekomandim dhe Rekomandimi i ICCAT-it</w:t>
      </w:r>
      <w:r w:rsidR="00A74D68" w:rsidRPr="00AE589C">
        <w:rPr>
          <w:rFonts w:ascii="Garamond" w:hAnsi="Garamond"/>
          <w:spacing w:val="-4"/>
          <w:sz w:val="24"/>
          <w:szCs w:val="24"/>
        </w:rPr>
        <w:t>,</w:t>
      </w:r>
      <w:r w:rsidRPr="00AE589C">
        <w:rPr>
          <w:rFonts w:ascii="Garamond" w:hAnsi="Garamond"/>
          <w:spacing w:val="-4"/>
          <w:sz w:val="24"/>
          <w:szCs w:val="24"/>
        </w:rPr>
        <w:t xml:space="preserve"> që zëvendëson Rekomandimin 11-20 në lidhje me Programin e Dokumentacionit të Zënies të Tonit të ICCAT (Rec. 18-13) dhe Rekomandimin nga ICCAT që zëvendëson Rekomandimin 17-09 mbi Zbatimin e Sistemit eBCD (Rec. 18-12) </w:t>
      </w:r>
      <w:r w:rsidR="00A74D68" w:rsidRPr="00AE589C">
        <w:rPr>
          <w:rFonts w:ascii="Garamond" w:hAnsi="Garamond"/>
          <w:spacing w:val="-4"/>
          <w:sz w:val="24"/>
          <w:szCs w:val="24"/>
        </w:rPr>
        <w:t>për</w:t>
      </w:r>
      <w:r w:rsidRPr="00AE589C">
        <w:rPr>
          <w:rFonts w:ascii="Garamond" w:hAnsi="Garamond"/>
          <w:spacing w:val="-4"/>
          <w:sz w:val="24"/>
          <w:szCs w:val="24"/>
        </w:rPr>
        <w:t xml:space="preserve"> Programin e Dokumentimit të Zënieve t</w:t>
      </w:r>
      <w:r w:rsidR="00A74D68" w:rsidRPr="00AE589C">
        <w:rPr>
          <w:rFonts w:ascii="Garamond" w:hAnsi="Garamond"/>
          <w:spacing w:val="-4"/>
          <w:sz w:val="24"/>
          <w:szCs w:val="24"/>
        </w:rPr>
        <w:t xml:space="preserve">ë </w:t>
      </w:r>
      <w:r w:rsidRPr="00AE589C">
        <w:rPr>
          <w:rFonts w:ascii="Garamond" w:hAnsi="Garamond"/>
          <w:spacing w:val="-4"/>
          <w:sz w:val="24"/>
          <w:szCs w:val="24"/>
        </w:rPr>
        <w:t>Tonit.</w:t>
      </w:r>
    </w:p>
    <w:p w:rsidR="003E49B2" w:rsidRPr="00AE589C" w:rsidRDefault="003E49B2" w:rsidP="003E49B2">
      <w:pPr>
        <w:widowControl w:val="0"/>
        <w:spacing w:after="0" w:line="240" w:lineRule="auto"/>
        <w:rPr>
          <w:rFonts w:ascii="Garamond" w:hAnsi="Garamond"/>
          <w:spacing w:val="-4"/>
          <w:sz w:val="24"/>
          <w:szCs w:val="24"/>
        </w:rPr>
      </w:pPr>
      <w:r w:rsidRPr="00AE589C">
        <w:rPr>
          <w:rFonts w:ascii="Garamond" w:hAnsi="Garamond"/>
          <w:spacing w:val="-4"/>
          <w:sz w:val="24"/>
          <w:szCs w:val="24"/>
        </w:rPr>
        <w:t>- të ndalojë tregtimin në tregun e brendshëm, importimin, zbarkimin, vendosjen në kosha për kultivim, përpunimin, eksportimin, rieksportimin dhe transbordimin brenda juridiksionit të tyre të individëve të tonit të kuq të Atlantikut Lindor dhe Mesdheut të zëna nga anijet e peshkimit ose kurthet, CPC-të e të cilëve nuk kanë kuota, kufi zëniesh apo alokim të sforcos së peshkimit për këtë lloj, nën masat konservuese dhe menaxhuese të ICCAT, ashtu dhe në rastin kur mundësitë e peshkimit të CPC kanë mbaruar, apo kur kuotat individuale të anijes peshkuese, parashikuar në paragrafin 4, kanë mbaruar;</w:t>
      </w:r>
    </w:p>
    <w:p w:rsidR="003E49B2" w:rsidRPr="00AE589C" w:rsidRDefault="003E49B2" w:rsidP="003E49B2">
      <w:pPr>
        <w:widowControl w:val="0"/>
        <w:spacing w:after="0" w:line="240" w:lineRule="auto"/>
        <w:rPr>
          <w:rFonts w:ascii="Garamond" w:hAnsi="Garamond"/>
          <w:spacing w:val="-4"/>
          <w:sz w:val="24"/>
          <w:szCs w:val="24"/>
        </w:rPr>
      </w:pPr>
      <w:r w:rsidRPr="00AE589C">
        <w:rPr>
          <w:rFonts w:ascii="Garamond" w:hAnsi="Garamond"/>
          <w:spacing w:val="-4"/>
          <w:sz w:val="24"/>
          <w:szCs w:val="24"/>
        </w:rPr>
        <w:t>-</w:t>
      </w:r>
      <w:r w:rsidR="00A06780" w:rsidRPr="00AE589C">
        <w:rPr>
          <w:rFonts w:ascii="Garamond" w:hAnsi="Garamond"/>
          <w:spacing w:val="-4"/>
          <w:sz w:val="24"/>
          <w:szCs w:val="24"/>
        </w:rPr>
        <w:t xml:space="preserve"> </w:t>
      </w:r>
      <w:r w:rsidRPr="00AE589C">
        <w:rPr>
          <w:rFonts w:ascii="Garamond" w:hAnsi="Garamond"/>
          <w:spacing w:val="-4"/>
          <w:sz w:val="24"/>
          <w:szCs w:val="24"/>
        </w:rPr>
        <w:t>të ndalojë tregtimin në tregun e brendshëm, importimin, zbarkimin, përpunimin, eksportimin nga fermat e kultivimit që nuk janë në përputhje me Rekomandimet e ICCAT për Kultivimin e Tonit të Kuq [Rec. 06-07].</w:t>
      </w:r>
    </w:p>
    <w:p w:rsidR="003E49B2" w:rsidRPr="00AE589C" w:rsidRDefault="003E49B2" w:rsidP="003E49B2">
      <w:pPr>
        <w:widowControl w:val="0"/>
        <w:spacing w:after="0" w:line="240" w:lineRule="auto"/>
        <w:rPr>
          <w:rFonts w:ascii="Garamond" w:hAnsi="Garamond"/>
          <w:spacing w:val="-4"/>
          <w:sz w:val="14"/>
          <w:szCs w:val="24"/>
        </w:rPr>
      </w:pPr>
    </w:p>
    <w:p w:rsidR="003E49B2" w:rsidRPr="00AE589C" w:rsidRDefault="003E49B2" w:rsidP="003E49B2">
      <w:pPr>
        <w:pStyle w:val="NeniTitull"/>
        <w:rPr>
          <w:spacing w:val="-4"/>
          <w:lang w:val="sq-AL"/>
        </w:rPr>
      </w:pPr>
      <w:r w:rsidRPr="00AE589C">
        <w:rPr>
          <w:spacing w:val="-4"/>
          <w:lang w:val="sq-AL"/>
        </w:rPr>
        <w:t>Pjesa V</w:t>
      </w:r>
    </w:p>
    <w:p w:rsidR="003E49B2" w:rsidRPr="00AE589C" w:rsidRDefault="003E49B2" w:rsidP="003E49B2">
      <w:pPr>
        <w:pStyle w:val="NeniTitull"/>
        <w:rPr>
          <w:spacing w:val="-4"/>
          <w:lang w:val="sq-AL"/>
        </w:rPr>
      </w:pPr>
      <w:r w:rsidRPr="00AE589C">
        <w:rPr>
          <w:spacing w:val="-4"/>
          <w:lang w:val="sq-AL"/>
        </w:rPr>
        <w:t>Skema ICCAT e Inspektimit të Përbashkët Ndërkombëtar</w:t>
      </w:r>
    </w:p>
    <w:p w:rsidR="003E49B2" w:rsidRPr="00AE589C" w:rsidRDefault="003E49B2" w:rsidP="003E49B2">
      <w:pPr>
        <w:pStyle w:val="NoSpacing"/>
        <w:widowControl w:val="0"/>
        <w:ind w:firstLine="284"/>
        <w:jc w:val="both"/>
        <w:rPr>
          <w:rFonts w:ascii="Garamond" w:hAnsi="Garamond"/>
          <w:b/>
          <w:spacing w:val="-4"/>
          <w:sz w:val="14"/>
        </w:rPr>
      </w:pP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 xml:space="preserve">109. Në kuadër të planit të menaxhimit shumëvjeçar për tonin e kuq, çdo CPC bie dakord, në përputhje me nenin IX, pika 3 të Konventës së ICCAT, për ta aplikuar skemën e ICCAT për inspektimin e përbashkët ndërkombëtar të adoptuar gjatë takimit të 4 të zakonshëm, të mbajtur në nëntor 1975 në Madrid, siç është ndryshuar në </w:t>
      </w:r>
      <w:r w:rsidR="00A74D68" w:rsidRPr="00AE589C">
        <w:rPr>
          <w:rFonts w:ascii="Garamond" w:hAnsi="Garamond"/>
          <w:spacing w:val="-4"/>
        </w:rPr>
        <w:t>s</w:t>
      </w:r>
      <w:r w:rsidRPr="00AE589C">
        <w:rPr>
          <w:rFonts w:ascii="Garamond" w:hAnsi="Garamond"/>
          <w:spacing w:val="-4"/>
        </w:rPr>
        <w:t>htojcën</w:t>
      </w:r>
      <w:r w:rsidRPr="00AE589C">
        <w:rPr>
          <w:rFonts w:ascii="Garamond" w:hAnsi="Garamond"/>
          <w:b/>
          <w:spacing w:val="-4"/>
        </w:rPr>
        <w:t xml:space="preserve"> </w:t>
      </w:r>
      <w:r w:rsidRPr="00AE589C">
        <w:rPr>
          <w:rFonts w:ascii="Garamond" w:hAnsi="Garamond"/>
          <w:spacing w:val="-4"/>
        </w:rPr>
        <w:t>7.</w:t>
      </w:r>
    </w:p>
    <w:p w:rsidR="003E49B2" w:rsidRPr="00AE589C" w:rsidRDefault="003E49B2" w:rsidP="003E49B2">
      <w:pPr>
        <w:widowControl w:val="0"/>
        <w:spacing w:after="0" w:line="240" w:lineRule="auto"/>
        <w:rPr>
          <w:rFonts w:ascii="Garamond" w:hAnsi="Garamond"/>
          <w:spacing w:val="-4"/>
          <w:sz w:val="24"/>
          <w:szCs w:val="24"/>
        </w:rPr>
      </w:pPr>
      <w:r w:rsidRPr="00AE589C">
        <w:rPr>
          <w:rFonts w:ascii="Garamond" w:hAnsi="Garamond"/>
          <w:spacing w:val="-4"/>
          <w:sz w:val="24"/>
          <w:szCs w:val="24"/>
        </w:rPr>
        <w:t>110. Skema e parashikuar në pikën 109 do të aplikohet derisa ICCAT të adoptojë një skemë kontrolli, vëzhgimi, mbikëqyrjeje e cila do të përfshijë një skemë të ICCAT për inspektimin e përbashkët ndërkombëtar, bazuar në rezultatet e grupit të punës për masat e integruara monitoruese, përcaktuar nga Rezoluta për Masat e Monitorimit të</w:t>
      </w:r>
      <w:r w:rsidR="00A06780" w:rsidRPr="00AE589C">
        <w:rPr>
          <w:rFonts w:ascii="Garamond" w:hAnsi="Garamond"/>
          <w:spacing w:val="-4"/>
          <w:sz w:val="24"/>
          <w:szCs w:val="24"/>
        </w:rPr>
        <w:t xml:space="preserve"> </w:t>
      </w:r>
      <w:r w:rsidRPr="00AE589C">
        <w:rPr>
          <w:rFonts w:ascii="Garamond" w:hAnsi="Garamond"/>
          <w:spacing w:val="-4"/>
          <w:sz w:val="24"/>
          <w:szCs w:val="24"/>
        </w:rPr>
        <w:t>Integruar [00-20].</w:t>
      </w:r>
    </w:p>
    <w:p w:rsidR="003E49B2" w:rsidRPr="00AE589C" w:rsidRDefault="003E49B2" w:rsidP="003E49B2">
      <w:pPr>
        <w:widowControl w:val="0"/>
        <w:spacing w:after="0" w:line="240" w:lineRule="auto"/>
        <w:rPr>
          <w:rFonts w:ascii="Garamond" w:hAnsi="Garamond"/>
          <w:spacing w:val="-4"/>
          <w:sz w:val="24"/>
          <w:szCs w:val="24"/>
        </w:rPr>
      </w:pPr>
      <w:r w:rsidRPr="00AE589C">
        <w:rPr>
          <w:rFonts w:ascii="Garamond" w:hAnsi="Garamond"/>
          <w:spacing w:val="-4"/>
          <w:sz w:val="24"/>
          <w:szCs w:val="24"/>
        </w:rPr>
        <w:t xml:space="preserve">111. Kur në çdo kohë, më shumë se 15 anije peshkimi nga cilado </w:t>
      </w:r>
      <w:r w:rsidR="00A74D68" w:rsidRPr="00AE589C">
        <w:rPr>
          <w:rFonts w:ascii="Garamond" w:hAnsi="Garamond"/>
          <w:spacing w:val="-4"/>
          <w:sz w:val="24"/>
          <w:szCs w:val="24"/>
        </w:rPr>
        <w:t>p</w:t>
      </w:r>
      <w:r w:rsidRPr="00AE589C">
        <w:rPr>
          <w:rFonts w:ascii="Garamond" w:hAnsi="Garamond"/>
          <w:spacing w:val="-4"/>
          <w:sz w:val="24"/>
          <w:szCs w:val="24"/>
        </w:rPr>
        <w:t xml:space="preserve">alë </w:t>
      </w:r>
      <w:r w:rsidR="00A74D68" w:rsidRPr="00AE589C">
        <w:rPr>
          <w:rFonts w:ascii="Garamond" w:hAnsi="Garamond"/>
          <w:spacing w:val="-4"/>
          <w:sz w:val="24"/>
          <w:szCs w:val="24"/>
        </w:rPr>
        <w:t>k</w:t>
      </w:r>
      <w:r w:rsidRPr="00AE589C">
        <w:rPr>
          <w:rFonts w:ascii="Garamond" w:hAnsi="Garamond"/>
          <w:spacing w:val="-4"/>
          <w:sz w:val="24"/>
          <w:szCs w:val="24"/>
        </w:rPr>
        <w:t xml:space="preserve">ontraktuese angazhohen në veprimtaritë e peshkimit të tonit në Atlantikun </w:t>
      </w:r>
      <w:r w:rsidR="00A74D68" w:rsidRPr="00AE589C">
        <w:rPr>
          <w:rFonts w:ascii="Garamond" w:hAnsi="Garamond"/>
          <w:spacing w:val="-4"/>
          <w:sz w:val="24"/>
          <w:szCs w:val="24"/>
        </w:rPr>
        <w:t>L</w:t>
      </w:r>
      <w:r w:rsidRPr="00AE589C">
        <w:rPr>
          <w:rFonts w:ascii="Garamond" w:hAnsi="Garamond"/>
          <w:spacing w:val="-4"/>
          <w:sz w:val="24"/>
          <w:szCs w:val="24"/>
        </w:rPr>
        <w:t xml:space="preserve">indor e në Mesdhe në zonën e Konventës, </w:t>
      </w:r>
      <w:r w:rsidR="00A74D68" w:rsidRPr="00AE589C">
        <w:rPr>
          <w:rFonts w:ascii="Garamond" w:hAnsi="Garamond"/>
          <w:spacing w:val="-4"/>
          <w:sz w:val="24"/>
          <w:szCs w:val="24"/>
        </w:rPr>
        <w:t>p</w:t>
      </w:r>
      <w:r w:rsidRPr="00AE589C">
        <w:rPr>
          <w:rFonts w:ascii="Garamond" w:hAnsi="Garamond"/>
          <w:spacing w:val="-4"/>
          <w:sz w:val="24"/>
          <w:szCs w:val="24"/>
        </w:rPr>
        <w:t xml:space="preserve">ala Kontraktuese, në bazë të vlerësimit të rrezikut, duhet të ketë një anije </w:t>
      </w:r>
      <w:r w:rsidR="00A74D68" w:rsidRPr="00AE589C">
        <w:rPr>
          <w:rFonts w:ascii="Garamond" w:hAnsi="Garamond"/>
          <w:spacing w:val="-4"/>
          <w:sz w:val="24"/>
          <w:szCs w:val="24"/>
        </w:rPr>
        <w:t>inspektimi në zonën e Konventës</w:t>
      </w:r>
      <w:r w:rsidRPr="00AE589C">
        <w:rPr>
          <w:rFonts w:ascii="Garamond" w:hAnsi="Garamond"/>
          <w:spacing w:val="-4"/>
          <w:sz w:val="24"/>
          <w:szCs w:val="24"/>
        </w:rPr>
        <w:t xml:space="preserve">, ose duhet të bashkëpunojë me një </w:t>
      </w:r>
      <w:r w:rsidR="00A74D68" w:rsidRPr="00AE589C">
        <w:rPr>
          <w:rFonts w:ascii="Garamond" w:hAnsi="Garamond"/>
          <w:spacing w:val="-4"/>
          <w:sz w:val="24"/>
          <w:szCs w:val="24"/>
        </w:rPr>
        <w:t>p</w:t>
      </w:r>
      <w:r w:rsidRPr="00AE589C">
        <w:rPr>
          <w:rFonts w:ascii="Garamond" w:hAnsi="Garamond"/>
          <w:spacing w:val="-4"/>
          <w:sz w:val="24"/>
          <w:szCs w:val="24"/>
        </w:rPr>
        <w:t>alë tjetër Kontraktuese për operuar një anije inspektimi. Nëse një palë kontraktuese nuk vendos anijen e vet inspektuese ose nuk kryen operacione të përbashkëta, pala kontraktuese do të raportojë rezultatin e vlerësimit të rrezikut dhe masat alternative të tij në planin e tij të inspektimit të referuar në paragrafin 14.</w:t>
      </w:r>
    </w:p>
    <w:p w:rsidR="003E49B2" w:rsidRPr="00AE589C" w:rsidRDefault="003E49B2" w:rsidP="003E49B2">
      <w:pPr>
        <w:widowControl w:val="0"/>
        <w:spacing w:after="0" w:line="240" w:lineRule="auto"/>
        <w:rPr>
          <w:rFonts w:ascii="Garamond" w:hAnsi="Garamond"/>
          <w:spacing w:val="-4"/>
          <w:sz w:val="24"/>
          <w:szCs w:val="24"/>
        </w:rPr>
      </w:pPr>
      <w:r w:rsidRPr="00AE589C">
        <w:rPr>
          <w:rFonts w:ascii="Garamond" w:hAnsi="Garamond"/>
          <w:spacing w:val="-4"/>
          <w:sz w:val="24"/>
          <w:szCs w:val="24"/>
        </w:rPr>
        <w:t xml:space="preserve">112. Në rastet kur masat zbatuese duhet të merren si rezultat i një inspektimi, kompetencat zbatuese të inspektorëve të </w:t>
      </w:r>
      <w:r w:rsidR="00A74D68" w:rsidRPr="00AE589C">
        <w:rPr>
          <w:rFonts w:ascii="Garamond" w:hAnsi="Garamond"/>
          <w:spacing w:val="-4"/>
          <w:sz w:val="24"/>
          <w:szCs w:val="24"/>
        </w:rPr>
        <w:t>p</w:t>
      </w:r>
      <w:r w:rsidRPr="00AE589C">
        <w:rPr>
          <w:rFonts w:ascii="Garamond" w:hAnsi="Garamond"/>
          <w:spacing w:val="-4"/>
          <w:sz w:val="24"/>
          <w:szCs w:val="24"/>
        </w:rPr>
        <w:t xml:space="preserve">alës </w:t>
      </w:r>
      <w:r w:rsidR="00A74D68" w:rsidRPr="00AE589C">
        <w:rPr>
          <w:rFonts w:ascii="Garamond" w:hAnsi="Garamond"/>
          <w:spacing w:val="-4"/>
          <w:sz w:val="24"/>
          <w:szCs w:val="24"/>
        </w:rPr>
        <w:t>k</w:t>
      </w:r>
      <w:r w:rsidRPr="00AE589C">
        <w:rPr>
          <w:rFonts w:ascii="Garamond" w:hAnsi="Garamond"/>
          <w:spacing w:val="-4"/>
          <w:sz w:val="24"/>
          <w:szCs w:val="24"/>
        </w:rPr>
        <w:t>ontraktuese të flamurit të anijes, fermës ose kurthit të peshkimit, subjekt i inspektimit, gjithmonë mbizotërojnë në territorin e tyre, ujërat e tyre juridike dhe</w:t>
      </w:r>
      <w:r w:rsidR="00950BBC" w:rsidRPr="00AE589C">
        <w:rPr>
          <w:rFonts w:ascii="Garamond" w:hAnsi="Garamond"/>
          <w:spacing w:val="-4"/>
          <w:sz w:val="24"/>
          <w:szCs w:val="24"/>
        </w:rPr>
        <w:t>/</w:t>
      </w:r>
      <w:r w:rsidRPr="00AE589C">
        <w:rPr>
          <w:rFonts w:ascii="Garamond" w:hAnsi="Garamond"/>
          <w:spacing w:val="-4"/>
          <w:sz w:val="24"/>
          <w:szCs w:val="24"/>
        </w:rPr>
        <w:t>ose në bordin e platformës së tyre të inspektimit.</w:t>
      </w:r>
    </w:p>
    <w:p w:rsidR="00A8028F" w:rsidRPr="00AE589C" w:rsidRDefault="00A8028F" w:rsidP="003E49B2">
      <w:pPr>
        <w:pStyle w:val="NeniTitull"/>
        <w:rPr>
          <w:spacing w:val="-4"/>
          <w:sz w:val="14"/>
          <w:lang w:val="sq-AL"/>
        </w:rPr>
      </w:pPr>
    </w:p>
    <w:p w:rsidR="003E49B2" w:rsidRPr="00AE589C" w:rsidRDefault="003E49B2" w:rsidP="003E49B2">
      <w:pPr>
        <w:pStyle w:val="NeniTitull"/>
        <w:rPr>
          <w:spacing w:val="-4"/>
          <w:lang w:val="sq-AL"/>
        </w:rPr>
      </w:pPr>
      <w:r w:rsidRPr="00AE589C">
        <w:rPr>
          <w:spacing w:val="-4"/>
          <w:lang w:val="sq-AL"/>
        </w:rPr>
        <w:t>Pjesa VI</w:t>
      </w:r>
    </w:p>
    <w:p w:rsidR="003E49B2" w:rsidRPr="00AE589C" w:rsidRDefault="003E49B2" w:rsidP="003E49B2">
      <w:pPr>
        <w:pStyle w:val="NeniTitull"/>
        <w:rPr>
          <w:spacing w:val="-4"/>
          <w:lang w:val="sq-AL"/>
        </w:rPr>
      </w:pPr>
      <w:r w:rsidRPr="00AE589C">
        <w:rPr>
          <w:spacing w:val="-4"/>
          <w:lang w:val="sq-AL"/>
        </w:rPr>
        <w:t>Dispozitat përfundimtare</w:t>
      </w:r>
    </w:p>
    <w:p w:rsidR="003E49B2" w:rsidRPr="00AE589C" w:rsidRDefault="003E49B2" w:rsidP="003E49B2">
      <w:pPr>
        <w:pStyle w:val="NoSpacing"/>
        <w:widowControl w:val="0"/>
        <w:ind w:firstLine="284"/>
        <w:jc w:val="center"/>
        <w:rPr>
          <w:rFonts w:ascii="Garamond" w:hAnsi="Garamond"/>
          <w:b/>
          <w:spacing w:val="-4"/>
          <w:sz w:val="16"/>
        </w:rPr>
      </w:pPr>
    </w:p>
    <w:p w:rsidR="003E49B2" w:rsidRPr="00AE589C" w:rsidRDefault="003E49B2" w:rsidP="003E49B2">
      <w:pPr>
        <w:widowControl w:val="0"/>
        <w:spacing w:after="0" w:line="240" w:lineRule="auto"/>
        <w:rPr>
          <w:rFonts w:ascii="Garamond" w:hAnsi="Garamond"/>
          <w:b/>
          <w:spacing w:val="-4"/>
          <w:sz w:val="24"/>
          <w:szCs w:val="24"/>
        </w:rPr>
      </w:pPr>
      <w:r w:rsidRPr="00AE589C">
        <w:rPr>
          <w:rFonts w:ascii="Garamond" w:hAnsi="Garamond"/>
          <w:b/>
          <w:spacing w:val="-4"/>
          <w:sz w:val="24"/>
          <w:szCs w:val="24"/>
        </w:rPr>
        <w:t>Disponueshmëria e të dhënave në SCRS</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113. Sekretariati i ICCAT do t</w:t>
      </w:r>
      <w:r w:rsidR="002C0C32" w:rsidRPr="00AE589C">
        <w:rPr>
          <w:rFonts w:ascii="Garamond" w:hAnsi="Garamond"/>
          <w:spacing w:val="-4"/>
        </w:rPr>
        <w:t>’</w:t>
      </w:r>
      <w:r w:rsidRPr="00AE589C">
        <w:rPr>
          <w:rFonts w:ascii="Garamond" w:hAnsi="Garamond"/>
          <w:spacing w:val="-4"/>
        </w:rPr>
        <w:t>i sigurojë SCRS të gjitha të dhënat e marra në përputhje me këtë Rekomandim. Të gjitha të dhënat do të trajtohen në mënyrë konfidenciale.</w:t>
      </w:r>
    </w:p>
    <w:p w:rsidR="003E49B2" w:rsidRPr="00AE589C" w:rsidRDefault="003E49B2" w:rsidP="003E49B2">
      <w:pPr>
        <w:widowControl w:val="0"/>
        <w:spacing w:after="0" w:line="240" w:lineRule="auto"/>
        <w:rPr>
          <w:rFonts w:ascii="Garamond" w:hAnsi="Garamond"/>
          <w:b/>
          <w:spacing w:val="-4"/>
          <w:sz w:val="24"/>
          <w:szCs w:val="24"/>
        </w:rPr>
      </w:pPr>
      <w:r w:rsidRPr="00AE589C">
        <w:rPr>
          <w:rFonts w:ascii="Garamond" w:hAnsi="Garamond"/>
          <w:b/>
          <w:spacing w:val="-4"/>
          <w:sz w:val="24"/>
          <w:szCs w:val="24"/>
        </w:rPr>
        <w:t xml:space="preserve">Masat </w:t>
      </w:r>
      <w:r w:rsidR="00A74D68" w:rsidRPr="00AE589C">
        <w:rPr>
          <w:rFonts w:ascii="Garamond" w:hAnsi="Garamond"/>
          <w:b/>
          <w:spacing w:val="-4"/>
          <w:sz w:val="24"/>
          <w:szCs w:val="24"/>
        </w:rPr>
        <w:t>mbrojtëse</w:t>
      </w:r>
      <w:r w:rsidRPr="00AE589C">
        <w:rPr>
          <w:rFonts w:ascii="Garamond" w:hAnsi="Garamond"/>
          <w:b/>
          <w:spacing w:val="-4"/>
          <w:sz w:val="24"/>
          <w:szCs w:val="24"/>
        </w:rPr>
        <w:t xml:space="preserve"> </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114. Kur si rezultat i një vlerësimi shkencor qëllimi i ruajtjes së biomasës rreth B 0.1 (të je</w:t>
      </w:r>
      <w:r w:rsidR="00A74D68" w:rsidRPr="00AE589C">
        <w:rPr>
          <w:rFonts w:ascii="Garamond" w:hAnsi="Garamond"/>
          <w:spacing w:val="-4"/>
        </w:rPr>
        <w:t>n</w:t>
      </w:r>
      <w:r w:rsidRPr="00AE589C">
        <w:rPr>
          <w:rFonts w:ascii="Garamond" w:hAnsi="Garamond"/>
          <w:spacing w:val="-4"/>
        </w:rPr>
        <w:t>ë</w:t>
      </w:r>
      <w:r w:rsidR="00A74D68" w:rsidRPr="00AE589C">
        <w:rPr>
          <w:rFonts w:ascii="Garamond" w:hAnsi="Garamond"/>
          <w:spacing w:val="-4"/>
        </w:rPr>
        <w:t xml:space="preserve"> </w:t>
      </w:r>
      <w:r w:rsidRPr="00AE589C">
        <w:rPr>
          <w:rFonts w:ascii="Garamond" w:hAnsi="Garamond"/>
          <w:spacing w:val="-4"/>
        </w:rPr>
        <w:t xml:space="preserve">të arritura nga peshkimi në ose më pak se F 0.1) nuk është arritur dhe objektivat e këtij plani janë në rrezik, SCRS propozon një </w:t>
      </w:r>
      <w:r w:rsidRPr="008C17BD">
        <w:rPr>
          <w:rFonts w:ascii="Garamond" w:hAnsi="Garamond"/>
          <w:spacing w:val="-4"/>
        </w:rPr>
        <w:t>Këshillë të re</w:t>
      </w:r>
      <w:r w:rsidRPr="00AE589C">
        <w:rPr>
          <w:rFonts w:ascii="Garamond" w:hAnsi="Garamond"/>
          <w:spacing w:val="-4"/>
        </w:rPr>
        <w:t xml:space="preserve"> për TAC për vitin e ardhshëm.</w:t>
      </w:r>
    </w:p>
    <w:p w:rsidR="003E49B2" w:rsidRPr="00AE589C" w:rsidRDefault="003E49B2" w:rsidP="003E49B2">
      <w:pPr>
        <w:widowControl w:val="0"/>
        <w:spacing w:after="0" w:line="240" w:lineRule="auto"/>
        <w:rPr>
          <w:rFonts w:ascii="Garamond" w:hAnsi="Garamond"/>
          <w:b/>
          <w:spacing w:val="-4"/>
          <w:sz w:val="24"/>
          <w:szCs w:val="24"/>
        </w:rPr>
      </w:pPr>
      <w:r w:rsidRPr="00AE589C">
        <w:rPr>
          <w:rFonts w:ascii="Garamond" w:hAnsi="Garamond"/>
          <w:b/>
          <w:spacing w:val="-4"/>
          <w:sz w:val="24"/>
          <w:szCs w:val="24"/>
        </w:rPr>
        <w:t>Klauzola e rishikimit</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 xml:space="preserve">115. Për herë të parë </w:t>
      </w:r>
      <w:r w:rsidR="00A74D68" w:rsidRPr="00AE589C">
        <w:rPr>
          <w:rFonts w:ascii="Garamond" w:hAnsi="Garamond"/>
          <w:spacing w:val="-4"/>
        </w:rPr>
        <w:t>m</w:t>
      </w:r>
      <w:r w:rsidRPr="00AE589C">
        <w:rPr>
          <w:rFonts w:ascii="Garamond" w:hAnsi="Garamond"/>
          <w:spacing w:val="-4"/>
        </w:rPr>
        <w:t>ë 2020</w:t>
      </w:r>
      <w:r w:rsidR="00A74D68" w:rsidRPr="00AE589C">
        <w:rPr>
          <w:rFonts w:ascii="Garamond" w:hAnsi="Garamond"/>
          <w:spacing w:val="-4"/>
        </w:rPr>
        <w:t>-n</w:t>
      </w:r>
      <w:r w:rsidRPr="00AE589C">
        <w:rPr>
          <w:rFonts w:ascii="Garamond" w:hAnsi="Garamond"/>
          <w:spacing w:val="-4"/>
        </w:rPr>
        <w:t xml:space="preserve"> dhe, në çdo rast, pas vlerësimit të rezervës për tonin e kuq në Atlantikun </w:t>
      </w:r>
      <w:r w:rsidR="00A74D68" w:rsidRPr="00AE589C">
        <w:rPr>
          <w:rFonts w:ascii="Garamond" w:hAnsi="Garamond"/>
          <w:spacing w:val="-4"/>
        </w:rPr>
        <w:t>L</w:t>
      </w:r>
      <w:r w:rsidRPr="00AE589C">
        <w:rPr>
          <w:rFonts w:ascii="Garamond" w:hAnsi="Garamond"/>
          <w:spacing w:val="-4"/>
        </w:rPr>
        <w:t xml:space="preserve">indor dhe </w:t>
      </w:r>
      <w:r w:rsidR="00A74D68" w:rsidRPr="00AE589C">
        <w:rPr>
          <w:rFonts w:ascii="Garamond" w:hAnsi="Garamond"/>
          <w:spacing w:val="-4"/>
        </w:rPr>
        <w:t>D</w:t>
      </w:r>
      <w:r w:rsidRPr="00AE589C">
        <w:rPr>
          <w:rFonts w:ascii="Garamond" w:hAnsi="Garamond"/>
          <w:spacing w:val="-4"/>
        </w:rPr>
        <w:t>etin Mesdhe, që konfirmon rimëkëmbjen e plotë të rezervës, Komisioni, duke ndjekur këshillat shkencore të ofruara nga SCRS, vendos për vazhdimësinë e këtij plani të menaxhimit ose në një rishikim të mundshëm të rregullave të përcaktuara aty.</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 xml:space="preserve">116. Pavarësisht nga paragrafi 115, një grup pune ndër-sesional i </w:t>
      </w:r>
      <w:r w:rsidR="008C17BD" w:rsidRPr="008C17BD">
        <w:rPr>
          <w:rFonts w:ascii="Garamond" w:hAnsi="Garamond"/>
          <w:spacing w:val="-4"/>
        </w:rPr>
        <w:t>p</w:t>
      </w:r>
      <w:r w:rsidRPr="00AE589C">
        <w:rPr>
          <w:rFonts w:ascii="Garamond" w:hAnsi="Garamond"/>
          <w:spacing w:val="-4"/>
        </w:rPr>
        <w:t xml:space="preserve">anelit 2 të ICCAT do të ngrihet çdo vit në </w:t>
      </w:r>
      <w:r w:rsidR="00A74D68" w:rsidRPr="00AE589C">
        <w:rPr>
          <w:rFonts w:ascii="Garamond" w:hAnsi="Garamond"/>
          <w:spacing w:val="-4"/>
        </w:rPr>
        <w:t>m</w:t>
      </w:r>
      <w:r w:rsidRPr="00AE589C">
        <w:rPr>
          <w:rFonts w:ascii="Garamond" w:hAnsi="Garamond"/>
          <w:spacing w:val="-4"/>
        </w:rPr>
        <w:t>ars në qëllim që të:</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lastRenderedPageBreak/>
        <w:t xml:space="preserve">a) </w:t>
      </w:r>
      <w:r w:rsidR="00A74D68" w:rsidRPr="00AE589C">
        <w:rPr>
          <w:rFonts w:ascii="Garamond" w:hAnsi="Garamond"/>
          <w:spacing w:val="-4"/>
        </w:rPr>
        <w:t>të m</w:t>
      </w:r>
      <w:r w:rsidRPr="00AE589C">
        <w:rPr>
          <w:rFonts w:ascii="Garamond" w:hAnsi="Garamond"/>
          <w:spacing w:val="-4"/>
        </w:rPr>
        <w:t>iratojë planet vjetore të peshkimit, plane</w:t>
      </w:r>
      <w:r w:rsidR="00A74D68" w:rsidRPr="00AE589C">
        <w:rPr>
          <w:rFonts w:ascii="Garamond" w:hAnsi="Garamond"/>
          <w:spacing w:val="-4"/>
        </w:rPr>
        <w:t>t</w:t>
      </w:r>
      <w:r w:rsidRPr="00AE589C">
        <w:rPr>
          <w:rFonts w:ascii="Garamond" w:hAnsi="Garamond"/>
          <w:spacing w:val="-4"/>
        </w:rPr>
        <w:t xml:space="preserve"> vjetore të kapaciteteve, plane</w:t>
      </w:r>
      <w:r w:rsidR="00A74D68" w:rsidRPr="00AE589C">
        <w:rPr>
          <w:rFonts w:ascii="Garamond" w:hAnsi="Garamond"/>
          <w:spacing w:val="-4"/>
        </w:rPr>
        <w:t>t</w:t>
      </w:r>
      <w:r w:rsidRPr="00AE589C">
        <w:rPr>
          <w:rFonts w:ascii="Garamond" w:hAnsi="Garamond"/>
          <w:spacing w:val="-4"/>
        </w:rPr>
        <w:t xml:space="preserve"> e kultivimit dhe të inspektimit të dërguara në ICCAT sipas paragrafit 14 të këtij Rekomandimi;</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 xml:space="preserve">b) </w:t>
      </w:r>
      <w:r w:rsidR="00A74D68" w:rsidRPr="00AE589C">
        <w:rPr>
          <w:rFonts w:ascii="Garamond" w:hAnsi="Garamond"/>
          <w:spacing w:val="-4"/>
        </w:rPr>
        <w:t>të d</w:t>
      </w:r>
      <w:r w:rsidRPr="00AE589C">
        <w:rPr>
          <w:rFonts w:ascii="Garamond" w:hAnsi="Garamond"/>
          <w:spacing w:val="-4"/>
        </w:rPr>
        <w:t>iskutojë çdo dyshim të mundshëm në lidhje me interpretimin e këtij Rekomandimi dhe bërjen e draft</w:t>
      </w:r>
      <w:r w:rsidR="00A74D68" w:rsidRPr="00AE589C">
        <w:rPr>
          <w:rFonts w:ascii="Garamond" w:hAnsi="Garamond"/>
          <w:spacing w:val="-4"/>
        </w:rPr>
        <w:t>-</w:t>
      </w:r>
      <w:r w:rsidRPr="00AE589C">
        <w:rPr>
          <w:rFonts w:ascii="Garamond" w:hAnsi="Garamond"/>
          <w:spacing w:val="-4"/>
        </w:rPr>
        <w:t xml:space="preserve">amendamenteve të këtij rekomandimi që do të diskutohen në mbledhjen e </w:t>
      </w:r>
      <w:r w:rsidR="008C17BD" w:rsidRPr="00AE589C">
        <w:rPr>
          <w:rFonts w:ascii="Garamond" w:hAnsi="Garamond"/>
          <w:spacing w:val="-4"/>
        </w:rPr>
        <w:t>komisionit vjetor.</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 xml:space="preserve">c) </w:t>
      </w:r>
      <w:r w:rsidR="00A74D68" w:rsidRPr="00AE589C">
        <w:rPr>
          <w:rFonts w:ascii="Garamond" w:hAnsi="Garamond"/>
          <w:spacing w:val="-4"/>
        </w:rPr>
        <w:t>të  d</w:t>
      </w:r>
      <w:r w:rsidRPr="00AE589C">
        <w:rPr>
          <w:rFonts w:ascii="Garamond" w:hAnsi="Garamond"/>
          <w:spacing w:val="-4"/>
        </w:rPr>
        <w:t xml:space="preserve">iskutojë masa potenciale shtesë për forcimin e mëtejshëm të </w:t>
      </w:r>
      <w:r w:rsidR="00A74D68" w:rsidRPr="00AE589C">
        <w:rPr>
          <w:rFonts w:ascii="Garamond" w:hAnsi="Garamond"/>
          <w:spacing w:val="-4"/>
        </w:rPr>
        <w:t>gjurmuesmërisë</w:t>
      </w:r>
      <w:r w:rsidRPr="00AE589C">
        <w:rPr>
          <w:rFonts w:ascii="Garamond" w:hAnsi="Garamond"/>
          <w:spacing w:val="-4"/>
        </w:rPr>
        <w:t xml:space="preserve"> së tonit të kuq të gjallë.</w:t>
      </w:r>
    </w:p>
    <w:p w:rsidR="003E49B2" w:rsidRPr="00AE589C" w:rsidRDefault="003E49B2" w:rsidP="003E49B2">
      <w:pPr>
        <w:pStyle w:val="NoSpacing"/>
        <w:widowControl w:val="0"/>
        <w:ind w:firstLine="284"/>
        <w:jc w:val="both"/>
        <w:rPr>
          <w:rFonts w:ascii="Garamond" w:hAnsi="Garamond"/>
          <w:b/>
          <w:spacing w:val="-4"/>
        </w:rPr>
      </w:pPr>
      <w:r w:rsidRPr="00AE589C">
        <w:rPr>
          <w:rFonts w:ascii="Garamond" w:hAnsi="Garamond"/>
          <w:b/>
          <w:spacing w:val="-4"/>
        </w:rPr>
        <w:t>Vlerësimi</w:t>
      </w:r>
    </w:p>
    <w:p w:rsidR="003E49B2" w:rsidRPr="00AE589C" w:rsidRDefault="003E49B2" w:rsidP="003E49B2">
      <w:pPr>
        <w:widowControl w:val="0"/>
        <w:spacing w:after="0" w:line="240" w:lineRule="auto"/>
        <w:rPr>
          <w:rFonts w:ascii="Garamond" w:hAnsi="Garamond"/>
          <w:spacing w:val="-4"/>
          <w:sz w:val="24"/>
          <w:szCs w:val="24"/>
        </w:rPr>
      </w:pPr>
      <w:r w:rsidRPr="00AE589C">
        <w:rPr>
          <w:rFonts w:ascii="Garamond" w:hAnsi="Garamond"/>
          <w:spacing w:val="-4"/>
          <w:sz w:val="24"/>
          <w:szCs w:val="24"/>
        </w:rPr>
        <w:t xml:space="preserve">117. Të gjitha CPC-të duhet të paraqesin me kërkesë të Sekretariatit rregulloret dhe dokumentet e tjera përkatëse të miratuara prej tyre për zbatimin e këtij Rekomandimi. Në mënyrë që të ketë transparencë më të madhe në zbatimin e këtij Rekomandimi, Sekretariati i ICCAT do të përgatisë çdo dy vjet </w:t>
      </w:r>
      <w:r w:rsidR="00A74D68" w:rsidRPr="00AE589C">
        <w:rPr>
          <w:rFonts w:ascii="Garamond" w:hAnsi="Garamond"/>
          <w:spacing w:val="-4"/>
          <w:sz w:val="24"/>
          <w:szCs w:val="24"/>
        </w:rPr>
        <w:t>një</w:t>
      </w:r>
      <w:r w:rsidRPr="00AE589C">
        <w:rPr>
          <w:rFonts w:ascii="Garamond" w:hAnsi="Garamond"/>
          <w:spacing w:val="-4"/>
          <w:sz w:val="24"/>
          <w:szCs w:val="24"/>
        </w:rPr>
        <w:t xml:space="preserve"> raport mbi zbatimin e këtij Rekomandimi.</w:t>
      </w:r>
    </w:p>
    <w:p w:rsidR="003E49B2" w:rsidRPr="00AE589C" w:rsidRDefault="003E49B2" w:rsidP="003E49B2">
      <w:pPr>
        <w:widowControl w:val="0"/>
        <w:spacing w:after="0" w:line="240" w:lineRule="auto"/>
        <w:rPr>
          <w:rFonts w:ascii="Garamond" w:hAnsi="Garamond"/>
          <w:b/>
          <w:spacing w:val="-4"/>
          <w:sz w:val="24"/>
          <w:szCs w:val="24"/>
        </w:rPr>
      </w:pPr>
      <w:r w:rsidRPr="00AE589C">
        <w:rPr>
          <w:rFonts w:ascii="Garamond" w:hAnsi="Garamond"/>
          <w:b/>
          <w:spacing w:val="-4"/>
          <w:sz w:val="24"/>
          <w:szCs w:val="24"/>
        </w:rPr>
        <w:t>Përjashtimet për CPC-të me detyrim zbarkimin e tonit të kuq</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 xml:space="preserve">118. Dispozitat në këtë rekomandim, që ndalojnë mbajtjen në bord, transbordimin, transferimin, zbarkimin, transportimin, magazinimin, shitjen, shfaqjen ose ofrimin për shitjen e tonit të kuq, nuk zbatohen për CPC-të me një legjislacion të brendshëm të para vitit 2013, duke kërkuar që të gjitha peshqit e ngordhur të zbarkohen, me kusht që vlera e një peshku të tillë të konfiskohet për të parandaluar që peshkatarët të kenë ndonjë përfitim komercial nga peshqit e tillë. CPC duhet të marrin masat e nevojshme për të parandaluar eksportimin e peshkut të konfiskuar në CPC të tjera. Sasitë e tonit të kuq të cilat tejkalojnë kuotat e alokuara për CPC, në përputhje me këtë derogim do të zbriten vitin </w:t>
      </w:r>
      <w:r w:rsidR="00A74D68" w:rsidRPr="00AE589C">
        <w:rPr>
          <w:rFonts w:ascii="Garamond" w:hAnsi="Garamond"/>
          <w:spacing w:val="-4"/>
        </w:rPr>
        <w:t>pasardhës</w:t>
      </w:r>
      <w:r w:rsidRPr="00AE589C">
        <w:rPr>
          <w:rFonts w:ascii="Garamond" w:hAnsi="Garamond"/>
          <w:spacing w:val="-4"/>
        </w:rPr>
        <w:t xml:space="preserve"> nga kuota e CPC-së.</w:t>
      </w:r>
    </w:p>
    <w:p w:rsidR="003E49B2" w:rsidRPr="00AE589C" w:rsidRDefault="003E49B2" w:rsidP="00A8028F">
      <w:pPr>
        <w:widowControl w:val="0"/>
        <w:spacing w:after="0" w:line="240" w:lineRule="auto"/>
        <w:rPr>
          <w:rFonts w:ascii="Garamond" w:hAnsi="Garamond"/>
          <w:b/>
          <w:spacing w:val="-4"/>
          <w:sz w:val="24"/>
          <w:szCs w:val="24"/>
        </w:rPr>
      </w:pPr>
      <w:r w:rsidRPr="00AE589C">
        <w:rPr>
          <w:rFonts w:ascii="Garamond" w:hAnsi="Garamond"/>
          <w:b/>
          <w:spacing w:val="-4"/>
          <w:sz w:val="24"/>
          <w:szCs w:val="24"/>
        </w:rPr>
        <w:t>Shfuqizime</w:t>
      </w:r>
    </w:p>
    <w:p w:rsidR="003E49B2" w:rsidRPr="00AE589C" w:rsidRDefault="003E49B2" w:rsidP="00A8028F">
      <w:pPr>
        <w:widowControl w:val="0"/>
        <w:spacing w:after="0" w:line="240" w:lineRule="auto"/>
        <w:rPr>
          <w:rFonts w:ascii="Garamond" w:hAnsi="Garamond"/>
          <w:spacing w:val="-4"/>
          <w:sz w:val="24"/>
          <w:szCs w:val="24"/>
        </w:rPr>
      </w:pPr>
      <w:r w:rsidRPr="00AE589C">
        <w:rPr>
          <w:rFonts w:ascii="Garamond" w:hAnsi="Garamond"/>
          <w:spacing w:val="-4"/>
          <w:sz w:val="24"/>
          <w:szCs w:val="24"/>
        </w:rPr>
        <w:t>119.</w:t>
      </w:r>
      <w:r w:rsidRPr="008C17BD">
        <w:rPr>
          <w:rFonts w:ascii="Garamond" w:hAnsi="Garamond"/>
          <w:spacing w:val="-4"/>
          <w:sz w:val="8"/>
          <w:szCs w:val="24"/>
        </w:rPr>
        <w:t xml:space="preserve"> </w:t>
      </w:r>
      <w:r w:rsidRPr="00AE589C">
        <w:rPr>
          <w:rFonts w:ascii="Garamond" w:hAnsi="Garamond"/>
          <w:spacing w:val="-4"/>
          <w:sz w:val="24"/>
          <w:szCs w:val="24"/>
        </w:rPr>
        <w:t>Ky Rekomandim shfuqizon Rekomandimin nga ICCAT që ndryshon Rekomandimin 14-04</w:t>
      </w:r>
      <w:r w:rsidR="00A74D68" w:rsidRPr="00AE589C">
        <w:rPr>
          <w:rFonts w:ascii="Garamond" w:hAnsi="Garamond"/>
          <w:spacing w:val="-4"/>
          <w:sz w:val="24"/>
          <w:szCs w:val="24"/>
        </w:rPr>
        <w:t xml:space="preserve"> për tonin e </w:t>
      </w:r>
      <w:r w:rsidR="00DB617E" w:rsidRPr="00AE589C">
        <w:rPr>
          <w:rFonts w:ascii="Garamond" w:hAnsi="Garamond"/>
          <w:spacing w:val="-4"/>
          <w:sz w:val="24"/>
          <w:szCs w:val="24"/>
        </w:rPr>
        <w:t>k</w:t>
      </w:r>
      <w:r w:rsidR="00A74D68" w:rsidRPr="00AE589C">
        <w:rPr>
          <w:rFonts w:ascii="Garamond" w:hAnsi="Garamond"/>
          <w:spacing w:val="-4"/>
          <w:sz w:val="24"/>
          <w:szCs w:val="24"/>
        </w:rPr>
        <w:t>uq në Atlantikun L</w:t>
      </w:r>
      <w:r w:rsidRPr="00AE589C">
        <w:rPr>
          <w:rFonts w:ascii="Garamond" w:hAnsi="Garamond"/>
          <w:spacing w:val="-4"/>
          <w:sz w:val="24"/>
          <w:szCs w:val="24"/>
        </w:rPr>
        <w:t>indor dhe Mesdhe (Rec</w:t>
      </w:r>
      <w:r w:rsidR="00A74D68" w:rsidRPr="00AE589C">
        <w:rPr>
          <w:rFonts w:ascii="Garamond" w:hAnsi="Garamond"/>
          <w:spacing w:val="-4"/>
          <w:sz w:val="24"/>
          <w:szCs w:val="24"/>
        </w:rPr>
        <w:t>.</w:t>
      </w:r>
      <w:r w:rsidRPr="00AE589C">
        <w:rPr>
          <w:rFonts w:ascii="Garamond" w:hAnsi="Garamond"/>
          <w:spacing w:val="-4"/>
          <w:sz w:val="24"/>
          <w:szCs w:val="24"/>
        </w:rPr>
        <w:t xml:space="preserve"> 17-07).</w:t>
      </w:r>
    </w:p>
    <w:p w:rsidR="003E49B2" w:rsidRPr="00A20E3B" w:rsidRDefault="003E49B2" w:rsidP="003E49B2">
      <w:pPr>
        <w:widowControl w:val="0"/>
        <w:autoSpaceDE w:val="0"/>
        <w:autoSpaceDN w:val="0"/>
        <w:adjustRightInd w:val="0"/>
        <w:spacing w:after="0"/>
        <w:rPr>
          <w:rFonts w:ascii="Garamond" w:hAnsi="Garamond"/>
          <w:spacing w:val="-4"/>
          <w:sz w:val="14"/>
          <w:szCs w:val="24"/>
        </w:rPr>
      </w:pPr>
    </w:p>
    <w:p w:rsidR="003E49B2" w:rsidRPr="00AE589C" w:rsidRDefault="003E49B2" w:rsidP="003E49B2">
      <w:pPr>
        <w:pStyle w:val="NeniTitull"/>
        <w:rPr>
          <w:spacing w:val="-4"/>
          <w:lang w:val="sq-AL"/>
        </w:rPr>
      </w:pPr>
      <w:r w:rsidRPr="00AE589C">
        <w:rPr>
          <w:spacing w:val="-4"/>
          <w:lang w:val="sq-AL"/>
        </w:rPr>
        <w:t>SHTOJCA 1</w:t>
      </w:r>
    </w:p>
    <w:p w:rsidR="003E49B2" w:rsidRPr="00AE589C" w:rsidRDefault="003E49B2" w:rsidP="003E49B2">
      <w:pPr>
        <w:pStyle w:val="NoSpacing"/>
        <w:widowControl w:val="0"/>
        <w:ind w:firstLine="284"/>
        <w:rPr>
          <w:rFonts w:ascii="Garamond" w:hAnsi="Garamond"/>
          <w:spacing w:val="-4"/>
          <w:sz w:val="14"/>
        </w:rPr>
      </w:pPr>
    </w:p>
    <w:p w:rsidR="003E49B2" w:rsidRPr="00AE589C" w:rsidRDefault="003E49B2" w:rsidP="00A8028F">
      <w:pPr>
        <w:pStyle w:val="NeniTitull"/>
        <w:jc w:val="both"/>
        <w:rPr>
          <w:spacing w:val="-4"/>
          <w:lang w:val="sq-AL"/>
        </w:rPr>
      </w:pPr>
      <w:r w:rsidRPr="00AE589C">
        <w:rPr>
          <w:spacing w:val="-4"/>
          <w:lang w:val="sq-AL"/>
        </w:rPr>
        <w:t>Kushtet specifike që aplikohen për anijet e peshkimit të parashikuar</w:t>
      </w:r>
      <w:r w:rsidR="008C17BD">
        <w:rPr>
          <w:spacing w:val="-4"/>
          <w:lang w:val="sq-AL"/>
        </w:rPr>
        <w:t>a</w:t>
      </w:r>
      <w:r w:rsidRPr="00AE589C">
        <w:rPr>
          <w:spacing w:val="-4"/>
          <w:lang w:val="sq-AL"/>
        </w:rPr>
        <w:t xml:space="preserve"> në paragrafin 35</w:t>
      </w:r>
    </w:p>
    <w:p w:rsidR="003E49B2" w:rsidRPr="00AE589C" w:rsidRDefault="003E49B2" w:rsidP="00A8028F">
      <w:pPr>
        <w:pStyle w:val="NoSpacing"/>
        <w:widowControl w:val="0"/>
        <w:ind w:firstLine="284"/>
        <w:jc w:val="both"/>
        <w:rPr>
          <w:rFonts w:ascii="Garamond" w:hAnsi="Garamond"/>
          <w:spacing w:val="-4"/>
        </w:rPr>
      </w:pPr>
      <w:r w:rsidRPr="00AE589C">
        <w:rPr>
          <w:rFonts w:ascii="Garamond" w:hAnsi="Garamond"/>
          <w:spacing w:val="-4"/>
        </w:rPr>
        <w:t>1. CPC duhet të kufizojnë:</w:t>
      </w:r>
    </w:p>
    <w:p w:rsidR="003E49B2" w:rsidRPr="00AE589C" w:rsidRDefault="003E49B2" w:rsidP="00A8028F">
      <w:pPr>
        <w:pStyle w:val="NoSpacing"/>
        <w:widowControl w:val="0"/>
        <w:ind w:firstLine="284"/>
        <w:jc w:val="both"/>
        <w:rPr>
          <w:rFonts w:ascii="Garamond" w:hAnsi="Garamond"/>
          <w:spacing w:val="-4"/>
        </w:rPr>
      </w:pPr>
      <w:r w:rsidRPr="00AE589C">
        <w:rPr>
          <w:rFonts w:ascii="Garamond" w:hAnsi="Garamond"/>
          <w:spacing w:val="-4"/>
        </w:rPr>
        <w:t xml:space="preserve">- </w:t>
      </w:r>
      <w:r w:rsidR="008C17BD" w:rsidRPr="00AE589C">
        <w:rPr>
          <w:rFonts w:ascii="Garamond" w:hAnsi="Garamond"/>
          <w:spacing w:val="-4"/>
        </w:rPr>
        <w:t>n</w:t>
      </w:r>
      <w:r w:rsidRPr="00AE589C">
        <w:rPr>
          <w:rFonts w:ascii="Garamond" w:hAnsi="Garamond"/>
          <w:spacing w:val="-4"/>
        </w:rPr>
        <w:t>umrin maksimal të barkave me grepa (</w:t>
      </w:r>
      <w:r w:rsidRPr="00AE589C">
        <w:rPr>
          <w:rFonts w:ascii="Garamond" w:hAnsi="Garamond"/>
          <w:i/>
          <w:spacing w:val="-4"/>
        </w:rPr>
        <w:t>baitboat</w:t>
      </w:r>
      <w:r w:rsidRPr="00AE589C">
        <w:rPr>
          <w:rFonts w:ascii="Garamond" w:hAnsi="Garamond"/>
          <w:spacing w:val="-4"/>
        </w:rPr>
        <w:t xml:space="preserve"> dhe </w:t>
      </w:r>
      <w:r w:rsidRPr="00AE589C">
        <w:rPr>
          <w:rFonts w:ascii="Garamond" w:hAnsi="Garamond"/>
          <w:i/>
          <w:spacing w:val="-4"/>
        </w:rPr>
        <w:t>trolling</w:t>
      </w:r>
      <w:r w:rsidRPr="00AE589C">
        <w:rPr>
          <w:rFonts w:ascii="Garamond" w:hAnsi="Garamond"/>
          <w:spacing w:val="-4"/>
        </w:rPr>
        <w:t xml:space="preserve"> boat) të autorizuara për të peshkuar në mënyrë aktive tonin e kuq me numrin e anijeve që kanë marrë pjesë në peshkimin direkt për tonin e kuq gja</w:t>
      </w:r>
      <w:r w:rsidR="008C17BD">
        <w:rPr>
          <w:rFonts w:ascii="Garamond" w:hAnsi="Garamond"/>
          <w:spacing w:val="-4"/>
        </w:rPr>
        <w:t>të vitit 2006;</w:t>
      </w:r>
    </w:p>
    <w:p w:rsidR="003E49B2" w:rsidRPr="00AE589C" w:rsidRDefault="003E49B2" w:rsidP="00A8028F">
      <w:pPr>
        <w:pStyle w:val="NoSpacing"/>
        <w:widowControl w:val="0"/>
        <w:ind w:firstLine="284"/>
        <w:jc w:val="both"/>
        <w:rPr>
          <w:rFonts w:ascii="Garamond" w:hAnsi="Garamond"/>
          <w:spacing w:val="-4"/>
        </w:rPr>
      </w:pPr>
      <w:r w:rsidRPr="00AE589C">
        <w:rPr>
          <w:rFonts w:ascii="Garamond" w:hAnsi="Garamond"/>
          <w:spacing w:val="-4"/>
        </w:rPr>
        <w:t xml:space="preserve">- </w:t>
      </w:r>
      <w:r w:rsidR="008C17BD" w:rsidRPr="00AE589C">
        <w:rPr>
          <w:rFonts w:ascii="Garamond" w:hAnsi="Garamond"/>
          <w:spacing w:val="-4"/>
        </w:rPr>
        <w:t>n</w:t>
      </w:r>
      <w:r w:rsidRPr="00AE589C">
        <w:rPr>
          <w:rFonts w:ascii="Garamond" w:hAnsi="Garamond"/>
          <w:spacing w:val="-4"/>
        </w:rPr>
        <w:t>umrin maksimal të anijeve të saj artizanale të autorizuar</w:t>
      </w:r>
      <w:r w:rsidR="008C17BD">
        <w:rPr>
          <w:rFonts w:ascii="Garamond" w:hAnsi="Garamond"/>
          <w:spacing w:val="-4"/>
        </w:rPr>
        <w:t>a</w:t>
      </w:r>
      <w:r w:rsidRPr="00AE589C">
        <w:rPr>
          <w:rFonts w:ascii="Garamond" w:hAnsi="Garamond"/>
          <w:spacing w:val="-4"/>
        </w:rPr>
        <w:t xml:space="preserve"> për të peshkuar në mënyrë aktive tonin e kuq në Mesdhe me numrin e anijeve që kanë marrë pjesë në peshkimin e tonit të kuq në 2008</w:t>
      </w:r>
      <w:r w:rsidR="008C17BD">
        <w:rPr>
          <w:rFonts w:ascii="Garamond" w:hAnsi="Garamond"/>
          <w:spacing w:val="-4"/>
        </w:rPr>
        <w:t>-n;</w:t>
      </w:r>
    </w:p>
    <w:p w:rsidR="003E49B2" w:rsidRPr="00AE589C" w:rsidRDefault="003E49B2" w:rsidP="00A8028F">
      <w:pPr>
        <w:pStyle w:val="NoSpacing"/>
        <w:widowControl w:val="0"/>
        <w:ind w:firstLine="284"/>
        <w:jc w:val="both"/>
        <w:rPr>
          <w:rFonts w:ascii="Garamond" w:hAnsi="Garamond"/>
          <w:spacing w:val="-4"/>
        </w:rPr>
      </w:pPr>
      <w:r w:rsidRPr="00AE589C">
        <w:rPr>
          <w:rFonts w:ascii="Garamond" w:hAnsi="Garamond"/>
          <w:spacing w:val="-4"/>
        </w:rPr>
        <w:t xml:space="preserve">- </w:t>
      </w:r>
      <w:r w:rsidR="008C17BD" w:rsidRPr="00AE589C">
        <w:rPr>
          <w:rFonts w:ascii="Garamond" w:hAnsi="Garamond"/>
          <w:spacing w:val="-4"/>
        </w:rPr>
        <w:t>n</w:t>
      </w:r>
      <w:r w:rsidRPr="00AE589C">
        <w:rPr>
          <w:rFonts w:ascii="Garamond" w:hAnsi="Garamond"/>
          <w:spacing w:val="-4"/>
        </w:rPr>
        <w:t xml:space="preserve">umrin maksimal </w:t>
      </w:r>
      <w:r w:rsidR="00DB617E" w:rsidRPr="00AE589C">
        <w:rPr>
          <w:rFonts w:ascii="Garamond" w:hAnsi="Garamond"/>
          <w:spacing w:val="-4"/>
        </w:rPr>
        <w:t>i</w:t>
      </w:r>
      <w:r w:rsidRPr="00AE589C">
        <w:rPr>
          <w:rFonts w:ascii="Garamond" w:hAnsi="Garamond"/>
          <w:spacing w:val="-4"/>
        </w:rPr>
        <w:t xml:space="preserve"> anijeve peshkuese të autorizuara për të peshkuar në mënyrë aktive tonin e kuq në detin Adriatik me numrin e anijeve që kanë marrë pjesë në peshkimin e tonit të kuq gjatë vitit 2008. Çdo CPC do t</w:t>
      </w:r>
      <w:r w:rsidR="002C0C32" w:rsidRPr="00AE589C">
        <w:rPr>
          <w:rFonts w:ascii="Garamond" w:hAnsi="Garamond"/>
          <w:spacing w:val="-4"/>
        </w:rPr>
        <w:t>’</w:t>
      </w:r>
      <w:r w:rsidRPr="00AE589C">
        <w:rPr>
          <w:rFonts w:ascii="Garamond" w:hAnsi="Garamond"/>
          <w:spacing w:val="-4"/>
        </w:rPr>
        <w:t>i alokojë kuota individuale anijeve në fjalë</w:t>
      </w:r>
      <w:r w:rsidR="00DB617E" w:rsidRPr="00AE589C">
        <w:rPr>
          <w:rFonts w:ascii="Garamond" w:hAnsi="Garamond"/>
          <w:spacing w:val="-4"/>
        </w:rPr>
        <w:t>.</w:t>
      </w:r>
    </w:p>
    <w:p w:rsidR="003E49B2" w:rsidRPr="00AE589C" w:rsidRDefault="003E49B2" w:rsidP="00A8028F">
      <w:pPr>
        <w:pStyle w:val="NoSpacing"/>
        <w:widowControl w:val="0"/>
        <w:ind w:firstLine="284"/>
        <w:jc w:val="both"/>
        <w:rPr>
          <w:rFonts w:ascii="Garamond" w:hAnsi="Garamond"/>
          <w:spacing w:val="-4"/>
        </w:rPr>
      </w:pPr>
      <w:r w:rsidRPr="00AE589C">
        <w:rPr>
          <w:rFonts w:ascii="Garamond" w:hAnsi="Garamond"/>
          <w:spacing w:val="-4"/>
        </w:rPr>
        <w:t>CPC do të lëshojë autorizime specifike për anijet e cilësuara në paragrafin 1 të kësaj shtojce. Këto anije duhet të tregohen në listën e anijeve që peshkojnë të treguar në paragrafin 49 (a) të këtij rekomandimi, atëherë kur zbatohen kushtet për ndryshim.</w:t>
      </w:r>
    </w:p>
    <w:p w:rsidR="003E49B2" w:rsidRPr="00AE589C" w:rsidRDefault="003E49B2" w:rsidP="00A8028F">
      <w:pPr>
        <w:pStyle w:val="NoSpacing"/>
        <w:widowControl w:val="0"/>
        <w:ind w:firstLine="284"/>
        <w:jc w:val="both"/>
        <w:rPr>
          <w:rFonts w:ascii="Garamond" w:hAnsi="Garamond"/>
          <w:spacing w:val="-4"/>
        </w:rPr>
      </w:pPr>
      <w:r w:rsidRPr="00AE589C">
        <w:rPr>
          <w:rFonts w:ascii="Garamond" w:hAnsi="Garamond"/>
          <w:spacing w:val="-4"/>
        </w:rPr>
        <w:t>2. Çdo CPC do të alokojë jo më shumë se 7% të kuotave të saj për tonin e kuq për barkat me grepa (</w:t>
      </w:r>
      <w:r w:rsidRPr="00AE589C">
        <w:rPr>
          <w:rFonts w:ascii="Garamond" w:hAnsi="Garamond"/>
          <w:i/>
          <w:spacing w:val="-4"/>
        </w:rPr>
        <w:t>baitboat</w:t>
      </w:r>
      <w:r w:rsidRPr="00AE589C">
        <w:rPr>
          <w:rFonts w:ascii="Garamond" w:hAnsi="Garamond"/>
          <w:spacing w:val="-4"/>
        </w:rPr>
        <w:t xml:space="preserve"> dhe </w:t>
      </w:r>
      <w:r w:rsidRPr="00AE589C">
        <w:rPr>
          <w:rFonts w:ascii="Garamond" w:hAnsi="Garamond"/>
          <w:i/>
          <w:spacing w:val="-4"/>
        </w:rPr>
        <w:t>trolling boat</w:t>
      </w:r>
      <w:r w:rsidRPr="00AE589C">
        <w:rPr>
          <w:rFonts w:ascii="Garamond" w:hAnsi="Garamond"/>
          <w:spacing w:val="-4"/>
        </w:rPr>
        <w:t>).</w:t>
      </w:r>
    </w:p>
    <w:p w:rsidR="003E49B2" w:rsidRPr="00AE589C" w:rsidRDefault="003E49B2" w:rsidP="00A8028F">
      <w:pPr>
        <w:pStyle w:val="NoSpacing"/>
        <w:widowControl w:val="0"/>
        <w:ind w:firstLine="284"/>
        <w:jc w:val="both"/>
        <w:rPr>
          <w:rFonts w:ascii="Garamond" w:hAnsi="Garamond"/>
          <w:spacing w:val="-4"/>
        </w:rPr>
      </w:pPr>
      <w:r w:rsidRPr="00AE589C">
        <w:rPr>
          <w:rFonts w:ascii="Garamond" w:hAnsi="Garamond"/>
          <w:spacing w:val="-4"/>
        </w:rPr>
        <w:t>3. Çdo CPC mund të alokojë jo më shumë se 2% të kuotave të saj për tonin e kuq për peshkimin artizanal bregdetar të peshkut të gjallë në Mesdhe.</w:t>
      </w:r>
    </w:p>
    <w:p w:rsidR="003E49B2" w:rsidRPr="00AE589C" w:rsidRDefault="003E49B2" w:rsidP="00A8028F">
      <w:pPr>
        <w:pStyle w:val="NoSpacing"/>
        <w:widowControl w:val="0"/>
        <w:ind w:firstLine="284"/>
        <w:jc w:val="both"/>
        <w:rPr>
          <w:rFonts w:ascii="Garamond" w:hAnsi="Garamond"/>
          <w:spacing w:val="-4"/>
        </w:rPr>
      </w:pPr>
      <w:r w:rsidRPr="00AE589C">
        <w:rPr>
          <w:rFonts w:ascii="Garamond" w:hAnsi="Garamond"/>
          <w:spacing w:val="-4"/>
        </w:rPr>
        <w:t>Çdo CPC mund të alokojë jo më shumë se 90% të kuotave të saj për anijet peshkuese në Adriatik për qëllime kultivimi.</w:t>
      </w:r>
    </w:p>
    <w:p w:rsidR="003E49B2" w:rsidRPr="00AE589C" w:rsidRDefault="003E49B2" w:rsidP="00A8028F">
      <w:pPr>
        <w:pStyle w:val="NoSpacing"/>
        <w:widowControl w:val="0"/>
        <w:ind w:firstLine="284"/>
        <w:jc w:val="both"/>
        <w:rPr>
          <w:rFonts w:ascii="Garamond" w:hAnsi="Garamond"/>
          <w:spacing w:val="-4"/>
        </w:rPr>
      </w:pPr>
      <w:r w:rsidRPr="00AE589C">
        <w:rPr>
          <w:rFonts w:ascii="Garamond" w:hAnsi="Garamond"/>
          <w:spacing w:val="-4"/>
        </w:rPr>
        <w:t xml:space="preserve">4.CPC-të, anijet me grepa, linje grepash, grepa dore dhe grepa tërheqës të të cilave janë të </w:t>
      </w:r>
      <w:r w:rsidR="00DB617E" w:rsidRPr="00AE589C">
        <w:rPr>
          <w:rFonts w:ascii="Garamond" w:hAnsi="Garamond"/>
          <w:spacing w:val="-4"/>
        </w:rPr>
        <w:t>a</w:t>
      </w:r>
      <w:r w:rsidRPr="00AE589C">
        <w:rPr>
          <w:rFonts w:ascii="Garamond" w:hAnsi="Garamond"/>
          <w:spacing w:val="-4"/>
        </w:rPr>
        <w:t>utorizuara të peshk</w:t>
      </w:r>
      <w:r w:rsidR="00DB617E" w:rsidRPr="00AE589C">
        <w:rPr>
          <w:rFonts w:ascii="Garamond" w:hAnsi="Garamond"/>
          <w:spacing w:val="-4"/>
        </w:rPr>
        <w:t>ojnë tonin e kuq në Atlantikun L</w:t>
      </w:r>
      <w:r w:rsidRPr="00AE589C">
        <w:rPr>
          <w:rFonts w:ascii="Garamond" w:hAnsi="Garamond"/>
          <w:spacing w:val="-4"/>
        </w:rPr>
        <w:t xml:space="preserve">indor dhe në </w:t>
      </w:r>
      <w:r w:rsidR="00DB617E" w:rsidRPr="00AE589C">
        <w:rPr>
          <w:rFonts w:ascii="Garamond" w:hAnsi="Garamond"/>
          <w:spacing w:val="-4"/>
        </w:rPr>
        <w:t>D</w:t>
      </w:r>
      <w:r w:rsidRPr="00AE589C">
        <w:rPr>
          <w:rFonts w:ascii="Garamond" w:hAnsi="Garamond"/>
          <w:spacing w:val="-4"/>
        </w:rPr>
        <w:t>etin Mesdhe duhet të përcaktojnë kërkesat për shënjimin e bishtit si më poshtë:</w:t>
      </w:r>
    </w:p>
    <w:p w:rsidR="003E49B2" w:rsidRPr="00AE589C" w:rsidRDefault="003E49B2" w:rsidP="00A8028F">
      <w:pPr>
        <w:pStyle w:val="NoSpacing"/>
        <w:widowControl w:val="0"/>
        <w:ind w:firstLine="284"/>
        <w:jc w:val="both"/>
        <w:rPr>
          <w:rFonts w:ascii="Garamond" w:hAnsi="Garamond"/>
          <w:spacing w:val="-4"/>
        </w:rPr>
      </w:pPr>
      <w:r w:rsidRPr="00AE589C">
        <w:rPr>
          <w:rFonts w:ascii="Garamond" w:hAnsi="Garamond"/>
          <w:spacing w:val="-4"/>
        </w:rPr>
        <w:t xml:space="preserve">a) </w:t>
      </w:r>
      <w:r w:rsidR="00DB617E" w:rsidRPr="00AE589C">
        <w:rPr>
          <w:rFonts w:ascii="Garamond" w:hAnsi="Garamond"/>
          <w:spacing w:val="-4"/>
        </w:rPr>
        <w:t>s</w:t>
      </w:r>
      <w:r w:rsidRPr="00AE589C">
        <w:rPr>
          <w:rFonts w:ascii="Garamond" w:hAnsi="Garamond"/>
          <w:spacing w:val="-4"/>
        </w:rPr>
        <w:t>henjimi i bishtit duhet të fiksohet në çdo ton të kuq të peshkuar menjëherë pas nxjerrjesh nga uji</w:t>
      </w:r>
      <w:r w:rsidR="00DB617E" w:rsidRPr="00AE589C">
        <w:rPr>
          <w:rFonts w:ascii="Garamond" w:hAnsi="Garamond"/>
          <w:spacing w:val="-4"/>
        </w:rPr>
        <w:t>;</w:t>
      </w:r>
    </w:p>
    <w:p w:rsidR="003E49B2" w:rsidRDefault="003E49B2" w:rsidP="00A8028F">
      <w:pPr>
        <w:pStyle w:val="NoSpacing"/>
        <w:widowControl w:val="0"/>
        <w:ind w:firstLine="284"/>
        <w:jc w:val="both"/>
        <w:rPr>
          <w:rFonts w:ascii="Garamond" w:hAnsi="Garamond"/>
          <w:spacing w:val="-4"/>
        </w:rPr>
      </w:pPr>
      <w:r w:rsidRPr="00AE589C">
        <w:rPr>
          <w:rFonts w:ascii="Garamond" w:hAnsi="Garamond"/>
          <w:spacing w:val="-4"/>
        </w:rPr>
        <w:t xml:space="preserve">b) </w:t>
      </w:r>
      <w:r w:rsidR="00DB617E" w:rsidRPr="00AE589C">
        <w:rPr>
          <w:rFonts w:ascii="Garamond" w:hAnsi="Garamond"/>
          <w:spacing w:val="-4"/>
        </w:rPr>
        <w:t>ç</w:t>
      </w:r>
      <w:r w:rsidRPr="00AE589C">
        <w:rPr>
          <w:rFonts w:ascii="Garamond" w:hAnsi="Garamond"/>
          <w:spacing w:val="-4"/>
        </w:rPr>
        <w:t>do shenj</w:t>
      </w:r>
      <w:r w:rsidR="00DB617E" w:rsidRPr="00AE589C">
        <w:rPr>
          <w:rFonts w:ascii="Garamond" w:hAnsi="Garamond"/>
          <w:spacing w:val="-4"/>
        </w:rPr>
        <w:t>ë</w:t>
      </w:r>
      <w:r w:rsidRPr="00AE589C">
        <w:rPr>
          <w:rFonts w:ascii="Garamond" w:hAnsi="Garamond"/>
          <w:spacing w:val="-4"/>
        </w:rPr>
        <w:t xml:space="preserve"> e bishtit duhet të ketë një numër unik identifikimi që duhet të përfshihet në dokumentin e zënies dhe shkruar lexueshëm në pjesën e jashtme të çdo paketimi që përmban ton.</w:t>
      </w:r>
    </w:p>
    <w:p w:rsidR="00A20E3B" w:rsidRPr="00A20E3B" w:rsidRDefault="00A20E3B" w:rsidP="00A8028F">
      <w:pPr>
        <w:pStyle w:val="NoSpacing"/>
        <w:widowControl w:val="0"/>
        <w:ind w:firstLine="284"/>
        <w:jc w:val="both"/>
        <w:rPr>
          <w:rFonts w:ascii="Garamond" w:hAnsi="Garamond"/>
          <w:spacing w:val="-4"/>
          <w:sz w:val="14"/>
        </w:rPr>
      </w:pPr>
    </w:p>
    <w:p w:rsidR="003E49B2" w:rsidRPr="00AE589C" w:rsidRDefault="003E49B2" w:rsidP="00A8028F">
      <w:pPr>
        <w:widowControl w:val="0"/>
        <w:spacing w:after="0"/>
        <w:rPr>
          <w:rFonts w:ascii="Garamond" w:hAnsi="Garamond"/>
          <w:spacing w:val="-4"/>
          <w:sz w:val="4"/>
          <w:szCs w:val="24"/>
        </w:rPr>
      </w:pPr>
    </w:p>
    <w:p w:rsidR="003E49B2" w:rsidRPr="008A0714" w:rsidRDefault="003E49B2" w:rsidP="00A8028F">
      <w:pPr>
        <w:pStyle w:val="NeniTitull"/>
        <w:rPr>
          <w:lang w:val="sq-AL"/>
        </w:rPr>
      </w:pPr>
      <w:r w:rsidRPr="008A0714">
        <w:rPr>
          <w:lang w:val="sq-AL"/>
        </w:rPr>
        <w:t>SHTOJCA 2</w:t>
      </w:r>
    </w:p>
    <w:p w:rsidR="003E49B2" w:rsidRPr="00A8028F" w:rsidRDefault="003E49B2" w:rsidP="00A8028F">
      <w:pPr>
        <w:pStyle w:val="NeniTitull"/>
        <w:jc w:val="both"/>
        <w:rPr>
          <w:sz w:val="16"/>
          <w:lang w:val="sq-AL"/>
        </w:rPr>
      </w:pPr>
    </w:p>
    <w:p w:rsidR="003E49B2" w:rsidRPr="008A0714" w:rsidRDefault="003E49B2" w:rsidP="00A8028F">
      <w:pPr>
        <w:pStyle w:val="NoSpacing"/>
        <w:widowControl w:val="0"/>
        <w:ind w:firstLine="284"/>
        <w:jc w:val="both"/>
        <w:rPr>
          <w:rFonts w:ascii="Garamond" w:hAnsi="Garamond"/>
          <w:b/>
        </w:rPr>
      </w:pPr>
      <w:r w:rsidRPr="008A0714">
        <w:rPr>
          <w:rFonts w:ascii="Garamond" w:hAnsi="Garamond"/>
          <w:b/>
        </w:rPr>
        <w:t>A – Anijet e peshkimit</w:t>
      </w:r>
    </w:p>
    <w:p w:rsidR="003E49B2" w:rsidRPr="008A0714" w:rsidRDefault="003E49B2" w:rsidP="00A8028F">
      <w:pPr>
        <w:pStyle w:val="NoSpacing"/>
        <w:widowControl w:val="0"/>
        <w:ind w:firstLine="284"/>
        <w:jc w:val="both"/>
        <w:rPr>
          <w:rFonts w:ascii="Garamond" w:hAnsi="Garamond"/>
          <w:b/>
        </w:rPr>
      </w:pPr>
      <w:r w:rsidRPr="008A0714">
        <w:rPr>
          <w:rFonts w:ascii="Garamond" w:hAnsi="Garamond"/>
          <w:b/>
        </w:rPr>
        <w:t>Specifikimet minimale për librin e anijes</w:t>
      </w:r>
    </w:p>
    <w:p w:rsidR="003E49B2" w:rsidRPr="008A0714" w:rsidRDefault="003E49B2" w:rsidP="00A8028F">
      <w:pPr>
        <w:pStyle w:val="NoSpacing"/>
        <w:widowControl w:val="0"/>
        <w:ind w:firstLine="284"/>
        <w:jc w:val="both"/>
        <w:rPr>
          <w:rFonts w:ascii="Garamond" w:hAnsi="Garamond"/>
        </w:rPr>
      </w:pPr>
      <w:r w:rsidRPr="008A0714">
        <w:rPr>
          <w:rFonts w:ascii="Garamond" w:hAnsi="Garamond"/>
        </w:rPr>
        <w:t>1.</w:t>
      </w:r>
      <w:r w:rsidR="00DB617E" w:rsidRPr="008A0714">
        <w:rPr>
          <w:rFonts w:ascii="Garamond" w:hAnsi="Garamond"/>
        </w:rPr>
        <w:t xml:space="preserve"> L</w:t>
      </w:r>
      <w:r w:rsidRPr="008A0714">
        <w:rPr>
          <w:rFonts w:ascii="Garamond" w:hAnsi="Garamond"/>
        </w:rPr>
        <w:t>ibri i anijes duhet t</w:t>
      </w:r>
      <w:r w:rsidR="002C0C32" w:rsidRPr="008A0714">
        <w:rPr>
          <w:rFonts w:ascii="Garamond" w:hAnsi="Garamond"/>
        </w:rPr>
        <w:t>’</w:t>
      </w:r>
      <w:r w:rsidRPr="008A0714">
        <w:rPr>
          <w:rFonts w:ascii="Garamond" w:hAnsi="Garamond"/>
        </w:rPr>
        <w:t>i ketë faqet e numëruara</w:t>
      </w:r>
      <w:r w:rsidR="00511BAE" w:rsidRPr="008A0714">
        <w:rPr>
          <w:rFonts w:ascii="Garamond" w:hAnsi="Garamond"/>
        </w:rPr>
        <w:t>.</w:t>
      </w:r>
    </w:p>
    <w:p w:rsidR="003E49B2" w:rsidRPr="008A0714" w:rsidRDefault="003E49B2" w:rsidP="00A8028F">
      <w:pPr>
        <w:pStyle w:val="NoSpacing"/>
        <w:widowControl w:val="0"/>
        <w:ind w:firstLine="284"/>
        <w:jc w:val="both"/>
        <w:rPr>
          <w:rFonts w:ascii="Garamond" w:hAnsi="Garamond"/>
        </w:rPr>
      </w:pPr>
      <w:r w:rsidRPr="008A0714">
        <w:rPr>
          <w:rFonts w:ascii="Garamond" w:hAnsi="Garamond"/>
        </w:rPr>
        <w:lastRenderedPageBreak/>
        <w:t>2.</w:t>
      </w:r>
      <w:r w:rsidR="00DB617E" w:rsidRPr="008A0714">
        <w:rPr>
          <w:rFonts w:ascii="Garamond" w:hAnsi="Garamond"/>
        </w:rPr>
        <w:t xml:space="preserve"> L</w:t>
      </w:r>
      <w:r w:rsidRPr="008A0714">
        <w:rPr>
          <w:rFonts w:ascii="Garamond" w:hAnsi="Garamond"/>
        </w:rPr>
        <w:t>ibri i anijes duhet të plotësohet çdo ditë (mesnatë) ose përpara mbërritjes në port</w:t>
      </w:r>
      <w:r w:rsidR="00511BAE" w:rsidRPr="008A0714">
        <w:rPr>
          <w:rFonts w:ascii="Garamond" w:hAnsi="Garamond"/>
        </w:rPr>
        <w:t>.</w:t>
      </w:r>
    </w:p>
    <w:p w:rsidR="003E49B2" w:rsidRPr="008A0714" w:rsidRDefault="003E49B2" w:rsidP="00A8028F">
      <w:pPr>
        <w:pStyle w:val="NoSpacing"/>
        <w:widowControl w:val="0"/>
        <w:ind w:firstLine="284"/>
        <w:jc w:val="both"/>
        <w:rPr>
          <w:rFonts w:ascii="Garamond" w:hAnsi="Garamond"/>
        </w:rPr>
      </w:pPr>
      <w:r w:rsidRPr="008A0714">
        <w:rPr>
          <w:rFonts w:ascii="Garamond" w:hAnsi="Garamond"/>
        </w:rPr>
        <w:t>3.</w:t>
      </w:r>
      <w:r w:rsidR="00DB617E" w:rsidRPr="008A0714">
        <w:rPr>
          <w:rFonts w:ascii="Garamond" w:hAnsi="Garamond"/>
        </w:rPr>
        <w:t xml:space="preserve"> L</w:t>
      </w:r>
      <w:r w:rsidRPr="008A0714">
        <w:rPr>
          <w:rFonts w:ascii="Garamond" w:hAnsi="Garamond"/>
        </w:rPr>
        <w:t>ibri i anijes duhet të plotësohet në rastet e inspektimit në det</w:t>
      </w:r>
      <w:r w:rsidR="00511BAE" w:rsidRPr="008A0714">
        <w:rPr>
          <w:rFonts w:ascii="Garamond" w:hAnsi="Garamond"/>
        </w:rPr>
        <w:t>.</w:t>
      </w:r>
    </w:p>
    <w:p w:rsidR="003E49B2" w:rsidRPr="008A0714" w:rsidRDefault="003E49B2" w:rsidP="00A8028F">
      <w:pPr>
        <w:pStyle w:val="NoSpacing"/>
        <w:widowControl w:val="0"/>
        <w:ind w:firstLine="284"/>
        <w:jc w:val="both"/>
        <w:rPr>
          <w:rFonts w:ascii="Garamond" w:hAnsi="Garamond"/>
        </w:rPr>
      </w:pPr>
      <w:r w:rsidRPr="008A0714">
        <w:rPr>
          <w:rFonts w:ascii="Garamond" w:hAnsi="Garamond"/>
        </w:rPr>
        <w:t>4.</w:t>
      </w:r>
      <w:r w:rsidR="00DB617E" w:rsidRPr="008A0714">
        <w:rPr>
          <w:rFonts w:ascii="Garamond" w:hAnsi="Garamond"/>
        </w:rPr>
        <w:t xml:space="preserve"> N</w:t>
      </w:r>
      <w:r w:rsidRPr="008A0714">
        <w:rPr>
          <w:rFonts w:ascii="Garamond" w:hAnsi="Garamond"/>
        </w:rPr>
        <w:t>jëra nga kopjet e faqeve duhet të mbetet e ngjitur në librin e anijes</w:t>
      </w:r>
      <w:r w:rsidR="00511BAE" w:rsidRPr="008A0714">
        <w:rPr>
          <w:rFonts w:ascii="Garamond" w:hAnsi="Garamond"/>
        </w:rPr>
        <w:t>.</w:t>
      </w:r>
    </w:p>
    <w:p w:rsidR="003E49B2" w:rsidRPr="008A0714" w:rsidRDefault="003E49B2" w:rsidP="00A8028F">
      <w:pPr>
        <w:pStyle w:val="NoSpacing"/>
        <w:widowControl w:val="0"/>
        <w:ind w:firstLine="284"/>
        <w:jc w:val="both"/>
        <w:rPr>
          <w:rFonts w:ascii="Garamond" w:hAnsi="Garamond"/>
        </w:rPr>
      </w:pPr>
      <w:r w:rsidRPr="008A0714">
        <w:rPr>
          <w:rFonts w:ascii="Garamond" w:hAnsi="Garamond"/>
        </w:rPr>
        <w:t>5.</w:t>
      </w:r>
      <w:r w:rsidR="00DB617E" w:rsidRPr="008A0714">
        <w:rPr>
          <w:rFonts w:ascii="Garamond" w:hAnsi="Garamond"/>
        </w:rPr>
        <w:t xml:space="preserve"> L</w:t>
      </w:r>
      <w:r w:rsidRPr="008A0714">
        <w:rPr>
          <w:rFonts w:ascii="Garamond" w:hAnsi="Garamond"/>
        </w:rPr>
        <w:t>ibri i anijes duhet të mbahet në bord</w:t>
      </w:r>
      <w:r w:rsidR="00511BAE" w:rsidRPr="008A0714">
        <w:rPr>
          <w:rFonts w:ascii="Garamond" w:hAnsi="Garamond"/>
        </w:rPr>
        <w:t>,</w:t>
      </w:r>
      <w:r w:rsidRPr="008A0714">
        <w:rPr>
          <w:rFonts w:ascii="Garamond" w:hAnsi="Garamond"/>
        </w:rPr>
        <w:t xml:space="preserve"> në mënyrë që të mbulojë aktivitetin e kryer gjatë</w:t>
      </w:r>
      <w:r w:rsidR="00A06780" w:rsidRPr="008A0714">
        <w:rPr>
          <w:rFonts w:ascii="Garamond" w:hAnsi="Garamond"/>
        </w:rPr>
        <w:t xml:space="preserve"> </w:t>
      </w:r>
      <w:r w:rsidRPr="008A0714">
        <w:rPr>
          <w:rFonts w:ascii="Garamond" w:hAnsi="Garamond"/>
        </w:rPr>
        <w:t xml:space="preserve"> një viti.</w:t>
      </w:r>
    </w:p>
    <w:p w:rsidR="003E49B2" w:rsidRPr="008A0714" w:rsidRDefault="003E49B2" w:rsidP="00A8028F">
      <w:pPr>
        <w:pStyle w:val="NoSpacing"/>
        <w:widowControl w:val="0"/>
        <w:ind w:firstLine="284"/>
        <w:jc w:val="both"/>
        <w:rPr>
          <w:rFonts w:ascii="Garamond" w:hAnsi="Garamond"/>
          <w:b/>
        </w:rPr>
      </w:pPr>
      <w:r w:rsidRPr="008A0714">
        <w:rPr>
          <w:rFonts w:ascii="Garamond" w:hAnsi="Garamond"/>
          <w:b/>
        </w:rPr>
        <w:t>Informacionet minimale standarde në librin e anijes</w:t>
      </w:r>
    </w:p>
    <w:p w:rsidR="003E49B2" w:rsidRPr="008A0714" w:rsidRDefault="003E49B2" w:rsidP="00A8028F">
      <w:pPr>
        <w:pStyle w:val="NoSpacing"/>
        <w:widowControl w:val="0"/>
        <w:ind w:firstLine="284"/>
        <w:jc w:val="both"/>
        <w:rPr>
          <w:rFonts w:ascii="Garamond" w:hAnsi="Garamond"/>
        </w:rPr>
      </w:pPr>
      <w:r w:rsidRPr="008A0714">
        <w:rPr>
          <w:rFonts w:ascii="Garamond" w:hAnsi="Garamond"/>
        </w:rPr>
        <w:t>1. Emri dhe adresa e kapitenit</w:t>
      </w:r>
      <w:r w:rsidR="00511BAE" w:rsidRPr="008A0714">
        <w:rPr>
          <w:rFonts w:ascii="Garamond" w:hAnsi="Garamond"/>
        </w:rPr>
        <w:t>.</w:t>
      </w:r>
    </w:p>
    <w:p w:rsidR="003E49B2" w:rsidRPr="008A0714" w:rsidRDefault="003E49B2" w:rsidP="00A8028F">
      <w:pPr>
        <w:pStyle w:val="NoSpacing"/>
        <w:widowControl w:val="0"/>
        <w:ind w:firstLine="284"/>
        <w:jc w:val="both"/>
        <w:rPr>
          <w:rFonts w:ascii="Garamond" w:hAnsi="Garamond"/>
        </w:rPr>
      </w:pPr>
      <w:r w:rsidRPr="008A0714">
        <w:rPr>
          <w:rFonts w:ascii="Garamond" w:hAnsi="Garamond"/>
        </w:rPr>
        <w:t>2. Data dhe porti i nisjes, data dhe porti i mbërritjes</w:t>
      </w:r>
      <w:r w:rsidR="00511BAE" w:rsidRPr="008A0714">
        <w:rPr>
          <w:rFonts w:ascii="Garamond" w:hAnsi="Garamond"/>
        </w:rPr>
        <w:t>.</w:t>
      </w:r>
    </w:p>
    <w:p w:rsidR="003E49B2" w:rsidRPr="008A0714" w:rsidRDefault="003E49B2" w:rsidP="00A8028F">
      <w:pPr>
        <w:pStyle w:val="NoSpacing"/>
        <w:widowControl w:val="0"/>
        <w:ind w:firstLine="284"/>
        <w:jc w:val="both"/>
        <w:rPr>
          <w:rFonts w:ascii="Garamond" w:hAnsi="Garamond"/>
        </w:rPr>
      </w:pPr>
      <w:r w:rsidRPr="008A0714">
        <w:rPr>
          <w:rFonts w:ascii="Garamond" w:hAnsi="Garamond"/>
        </w:rPr>
        <w:t xml:space="preserve">3. Emri i anijes, numri i regjistrit, numri i ICCAT, sinjali i thirrjes </w:t>
      </w:r>
      <w:r w:rsidR="00DB617E" w:rsidRPr="008A0714">
        <w:rPr>
          <w:rFonts w:ascii="Garamond" w:hAnsi="Garamond"/>
        </w:rPr>
        <w:t>ndërkombëtare</w:t>
      </w:r>
      <w:r w:rsidRPr="008A0714">
        <w:rPr>
          <w:rFonts w:ascii="Garamond" w:hAnsi="Garamond"/>
        </w:rPr>
        <w:t xml:space="preserve"> n</w:t>
      </w:r>
      <w:r w:rsidR="00DB617E" w:rsidRPr="008A0714">
        <w:rPr>
          <w:rFonts w:ascii="Garamond" w:hAnsi="Garamond"/>
        </w:rPr>
        <w:t>ë</w:t>
      </w:r>
      <w:r w:rsidRPr="008A0714">
        <w:rPr>
          <w:rFonts w:ascii="Garamond" w:hAnsi="Garamond"/>
        </w:rPr>
        <w:t xml:space="preserve"> radio dhe numri IMO (nëse ka). </w:t>
      </w:r>
    </w:p>
    <w:p w:rsidR="003E49B2" w:rsidRPr="008A0714" w:rsidRDefault="003E49B2" w:rsidP="00A8028F">
      <w:pPr>
        <w:pStyle w:val="NoSpacing"/>
        <w:widowControl w:val="0"/>
        <w:ind w:firstLine="284"/>
        <w:jc w:val="both"/>
        <w:rPr>
          <w:rFonts w:ascii="Garamond" w:hAnsi="Garamond"/>
        </w:rPr>
      </w:pPr>
      <w:r w:rsidRPr="008A0714">
        <w:rPr>
          <w:rFonts w:ascii="Garamond" w:hAnsi="Garamond"/>
        </w:rPr>
        <w:t>4. Veglat e peshkimit:</w:t>
      </w:r>
    </w:p>
    <w:p w:rsidR="003E49B2" w:rsidRPr="008A0714" w:rsidRDefault="003E49B2" w:rsidP="00A8028F">
      <w:pPr>
        <w:pStyle w:val="NoSpacing"/>
        <w:widowControl w:val="0"/>
        <w:ind w:firstLine="284"/>
        <w:jc w:val="both"/>
        <w:rPr>
          <w:rFonts w:ascii="Garamond" w:hAnsi="Garamond"/>
        </w:rPr>
      </w:pPr>
      <w:r w:rsidRPr="008A0714">
        <w:rPr>
          <w:rFonts w:ascii="Garamond" w:hAnsi="Garamond"/>
        </w:rPr>
        <w:t xml:space="preserve">a) </w:t>
      </w:r>
      <w:r w:rsidR="00511BAE" w:rsidRPr="008A0714">
        <w:rPr>
          <w:rFonts w:ascii="Garamond" w:hAnsi="Garamond"/>
        </w:rPr>
        <w:t>l</w:t>
      </w:r>
      <w:r w:rsidRPr="008A0714">
        <w:rPr>
          <w:rFonts w:ascii="Garamond" w:hAnsi="Garamond"/>
        </w:rPr>
        <w:t>loji i kodit sipas FAO;</w:t>
      </w:r>
    </w:p>
    <w:p w:rsidR="003E49B2" w:rsidRPr="008A0714" w:rsidRDefault="003E49B2" w:rsidP="00A8028F">
      <w:pPr>
        <w:pStyle w:val="NoSpacing"/>
        <w:widowControl w:val="0"/>
        <w:ind w:firstLine="284"/>
        <w:jc w:val="both"/>
        <w:rPr>
          <w:rFonts w:ascii="Garamond" w:hAnsi="Garamond"/>
        </w:rPr>
      </w:pPr>
      <w:r w:rsidRPr="008A0714">
        <w:rPr>
          <w:rFonts w:ascii="Garamond" w:hAnsi="Garamond"/>
        </w:rPr>
        <w:t xml:space="preserve">b) </w:t>
      </w:r>
      <w:r w:rsidR="00511BAE" w:rsidRPr="008A0714">
        <w:rPr>
          <w:rFonts w:ascii="Garamond" w:hAnsi="Garamond"/>
        </w:rPr>
        <w:t>m</w:t>
      </w:r>
      <w:r w:rsidRPr="008A0714">
        <w:rPr>
          <w:rFonts w:ascii="Garamond" w:hAnsi="Garamond"/>
        </w:rPr>
        <w:t>adhësia (gjatësia, mad</w:t>
      </w:r>
      <w:r w:rsidR="00DB617E" w:rsidRPr="008A0714">
        <w:rPr>
          <w:rFonts w:ascii="Garamond" w:hAnsi="Garamond"/>
        </w:rPr>
        <w:t>hësia e syzeve, numri i grepave...)</w:t>
      </w:r>
      <w:r w:rsidR="00511BAE" w:rsidRPr="008A0714">
        <w:rPr>
          <w:rFonts w:ascii="Garamond" w:hAnsi="Garamond"/>
        </w:rPr>
        <w:t>.</w:t>
      </w:r>
    </w:p>
    <w:p w:rsidR="003E49B2" w:rsidRPr="008A0714" w:rsidRDefault="003E49B2" w:rsidP="00A8028F">
      <w:pPr>
        <w:pStyle w:val="NoSpacing"/>
        <w:widowControl w:val="0"/>
        <w:ind w:firstLine="284"/>
        <w:jc w:val="both"/>
        <w:rPr>
          <w:rFonts w:ascii="Garamond" w:hAnsi="Garamond"/>
        </w:rPr>
      </w:pPr>
      <w:r w:rsidRPr="008A0714">
        <w:rPr>
          <w:rFonts w:ascii="Garamond" w:hAnsi="Garamond"/>
        </w:rPr>
        <w:t>5. Aktiviteti në det me një rresht (minimumi) për ditë peshkimi, duke dhënë:</w:t>
      </w:r>
    </w:p>
    <w:p w:rsidR="003E49B2" w:rsidRPr="008A0714" w:rsidRDefault="003E49B2" w:rsidP="00A8028F">
      <w:pPr>
        <w:pStyle w:val="NoSpacing"/>
        <w:widowControl w:val="0"/>
        <w:ind w:firstLine="284"/>
        <w:jc w:val="both"/>
        <w:rPr>
          <w:rFonts w:ascii="Garamond" w:hAnsi="Garamond"/>
        </w:rPr>
      </w:pPr>
      <w:r w:rsidRPr="008A0714">
        <w:rPr>
          <w:rFonts w:ascii="Garamond" w:hAnsi="Garamond"/>
        </w:rPr>
        <w:t xml:space="preserve">a) </w:t>
      </w:r>
      <w:r w:rsidR="00DB617E" w:rsidRPr="008A0714">
        <w:rPr>
          <w:rFonts w:ascii="Garamond" w:hAnsi="Garamond"/>
        </w:rPr>
        <w:t>a</w:t>
      </w:r>
      <w:r w:rsidRPr="008A0714">
        <w:rPr>
          <w:rFonts w:ascii="Garamond" w:hAnsi="Garamond"/>
        </w:rPr>
        <w:t>ktiviteti</w:t>
      </w:r>
      <w:r w:rsidR="00511BAE" w:rsidRPr="008A0714">
        <w:rPr>
          <w:rFonts w:ascii="Garamond" w:hAnsi="Garamond"/>
        </w:rPr>
        <w:t>n</w:t>
      </w:r>
      <w:r w:rsidRPr="008A0714">
        <w:rPr>
          <w:rFonts w:ascii="Garamond" w:hAnsi="Garamond"/>
        </w:rPr>
        <w:t xml:space="preserve"> (peshkim</w:t>
      </w:r>
      <w:r w:rsidR="00511BAE" w:rsidRPr="008A0714">
        <w:rPr>
          <w:rFonts w:ascii="Garamond" w:hAnsi="Garamond"/>
        </w:rPr>
        <w:t>in</w:t>
      </w:r>
      <w:r w:rsidRPr="008A0714">
        <w:rPr>
          <w:rFonts w:ascii="Garamond" w:hAnsi="Garamond"/>
        </w:rPr>
        <w:t>, lundrim</w:t>
      </w:r>
      <w:r w:rsidR="00511BAE" w:rsidRPr="008A0714">
        <w:rPr>
          <w:rFonts w:ascii="Garamond" w:hAnsi="Garamond"/>
        </w:rPr>
        <w:t>in</w:t>
      </w:r>
      <w:r w:rsidRPr="008A0714">
        <w:rPr>
          <w:rFonts w:ascii="Garamond" w:hAnsi="Garamond"/>
        </w:rPr>
        <w:t>...);</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 xml:space="preserve">b) </w:t>
      </w:r>
      <w:r w:rsidR="00DB617E" w:rsidRPr="008A0714">
        <w:rPr>
          <w:rFonts w:ascii="Garamond" w:hAnsi="Garamond"/>
        </w:rPr>
        <w:t>p</w:t>
      </w:r>
      <w:r w:rsidRPr="008A0714">
        <w:rPr>
          <w:rFonts w:ascii="Garamond" w:hAnsi="Garamond"/>
        </w:rPr>
        <w:t>ozicioni</w:t>
      </w:r>
      <w:r w:rsidR="00511BAE" w:rsidRPr="008A0714">
        <w:rPr>
          <w:rFonts w:ascii="Garamond" w:hAnsi="Garamond"/>
        </w:rPr>
        <w:t>n</w:t>
      </w:r>
      <w:r w:rsidRPr="008A0714">
        <w:rPr>
          <w:rFonts w:ascii="Garamond" w:hAnsi="Garamond"/>
        </w:rPr>
        <w:t>: pozicioni ekzakt ditor (në gradë dhe minuta), regjistruar për çdo aktivitet peshkimi ose në mesditë kur nuk ka pasur peshkim gjatë ditës;</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 xml:space="preserve">c) </w:t>
      </w:r>
      <w:r w:rsidR="00DB617E" w:rsidRPr="008A0714">
        <w:rPr>
          <w:rFonts w:ascii="Garamond" w:hAnsi="Garamond"/>
        </w:rPr>
        <w:t>r</w:t>
      </w:r>
      <w:r w:rsidRPr="008A0714">
        <w:rPr>
          <w:rFonts w:ascii="Garamond" w:hAnsi="Garamond"/>
        </w:rPr>
        <w:t>egjistrimi</w:t>
      </w:r>
      <w:r w:rsidR="00511BAE" w:rsidRPr="008A0714">
        <w:rPr>
          <w:rFonts w:ascii="Garamond" w:hAnsi="Garamond"/>
        </w:rPr>
        <w:t>n e</w:t>
      </w:r>
      <w:r w:rsidRPr="008A0714">
        <w:rPr>
          <w:rFonts w:ascii="Garamond" w:hAnsi="Garamond"/>
        </w:rPr>
        <w:t xml:space="preserve"> zënieve</w:t>
      </w:r>
      <w:r w:rsidR="00511BAE" w:rsidRPr="008A0714">
        <w:rPr>
          <w:rFonts w:ascii="Garamond" w:hAnsi="Garamond"/>
        </w:rPr>
        <w:t>, i cili</w:t>
      </w:r>
      <w:r w:rsidR="00DB617E" w:rsidRPr="008A0714">
        <w:rPr>
          <w:rFonts w:ascii="Garamond" w:hAnsi="Garamond"/>
        </w:rPr>
        <w:t xml:space="preserve"> përfshin</w:t>
      </w:r>
      <w:r w:rsidRPr="008A0714">
        <w:rPr>
          <w:rFonts w:ascii="Garamond" w:hAnsi="Garamond"/>
        </w:rPr>
        <w:t>:</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i. kodin e FAOs;</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ii. pesh</w:t>
      </w:r>
      <w:r w:rsidR="00511BAE" w:rsidRPr="008A0714">
        <w:rPr>
          <w:rFonts w:ascii="Garamond" w:hAnsi="Garamond"/>
        </w:rPr>
        <w:t>ën</w:t>
      </w:r>
      <w:r w:rsidRPr="008A0714">
        <w:rPr>
          <w:rFonts w:ascii="Garamond" w:hAnsi="Garamond"/>
        </w:rPr>
        <w:t xml:space="preserve"> e rrumbullakosur (RWT) në kilogram</w:t>
      </w:r>
      <w:r w:rsidR="00DB617E" w:rsidRPr="008A0714">
        <w:rPr>
          <w:rFonts w:ascii="Garamond" w:hAnsi="Garamond"/>
        </w:rPr>
        <w:t>ë</w:t>
      </w:r>
      <w:r w:rsidRPr="008A0714">
        <w:rPr>
          <w:rFonts w:ascii="Garamond" w:hAnsi="Garamond"/>
        </w:rPr>
        <w:t xml:space="preserve"> për ditë;</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iii. numri</w:t>
      </w:r>
      <w:r w:rsidR="00511BAE" w:rsidRPr="008A0714">
        <w:rPr>
          <w:rFonts w:ascii="Garamond" w:hAnsi="Garamond"/>
        </w:rPr>
        <w:t>n e</w:t>
      </w:r>
      <w:r w:rsidRPr="008A0714">
        <w:rPr>
          <w:rFonts w:ascii="Garamond" w:hAnsi="Garamond"/>
        </w:rPr>
        <w:t xml:space="preserve"> individëve për ditë.</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 xml:space="preserve">Për anijet e peshkimit me rrethim (koshilok) kjo duhet të regjistrohet për çdo operacion peshkimi duke përfshirë edhe kthimet bosh. </w:t>
      </w:r>
    </w:p>
    <w:p w:rsidR="003E49B2" w:rsidRPr="008A0714" w:rsidRDefault="00511BAE" w:rsidP="003E49B2">
      <w:pPr>
        <w:pStyle w:val="NoSpacing"/>
        <w:widowControl w:val="0"/>
        <w:ind w:firstLine="284"/>
        <w:jc w:val="both"/>
        <w:rPr>
          <w:rFonts w:ascii="Garamond" w:hAnsi="Garamond"/>
        </w:rPr>
      </w:pPr>
      <w:r w:rsidRPr="008A0714">
        <w:rPr>
          <w:rFonts w:ascii="Garamond" w:hAnsi="Garamond"/>
        </w:rPr>
        <w:t>6. Siglën e kapitenit.</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7. Mënyr</w:t>
      </w:r>
      <w:r w:rsidR="00511BAE" w:rsidRPr="008A0714">
        <w:rPr>
          <w:rFonts w:ascii="Garamond" w:hAnsi="Garamond"/>
        </w:rPr>
        <w:t>ën</w:t>
      </w:r>
      <w:r w:rsidRPr="008A0714">
        <w:rPr>
          <w:rFonts w:ascii="Garamond" w:hAnsi="Garamond"/>
        </w:rPr>
        <w:t xml:space="preserve"> e matjes së peshës: vlerësim</w:t>
      </w:r>
      <w:r w:rsidR="00511BAE" w:rsidRPr="008A0714">
        <w:rPr>
          <w:rFonts w:ascii="Garamond" w:hAnsi="Garamond"/>
        </w:rPr>
        <w:t>i</w:t>
      </w:r>
      <w:r w:rsidRPr="008A0714">
        <w:rPr>
          <w:rFonts w:ascii="Garamond" w:hAnsi="Garamond"/>
        </w:rPr>
        <w:t>, peshimi në bord, numërimi;</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8. Libri i anijes mbahet në peshë të gjallë ekuivalente peshku dhe përmendet faktori i konversionit i përdorur në vlerësim.</w:t>
      </w:r>
    </w:p>
    <w:p w:rsidR="003E49B2" w:rsidRPr="008A0714" w:rsidRDefault="003E49B2" w:rsidP="003E49B2">
      <w:pPr>
        <w:pStyle w:val="NoSpacing"/>
        <w:widowControl w:val="0"/>
        <w:ind w:firstLine="284"/>
        <w:jc w:val="both"/>
        <w:rPr>
          <w:rFonts w:ascii="Garamond" w:hAnsi="Garamond"/>
          <w:b/>
        </w:rPr>
      </w:pPr>
      <w:r w:rsidRPr="008A0714">
        <w:rPr>
          <w:rFonts w:ascii="Garamond" w:hAnsi="Garamond"/>
          <w:b/>
        </w:rPr>
        <w:t>Minimumi i informacionit në librin e anijes në rast zbarkimi ose transbordimi</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1. Data dhe porti i zbarkimit, transbordimit/transferimit</w:t>
      </w:r>
      <w:r w:rsidR="00511BAE" w:rsidRPr="008A0714">
        <w:rPr>
          <w:rFonts w:ascii="Garamond" w:hAnsi="Garamond"/>
        </w:rPr>
        <w:t>.</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2. Produkti:</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 xml:space="preserve">a) </w:t>
      </w:r>
      <w:r w:rsidR="00511BAE" w:rsidRPr="008A0714">
        <w:rPr>
          <w:rFonts w:ascii="Garamond" w:hAnsi="Garamond"/>
        </w:rPr>
        <w:t>s</w:t>
      </w:r>
      <w:r w:rsidRPr="008A0714">
        <w:rPr>
          <w:rFonts w:ascii="Garamond" w:hAnsi="Garamond"/>
        </w:rPr>
        <w:t>peciet dhe paraqitja sipas kodit FAOs;</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b)</w:t>
      </w:r>
      <w:r w:rsidR="00DB617E" w:rsidRPr="008A0714">
        <w:rPr>
          <w:rFonts w:ascii="Garamond" w:hAnsi="Garamond"/>
        </w:rPr>
        <w:t xml:space="preserve"> </w:t>
      </w:r>
      <w:r w:rsidR="00511BAE" w:rsidRPr="008A0714">
        <w:rPr>
          <w:rFonts w:ascii="Garamond" w:hAnsi="Garamond"/>
        </w:rPr>
        <w:t>n</w:t>
      </w:r>
      <w:r w:rsidRPr="008A0714">
        <w:rPr>
          <w:rFonts w:ascii="Garamond" w:hAnsi="Garamond"/>
        </w:rPr>
        <w:t>umri i individëve apo</w:t>
      </w:r>
      <w:r w:rsidR="00511BAE" w:rsidRPr="008A0714">
        <w:rPr>
          <w:rFonts w:ascii="Garamond" w:hAnsi="Garamond"/>
        </w:rPr>
        <w:t xml:space="preserve"> i kutive dhe sasia në kilogramë;</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3. Sigla e kapitenit apo e agjentit të anijes</w:t>
      </w:r>
      <w:r w:rsidR="00511BAE" w:rsidRPr="008A0714">
        <w:rPr>
          <w:rFonts w:ascii="Garamond" w:hAnsi="Garamond"/>
        </w:rPr>
        <w:t>.</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 xml:space="preserve">4. Në rastin e një transbordimi, emrin e anijes marrëse, flamurin e saj dhe numrin ICCAT. </w:t>
      </w:r>
    </w:p>
    <w:p w:rsidR="003E49B2" w:rsidRPr="008A0714" w:rsidRDefault="003E49B2" w:rsidP="003E49B2">
      <w:pPr>
        <w:pStyle w:val="NoSpacing"/>
        <w:widowControl w:val="0"/>
        <w:ind w:firstLine="284"/>
        <w:jc w:val="both"/>
        <w:rPr>
          <w:rFonts w:ascii="Garamond" w:hAnsi="Garamond"/>
          <w:b/>
        </w:rPr>
      </w:pPr>
      <w:r w:rsidRPr="008A0714">
        <w:rPr>
          <w:rFonts w:ascii="Garamond" w:hAnsi="Garamond"/>
          <w:b/>
        </w:rPr>
        <w:t>Minimumi i informacionit për librin e anijes në rastin e transferimit në kosha:</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1. Dat</w:t>
      </w:r>
      <w:r w:rsidR="00511BAE" w:rsidRPr="008A0714">
        <w:rPr>
          <w:rFonts w:ascii="Garamond" w:hAnsi="Garamond"/>
        </w:rPr>
        <w:t>a</w:t>
      </w:r>
      <w:r w:rsidRPr="008A0714">
        <w:rPr>
          <w:rFonts w:ascii="Garamond" w:hAnsi="Garamond"/>
        </w:rPr>
        <w:t>, koha dhe vendi (gjatësi dhe gjerësi gjeografike) transferimit</w:t>
      </w:r>
      <w:r w:rsidR="00511BAE" w:rsidRPr="008A0714">
        <w:rPr>
          <w:rFonts w:ascii="Garamond" w:hAnsi="Garamond"/>
        </w:rPr>
        <w:t>.</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2. Produktet:</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 xml:space="preserve">a) </w:t>
      </w:r>
      <w:r w:rsidR="00511BAE" w:rsidRPr="008A0714">
        <w:rPr>
          <w:rFonts w:ascii="Garamond" w:hAnsi="Garamond"/>
        </w:rPr>
        <w:t>s</w:t>
      </w:r>
      <w:r w:rsidRPr="008A0714">
        <w:rPr>
          <w:rFonts w:ascii="Garamond" w:hAnsi="Garamond"/>
        </w:rPr>
        <w:t>peciet të identifikuara sipas kodit FAO</w:t>
      </w:r>
      <w:r w:rsidR="00511BAE" w:rsidRPr="008A0714">
        <w:rPr>
          <w:rFonts w:ascii="Garamond" w:hAnsi="Garamond"/>
        </w:rPr>
        <w:t>;</w:t>
      </w:r>
      <w:r w:rsidRPr="008A0714">
        <w:rPr>
          <w:rFonts w:ascii="Garamond" w:hAnsi="Garamond"/>
        </w:rPr>
        <w:t xml:space="preserve"> </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 xml:space="preserve">b) </w:t>
      </w:r>
      <w:r w:rsidR="00511BAE" w:rsidRPr="008A0714">
        <w:rPr>
          <w:rFonts w:ascii="Garamond" w:hAnsi="Garamond"/>
        </w:rPr>
        <w:t>n</w:t>
      </w:r>
      <w:r w:rsidRPr="008A0714">
        <w:rPr>
          <w:rFonts w:ascii="Garamond" w:hAnsi="Garamond"/>
        </w:rPr>
        <w:t xml:space="preserve">umri i peshqve dhe sasia në kg e transferuar në kosha; </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 xml:space="preserve">3. </w:t>
      </w:r>
      <w:r w:rsidR="00511BAE" w:rsidRPr="008A0714">
        <w:rPr>
          <w:rFonts w:ascii="Garamond" w:hAnsi="Garamond"/>
        </w:rPr>
        <w:t>e</w:t>
      </w:r>
      <w:r w:rsidRPr="008A0714">
        <w:rPr>
          <w:rFonts w:ascii="Garamond" w:hAnsi="Garamond"/>
        </w:rPr>
        <w:t xml:space="preserve">mri i anijes transportuese, flamuri i saj dhe numri ICCAT; </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 xml:space="preserve">4. </w:t>
      </w:r>
      <w:r w:rsidR="00511BAE" w:rsidRPr="008A0714">
        <w:rPr>
          <w:rFonts w:ascii="Garamond" w:hAnsi="Garamond"/>
        </w:rPr>
        <w:t>e</w:t>
      </w:r>
      <w:r w:rsidRPr="008A0714">
        <w:rPr>
          <w:rFonts w:ascii="Garamond" w:hAnsi="Garamond"/>
        </w:rPr>
        <w:t xml:space="preserve">mri i fermës </w:t>
      </w:r>
      <w:r w:rsidR="00511BAE" w:rsidRPr="008A0714">
        <w:rPr>
          <w:rFonts w:ascii="Garamond" w:hAnsi="Garamond"/>
        </w:rPr>
        <w:t>ku shkon dhe numri i saj ICCAT.</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5. Në rast të Operacioneve të Përbashkëta të Peshkimit (JFO) si shtes</w:t>
      </w:r>
      <w:r w:rsidR="00511BAE" w:rsidRPr="008A0714">
        <w:rPr>
          <w:rFonts w:ascii="Garamond" w:hAnsi="Garamond"/>
        </w:rPr>
        <w:t>ë</w:t>
      </w:r>
      <w:r w:rsidRPr="008A0714">
        <w:rPr>
          <w:rFonts w:ascii="Garamond" w:hAnsi="Garamond"/>
        </w:rPr>
        <w:t xml:space="preserve"> e informacionit të dhënë në pikat 1 deri 4, kapiteni duhet të regjistrojë në librin e tij të anijes: </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a)</w:t>
      </w:r>
      <w:r w:rsidR="00511BAE" w:rsidRPr="008A0714">
        <w:rPr>
          <w:rFonts w:ascii="Garamond" w:hAnsi="Garamond"/>
        </w:rPr>
        <w:t xml:space="preserve"> </w:t>
      </w:r>
      <w:r w:rsidRPr="008A0714">
        <w:rPr>
          <w:rFonts w:ascii="Garamond" w:hAnsi="Garamond"/>
        </w:rPr>
        <w:t>për sa i përket anijes peshkuese që kalon peshkun në kosha:</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 sasinë e zënieve të marra në bord,</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 shuma e zënieve të numëruara kundrejt kuotës individuale,</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 emrat e anijeve të tjerë të përfshirë në JFO.</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b) për sa i përket anijeve të tjera peshkuese që nuk përfshihen në transferimin e peshkut:</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 emrin e anijeve të tjerë të përfshirë në JFO, sinjalet e radios të thirrjes ndërkombëtare të tyre dhe numrat e ICCAT,</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 që asnjë zënie nuk është marrë në bordin ose është transferuar në kosha,</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 shuma e zënieve të numëruara kundrejt kuotave të tyre individuale,</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w:t>
      </w:r>
      <w:r w:rsidR="00294268" w:rsidRPr="008A0714">
        <w:rPr>
          <w:rFonts w:ascii="Garamond" w:hAnsi="Garamond"/>
        </w:rPr>
        <w:t xml:space="preserve"> </w:t>
      </w:r>
      <w:r w:rsidRPr="008A0714">
        <w:rPr>
          <w:rFonts w:ascii="Garamond" w:hAnsi="Garamond"/>
        </w:rPr>
        <w:t>emrin dhe numrin ICCAT të anijes peshkuese të përmendur në (a).</w:t>
      </w:r>
    </w:p>
    <w:p w:rsidR="003E49B2" w:rsidRPr="008A0714" w:rsidRDefault="003E49B2" w:rsidP="003E49B2">
      <w:pPr>
        <w:pStyle w:val="NoSpacing"/>
        <w:widowControl w:val="0"/>
        <w:ind w:firstLine="284"/>
        <w:jc w:val="both"/>
        <w:rPr>
          <w:rFonts w:ascii="Garamond" w:hAnsi="Garamond"/>
          <w:b/>
        </w:rPr>
      </w:pPr>
      <w:r w:rsidRPr="008A0714">
        <w:rPr>
          <w:rFonts w:ascii="Garamond" w:hAnsi="Garamond"/>
          <w:b/>
        </w:rPr>
        <w:t xml:space="preserve">B – Anijet </w:t>
      </w:r>
      <w:r w:rsidR="00294268" w:rsidRPr="008A0714">
        <w:rPr>
          <w:rFonts w:ascii="Garamond" w:hAnsi="Garamond"/>
          <w:b/>
        </w:rPr>
        <w:t>rimorkiatore</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1. Kapitenët e anijeve rimorkiator</w:t>
      </w:r>
      <w:r w:rsidR="00294268" w:rsidRPr="008A0714">
        <w:rPr>
          <w:rFonts w:ascii="Garamond" w:hAnsi="Garamond"/>
        </w:rPr>
        <w:t>e</w:t>
      </w:r>
      <w:r w:rsidRPr="008A0714">
        <w:rPr>
          <w:rFonts w:ascii="Garamond" w:hAnsi="Garamond"/>
        </w:rPr>
        <w:t xml:space="preserve"> regjistrojnë në ditarin e tyre ditor, datën, kohën dhe pozicionin e transferimit, sasitë e transferuara (numri</w:t>
      </w:r>
      <w:r w:rsidR="00294268" w:rsidRPr="008A0714">
        <w:rPr>
          <w:rFonts w:ascii="Garamond" w:hAnsi="Garamond"/>
        </w:rPr>
        <w:t>n e peshqve dhe sasinë</w:t>
      </w:r>
      <w:r w:rsidRPr="008A0714">
        <w:rPr>
          <w:rFonts w:ascii="Garamond" w:hAnsi="Garamond"/>
        </w:rPr>
        <w:t xml:space="preserve"> në kg), numri</w:t>
      </w:r>
      <w:r w:rsidR="00294268" w:rsidRPr="008A0714">
        <w:rPr>
          <w:rFonts w:ascii="Garamond" w:hAnsi="Garamond"/>
        </w:rPr>
        <w:t>n</w:t>
      </w:r>
      <w:r w:rsidRPr="008A0714">
        <w:rPr>
          <w:rFonts w:ascii="Garamond" w:hAnsi="Garamond"/>
        </w:rPr>
        <w:t xml:space="preserve"> </w:t>
      </w:r>
      <w:r w:rsidR="00294268" w:rsidRPr="008A0714">
        <w:rPr>
          <w:rFonts w:ascii="Garamond" w:hAnsi="Garamond"/>
        </w:rPr>
        <w:t>e</w:t>
      </w:r>
      <w:r w:rsidRPr="008A0714">
        <w:rPr>
          <w:rFonts w:ascii="Garamond" w:hAnsi="Garamond"/>
        </w:rPr>
        <w:t xml:space="preserve"> kosh</w:t>
      </w:r>
      <w:r w:rsidR="00294268" w:rsidRPr="008A0714">
        <w:rPr>
          <w:rFonts w:ascii="Garamond" w:hAnsi="Garamond"/>
        </w:rPr>
        <w:t>ave</w:t>
      </w:r>
      <w:r w:rsidRPr="008A0714">
        <w:rPr>
          <w:rFonts w:ascii="Garamond" w:hAnsi="Garamond"/>
        </w:rPr>
        <w:t>, si dhe emri</w:t>
      </w:r>
      <w:r w:rsidR="00294268" w:rsidRPr="008A0714">
        <w:rPr>
          <w:rFonts w:ascii="Garamond" w:hAnsi="Garamond"/>
        </w:rPr>
        <w:t xml:space="preserve">n </w:t>
      </w:r>
      <w:r w:rsidR="00294268" w:rsidRPr="008A0714">
        <w:rPr>
          <w:rFonts w:ascii="Garamond" w:hAnsi="Garamond"/>
        </w:rPr>
        <w:lastRenderedPageBreak/>
        <w:t>e</w:t>
      </w:r>
      <w:r w:rsidRPr="008A0714">
        <w:rPr>
          <w:rFonts w:ascii="Garamond" w:hAnsi="Garamond"/>
        </w:rPr>
        <w:t xml:space="preserve"> anijes peshkuese, flamuri</w:t>
      </w:r>
      <w:r w:rsidR="00294268" w:rsidRPr="008A0714">
        <w:rPr>
          <w:rFonts w:ascii="Garamond" w:hAnsi="Garamond"/>
        </w:rPr>
        <w:t xml:space="preserve">n dhe numrin  e </w:t>
      </w:r>
      <w:r w:rsidRPr="008A0714">
        <w:rPr>
          <w:rFonts w:ascii="Garamond" w:hAnsi="Garamond"/>
        </w:rPr>
        <w:t>ICCAT, emri</w:t>
      </w:r>
      <w:r w:rsidR="00294268" w:rsidRPr="008A0714">
        <w:rPr>
          <w:rFonts w:ascii="Garamond" w:hAnsi="Garamond"/>
        </w:rPr>
        <w:t>n e</w:t>
      </w:r>
      <w:r w:rsidRPr="008A0714">
        <w:rPr>
          <w:rFonts w:ascii="Garamond" w:hAnsi="Garamond"/>
        </w:rPr>
        <w:t xml:space="preserve"> anijeve të tjer</w:t>
      </w:r>
      <w:r w:rsidR="00294268" w:rsidRPr="008A0714">
        <w:rPr>
          <w:rFonts w:ascii="Garamond" w:hAnsi="Garamond"/>
        </w:rPr>
        <w:t>a</w:t>
      </w:r>
      <w:r w:rsidRPr="008A0714">
        <w:rPr>
          <w:rFonts w:ascii="Garamond" w:hAnsi="Garamond"/>
        </w:rPr>
        <w:t xml:space="preserve"> të përfshira dhe numri</w:t>
      </w:r>
      <w:r w:rsidR="00294268" w:rsidRPr="008A0714">
        <w:rPr>
          <w:rFonts w:ascii="Garamond" w:hAnsi="Garamond"/>
        </w:rPr>
        <w:t>n e</w:t>
      </w:r>
      <w:r w:rsidRPr="008A0714">
        <w:rPr>
          <w:rFonts w:ascii="Garamond" w:hAnsi="Garamond"/>
        </w:rPr>
        <w:t xml:space="preserve"> tyre ICCAT, ferm</w:t>
      </w:r>
      <w:r w:rsidR="00294268" w:rsidRPr="008A0714">
        <w:rPr>
          <w:rFonts w:ascii="Garamond" w:hAnsi="Garamond"/>
        </w:rPr>
        <w:t>ën</w:t>
      </w:r>
      <w:r w:rsidRPr="008A0714">
        <w:rPr>
          <w:rFonts w:ascii="Garamond" w:hAnsi="Garamond"/>
        </w:rPr>
        <w:t xml:space="preserve"> e destinacionit dhe numri</w:t>
      </w:r>
      <w:r w:rsidR="00294268" w:rsidRPr="008A0714">
        <w:rPr>
          <w:rFonts w:ascii="Garamond" w:hAnsi="Garamond"/>
        </w:rPr>
        <w:t>n</w:t>
      </w:r>
      <w:r w:rsidRPr="008A0714">
        <w:rPr>
          <w:rFonts w:ascii="Garamond" w:hAnsi="Garamond"/>
        </w:rPr>
        <w:t xml:space="preserve"> ICCAT </w:t>
      </w:r>
      <w:r w:rsidR="00294268" w:rsidRPr="008A0714">
        <w:rPr>
          <w:rFonts w:ascii="Garamond" w:hAnsi="Garamond"/>
        </w:rPr>
        <w:t>të</w:t>
      </w:r>
      <w:r w:rsidRPr="008A0714">
        <w:rPr>
          <w:rFonts w:ascii="Garamond" w:hAnsi="Garamond"/>
        </w:rPr>
        <w:t xml:space="preserve"> saj, si dhe numri</w:t>
      </w:r>
      <w:r w:rsidR="00294268" w:rsidRPr="008A0714">
        <w:rPr>
          <w:rFonts w:ascii="Garamond" w:hAnsi="Garamond"/>
        </w:rPr>
        <w:t>n e</w:t>
      </w:r>
      <w:r w:rsidRPr="008A0714">
        <w:rPr>
          <w:rFonts w:ascii="Garamond" w:hAnsi="Garamond"/>
        </w:rPr>
        <w:t xml:space="preserve"> deklaratës së transferimit të ICCAT.</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2. Transferimet e mëtejshme në anijet ndihmëse ose anijet e tjera tërheqëse duhet të raportohen duke përfshirë të njëjtin informacion si në pikën 1, si dhe emrin e anijes ndihmëse ose të mjetit tërheqës, flamurin dhe numrin ICCAT dhe numrin e deklaratës së transferimit të ICCAT.</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3.</w:t>
      </w:r>
      <w:r w:rsidR="00294268" w:rsidRPr="008A0714">
        <w:rPr>
          <w:rFonts w:ascii="Garamond" w:hAnsi="Garamond"/>
        </w:rPr>
        <w:t xml:space="preserve"> </w:t>
      </w:r>
      <w:r w:rsidRPr="008A0714">
        <w:rPr>
          <w:rFonts w:ascii="Garamond" w:hAnsi="Garamond"/>
        </w:rPr>
        <w:t>Libri i anijes përmban detajet e të gjitha transfertave të kryera gjatë sezonit të peshkimit. Libri i anijes duhet</w:t>
      </w:r>
      <w:r w:rsidR="00294268" w:rsidRPr="008A0714">
        <w:rPr>
          <w:rFonts w:ascii="Garamond" w:hAnsi="Garamond"/>
        </w:rPr>
        <w:t xml:space="preserve"> të mbahet në bord</w:t>
      </w:r>
      <w:r w:rsidRPr="008A0714">
        <w:rPr>
          <w:rFonts w:ascii="Garamond" w:hAnsi="Garamond"/>
        </w:rPr>
        <w:t xml:space="preserve"> dhe të jetë i arritshëm në çdo kohë për qëllime kontrolli</w:t>
      </w:r>
      <w:r w:rsidR="00294268" w:rsidRPr="008A0714">
        <w:rPr>
          <w:rFonts w:ascii="Garamond" w:hAnsi="Garamond"/>
        </w:rPr>
        <w:t>.</w:t>
      </w:r>
    </w:p>
    <w:p w:rsidR="003E49B2" w:rsidRPr="008A0714" w:rsidRDefault="003E49B2" w:rsidP="003E49B2">
      <w:pPr>
        <w:pStyle w:val="NoSpacing"/>
        <w:widowControl w:val="0"/>
        <w:ind w:firstLine="284"/>
        <w:jc w:val="both"/>
        <w:rPr>
          <w:rFonts w:ascii="Garamond" w:hAnsi="Garamond"/>
          <w:b/>
        </w:rPr>
      </w:pPr>
      <w:r w:rsidRPr="008A0714">
        <w:rPr>
          <w:rFonts w:ascii="Garamond" w:hAnsi="Garamond"/>
          <w:b/>
        </w:rPr>
        <w:t xml:space="preserve">C </w:t>
      </w:r>
      <w:r w:rsidR="00294268" w:rsidRPr="008A0714">
        <w:rPr>
          <w:rFonts w:ascii="Garamond" w:hAnsi="Garamond"/>
          <w:b/>
        </w:rPr>
        <w:t>–</w:t>
      </w:r>
      <w:r w:rsidRPr="008A0714">
        <w:rPr>
          <w:rFonts w:ascii="Garamond" w:hAnsi="Garamond"/>
          <w:b/>
        </w:rPr>
        <w:t xml:space="preserve"> Anijet </w:t>
      </w:r>
      <w:r w:rsidR="00294268" w:rsidRPr="008A0714">
        <w:rPr>
          <w:rFonts w:ascii="Garamond" w:hAnsi="Garamond"/>
          <w:b/>
        </w:rPr>
        <w:t>n</w:t>
      </w:r>
      <w:r w:rsidRPr="008A0714">
        <w:rPr>
          <w:rFonts w:ascii="Garamond" w:hAnsi="Garamond"/>
          <w:b/>
        </w:rPr>
        <w:t>dihmëse</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1. Kapitenët e anijeve ndihmëse regjistrojnë çdo ditë aktivitetet e tyre në librin e tyre, duke përfshirë datën, kohën dhe pozicionet, sasitë e tonit të kuq të marra në bord dhe anijen e peshkimit, fermën ose emrin e kurthit që veprojnë në bashkëpunim.</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2. Libri i anijes duhet të përmbajë detajet e të gjitha aktiviteteve të kryera gjatë sezonit të peshkimit. Libri i anijes duhet të mbahet në bord dhe të jetë i arritshëm në çdo kohë për qëllime kontrolli.</w:t>
      </w:r>
    </w:p>
    <w:p w:rsidR="003E49B2" w:rsidRPr="008A0714" w:rsidRDefault="003E49B2" w:rsidP="003E49B2">
      <w:pPr>
        <w:pStyle w:val="NoSpacing"/>
        <w:widowControl w:val="0"/>
        <w:ind w:firstLine="284"/>
        <w:jc w:val="both"/>
        <w:rPr>
          <w:rFonts w:ascii="Garamond" w:hAnsi="Garamond"/>
          <w:b/>
        </w:rPr>
      </w:pPr>
      <w:r w:rsidRPr="008A0714">
        <w:rPr>
          <w:rFonts w:ascii="Garamond" w:hAnsi="Garamond"/>
          <w:b/>
        </w:rPr>
        <w:t>D – Anijet përpunuese</w:t>
      </w:r>
      <w:r w:rsidR="00A06780" w:rsidRPr="008A0714">
        <w:rPr>
          <w:rFonts w:ascii="Garamond" w:hAnsi="Garamond"/>
          <w:b/>
        </w:rPr>
        <w:t xml:space="preserve"> </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1. Kapitenët e anijeve përpunuese duhet të raportojnë në librin e tyre të anijes, datën, kohën dhe pozicionin e veprimtarive dhe sasitë e transborduara dhe numrin dhe peshën e tonit të kuq të marra nga ferma, kurthe ose anije peshkuese aty ku është e aplikueshme. Ata gjithashtu duhet të raportojnë emrat dhe numrat ICCAT të atyre fermave, kurtheve ose anijeve të peshkimit.</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2. Kapitenët e anijeve përpunuese duhet të mbajnë një libër të përpunimit ditor duke specifikuar peshën e rrumbullakosur dhe numrin e peshqve të transferuar ose transboduar, faktorin e konvertimit të përdorur, peshat dhe sasitë sipas prezantimit të produktit.</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3. Kapitenët e anijeve përpunuese duhet të mbajnë një plan depozitimi që tregon vendndodhjen dhe sasitë e secilës specie dhe paraqitjen.</w:t>
      </w:r>
    </w:p>
    <w:p w:rsidR="003E49B2" w:rsidRPr="008A0714" w:rsidRDefault="003E49B2" w:rsidP="003E49B2">
      <w:pPr>
        <w:pStyle w:val="NoSpacing"/>
        <w:widowControl w:val="0"/>
        <w:ind w:firstLine="284"/>
        <w:jc w:val="both"/>
        <w:rPr>
          <w:rFonts w:ascii="Garamond" w:hAnsi="Garamond"/>
        </w:rPr>
      </w:pPr>
      <w:r w:rsidRPr="008A0714">
        <w:rPr>
          <w:rFonts w:ascii="Garamond" w:hAnsi="Garamond"/>
        </w:rPr>
        <w:t>4. Libri i anijes duhet të përmbajë detajet e të gjitha transbordimeve të kryera gjatë sezonit të peshkimit. Libri ditor</w:t>
      </w:r>
      <w:r w:rsidR="00294268" w:rsidRPr="008A0714">
        <w:rPr>
          <w:rFonts w:ascii="Garamond" w:hAnsi="Garamond"/>
        </w:rPr>
        <w:t xml:space="preserve"> </w:t>
      </w:r>
      <w:r w:rsidRPr="008A0714">
        <w:rPr>
          <w:rFonts w:ascii="Garamond" w:hAnsi="Garamond"/>
        </w:rPr>
        <w:t>i anijes, libri i përpunimit, plani i depozitimit, origjinali i deklaratave të transbordimeve ICCAT duhet të mbahen në bordin dhe të jenë të arritshme në çdo kohë për qëllime kontrolli.</w:t>
      </w:r>
    </w:p>
    <w:p w:rsidR="007F3E7B" w:rsidRDefault="007F3E7B" w:rsidP="003E49B2">
      <w:pPr>
        <w:pStyle w:val="Paragrafi"/>
        <w:rPr>
          <w:lang w:val="sq-AL"/>
        </w:rPr>
        <w:sectPr w:rsidR="007F3E7B" w:rsidSect="00A20E3B">
          <w:type w:val="continuous"/>
          <w:pgSz w:w="11907" w:h="16840" w:code="9"/>
          <w:pgMar w:top="720" w:right="1134" w:bottom="720" w:left="1134" w:header="851" w:footer="851" w:gutter="0"/>
          <w:cols w:space="454"/>
          <w:docGrid w:linePitch="360"/>
        </w:sectPr>
      </w:pPr>
    </w:p>
    <w:p w:rsidR="003E49B2" w:rsidRPr="008A0714" w:rsidRDefault="003E49B2" w:rsidP="003E49B2">
      <w:pPr>
        <w:pStyle w:val="Paragrafi"/>
        <w:rPr>
          <w:lang w:val="sq-AL"/>
        </w:rPr>
      </w:pPr>
    </w:p>
    <w:p w:rsidR="003E49B2" w:rsidRPr="008A0714" w:rsidRDefault="003E49B2" w:rsidP="003E49B2">
      <w:pPr>
        <w:pStyle w:val="Paragrafi"/>
        <w:rPr>
          <w:rFonts w:eastAsia="Times New Roman"/>
          <w:spacing w:val="-4"/>
          <w:lang w:val="sq-AL" w:eastAsia="en-GB"/>
        </w:rPr>
      </w:pPr>
    </w:p>
    <w:p w:rsidR="003E49B2" w:rsidRPr="008A0714" w:rsidRDefault="003E49B2" w:rsidP="003E49B2">
      <w:pPr>
        <w:pStyle w:val="Paragrafi"/>
        <w:rPr>
          <w:rFonts w:eastAsia="Times New Roman"/>
          <w:spacing w:val="-4"/>
          <w:lang w:val="sq-AL" w:eastAsia="en-GB"/>
        </w:rPr>
      </w:pPr>
    </w:p>
    <w:p w:rsidR="003E49B2" w:rsidRPr="008A0714" w:rsidRDefault="003E49B2" w:rsidP="003E49B2">
      <w:pPr>
        <w:pStyle w:val="Paragrafi"/>
        <w:rPr>
          <w:rFonts w:eastAsia="Times New Roman"/>
          <w:spacing w:val="-4"/>
          <w:lang w:val="sq-AL" w:eastAsia="en-GB"/>
        </w:rPr>
      </w:pPr>
    </w:p>
    <w:p w:rsidR="003E49B2" w:rsidRPr="008A0714" w:rsidRDefault="003E49B2" w:rsidP="003E49B2">
      <w:pPr>
        <w:pStyle w:val="Paragrafi"/>
        <w:rPr>
          <w:rFonts w:eastAsia="Times New Roman"/>
          <w:spacing w:val="-4"/>
          <w:lang w:val="sq-AL" w:eastAsia="en-GB"/>
        </w:rPr>
        <w:sectPr w:rsidR="003E49B2" w:rsidRPr="008A0714" w:rsidSect="00A20E3B">
          <w:type w:val="continuous"/>
          <w:pgSz w:w="11907" w:h="16840" w:code="9"/>
          <w:pgMar w:top="720" w:right="1134" w:bottom="720" w:left="1134" w:header="851" w:footer="851" w:gutter="0"/>
          <w:cols w:space="454"/>
          <w:docGrid w:linePitch="360"/>
        </w:sectPr>
      </w:pPr>
    </w:p>
    <w:p w:rsidR="003E49B2" w:rsidRPr="008A0714" w:rsidRDefault="003E49B2" w:rsidP="008C17BD">
      <w:pPr>
        <w:pStyle w:val="NeniTitull"/>
        <w:jc w:val="right"/>
        <w:rPr>
          <w:lang w:val="sq-AL"/>
        </w:rPr>
      </w:pPr>
      <w:r w:rsidRPr="008A0714">
        <w:rPr>
          <w:lang w:val="sq-AL"/>
        </w:rPr>
        <w:lastRenderedPageBreak/>
        <w:t>Shtojca 3</w:t>
      </w:r>
    </w:p>
    <w:p w:rsidR="003E49B2" w:rsidRPr="008A0714" w:rsidRDefault="003E49B2" w:rsidP="008C17BD">
      <w:pPr>
        <w:pStyle w:val="NeniTitull"/>
        <w:jc w:val="both"/>
        <w:rPr>
          <w:sz w:val="22"/>
          <w:lang w:val="sq-AL"/>
        </w:rPr>
      </w:pPr>
      <w:r w:rsidRPr="008A0714">
        <w:rPr>
          <w:sz w:val="22"/>
          <w:lang w:val="sq-AL"/>
        </w:rPr>
        <w:t>Nr. i dokumentit</w:t>
      </w:r>
      <w:r w:rsidR="008C17BD">
        <w:rPr>
          <w:sz w:val="22"/>
          <w:lang w:val="sq-AL"/>
        </w:rPr>
        <w:t xml:space="preserve">                                              </w:t>
      </w:r>
      <w:r w:rsidRPr="008A0714">
        <w:rPr>
          <w:sz w:val="22"/>
          <w:lang w:val="sq-AL"/>
        </w:rPr>
        <w:t>DEKLARATA E ICCAT PËR TRANSFERIMIN/TRANSBORDIMIN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0"/>
        <w:gridCol w:w="643"/>
        <w:gridCol w:w="871"/>
        <w:gridCol w:w="909"/>
        <w:gridCol w:w="625"/>
        <w:gridCol w:w="543"/>
        <w:gridCol w:w="1099"/>
        <w:gridCol w:w="1099"/>
        <w:gridCol w:w="1109"/>
        <w:gridCol w:w="78"/>
        <w:gridCol w:w="1187"/>
        <w:gridCol w:w="1190"/>
        <w:gridCol w:w="1081"/>
        <w:gridCol w:w="306"/>
        <w:gridCol w:w="4076"/>
      </w:tblGrid>
      <w:tr w:rsidR="003E49B2" w:rsidRPr="008A0714" w:rsidTr="00A06780">
        <w:trPr>
          <w:trHeight w:val="937"/>
          <w:jc w:val="center"/>
        </w:trPr>
        <w:tc>
          <w:tcPr>
            <w:tcW w:w="1232" w:type="pct"/>
            <w:gridSpan w:val="5"/>
            <w:tcBorders>
              <w:top w:val="single" w:sz="4" w:space="0" w:color="auto"/>
              <w:left w:val="nil"/>
              <w:bottom w:val="single" w:sz="4" w:space="0" w:color="auto"/>
              <w:right w:val="nil"/>
            </w:tcBorders>
          </w:tcPr>
          <w:p w:rsidR="003E49B2" w:rsidRPr="008A0714" w:rsidRDefault="003E49B2" w:rsidP="00A06780">
            <w:pPr>
              <w:pStyle w:val="Default"/>
              <w:jc w:val="center"/>
              <w:rPr>
                <w:b/>
                <w:bCs/>
                <w:sz w:val="16"/>
                <w:szCs w:val="16"/>
                <w:lang w:val="sq-AL"/>
              </w:rPr>
            </w:pPr>
            <w:r w:rsidRPr="008A0714">
              <w:rPr>
                <w:b/>
                <w:bCs/>
                <w:sz w:val="16"/>
                <w:szCs w:val="16"/>
                <w:lang w:val="sq-AL"/>
              </w:rPr>
              <w:t>Anija rimorkiuese/mbajtëse</w:t>
            </w:r>
            <w:r w:rsidR="00A06780" w:rsidRPr="008A0714">
              <w:rPr>
                <w:b/>
                <w:bCs/>
                <w:sz w:val="16"/>
                <w:szCs w:val="16"/>
                <w:lang w:val="sq-AL"/>
              </w:rPr>
              <w:t xml:space="preserve"> </w:t>
            </w:r>
            <w:r w:rsidRPr="008A0714">
              <w:rPr>
                <w:b/>
                <w:bCs/>
                <w:sz w:val="16"/>
                <w:szCs w:val="16"/>
                <w:lang w:val="sq-AL"/>
              </w:rPr>
              <w:t>(</w:t>
            </w:r>
            <w:r w:rsidRPr="008A0714">
              <w:rPr>
                <w:b/>
                <w:bCs/>
                <w:i/>
                <w:iCs/>
                <w:sz w:val="16"/>
                <w:szCs w:val="16"/>
                <w:lang w:val="sq-AL"/>
              </w:rPr>
              <w:t>tug/carrier vessel</w:t>
            </w:r>
            <w:r w:rsidRPr="008A0714">
              <w:rPr>
                <w:b/>
                <w:bCs/>
                <w:sz w:val="16"/>
                <w:szCs w:val="16"/>
                <w:lang w:val="sq-AL"/>
              </w:rPr>
              <w:t>)</w:t>
            </w:r>
          </w:p>
          <w:p w:rsidR="003E49B2" w:rsidRPr="008A0714" w:rsidRDefault="003E49B2" w:rsidP="00A06780">
            <w:pPr>
              <w:pStyle w:val="Default"/>
              <w:rPr>
                <w:sz w:val="16"/>
                <w:szCs w:val="16"/>
                <w:lang w:val="sq-AL"/>
              </w:rPr>
            </w:pPr>
            <w:r w:rsidRPr="008A0714">
              <w:rPr>
                <w:sz w:val="16"/>
                <w:szCs w:val="16"/>
                <w:lang w:val="sq-AL"/>
              </w:rPr>
              <w:t>Emri i anijes dhe sinjali i thirrjes në radio Flamuri:</w:t>
            </w:r>
          </w:p>
          <w:p w:rsidR="003E49B2" w:rsidRPr="008A0714" w:rsidRDefault="003E49B2" w:rsidP="00A06780">
            <w:pPr>
              <w:pStyle w:val="Default"/>
              <w:rPr>
                <w:sz w:val="16"/>
                <w:szCs w:val="16"/>
                <w:lang w:val="sq-AL"/>
              </w:rPr>
            </w:pPr>
            <w:r w:rsidRPr="008A0714">
              <w:rPr>
                <w:sz w:val="16"/>
                <w:szCs w:val="16"/>
                <w:lang w:val="sq-AL"/>
              </w:rPr>
              <w:t xml:space="preserve">Nr. i autorizimit të </w:t>
            </w:r>
            <w:r w:rsidR="00294268" w:rsidRPr="008A0714">
              <w:rPr>
                <w:sz w:val="16"/>
                <w:szCs w:val="16"/>
                <w:lang w:val="sq-AL"/>
              </w:rPr>
              <w:t>s</w:t>
            </w:r>
            <w:r w:rsidRPr="008A0714">
              <w:rPr>
                <w:sz w:val="16"/>
                <w:szCs w:val="16"/>
                <w:lang w:val="sq-AL"/>
              </w:rPr>
              <w:t>htetit flamur:</w:t>
            </w:r>
          </w:p>
          <w:p w:rsidR="003E49B2" w:rsidRPr="008A0714" w:rsidRDefault="003E49B2" w:rsidP="00A06780">
            <w:pPr>
              <w:pStyle w:val="Default"/>
              <w:rPr>
                <w:sz w:val="16"/>
                <w:szCs w:val="16"/>
                <w:lang w:val="sq-AL"/>
              </w:rPr>
            </w:pPr>
            <w:r w:rsidRPr="008A0714">
              <w:rPr>
                <w:sz w:val="16"/>
                <w:szCs w:val="16"/>
                <w:lang w:val="sq-AL"/>
              </w:rPr>
              <w:t xml:space="preserve">Nr. i </w:t>
            </w:r>
            <w:r w:rsidR="00294268" w:rsidRPr="008A0714">
              <w:rPr>
                <w:sz w:val="16"/>
                <w:szCs w:val="16"/>
                <w:lang w:val="sq-AL"/>
              </w:rPr>
              <w:t>r</w:t>
            </w:r>
            <w:r w:rsidRPr="008A0714">
              <w:rPr>
                <w:sz w:val="16"/>
                <w:szCs w:val="16"/>
                <w:lang w:val="sq-AL"/>
              </w:rPr>
              <w:t>egjistrit kombëtar</w:t>
            </w:r>
          </w:p>
          <w:p w:rsidR="003E49B2" w:rsidRPr="008A0714" w:rsidRDefault="003E49B2" w:rsidP="00A06780">
            <w:pPr>
              <w:pStyle w:val="Default"/>
              <w:rPr>
                <w:sz w:val="16"/>
                <w:szCs w:val="16"/>
                <w:lang w:val="sq-AL"/>
              </w:rPr>
            </w:pPr>
            <w:r w:rsidRPr="008A0714">
              <w:rPr>
                <w:sz w:val="16"/>
                <w:szCs w:val="16"/>
                <w:lang w:val="sq-AL"/>
              </w:rPr>
              <w:t xml:space="preserve">Nr. i </w:t>
            </w:r>
            <w:r w:rsidR="00294268" w:rsidRPr="008A0714">
              <w:rPr>
                <w:sz w:val="16"/>
                <w:szCs w:val="16"/>
                <w:lang w:val="sq-AL"/>
              </w:rPr>
              <w:t xml:space="preserve"> r</w:t>
            </w:r>
            <w:r w:rsidRPr="008A0714">
              <w:rPr>
                <w:sz w:val="16"/>
                <w:szCs w:val="16"/>
                <w:lang w:val="sq-AL"/>
              </w:rPr>
              <w:t>egjistrit ICCAT</w:t>
            </w:r>
          </w:p>
          <w:p w:rsidR="003E49B2" w:rsidRPr="008A0714" w:rsidRDefault="003E49B2" w:rsidP="00A06780">
            <w:pPr>
              <w:pStyle w:val="Default"/>
              <w:rPr>
                <w:b/>
                <w:bCs/>
                <w:sz w:val="16"/>
                <w:szCs w:val="16"/>
                <w:lang w:val="sq-AL"/>
              </w:rPr>
            </w:pPr>
            <w:r w:rsidRPr="008A0714">
              <w:rPr>
                <w:sz w:val="16"/>
                <w:szCs w:val="16"/>
                <w:lang w:val="sq-AL"/>
              </w:rPr>
              <w:t xml:space="preserve">Nr. IMO </w:t>
            </w:r>
          </w:p>
        </w:tc>
        <w:tc>
          <w:tcPr>
            <w:tcW w:w="1233" w:type="pct"/>
            <w:gridSpan w:val="4"/>
            <w:tcBorders>
              <w:top w:val="single" w:sz="4" w:space="0" w:color="auto"/>
              <w:left w:val="nil"/>
              <w:bottom w:val="single" w:sz="4" w:space="0" w:color="auto"/>
              <w:right w:val="single" w:sz="4" w:space="0" w:color="auto"/>
            </w:tcBorders>
          </w:tcPr>
          <w:p w:rsidR="003E49B2" w:rsidRPr="008A0714" w:rsidRDefault="003E49B2" w:rsidP="00A06780">
            <w:pPr>
              <w:pStyle w:val="Default"/>
              <w:jc w:val="center"/>
              <w:rPr>
                <w:b/>
                <w:bCs/>
                <w:sz w:val="16"/>
                <w:szCs w:val="16"/>
                <w:lang w:val="sq-AL"/>
              </w:rPr>
            </w:pPr>
            <w:r w:rsidRPr="008A0714">
              <w:rPr>
                <w:b/>
                <w:bCs/>
                <w:sz w:val="16"/>
                <w:szCs w:val="16"/>
                <w:lang w:val="sq-AL"/>
              </w:rPr>
              <w:t>Anija e peshkimit</w:t>
            </w:r>
          </w:p>
          <w:p w:rsidR="003E49B2" w:rsidRPr="008A0714" w:rsidRDefault="003E49B2" w:rsidP="00A06780">
            <w:pPr>
              <w:pStyle w:val="Default"/>
              <w:rPr>
                <w:sz w:val="16"/>
                <w:szCs w:val="16"/>
                <w:lang w:val="sq-AL"/>
              </w:rPr>
            </w:pPr>
            <w:r w:rsidRPr="008A0714">
              <w:rPr>
                <w:sz w:val="16"/>
                <w:szCs w:val="16"/>
                <w:lang w:val="sq-AL"/>
              </w:rPr>
              <w:t xml:space="preserve">Emri i anijes dhe sinjali i thirrjes në radio </w:t>
            </w:r>
            <w:r w:rsidR="00294268" w:rsidRPr="008A0714">
              <w:rPr>
                <w:sz w:val="16"/>
                <w:szCs w:val="16"/>
                <w:lang w:val="sq-AL"/>
              </w:rPr>
              <w:t>f</w:t>
            </w:r>
            <w:r w:rsidRPr="008A0714">
              <w:rPr>
                <w:sz w:val="16"/>
                <w:szCs w:val="16"/>
                <w:lang w:val="sq-AL"/>
              </w:rPr>
              <w:t>lamuri:</w:t>
            </w:r>
          </w:p>
          <w:p w:rsidR="003E49B2" w:rsidRPr="008A0714" w:rsidRDefault="003E49B2" w:rsidP="00A06780">
            <w:pPr>
              <w:pStyle w:val="Default"/>
              <w:rPr>
                <w:sz w:val="16"/>
                <w:szCs w:val="16"/>
                <w:lang w:val="sq-AL"/>
              </w:rPr>
            </w:pPr>
            <w:r w:rsidRPr="008A0714">
              <w:rPr>
                <w:sz w:val="16"/>
                <w:szCs w:val="16"/>
                <w:lang w:val="sq-AL"/>
              </w:rPr>
              <w:t xml:space="preserve">Nr. i autorizimit të </w:t>
            </w:r>
            <w:r w:rsidR="00294268" w:rsidRPr="008A0714">
              <w:rPr>
                <w:sz w:val="16"/>
                <w:szCs w:val="16"/>
                <w:lang w:val="sq-AL"/>
              </w:rPr>
              <w:t>s</w:t>
            </w:r>
            <w:r w:rsidRPr="008A0714">
              <w:rPr>
                <w:sz w:val="16"/>
                <w:szCs w:val="16"/>
                <w:lang w:val="sq-AL"/>
              </w:rPr>
              <w:t>htetit flamur:</w:t>
            </w:r>
          </w:p>
          <w:p w:rsidR="003E49B2" w:rsidRPr="008A0714" w:rsidRDefault="003E49B2" w:rsidP="00A06780">
            <w:pPr>
              <w:pStyle w:val="Default"/>
              <w:rPr>
                <w:sz w:val="16"/>
                <w:szCs w:val="16"/>
                <w:lang w:val="sq-AL"/>
              </w:rPr>
            </w:pPr>
            <w:r w:rsidRPr="008A0714">
              <w:rPr>
                <w:sz w:val="16"/>
                <w:szCs w:val="16"/>
                <w:lang w:val="sq-AL"/>
              </w:rPr>
              <w:t xml:space="preserve">Nr. i </w:t>
            </w:r>
            <w:r w:rsidR="00294268" w:rsidRPr="008A0714">
              <w:rPr>
                <w:sz w:val="16"/>
                <w:szCs w:val="16"/>
                <w:lang w:val="sq-AL"/>
              </w:rPr>
              <w:t>r</w:t>
            </w:r>
            <w:r w:rsidRPr="008A0714">
              <w:rPr>
                <w:sz w:val="16"/>
                <w:szCs w:val="16"/>
                <w:lang w:val="sq-AL"/>
              </w:rPr>
              <w:t>egjistrit kombëtar</w:t>
            </w:r>
          </w:p>
          <w:p w:rsidR="003E49B2" w:rsidRPr="008A0714" w:rsidRDefault="003E49B2" w:rsidP="00A06780">
            <w:pPr>
              <w:pStyle w:val="Default"/>
              <w:rPr>
                <w:sz w:val="16"/>
                <w:szCs w:val="16"/>
                <w:lang w:val="sq-AL"/>
              </w:rPr>
            </w:pPr>
            <w:r w:rsidRPr="008A0714">
              <w:rPr>
                <w:sz w:val="16"/>
                <w:szCs w:val="16"/>
                <w:lang w:val="sq-AL"/>
              </w:rPr>
              <w:t xml:space="preserve">Nr. i </w:t>
            </w:r>
            <w:r w:rsidR="00294268" w:rsidRPr="008A0714">
              <w:rPr>
                <w:sz w:val="16"/>
                <w:szCs w:val="16"/>
                <w:lang w:val="sq-AL"/>
              </w:rPr>
              <w:t>r</w:t>
            </w:r>
            <w:r w:rsidRPr="008A0714">
              <w:rPr>
                <w:sz w:val="16"/>
                <w:szCs w:val="16"/>
                <w:lang w:val="sq-AL"/>
              </w:rPr>
              <w:t>egjistrit ICCAT</w:t>
            </w:r>
          </w:p>
          <w:p w:rsidR="003E49B2" w:rsidRPr="008A0714" w:rsidRDefault="003E49B2" w:rsidP="00A06780">
            <w:pPr>
              <w:pStyle w:val="Default"/>
              <w:rPr>
                <w:sz w:val="16"/>
                <w:szCs w:val="16"/>
                <w:lang w:val="sq-AL"/>
              </w:rPr>
            </w:pPr>
            <w:r w:rsidRPr="008A0714">
              <w:rPr>
                <w:sz w:val="16"/>
                <w:szCs w:val="16"/>
                <w:lang w:val="sq-AL"/>
              </w:rPr>
              <w:t>Shenjat identifikuese të jashtme</w:t>
            </w:r>
          </w:p>
          <w:p w:rsidR="003E49B2" w:rsidRPr="008A0714" w:rsidRDefault="003E49B2" w:rsidP="00A06780">
            <w:pPr>
              <w:pStyle w:val="Default"/>
              <w:rPr>
                <w:sz w:val="16"/>
                <w:szCs w:val="16"/>
                <w:lang w:val="sq-AL"/>
              </w:rPr>
            </w:pPr>
            <w:r w:rsidRPr="008A0714">
              <w:rPr>
                <w:sz w:val="16"/>
                <w:szCs w:val="16"/>
                <w:lang w:val="sq-AL"/>
              </w:rPr>
              <w:t>Nr. i faqes së librit të anijes së peshkimit</w:t>
            </w:r>
          </w:p>
        </w:tc>
        <w:tc>
          <w:tcPr>
            <w:tcW w:w="1230" w:type="pct"/>
            <w:gridSpan w:val="5"/>
            <w:tcBorders>
              <w:left w:val="single" w:sz="4" w:space="0" w:color="auto"/>
              <w:right w:val="nil"/>
            </w:tcBorders>
          </w:tcPr>
          <w:p w:rsidR="003E49B2" w:rsidRPr="008A0714" w:rsidRDefault="003E49B2" w:rsidP="00A06780">
            <w:pPr>
              <w:pStyle w:val="Default"/>
              <w:rPr>
                <w:b/>
                <w:bCs/>
                <w:sz w:val="16"/>
                <w:szCs w:val="16"/>
                <w:lang w:val="sq-AL"/>
              </w:rPr>
            </w:pPr>
            <w:r w:rsidRPr="008A0714">
              <w:rPr>
                <w:sz w:val="16"/>
                <w:szCs w:val="16"/>
                <w:lang w:val="sq-AL"/>
              </w:rPr>
              <w:t xml:space="preserve"> </w:t>
            </w:r>
            <w:r w:rsidRPr="008A0714">
              <w:rPr>
                <w:b/>
                <w:bCs/>
                <w:sz w:val="16"/>
                <w:szCs w:val="16"/>
                <w:lang w:val="sq-AL"/>
              </w:rPr>
              <w:t>Qendra e kultivimit</w:t>
            </w:r>
          </w:p>
          <w:p w:rsidR="003E49B2" w:rsidRPr="008A0714" w:rsidRDefault="003E49B2" w:rsidP="00A06780">
            <w:pPr>
              <w:pStyle w:val="Default"/>
              <w:rPr>
                <w:sz w:val="16"/>
                <w:szCs w:val="16"/>
                <w:lang w:val="sq-AL"/>
              </w:rPr>
            </w:pPr>
            <w:r w:rsidRPr="008A0714">
              <w:rPr>
                <w:sz w:val="16"/>
                <w:szCs w:val="16"/>
                <w:lang w:val="sq-AL"/>
              </w:rPr>
              <w:t>Emri</w:t>
            </w:r>
          </w:p>
          <w:p w:rsidR="003E49B2" w:rsidRPr="008A0714" w:rsidRDefault="003E49B2" w:rsidP="00A06780">
            <w:pPr>
              <w:pStyle w:val="Default"/>
              <w:rPr>
                <w:sz w:val="16"/>
                <w:szCs w:val="16"/>
                <w:lang w:val="sq-AL"/>
              </w:rPr>
            </w:pPr>
            <w:r w:rsidRPr="008A0714">
              <w:rPr>
                <w:sz w:val="16"/>
                <w:szCs w:val="16"/>
                <w:lang w:val="sq-AL"/>
              </w:rPr>
              <w:t>Numri i Regjistrit të ICCAT</w:t>
            </w:r>
          </w:p>
        </w:tc>
        <w:tc>
          <w:tcPr>
            <w:tcW w:w="1305" w:type="pct"/>
            <w:tcBorders>
              <w:left w:val="nil"/>
              <w:right w:val="nil"/>
            </w:tcBorders>
          </w:tcPr>
          <w:p w:rsidR="003E49B2" w:rsidRPr="008A0714" w:rsidRDefault="003E49B2" w:rsidP="00A06780">
            <w:pPr>
              <w:pStyle w:val="Default"/>
              <w:rPr>
                <w:b/>
                <w:bCs/>
                <w:sz w:val="16"/>
                <w:szCs w:val="16"/>
                <w:lang w:val="sq-AL"/>
              </w:rPr>
            </w:pPr>
            <w:r w:rsidRPr="008A0714">
              <w:rPr>
                <w:b/>
                <w:bCs/>
                <w:sz w:val="16"/>
                <w:szCs w:val="16"/>
                <w:lang w:val="sq-AL"/>
              </w:rPr>
              <w:t>Kurthi i tonit</w:t>
            </w:r>
          </w:p>
          <w:p w:rsidR="003E49B2" w:rsidRPr="008A0714" w:rsidRDefault="003E49B2" w:rsidP="00A06780">
            <w:pPr>
              <w:pStyle w:val="Default"/>
              <w:rPr>
                <w:sz w:val="16"/>
                <w:szCs w:val="16"/>
                <w:lang w:val="sq-AL"/>
              </w:rPr>
            </w:pPr>
            <w:r w:rsidRPr="008A0714">
              <w:rPr>
                <w:sz w:val="16"/>
                <w:szCs w:val="16"/>
                <w:lang w:val="sq-AL"/>
              </w:rPr>
              <w:t>Emri</w:t>
            </w:r>
          </w:p>
          <w:p w:rsidR="003E49B2" w:rsidRPr="008A0714" w:rsidRDefault="003E49B2" w:rsidP="00294268">
            <w:pPr>
              <w:pStyle w:val="Default"/>
              <w:rPr>
                <w:sz w:val="16"/>
                <w:szCs w:val="16"/>
                <w:lang w:val="sq-AL"/>
              </w:rPr>
            </w:pPr>
            <w:r w:rsidRPr="008A0714">
              <w:rPr>
                <w:sz w:val="16"/>
                <w:szCs w:val="16"/>
                <w:lang w:val="sq-AL"/>
              </w:rPr>
              <w:t xml:space="preserve">Numri i </w:t>
            </w:r>
            <w:r w:rsidR="00294268" w:rsidRPr="008A0714">
              <w:rPr>
                <w:sz w:val="16"/>
                <w:szCs w:val="16"/>
                <w:lang w:val="sq-AL"/>
              </w:rPr>
              <w:t>r</w:t>
            </w:r>
            <w:r w:rsidRPr="008A0714">
              <w:rPr>
                <w:sz w:val="16"/>
                <w:szCs w:val="16"/>
                <w:lang w:val="sq-AL"/>
              </w:rPr>
              <w:t>egjistrit të ICCAT</w:t>
            </w:r>
          </w:p>
        </w:tc>
      </w:tr>
      <w:tr w:rsidR="003E49B2" w:rsidRPr="008A0714" w:rsidTr="00A06780">
        <w:trPr>
          <w:trHeight w:val="108"/>
          <w:jc w:val="center"/>
        </w:trPr>
        <w:tc>
          <w:tcPr>
            <w:tcW w:w="2465" w:type="pct"/>
            <w:gridSpan w:val="9"/>
            <w:tcBorders>
              <w:top w:val="single" w:sz="4" w:space="0" w:color="auto"/>
            </w:tcBorders>
          </w:tcPr>
          <w:p w:rsidR="003E49B2" w:rsidRPr="008A0714" w:rsidRDefault="003E49B2" w:rsidP="00A06780">
            <w:pPr>
              <w:pStyle w:val="Default"/>
              <w:rPr>
                <w:color w:val="auto"/>
                <w:sz w:val="16"/>
                <w:szCs w:val="16"/>
                <w:lang w:val="sq-AL"/>
              </w:rPr>
            </w:pPr>
          </w:p>
        </w:tc>
        <w:tc>
          <w:tcPr>
            <w:tcW w:w="2535" w:type="pct"/>
            <w:gridSpan w:val="6"/>
          </w:tcPr>
          <w:p w:rsidR="003E49B2" w:rsidRPr="008A0714" w:rsidRDefault="003E49B2" w:rsidP="00A06780">
            <w:pPr>
              <w:pStyle w:val="Default"/>
              <w:rPr>
                <w:color w:val="auto"/>
                <w:sz w:val="16"/>
                <w:szCs w:val="16"/>
                <w:lang w:val="sq-AL"/>
              </w:rPr>
            </w:pPr>
          </w:p>
        </w:tc>
      </w:tr>
      <w:tr w:rsidR="003E49B2" w:rsidRPr="008A0714" w:rsidTr="00A06780">
        <w:trPr>
          <w:trHeight w:val="720"/>
          <w:jc w:val="center"/>
        </w:trPr>
        <w:tc>
          <w:tcPr>
            <w:tcW w:w="5000" w:type="pct"/>
            <w:gridSpan w:val="15"/>
          </w:tcPr>
          <w:p w:rsidR="003E49B2" w:rsidRPr="008A0714" w:rsidRDefault="00294268" w:rsidP="00A06780">
            <w:pPr>
              <w:pStyle w:val="Default"/>
              <w:rPr>
                <w:sz w:val="16"/>
                <w:szCs w:val="16"/>
                <w:lang w:val="sq-AL"/>
              </w:rPr>
            </w:pPr>
            <w:r w:rsidRPr="008A0714">
              <w:rPr>
                <w:sz w:val="16"/>
                <w:szCs w:val="16"/>
                <w:lang w:val="sq-AL"/>
              </w:rPr>
              <w:t xml:space="preserve">                                       </w:t>
            </w:r>
            <w:r w:rsidR="003E49B2" w:rsidRPr="008A0714">
              <w:rPr>
                <w:sz w:val="16"/>
                <w:szCs w:val="16"/>
                <w:lang w:val="sq-AL"/>
              </w:rPr>
              <w:t xml:space="preserve">dita </w:t>
            </w:r>
            <w:r w:rsidRPr="008A0714">
              <w:rPr>
                <w:sz w:val="16"/>
                <w:szCs w:val="16"/>
                <w:lang w:val="sq-AL"/>
              </w:rPr>
              <w:t xml:space="preserve">                </w:t>
            </w:r>
            <w:r w:rsidR="003E49B2" w:rsidRPr="008A0714">
              <w:rPr>
                <w:sz w:val="16"/>
                <w:szCs w:val="16"/>
                <w:lang w:val="sq-AL"/>
              </w:rPr>
              <w:t xml:space="preserve">muaji </w:t>
            </w:r>
            <w:r w:rsidRPr="008A0714">
              <w:rPr>
                <w:sz w:val="16"/>
                <w:szCs w:val="16"/>
                <w:lang w:val="sq-AL"/>
              </w:rPr>
              <w:t xml:space="preserve">                </w:t>
            </w:r>
            <w:r w:rsidR="003E49B2" w:rsidRPr="008A0714">
              <w:rPr>
                <w:sz w:val="16"/>
                <w:szCs w:val="16"/>
                <w:lang w:val="sq-AL"/>
              </w:rPr>
              <w:t xml:space="preserve">ora </w:t>
            </w:r>
            <w:r w:rsidRPr="008A0714">
              <w:rPr>
                <w:sz w:val="16"/>
                <w:szCs w:val="16"/>
                <w:lang w:val="sq-AL"/>
              </w:rPr>
              <w:t xml:space="preserve">            </w:t>
            </w:r>
            <w:r w:rsidR="003E49B2" w:rsidRPr="008A0714">
              <w:rPr>
                <w:sz w:val="16"/>
                <w:szCs w:val="16"/>
                <w:lang w:val="sq-AL"/>
              </w:rPr>
              <w:t xml:space="preserve">viti </w:t>
            </w:r>
            <w:r w:rsidRPr="008A0714">
              <w:rPr>
                <w:sz w:val="16"/>
                <w:szCs w:val="16"/>
                <w:lang w:val="sq-AL"/>
              </w:rPr>
              <w:t xml:space="preserve">                  </w:t>
            </w:r>
            <w:r w:rsidR="003E49B2" w:rsidRPr="008A0714">
              <w:rPr>
                <w:sz w:val="16"/>
                <w:szCs w:val="16"/>
                <w:lang w:val="sq-AL"/>
              </w:rPr>
              <w:t xml:space="preserve">|2_|0_|__|__| </w:t>
            </w:r>
            <w:r w:rsidRPr="008A0714">
              <w:rPr>
                <w:sz w:val="16"/>
                <w:szCs w:val="16"/>
                <w:lang w:val="sq-AL"/>
              </w:rPr>
              <w:t xml:space="preserve">              </w:t>
            </w:r>
            <w:r w:rsidR="003E49B2" w:rsidRPr="008A0714">
              <w:rPr>
                <w:sz w:val="16"/>
                <w:szCs w:val="16"/>
                <w:lang w:val="sq-AL"/>
              </w:rPr>
              <w:t xml:space="preserve">emri kapitenit/përdoruesit të kurthit: </w:t>
            </w:r>
            <w:r w:rsidRPr="008A0714">
              <w:rPr>
                <w:sz w:val="16"/>
                <w:szCs w:val="16"/>
                <w:lang w:val="sq-AL"/>
              </w:rPr>
              <w:t xml:space="preserve">             </w:t>
            </w:r>
            <w:r w:rsidR="003E49B2" w:rsidRPr="008A0714">
              <w:rPr>
                <w:sz w:val="16"/>
                <w:szCs w:val="16"/>
                <w:lang w:val="sq-AL"/>
              </w:rPr>
              <w:t xml:space="preserve">emri i kapitenit te rimorkiuesit: </w:t>
            </w:r>
            <w:r w:rsidRPr="008A0714">
              <w:rPr>
                <w:sz w:val="16"/>
                <w:szCs w:val="16"/>
                <w:lang w:val="sq-AL"/>
              </w:rPr>
              <w:t xml:space="preserve">                         </w:t>
            </w:r>
            <w:r w:rsidR="003E49B2" w:rsidRPr="008A0714">
              <w:rPr>
                <w:sz w:val="16"/>
                <w:szCs w:val="16"/>
                <w:lang w:val="sq-AL"/>
              </w:rPr>
              <w:t>VENDI I TRANSFERIMIT</w:t>
            </w:r>
          </w:p>
          <w:p w:rsidR="003E49B2" w:rsidRPr="008A0714" w:rsidRDefault="003E49B2" w:rsidP="00A06780">
            <w:pPr>
              <w:pStyle w:val="Default"/>
              <w:rPr>
                <w:sz w:val="16"/>
                <w:szCs w:val="16"/>
                <w:lang w:val="sq-AL"/>
              </w:rPr>
            </w:pPr>
            <w:r w:rsidRPr="008A0714">
              <w:rPr>
                <w:sz w:val="16"/>
                <w:szCs w:val="16"/>
                <w:lang w:val="sq-AL"/>
              </w:rPr>
              <w:t xml:space="preserve">Nisja </w:t>
            </w:r>
            <w:r w:rsidR="00294268" w:rsidRPr="008A0714">
              <w:rPr>
                <w:sz w:val="16"/>
                <w:szCs w:val="16"/>
                <w:lang w:val="sq-AL"/>
              </w:rPr>
              <w:t xml:space="preserve">                             </w:t>
            </w:r>
            <w:r w:rsidRPr="008A0714">
              <w:rPr>
                <w:sz w:val="16"/>
                <w:szCs w:val="16"/>
                <w:lang w:val="sq-AL"/>
              </w:rPr>
              <w:t xml:space="preserve">|__|__| </w:t>
            </w:r>
            <w:r w:rsidR="00294268" w:rsidRPr="008A0714">
              <w:rPr>
                <w:sz w:val="16"/>
                <w:szCs w:val="16"/>
                <w:lang w:val="sq-AL"/>
              </w:rPr>
              <w:t xml:space="preserve">            </w:t>
            </w:r>
            <w:r w:rsidRPr="008A0714">
              <w:rPr>
                <w:sz w:val="16"/>
                <w:szCs w:val="16"/>
                <w:lang w:val="sq-AL"/>
              </w:rPr>
              <w:t xml:space="preserve">|__|__| </w:t>
            </w:r>
            <w:r w:rsidR="000A58FE">
              <w:rPr>
                <w:sz w:val="16"/>
                <w:szCs w:val="16"/>
                <w:lang w:val="sq-AL"/>
              </w:rPr>
              <w:t xml:space="preserve">              </w:t>
            </w:r>
            <w:r w:rsidRPr="008A0714">
              <w:rPr>
                <w:sz w:val="16"/>
                <w:szCs w:val="16"/>
                <w:lang w:val="sq-AL"/>
              </w:rPr>
              <w:t xml:space="preserve">|__|__| </w:t>
            </w:r>
            <w:r w:rsidR="00294268" w:rsidRPr="008A0714">
              <w:rPr>
                <w:sz w:val="16"/>
                <w:szCs w:val="16"/>
                <w:lang w:val="sq-AL"/>
              </w:rPr>
              <w:t xml:space="preserve">       </w:t>
            </w:r>
            <w:r w:rsidRPr="008A0714">
              <w:rPr>
                <w:sz w:val="16"/>
                <w:szCs w:val="16"/>
                <w:lang w:val="sq-AL"/>
              </w:rPr>
              <w:t>nga</w:t>
            </w:r>
            <w:r w:rsidR="00294268" w:rsidRPr="008A0714">
              <w:rPr>
                <w:sz w:val="16"/>
                <w:szCs w:val="16"/>
                <w:lang w:val="sq-AL"/>
              </w:rPr>
              <w:t xml:space="preserve">                   </w:t>
            </w:r>
            <w:r w:rsidRPr="008A0714">
              <w:rPr>
                <w:sz w:val="16"/>
                <w:szCs w:val="16"/>
                <w:lang w:val="sq-AL"/>
              </w:rPr>
              <w:t>|__________|</w:t>
            </w:r>
          </w:p>
          <w:p w:rsidR="003E49B2" w:rsidRPr="008A0714" w:rsidRDefault="003E49B2" w:rsidP="00A06780">
            <w:pPr>
              <w:pStyle w:val="Default"/>
              <w:rPr>
                <w:sz w:val="16"/>
                <w:szCs w:val="16"/>
                <w:lang w:val="sq-AL"/>
              </w:rPr>
            </w:pPr>
            <w:r w:rsidRPr="008A0714">
              <w:rPr>
                <w:sz w:val="16"/>
                <w:szCs w:val="16"/>
                <w:lang w:val="sq-AL"/>
              </w:rPr>
              <w:t xml:space="preserve">Kthimi </w:t>
            </w:r>
            <w:r w:rsidR="00294268" w:rsidRPr="008A0714">
              <w:rPr>
                <w:sz w:val="16"/>
                <w:szCs w:val="16"/>
                <w:lang w:val="sq-AL"/>
              </w:rPr>
              <w:t xml:space="preserve">                          </w:t>
            </w:r>
            <w:r w:rsidRPr="008A0714">
              <w:rPr>
                <w:sz w:val="16"/>
                <w:szCs w:val="16"/>
                <w:lang w:val="sq-AL"/>
              </w:rPr>
              <w:t xml:space="preserve">|__|__| </w:t>
            </w:r>
            <w:r w:rsidR="00294268" w:rsidRPr="008A0714">
              <w:rPr>
                <w:sz w:val="16"/>
                <w:szCs w:val="16"/>
                <w:lang w:val="sq-AL"/>
              </w:rPr>
              <w:t xml:space="preserve">            </w:t>
            </w:r>
            <w:r w:rsidRPr="008A0714">
              <w:rPr>
                <w:sz w:val="16"/>
                <w:szCs w:val="16"/>
                <w:lang w:val="sq-AL"/>
              </w:rPr>
              <w:t xml:space="preserve">|__|__| </w:t>
            </w:r>
            <w:r w:rsidR="00294268" w:rsidRPr="008A0714">
              <w:rPr>
                <w:sz w:val="16"/>
                <w:szCs w:val="16"/>
                <w:lang w:val="sq-AL"/>
              </w:rPr>
              <w:t xml:space="preserve">              </w:t>
            </w:r>
            <w:r w:rsidRPr="008A0714">
              <w:rPr>
                <w:sz w:val="16"/>
                <w:szCs w:val="16"/>
                <w:lang w:val="sq-AL"/>
              </w:rPr>
              <w:t xml:space="preserve">|__|__| </w:t>
            </w:r>
            <w:r w:rsidR="00294268" w:rsidRPr="008A0714">
              <w:rPr>
                <w:sz w:val="16"/>
                <w:szCs w:val="16"/>
                <w:lang w:val="sq-AL"/>
              </w:rPr>
              <w:t xml:space="preserve">        </w:t>
            </w:r>
            <w:r w:rsidRPr="008A0714">
              <w:rPr>
                <w:sz w:val="16"/>
                <w:szCs w:val="16"/>
                <w:lang w:val="sq-AL"/>
              </w:rPr>
              <w:t>n</w:t>
            </w:r>
            <w:r w:rsidR="000A58FE">
              <w:rPr>
                <w:sz w:val="16"/>
                <w:szCs w:val="16"/>
                <w:lang w:val="sq-AL"/>
              </w:rPr>
              <w:t>ë</w:t>
            </w:r>
            <w:r w:rsidRPr="008A0714">
              <w:rPr>
                <w:sz w:val="16"/>
                <w:szCs w:val="16"/>
                <w:lang w:val="sq-AL"/>
              </w:rPr>
              <w:t xml:space="preserve"> </w:t>
            </w:r>
            <w:r w:rsidR="00294268" w:rsidRPr="008A0714">
              <w:rPr>
                <w:sz w:val="16"/>
                <w:szCs w:val="16"/>
                <w:lang w:val="sq-AL"/>
              </w:rPr>
              <w:t xml:space="preserve">                   </w:t>
            </w:r>
            <w:r w:rsidRPr="008A0714">
              <w:rPr>
                <w:sz w:val="16"/>
                <w:szCs w:val="16"/>
                <w:lang w:val="sq-AL"/>
              </w:rPr>
              <w:t xml:space="preserve">|__________| </w:t>
            </w:r>
            <w:r w:rsidR="00294268" w:rsidRPr="008A0714">
              <w:rPr>
                <w:sz w:val="16"/>
                <w:szCs w:val="16"/>
                <w:lang w:val="sq-AL"/>
              </w:rPr>
              <w:t xml:space="preserve">             </w:t>
            </w:r>
            <w:r w:rsidRPr="008A0714">
              <w:rPr>
                <w:sz w:val="16"/>
                <w:szCs w:val="16"/>
                <w:lang w:val="sq-AL"/>
              </w:rPr>
              <w:t>firma:</w:t>
            </w:r>
            <w:r w:rsidR="00A06780" w:rsidRPr="008A0714">
              <w:rPr>
                <w:b/>
                <w:bCs/>
                <w:sz w:val="22"/>
                <w:szCs w:val="22"/>
                <w:lang w:val="sq-AL"/>
              </w:rPr>
              <w:t xml:space="preserve"> </w:t>
            </w:r>
            <w:r w:rsidR="00294268" w:rsidRPr="008A0714">
              <w:rPr>
                <w:b/>
                <w:bCs/>
                <w:sz w:val="22"/>
                <w:szCs w:val="22"/>
                <w:lang w:val="sq-AL"/>
              </w:rPr>
              <w:t xml:space="preserve">                                            </w:t>
            </w:r>
            <w:r w:rsidRPr="008A0714">
              <w:rPr>
                <w:sz w:val="16"/>
                <w:szCs w:val="16"/>
                <w:lang w:val="sq-AL"/>
              </w:rPr>
              <w:t>firma:</w:t>
            </w:r>
          </w:p>
          <w:p w:rsidR="003E49B2" w:rsidRPr="008A0714" w:rsidRDefault="003E49B2" w:rsidP="00A06780">
            <w:pPr>
              <w:pStyle w:val="Default"/>
              <w:rPr>
                <w:sz w:val="16"/>
                <w:szCs w:val="16"/>
                <w:lang w:val="sq-AL"/>
              </w:rPr>
            </w:pPr>
            <w:r w:rsidRPr="008A0714">
              <w:rPr>
                <w:sz w:val="16"/>
                <w:szCs w:val="16"/>
                <w:lang w:val="sq-AL"/>
              </w:rPr>
              <w:t xml:space="preserve">Transf./Transh. </w:t>
            </w:r>
            <w:r w:rsidR="000A58FE">
              <w:rPr>
                <w:sz w:val="16"/>
                <w:szCs w:val="16"/>
                <w:lang w:val="sq-AL"/>
              </w:rPr>
              <w:t xml:space="preserve">             </w:t>
            </w:r>
            <w:r w:rsidRPr="008A0714">
              <w:rPr>
                <w:sz w:val="16"/>
                <w:szCs w:val="16"/>
                <w:lang w:val="sq-AL"/>
              </w:rPr>
              <w:t xml:space="preserve">|__|__| </w:t>
            </w:r>
            <w:r w:rsidR="000A58FE">
              <w:rPr>
                <w:sz w:val="16"/>
                <w:szCs w:val="16"/>
                <w:lang w:val="sq-AL"/>
              </w:rPr>
              <w:t xml:space="preserve">            </w:t>
            </w:r>
            <w:r w:rsidRPr="008A0714">
              <w:rPr>
                <w:sz w:val="16"/>
                <w:szCs w:val="16"/>
                <w:lang w:val="sq-AL"/>
              </w:rPr>
              <w:t xml:space="preserve">|__|__| </w:t>
            </w:r>
            <w:r w:rsidR="000A58FE">
              <w:rPr>
                <w:sz w:val="16"/>
                <w:szCs w:val="16"/>
                <w:lang w:val="sq-AL"/>
              </w:rPr>
              <w:t xml:space="preserve">              </w:t>
            </w:r>
            <w:r w:rsidRPr="008A0714">
              <w:rPr>
                <w:sz w:val="16"/>
                <w:szCs w:val="16"/>
                <w:lang w:val="sq-AL"/>
              </w:rPr>
              <w:t>|__|__|</w:t>
            </w:r>
            <w:r w:rsidR="000A58FE">
              <w:rPr>
                <w:sz w:val="16"/>
                <w:szCs w:val="16"/>
                <w:lang w:val="sq-AL"/>
              </w:rPr>
              <w:t xml:space="preserve">                                </w:t>
            </w:r>
            <w:r w:rsidRPr="008A0714">
              <w:rPr>
                <w:sz w:val="16"/>
                <w:szCs w:val="16"/>
                <w:lang w:val="sq-AL"/>
              </w:rPr>
              <w:t xml:space="preserve"> |__________|</w:t>
            </w:r>
          </w:p>
          <w:p w:rsidR="003E49B2" w:rsidRPr="008A0714" w:rsidRDefault="003E49B2" w:rsidP="00A06780">
            <w:pPr>
              <w:pStyle w:val="Default"/>
              <w:rPr>
                <w:sz w:val="16"/>
                <w:szCs w:val="16"/>
                <w:lang w:val="sq-AL"/>
              </w:rPr>
            </w:pPr>
            <w:r w:rsidRPr="008A0714">
              <w:rPr>
                <w:sz w:val="16"/>
                <w:szCs w:val="16"/>
                <w:lang w:val="sq-AL"/>
              </w:rPr>
              <w:t>Për transferimin, trego peshën në kg ose njësi të përdorura (p.sh. kuti, kosha) dhe peshën e zbarkuar në kg të kësaj njësie: |___| kilogram</w:t>
            </w:r>
            <w:r w:rsidR="00294268" w:rsidRPr="008A0714">
              <w:rPr>
                <w:sz w:val="16"/>
                <w:szCs w:val="16"/>
                <w:lang w:val="sq-AL"/>
              </w:rPr>
              <w:t>ë</w:t>
            </w:r>
            <w:r w:rsidRPr="008A0714">
              <w:rPr>
                <w:sz w:val="16"/>
                <w:szCs w:val="16"/>
                <w:lang w:val="sq-AL"/>
              </w:rPr>
              <w:t>.</w:t>
            </w:r>
          </w:p>
          <w:p w:rsidR="003E49B2" w:rsidRPr="008A0714" w:rsidRDefault="003E49B2" w:rsidP="00A06780">
            <w:pPr>
              <w:pStyle w:val="Default"/>
              <w:rPr>
                <w:sz w:val="12"/>
                <w:szCs w:val="16"/>
                <w:lang w:val="sq-AL"/>
              </w:rPr>
            </w:pPr>
            <w:r w:rsidRPr="008A0714">
              <w:rPr>
                <w:sz w:val="12"/>
                <w:szCs w:val="16"/>
                <w:lang w:val="sq-AL"/>
              </w:rPr>
              <w:t xml:space="preserve">Në rast transferte peshku të gjallë trego numrin e njësive dhe peshën e gjallë </w:t>
            </w:r>
          </w:p>
        </w:tc>
      </w:tr>
      <w:tr w:rsidR="003E49B2" w:rsidRPr="008A0714" w:rsidTr="00A06780">
        <w:trPr>
          <w:trHeight w:val="446"/>
          <w:jc w:val="center"/>
        </w:trPr>
        <w:tc>
          <w:tcPr>
            <w:tcW w:w="256" w:type="pct"/>
          </w:tcPr>
          <w:p w:rsidR="003E49B2" w:rsidRPr="008A0714" w:rsidRDefault="003E49B2" w:rsidP="00A06780">
            <w:pPr>
              <w:pStyle w:val="Default"/>
              <w:rPr>
                <w:sz w:val="16"/>
                <w:szCs w:val="16"/>
                <w:lang w:val="sq-AL"/>
              </w:rPr>
            </w:pPr>
            <w:r w:rsidRPr="008A0714">
              <w:rPr>
                <w:sz w:val="16"/>
                <w:szCs w:val="16"/>
                <w:lang w:val="sq-AL"/>
              </w:rPr>
              <w:t xml:space="preserve">Porti </w:t>
            </w:r>
          </w:p>
        </w:tc>
        <w:tc>
          <w:tcPr>
            <w:tcW w:w="485" w:type="pct"/>
            <w:gridSpan w:val="2"/>
          </w:tcPr>
          <w:p w:rsidR="003E49B2" w:rsidRPr="008A0714" w:rsidRDefault="003E49B2" w:rsidP="00A06780">
            <w:pPr>
              <w:pStyle w:val="Default"/>
              <w:rPr>
                <w:sz w:val="16"/>
                <w:szCs w:val="16"/>
                <w:lang w:val="sq-AL"/>
              </w:rPr>
            </w:pPr>
            <w:r w:rsidRPr="008A0714">
              <w:rPr>
                <w:sz w:val="16"/>
                <w:szCs w:val="16"/>
                <w:lang w:val="sq-AL"/>
              </w:rPr>
              <w:t xml:space="preserve">Deti Gjer. Gjat. </w:t>
            </w:r>
          </w:p>
        </w:tc>
        <w:tc>
          <w:tcPr>
            <w:tcW w:w="291" w:type="pct"/>
          </w:tcPr>
          <w:p w:rsidR="003E49B2" w:rsidRPr="008A0714" w:rsidRDefault="003E49B2" w:rsidP="00A06780">
            <w:pPr>
              <w:pStyle w:val="Default"/>
              <w:rPr>
                <w:sz w:val="16"/>
                <w:szCs w:val="16"/>
                <w:lang w:val="sq-AL"/>
              </w:rPr>
            </w:pPr>
            <w:r w:rsidRPr="008A0714">
              <w:rPr>
                <w:sz w:val="16"/>
                <w:szCs w:val="16"/>
                <w:lang w:val="sq-AL"/>
              </w:rPr>
              <w:t>Llojet</w:t>
            </w:r>
          </w:p>
        </w:tc>
        <w:tc>
          <w:tcPr>
            <w:tcW w:w="374" w:type="pct"/>
            <w:gridSpan w:val="2"/>
          </w:tcPr>
          <w:p w:rsidR="003E49B2" w:rsidRPr="008A0714" w:rsidRDefault="003E49B2" w:rsidP="00A06780">
            <w:pPr>
              <w:pStyle w:val="Default"/>
              <w:rPr>
                <w:sz w:val="16"/>
                <w:szCs w:val="16"/>
                <w:lang w:val="sq-AL"/>
              </w:rPr>
            </w:pPr>
            <w:r w:rsidRPr="008A0714">
              <w:rPr>
                <w:sz w:val="16"/>
                <w:szCs w:val="16"/>
                <w:lang w:val="sq-AL"/>
              </w:rPr>
              <w:t xml:space="preserve"> Numri i njësive të peshqve </w:t>
            </w:r>
          </w:p>
        </w:tc>
        <w:tc>
          <w:tcPr>
            <w:tcW w:w="352" w:type="pct"/>
          </w:tcPr>
          <w:p w:rsidR="003E49B2" w:rsidRPr="008A0714" w:rsidRDefault="003E49B2" w:rsidP="00A06780">
            <w:pPr>
              <w:pStyle w:val="Default"/>
              <w:rPr>
                <w:sz w:val="16"/>
                <w:szCs w:val="16"/>
                <w:lang w:val="sq-AL"/>
              </w:rPr>
            </w:pPr>
            <w:r w:rsidRPr="008A0714">
              <w:rPr>
                <w:sz w:val="16"/>
                <w:szCs w:val="16"/>
                <w:lang w:val="sq-AL"/>
              </w:rPr>
              <w:t xml:space="preserve">Lloji i prodhimit I gjallë </w:t>
            </w:r>
          </w:p>
        </w:tc>
        <w:tc>
          <w:tcPr>
            <w:tcW w:w="352" w:type="pct"/>
          </w:tcPr>
          <w:p w:rsidR="003E49B2" w:rsidRPr="008A0714" w:rsidRDefault="003E49B2" w:rsidP="00A06780">
            <w:pPr>
              <w:pStyle w:val="Default"/>
              <w:rPr>
                <w:sz w:val="16"/>
                <w:szCs w:val="16"/>
                <w:lang w:val="sq-AL"/>
              </w:rPr>
            </w:pPr>
            <w:r w:rsidRPr="008A0714">
              <w:rPr>
                <w:sz w:val="16"/>
                <w:szCs w:val="16"/>
                <w:lang w:val="sq-AL"/>
              </w:rPr>
              <w:t xml:space="preserve">Lloji i prodhimit i Plotë </w:t>
            </w:r>
          </w:p>
        </w:tc>
        <w:tc>
          <w:tcPr>
            <w:tcW w:w="380" w:type="pct"/>
            <w:gridSpan w:val="2"/>
          </w:tcPr>
          <w:p w:rsidR="003E49B2" w:rsidRPr="008A0714" w:rsidRDefault="003E49B2" w:rsidP="00A06780">
            <w:pPr>
              <w:pStyle w:val="Default"/>
              <w:rPr>
                <w:sz w:val="16"/>
                <w:szCs w:val="16"/>
                <w:lang w:val="sq-AL"/>
              </w:rPr>
            </w:pPr>
            <w:r w:rsidRPr="008A0714">
              <w:rPr>
                <w:sz w:val="16"/>
                <w:szCs w:val="16"/>
                <w:lang w:val="sq-AL"/>
              </w:rPr>
              <w:t xml:space="preserve">Lloji i prodhimit Pastruar </w:t>
            </w:r>
          </w:p>
        </w:tc>
        <w:tc>
          <w:tcPr>
            <w:tcW w:w="380" w:type="pct"/>
          </w:tcPr>
          <w:p w:rsidR="003E49B2" w:rsidRPr="008A0714" w:rsidRDefault="003E49B2" w:rsidP="00A06780">
            <w:pPr>
              <w:pStyle w:val="Default"/>
              <w:rPr>
                <w:sz w:val="16"/>
                <w:szCs w:val="16"/>
                <w:lang w:val="sq-AL"/>
              </w:rPr>
            </w:pPr>
            <w:r w:rsidRPr="008A0714">
              <w:rPr>
                <w:sz w:val="16"/>
                <w:szCs w:val="16"/>
                <w:lang w:val="sq-AL"/>
              </w:rPr>
              <w:t xml:space="preserve">Lloji i prodhimit Pa kokë </w:t>
            </w:r>
          </w:p>
        </w:tc>
        <w:tc>
          <w:tcPr>
            <w:tcW w:w="381" w:type="pct"/>
          </w:tcPr>
          <w:p w:rsidR="003E49B2" w:rsidRPr="008A0714" w:rsidRDefault="003E49B2" w:rsidP="00A06780">
            <w:pPr>
              <w:pStyle w:val="Default"/>
              <w:rPr>
                <w:sz w:val="16"/>
                <w:szCs w:val="16"/>
                <w:lang w:val="sq-AL"/>
              </w:rPr>
            </w:pPr>
            <w:r w:rsidRPr="008A0714">
              <w:rPr>
                <w:sz w:val="16"/>
                <w:szCs w:val="16"/>
                <w:lang w:val="sq-AL"/>
              </w:rPr>
              <w:t xml:space="preserve">Lloji i prodhimit Fileto </w:t>
            </w:r>
          </w:p>
        </w:tc>
        <w:tc>
          <w:tcPr>
            <w:tcW w:w="346" w:type="pct"/>
          </w:tcPr>
          <w:p w:rsidR="003E49B2" w:rsidRPr="008A0714" w:rsidRDefault="003E49B2" w:rsidP="00A06780">
            <w:pPr>
              <w:pStyle w:val="Default"/>
              <w:rPr>
                <w:sz w:val="16"/>
                <w:szCs w:val="16"/>
                <w:lang w:val="sq-AL"/>
              </w:rPr>
            </w:pPr>
            <w:r w:rsidRPr="008A0714">
              <w:rPr>
                <w:sz w:val="16"/>
                <w:szCs w:val="16"/>
                <w:lang w:val="sq-AL"/>
              </w:rPr>
              <w:t xml:space="preserve">Lloji i prodhimit </w:t>
            </w:r>
          </w:p>
        </w:tc>
        <w:tc>
          <w:tcPr>
            <w:tcW w:w="1402" w:type="pct"/>
            <w:gridSpan w:val="2"/>
            <w:vMerge w:val="restart"/>
          </w:tcPr>
          <w:p w:rsidR="003E49B2" w:rsidRPr="008A0714" w:rsidRDefault="003E49B2" w:rsidP="00A06780">
            <w:pPr>
              <w:pStyle w:val="Default"/>
              <w:rPr>
                <w:sz w:val="16"/>
                <w:szCs w:val="16"/>
                <w:lang w:val="sq-AL"/>
              </w:rPr>
            </w:pPr>
            <w:r w:rsidRPr="008A0714">
              <w:rPr>
                <w:sz w:val="16"/>
                <w:szCs w:val="16"/>
                <w:lang w:val="sq-AL"/>
              </w:rPr>
              <w:t xml:space="preserve"> transferim</w:t>
            </w:r>
            <w:r w:rsidR="00950BBC" w:rsidRPr="008A0714">
              <w:rPr>
                <w:sz w:val="16"/>
                <w:szCs w:val="16"/>
                <w:lang w:val="sq-AL"/>
              </w:rPr>
              <w:t>/</w:t>
            </w:r>
            <w:r w:rsidRPr="008A0714">
              <w:rPr>
                <w:sz w:val="16"/>
                <w:szCs w:val="16"/>
                <w:lang w:val="sq-AL"/>
              </w:rPr>
              <w:t>të mëtejshme</w:t>
            </w:r>
          </w:p>
          <w:p w:rsidR="003E49B2" w:rsidRPr="008A0714" w:rsidRDefault="003E49B2" w:rsidP="00A06780">
            <w:pPr>
              <w:pStyle w:val="Default"/>
              <w:rPr>
                <w:sz w:val="16"/>
                <w:szCs w:val="16"/>
                <w:lang w:val="sq-AL"/>
              </w:rPr>
            </w:pPr>
          </w:p>
          <w:p w:rsidR="003E49B2" w:rsidRPr="008A0714" w:rsidRDefault="003E49B2" w:rsidP="00A06780">
            <w:pPr>
              <w:pStyle w:val="Default"/>
              <w:rPr>
                <w:sz w:val="16"/>
                <w:szCs w:val="16"/>
                <w:lang w:val="sq-AL"/>
              </w:rPr>
            </w:pPr>
            <w:r w:rsidRPr="008A0714">
              <w:rPr>
                <w:sz w:val="16"/>
                <w:szCs w:val="16"/>
                <w:lang w:val="sq-AL"/>
              </w:rPr>
              <w:t>Data: Vendi/pozicioni:</w:t>
            </w:r>
          </w:p>
          <w:p w:rsidR="003E49B2" w:rsidRPr="008A0714" w:rsidRDefault="003E49B2" w:rsidP="00A06780">
            <w:pPr>
              <w:pStyle w:val="Default"/>
              <w:rPr>
                <w:sz w:val="16"/>
                <w:szCs w:val="16"/>
                <w:lang w:val="sq-AL"/>
              </w:rPr>
            </w:pPr>
            <w:r w:rsidRPr="008A0714">
              <w:rPr>
                <w:sz w:val="16"/>
                <w:szCs w:val="16"/>
                <w:lang w:val="sq-AL"/>
              </w:rPr>
              <w:t>Nr. CP i Autorizimit.</w:t>
            </w:r>
          </w:p>
          <w:p w:rsidR="003E49B2" w:rsidRPr="008A0714" w:rsidRDefault="003E49B2" w:rsidP="00A06780">
            <w:pPr>
              <w:pStyle w:val="Default"/>
              <w:rPr>
                <w:sz w:val="16"/>
                <w:szCs w:val="16"/>
                <w:lang w:val="sq-AL"/>
              </w:rPr>
            </w:pPr>
            <w:r w:rsidRPr="008A0714">
              <w:rPr>
                <w:sz w:val="16"/>
                <w:szCs w:val="16"/>
                <w:lang w:val="sq-AL"/>
              </w:rPr>
              <w:t>Nënshkrimi i Kapitenit të anijes transferuese:</w:t>
            </w:r>
          </w:p>
          <w:p w:rsidR="003E49B2" w:rsidRPr="008A0714" w:rsidRDefault="003E49B2" w:rsidP="00A06780">
            <w:pPr>
              <w:pStyle w:val="Default"/>
              <w:rPr>
                <w:sz w:val="16"/>
                <w:szCs w:val="16"/>
                <w:lang w:val="sq-AL"/>
              </w:rPr>
            </w:pPr>
          </w:p>
          <w:p w:rsidR="003E49B2" w:rsidRPr="008A0714" w:rsidRDefault="003E49B2" w:rsidP="00A06780">
            <w:pPr>
              <w:pStyle w:val="Default"/>
              <w:rPr>
                <w:sz w:val="16"/>
                <w:szCs w:val="16"/>
                <w:lang w:val="sq-AL"/>
              </w:rPr>
            </w:pPr>
            <w:r w:rsidRPr="008A0714">
              <w:rPr>
                <w:sz w:val="16"/>
                <w:szCs w:val="16"/>
                <w:lang w:val="sq-AL"/>
              </w:rPr>
              <w:t>Emri i anijes marrëse:</w:t>
            </w:r>
          </w:p>
          <w:p w:rsidR="003E49B2" w:rsidRPr="008A0714" w:rsidRDefault="003E49B2" w:rsidP="00A06780">
            <w:pPr>
              <w:pStyle w:val="Default"/>
              <w:rPr>
                <w:sz w:val="16"/>
                <w:szCs w:val="16"/>
                <w:lang w:val="sq-AL"/>
              </w:rPr>
            </w:pPr>
            <w:r w:rsidRPr="008A0714">
              <w:rPr>
                <w:sz w:val="16"/>
                <w:szCs w:val="16"/>
                <w:lang w:val="sq-AL"/>
              </w:rPr>
              <w:t>Flamuri</w:t>
            </w:r>
          </w:p>
          <w:p w:rsidR="003E49B2" w:rsidRPr="008A0714" w:rsidRDefault="003E49B2" w:rsidP="00A06780">
            <w:pPr>
              <w:pStyle w:val="Default"/>
              <w:rPr>
                <w:sz w:val="16"/>
                <w:szCs w:val="16"/>
                <w:lang w:val="sq-AL"/>
              </w:rPr>
            </w:pPr>
            <w:r w:rsidRPr="008A0714">
              <w:rPr>
                <w:sz w:val="16"/>
                <w:szCs w:val="16"/>
                <w:lang w:val="sq-AL"/>
              </w:rPr>
              <w:t>Nr. Regjistrit të ICCAT</w:t>
            </w:r>
          </w:p>
          <w:p w:rsidR="003E49B2" w:rsidRPr="008A0714" w:rsidRDefault="003E49B2" w:rsidP="00A06780">
            <w:pPr>
              <w:pStyle w:val="Default"/>
              <w:rPr>
                <w:sz w:val="16"/>
                <w:szCs w:val="16"/>
                <w:lang w:val="sq-AL"/>
              </w:rPr>
            </w:pPr>
            <w:r w:rsidRPr="008A0714">
              <w:rPr>
                <w:sz w:val="16"/>
                <w:szCs w:val="16"/>
                <w:lang w:val="sq-AL"/>
              </w:rPr>
              <w:t>Nr. IMO</w:t>
            </w:r>
          </w:p>
          <w:p w:rsidR="003E49B2" w:rsidRPr="008A0714" w:rsidRDefault="003E49B2" w:rsidP="00A06780">
            <w:pPr>
              <w:pStyle w:val="Default"/>
              <w:rPr>
                <w:sz w:val="16"/>
                <w:szCs w:val="16"/>
                <w:lang w:val="sq-AL"/>
              </w:rPr>
            </w:pPr>
            <w:r w:rsidRPr="008A0714">
              <w:rPr>
                <w:sz w:val="16"/>
                <w:szCs w:val="16"/>
                <w:lang w:val="sq-AL"/>
              </w:rPr>
              <w:t>Nënshkrimi i Kapitenit</w:t>
            </w:r>
          </w:p>
          <w:p w:rsidR="003E49B2" w:rsidRPr="008A0714" w:rsidRDefault="003E49B2" w:rsidP="00A06780">
            <w:pPr>
              <w:pStyle w:val="Default"/>
              <w:rPr>
                <w:sz w:val="16"/>
                <w:szCs w:val="16"/>
                <w:lang w:val="sq-AL"/>
              </w:rPr>
            </w:pPr>
          </w:p>
          <w:p w:rsidR="003E49B2" w:rsidRPr="008A0714" w:rsidRDefault="003E49B2" w:rsidP="00A06780">
            <w:pPr>
              <w:pStyle w:val="Default"/>
              <w:rPr>
                <w:sz w:val="16"/>
                <w:szCs w:val="16"/>
                <w:lang w:val="sq-AL"/>
              </w:rPr>
            </w:pPr>
            <w:r w:rsidRPr="008A0714">
              <w:rPr>
                <w:sz w:val="16"/>
                <w:szCs w:val="16"/>
                <w:lang w:val="sq-AL"/>
              </w:rPr>
              <w:t xml:space="preserve">Data: Vendi/pozicioni: </w:t>
            </w:r>
          </w:p>
          <w:p w:rsidR="003E49B2" w:rsidRPr="008A0714" w:rsidRDefault="003E49B2" w:rsidP="00A06780">
            <w:pPr>
              <w:pStyle w:val="Default"/>
              <w:rPr>
                <w:sz w:val="16"/>
                <w:szCs w:val="16"/>
                <w:lang w:val="sq-AL"/>
              </w:rPr>
            </w:pPr>
            <w:r w:rsidRPr="008A0714">
              <w:rPr>
                <w:sz w:val="16"/>
                <w:szCs w:val="16"/>
                <w:lang w:val="sq-AL"/>
              </w:rPr>
              <w:t xml:space="preserve">Nr. CP i autorizimit. </w:t>
            </w:r>
          </w:p>
          <w:p w:rsidR="003E49B2" w:rsidRPr="008A0714" w:rsidRDefault="003E49B2" w:rsidP="00A06780">
            <w:pPr>
              <w:pStyle w:val="Default"/>
              <w:rPr>
                <w:sz w:val="16"/>
                <w:szCs w:val="16"/>
                <w:lang w:val="sq-AL"/>
              </w:rPr>
            </w:pPr>
            <w:r w:rsidRPr="008A0714">
              <w:rPr>
                <w:sz w:val="16"/>
                <w:szCs w:val="16"/>
                <w:lang w:val="sq-AL"/>
              </w:rPr>
              <w:t xml:space="preserve">Nënshkrimi i Kapitenit të Anijes Transferuese: </w:t>
            </w:r>
          </w:p>
          <w:p w:rsidR="003E49B2" w:rsidRPr="008A0714" w:rsidRDefault="003E49B2" w:rsidP="00A06780">
            <w:pPr>
              <w:pStyle w:val="Default"/>
              <w:rPr>
                <w:sz w:val="16"/>
                <w:szCs w:val="16"/>
                <w:lang w:val="sq-AL"/>
              </w:rPr>
            </w:pPr>
          </w:p>
          <w:p w:rsidR="003E49B2" w:rsidRPr="008A0714" w:rsidRDefault="003E49B2" w:rsidP="00A06780">
            <w:pPr>
              <w:pStyle w:val="Default"/>
              <w:rPr>
                <w:sz w:val="16"/>
                <w:szCs w:val="16"/>
                <w:lang w:val="sq-AL"/>
              </w:rPr>
            </w:pPr>
            <w:r w:rsidRPr="008A0714">
              <w:rPr>
                <w:sz w:val="16"/>
                <w:szCs w:val="16"/>
                <w:lang w:val="sq-AL"/>
              </w:rPr>
              <w:t xml:space="preserve">Emri i anijes marrëse: </w:t>
            </w:r>
          </w:p>
          <w:p w:rsidR="003E49B2" w:rsidRPr="008A0714" w:rsidRDefault="003E49B2" w:rsidP="00A06780">
            <w:pPr>
              <w:pStyle w:val="Default"/>
              <w:rPr>
                <w:sz w:val="16"/>
                <w:szCs w:val="16"/>
                <w:lang w:val="sq-AL"/>
              </w:rPr>
            </w:pPr>
            <w:r w:rsidRPr="008A0714">
              <w:rPr>
                <w:sz w:val="16"/>
                <w:szCs w:val="16"/>
                <w:lang w:val="sq-AL"/>
              </w:rPr>
              <w:t xml:space="preserve">Flamuri </w:t>
            </w:r>
          </w:p>
          <w:p w:rsidR="003E49B2" w:rsidRPr="008A0714" w:rsidRDefault="003E49B2" w:rsidP="00A06780">
            <w:pPr>
              <w:pStyle w:val="Default"/>
              <w:rPr>
                <w:sz w:val="16"/>
                <w:szCs w:val="16"/>
                <w:lang w:val="sq-AL"/>
              </w:rPr>
            </w:pPr>
            <w:r w:rsidRPr="008A0714">
              <w:rPr>
                <w:sz w:val="16"/>
                <w:szCs w:val="16"/>
                <w:lang w:val="sq-AL"/>
              </w:rPr>
              <w:t xml:space="preserve">Nr. Regjistrit të ICCAT </w:t>
            </w:r>
          </w:p>
          <w:p w:rsidR="003E49B2" w:rsidRPr="008A0714" w:rsidRDefault="003E49B2" w:rsidP="00A06780">
            <w:pPr>
              <w:pStyle w:val="Default"/>
              <w:rPr>
                <w:sz w:val="16"/>
                <w:szCs w:val="16"/>
                <w:lang w:val="sq-AL"/>
              </w:rPr>
            </w:pPr>
            <w:r w:rsidRPr="008A0714">
              <w:rPr>
                <w:sz w:val="16"/>
                <w:szCs w:val="16"/>
                <w:lang w:val="sq-AL"/>
              </w:rPr>
              <w:t xml:space="preserve">Nr. IMO </w:t>
            </w:r>
          </w:p>
          <w:p w:rsidR="003E49B2" w:rsidRPr="008A0714" w:rsidRDefault="003E49B2" w:rsidP="00A06780">
            <w:pPr>
              <w:pStyle w:val="Default"/>
              <w:rPr>
                <w:sz w:val="16"/>
                <w:szCs w:val="16"/>
                <w:lang w:val="sq-AL"/>
              </w:rPr>
            </w:pPr>
            <w:r w:rsidRPr="008A0714">
              <w:rPr>
                <w:sz w:val="16"/>
                <w:szCs w:val="16"/>
                <w:lang w:val="sq-AL"/>
              </w:rPr>
              <w:t xml:space="preserve">Nënshkrimi i Kapitenit </w:t>
            </w:r>
          </w:p>
        </w:tc>
      </w:tr>
      <w:tr w:rsidR="003E49B2" w:rsidRPr="008A0714" w:rsidTr="00A06780">
        <w:trPr>
          <w:trHeight w:val="112"/>
          <w:jc w:val="center"/>
        </w:trPr>
        <w:tc>
          <w:tcPr>
            <w:tcW w:w="256" w:type="pct"/>
          </w:tcPr>
          <w:p w:rsidR="003E49B2" w:rsidRPr="008A0714" w:rsidRDefault="003E49B2" w:rsidP="00A06780">
            <w:pPr>
              <w:pStyle w:val="Default"/>
              <w:rPr>
                <w:color w:val="auto"/>
                <w:sz w:val="16"/>
                <w:szCs w:val="16"/>
                <w:lang w:val="sq-AL"/>
              </w:rPr>
            </w:pPr>
          </w:p>
        </w:tc>
        <w:tc>
          <w:tcPr>
            <w:tcW w:w="206" w:type="pct"/>
          </w:tcPr>
          <w:p w:rsidR="003E49B2" w:rsidRPr="008A0714" w:rsidRDefault="003E49B2" w:rsidP="00A06780">
            <w:pPr>
              <w:pStyle w:val="Default"/>
              <w:rPr>
                <w:color w:val="auto"/>
                <w:sz w:val="16"/>
                <w:szCs w:val="16"/>
                <w:lang w:val="sq-AL"/>
              </w:rPr>
            </w:pPr>
          </w:p>
        </w:tc>
        <w:tc>
          <w:tcPr>
            <w:tcW w:w="279" w:type="pct"/>
          </w:tcPr>
          <w:p w:rsidR="003E49B2" w:rsidRPr="008A0714" w:rsidRDefault="003E49B2" w:rsidP="00A06780">
            <w:pPr>
              <w:pStyle w:val="Default"/>
              <w:rPr>
                <w:color w:val="auto"/>
                <w:sz w:val="16"/>
                <w:szCs w:val="16"/>
                <w:lang w:val="sq-AL"/>
              </w:rPr>
            </w:pPr>
          </w:p>
        </w:tc>
        <w:tc>
          <w:tcPr>
            <w:tcW w:w="291" w:type="pct"/>
          </w:tcPr>
          <w:p w:rsidR="003E49B2" w:rsidRPr="008A0714" w:rsidRDefault="003E49B2" w:rsidP="00A06780">
            <w:pPr>
              <w:pStyle w:val="Default"/>
              <w:rPr>
                <w:color w:val="auto"/>
                <w:sz w:val="16"/>
                <w:szCs w:val="16"/>
                <w:lang w:val="sq-AL"/>
              </w:rPr>
            </w:pPr>
          </w:p>
        </w:tc>
        <w:tc>
          <w:tcPr>
            <w:tcW w:w="374" w:type="pct"/>
            <w:gridSpan w:val="2"/>
          </w:tcPr>
          <w:p w:rsidR="003E49B2" w:rsidRPr="008A0714" w:rsidRDefault="003E49B2" w:rsidP="00A06780">
            <w:pPr>
              <w:pStyle w:val="Default"/>
              <w:rPr>
                <w:color w:val="auto"/>
                <w:sz w:val="16"/>
                <w:szCs w:val="16"/>
                <w:lang w:val="sq-AL"/>
              </w:rPr>
            </w:pPr>
          </w:p>
        </w:tc>
        <w:tc>
          <w:tcPr>
            <w:tcW w:w="352" w:type="pct"/>
          </w:tcPr>
          <w:p w:rsidR="003E49B2" w:rsidRPr="008A0714" w:rsidRDefault="003E49B2" w:rsidP="00A06780">
            <w:pPr>
              <w:pStyle w:val="Default"/>
              <w:rPr>
                <w:color w:val="auto"/>
                <w:sz w:val="16"/>
                <w:szCs w:val="16"/>
                <w:lang w:val="sq-AL"/>
              </w:rPr>
            </w:pPr>
          </w:p>
        </w:tc>
        <w:tc>
          <w:tcPr>
            <w:tcW w:w="352" w:type="pct"/>
          </w:tcPr>
          <w:p w:rsidR="003E49B2" w:rsidRPr="008A0714" w:rsidRDefault="003E49B2" w:rsidP="00A06780">
            <w:pPr>
              <w:pStyle w:val="Default"/>
              <w:rPr>
                <w:color w:val="auto"/>
                <w:sz w:val="16"/>
                <w:szCs w:val="16"/>
                <w:lang w:val="sq-AL"/>
              </w:rPr>
            </w:pPr>
          </w:p>
        </w:tc>
        <w:tc>
          <w:tcPr>
            <w:tcW w:w="380" w:type="pct"/>
            <w:gridSpan w:val="2"/>
          </w:tcPr>
          <w:p w:rsidR="003E49B2" w:rsidRPr="008A0714" w:rsidRDefault="003E49B2" w:rsidP="00A06780">
            <w:pPr>
              <w:pStyle w:val="Default"/>
              <w:rPr>
                <w:color w:val="auto"/>
                <w:sz w:val="16"/>
                <w:szCs w:val="16"/>
                <w:lang w:val="sq-AL"/>
              </w:rPr>
            </w:pPr>
          </w:p>
        </w:tc>
        <w:tc>
          <w:tcPr>
            <w:tcW w:w="380" w:type="pct"/>
          </w:tcPr>
          <w:p w:rsidR="003E49B2" w:rsidRPr="008A0714" w:rsidRDefault="003E49B2" w:rsidP="00A06780">
            <w:pPr>
              <w:pStyle w:val="Default"/>
              <w:rPr>
                <w:color w:val="auto"/>
                <w:sz w:val="16"/>
                <w:szCs w:val="16"/>
                <w:lang w:val="sq-AL"/>
              </w:rPr>
            </w:pPr>
          </w:p>
        </w:tc>
        <w:tc>
          <w:tcPr>
            <w:tcW w:w="381" w:type="pct"/>
          </w:tcPr>
          <w:p w:rsidR="003E49B2" w:rsidRPr="008A0714" w:rsidRDefault="003E49B2" w:rsidP="00A06780">
            <w:pPr>
              <w:pStyle w:val="Default"/>
              <w:rPr>
                <w:color w:val="auto"/>
                <w:sz w:val="16"/>
                <w:szCs w:val="16"/>
                <w:lang w:val="sq-AL"/>
              </w:rPr>
            </w:pPr>
          </w:p>
        </w:tc>
        <w:tc>
          <w:tcPr>
            <w:tcW w:w="346" w:type="pct"/>
            <w:shd w:val="clear" w:color="auto" w:fill="auto"/>
          </w:tcPr>
          <w:p w:rsidR="003E49B2" w:rsidRPr="008A0714" w:rsidRDefault="003E49B2" w:rsidP="00A06780">
            <w:pPr>
              <w:pStyle w:val="Default"/>
              <w:rPr>
                <w:color w:val="auto"/>
                <w:sz w:val="16"/>
                <w:szCs w:val="16"/>
                <w:lang w:val="sq-AL"/>
              </w:rPr>
            </w:pPr>
          </w:p>
        </w:tc>
        <w:tc>
          <w:tcPr>
            <w:tcW w:w="1402" w:type="pct"/>
            <w:gridSpan w:val="2"/>
            <w:vMerge/>
          </w:tcPr>
          <w:p w:rsidR="003E49B2" w:rsidRPr="008A0714" w:rsidRDefault="003E49B2" w:rsidP="00A06780">
            <w:pPr>
              <w:pStyle w:val="Default"/>
              <w:rPr>
                <w:color w:val="auto"/>
                <w:sz w:val="16"/>
                <w:szCs w:val="16"/>
                <w:lang w:val="sq-AL"/>
              </w:rPr>
            </w:pPr>
          </w:p>
        </w:tc>
      </w:tr>
      <w:tr w:rsidR="003E49B2" w:rsidRPr="008A0714" w:rsidTr="00A06780">
        <w:trPr>
          <w:trHeight w:val="111"/>
          <w:jc w:val="center"/>
        </w:trPr>
        <w:tc>
          <w:tcPr>
            <w:tcW w:w="256" w:type="pct"/>
          </w:tcPr>
          <w:p w:rsidR="003E49B2" w:rsidRPr="008A0714" w:rsidRDefault="003E49B2" w:rsidP="00A06780">
            <w:pPr>
              <w:pStyle w:val="Default"/>
              <w:rPr>
                <w:color w:val="auto"/>
                <w:sz w:val="16"/>
                <w:szCs w:val="16"/>
                <w:lang w:val="sq-AL"/>
              </w:rPr>
            </w:pPr>
          </w:p>
        </w:tc>
        <w:tc>
          <w:tcPr>
            <w:tcW w:w="206" w:type="pct"/>
          </w:tcPr>
          <w:p w:rsidR="003E49B2" w:rsidRPr="008A0714" w:rsidRDefault="003E49B2" w:rsidP="00A06780">
            <w:pPr>
              <w:pStyle w:val="Default"/>
              <w:rPr>
                <w:color w:val="auto"/>
                <w:sz w:val="16"/>
                <w:szCs w:val="16"/>
                <w:lang w:val="sq-AL"/>
              </w:rPr>
            </w:pPr>
          </w:p>
        </w:tc>
        <w:tc>
          <w:tcPr>
            <w:tcW w:w="279" w:type="pct"/>
          </w:tcPr>
          <w:p w:rsidR="003E49B2" w:rsidRPr="008A0714" w:rsidRDefault="003E49B2" w:rsidP="00A06780">
            <w:pPr>
              <w:pStyle w:val="Default"/>
              <w:rPr>
                <w:color w:val="auto"/>
                <w:sz w:val="16"/>
                <w:szCs w:val="16"/>
                <w:lang w:val="sq-AL"/>
              </w:rPr>
            </w:pPr>
          </w:p>
        </w:tc>
        <w:tc>
          <w:tcPr>
            <w:tcW w:w="291" w:type="pct"/>
          </w:tcPr>
          <w:p w:rsidR="003E49B2" w:rsidRPr="008A0714" w:rsidRDefault="003E49B2" w:rsidP="00A06780">
            <w:pPr>
              <w:pStyle w:val="Default"/>
              <w:rPr>
                <w:color w:val="auto"/>
                <w:sz w:val="16"/>
                <w:szCs w:val="16"/>
                <w:lang w:val="sq-AL"/>
              </w:rPr>
            </w:pPr>
          </w:p>
        </w:tc>
        <w:tc>
          <w:tcPr>
            <w:tcW w:w="374" w:type="pct"/>
            <w:gridSpan w:val="2"/>
          </w:tcPr>
          <w:p w:rsidR="003E49B2" w:rsidRPr="008A0714" w:rsidRDefault="003E49B2" w:rsidP="00A06780">
            <w:pPr>
              <w:pStyle w:val="Default"/>
              <w:rPr>
                <w:color w:val="auto"/>
                <w:sz w:val="16"/>
                <w:szCs w:val="16"/>
                <w:lang w:val="sq-AL"/>
              </w:rPr>
            </w:pPr>
          </w:p>
        </w:tc>
        <w:tc>
          <w:tcPr>
            <w:tcW w:w="352" w:type="pct"/>
          </w:tcPr>
          <w:p w:rsidR="003E49B2" w:rsidRPr="008A0714" w:rsidRDefault="003E49B2" w:rsidP="00A06780">
            <w:pPr>
              <w:pStyle w:val="Default"/>
              <w:rPr>
                <w:color w:val="auto"/>
                <w:sz w:val="16"/>
                <w:szCs w:val="16"/>
                <w:lang w:val="sq-AL"/>
              </w:rPr>
            </w:pPr>
          </w:p>
        </w:tc>
        <w:tc>
          <w:tcPr>
            <w:tcW w:w="352" w:type="pct"/>
          </w:tcPr>
          <w:p w:rsidR="003E49B2" w:rsidRPr="008A0714" w:rsidRDefault="003E49B2" w:rsidP="00A06780">
            <w:pPr>
              <w:pStyle w:val="Default"/>
              <w:rPr>
                <w:color w:val="auto"/>
                <w:sz w:val="16"/>
                <w:szCs w:val="16"/>
                <w:lang w:val="sq-AL"/>
              </w:rPr>
            </w:pPr>
          </w:p>
        </w:tc>
        <w:tc>
          <w:tcPr>
            <w:tcW w:w="380" w:type="pct"/>
            <w:gridSpan w:val="2"/>
          </w:tcPr>
          <w:p w:rsidR="003E49B2" w:rsidRPr="008A0714" w:rsidRDefault="003E49B2" w:rsidP="00A06780">
            <w:pPr>
              <w:pStyle w:val="Default"/>
              <w:rPr>
                <w:color w:val="auto"/>
                <w:sz w:val="16"/>
                <w:szCs w:val="16"/>
                <w:lang w:val="sq-AL"/>
              </w:rPr>
            </w:pPr>
          </w:p>
        </w:tc>
        <w:tc>
          <w:tcPr>
            <w:tcW w:w="380" w:type="pct"/>
          </w:tcPr>
          <w:p w:rsidR="003E49B2" w:rsidRPr="008A0714" w:rsidRDefault="003E49B2" w:rsidP="00A06780">
            <w:pPr>
              <w:pStyle w:val="Default"/>
              <w:rPr>
                <w:color w:val="auto"/>
                <w:sz w:val="16"/>
                <w:szCs w:val="16"/>
                <w:lang w:val="sq-AL"/>
              </w:rPr>
            </w:pPr>
          </w:p>
        </w:tc>
        <w:tc>
          <w:tcPr>
            <w:tcW w:w="381" w:type="pct"/>
          </w:tcPr>
          <w:p w:rsidR="003E49B2" w:rsidRPr="008A0714" w:rsidRDefault="003E49B2" w:rsidP="00A06780">
            <w:pPr>
              <w:pStyle w:val="Default"/>
              <w:rPr>
                <w:color w:val="auto"/>
                <w:sz w:val="16"/>
                <w:szCs w:val="16"/>
                <w:lang w:val="sq-AL"/>
              </w:rPr>
            </w:pPr>
          </w:p>
        </w:tc>
        <w:tc>
          <w:tcPr>
            <w:tcW w:w="346" w:type="pct"/>
            <w:shd w:val="clear" w:color="auto" w:fill="auto"/>
          </w:tcPr>
          <w:p w:rsidR="003E49B2" w:rsidRPr="008A0714" w:rsidRDefault="003E49B2" w:rsidP="00A06780">
            <w:pPr>
              <w:pStyle w:val="Default"/>
              <w:rPr>
                <w:color w:val="auto"/>
                <w:sz w:val="16"/>
                <w:szCs w:val="16"/>
                <w:lang w:val="sq-AL"/>
              </w:rPr>
            </w:pPr>
          </w:p>
        </w:tc>
        <w:tc>
          <w:tcPr>
            <w:tcW w:w="1402" w:type="pct"/>
            <w:gridSpan w:val="2"/>
            <w:vMerge/>
          </w:tcPr>
          <w:p w:rsidR="003E49B2" w:rsidRPr="008A0714" w:rsidRDefault="003E49B2" w:rsidP="00A06780">
            <w:pPr>
              <w:pStyle w:val="Default"/>
              <w:rPr>
                <w:color w:val="auto"/>
                <w:sz w:val="16"/>
                <w:szCs w:val="16"/>
                <w:lang w:val="sq-AL"/>
              </w:rPr>
            </w:pPr>
          </w:p>
        </w:tc>
      </w:tr>
      <w:tr w:rsidR="003E49B2" w:rsidRPr="008A0714" w:rsidTr="00A06780">
        <w:trPr>
          <w:trHeight w:val="108"/>
          <w:jc w:val="center"/>
        </w:trPr>
        <w:tc>
          <w:tcPr>
            <w:tcW w:w="256" w:type="pct"/>
          </w:tcPr>
          <w:p w:rsidR="003E49B2" w:rsidRPr="008A0714" w:rsidRDefault="003E49B2" w:rsidP="00A06780">
            <w:pPr>
              <w:pStyle w:val="Default"/>
              <w:rPr>
                <w:color w:val="auto"/>
                <w:sz w:val="16"/>
                <w:szCs w:val="16"/>
                <w:lang w:val="sq-AL"/>
              </w:rPr>
            </w:pPr>
          </w:p>
        </w:tc>
        <w:tc>
          <w:tcPr>
            <w:tcW w:w="206" w:type="pct"/>
          </w:tcPr>
          <w:p w:rsidR="003E49B2" w:rsidRPr="008A0714" w:rsidRDefault="003E49B2" w:rsidP="00A06780">
            <w:pPr>
              <w:pStyle w:val="Default"/>
              <w:rPr>
                <w:color w:val="auto"/>
                <w:sz w:val="16"/>
                <w:szCs w:val="16"/>
                <w:lang w:val="sq-AL"/>
              </w:rPr>
            </w:pPr>
          </w:p>
        </w:tc>
        <w:tc>
          <w:tcPr>
            <w:tcW w:w="279" w:type="pct"/>
          </w:tcPr>
          <w:p w:rsidR="003E49B2" w:rsidRPr="008A0714" w:rsidRDefault="003E49B2" w:rsidP="00A06780">
            <w:pPr>
              <w:pStyle w:val="Default"/>
              <w:rPr>
                <w:color w:val="auto"/>
                <w:sz w:val="16"/>
                <w:szCs w:val="16"/>
                <w:lang w:val="sq-AL"/>
              </w:rPr>
            </w:pPr>
          </w:p>
        </w:tc>
        <w:tc>
          <w:tcPr>
            <w:tcW w:w="291" w:type="pct"/>
          </w:tcPr>
          <w:p w:rsidR="003E49B2" w:rsidRPr="008A0714" w:rsidRDefault="003E49B2" w:rsidP="00A06780">
            <w:pPr>
              <w:pStyle w:val="Default"/>
              <w:rPr>
                <w:color w:val="auto"/>
                <w:sz w:val="16"/>
                <w:szCs w:val="16"/>
                <w:lang w:val="sq-AL"/>
              </w:rPr>
            </w:pPr>
          </w:p>
        </w:tc>
        <w:tc>
          <w:tcPr>
            <w:tcW w:w="374" w:type="pct"/>
            <w:gridSpan w:val="2"/>
          </w:tcPr>
          <w:p w:rsidR="003E49B2" w:rsidRPr="008A0714" w:rsidRDefault="003E49B2" w:rsidP="00A06780">
            <w:pPr>
              <w:pStyle w:val="Default"/>
              <w:rPr>
                <w:color w:val="auto"/>
                <w:sz w:val="16"/>
                <w:szCs w:val="16"/>
                <w:lang w:val="sq-AL"/>
              </w:rPr>
            </w:pPr>
          </w:p>
        </w:tc>
        <w:tc>
          <w:tcPr>
            <w:tcW w:w="352" w:type="pct"/>
          </w:tcPr>
          <w:p w:rsidR="003E49B2" w:rsidRPr="008A0714" w:rsidRDefault="003E49B2" w:rsidP="00A06780">
            <w:pPr>
              <w:pStyle w:val="Default"/>
              <w:rPr>
                <w:color w:val="auto"/>
                <w:sz w:val="16"/>
                <w:szCs w:val="16"/>
                <w:lang w:val="sq-AL"/>
              </w:rPr>
            </w:pPr>
          </w:p>
        </w:tc>
        <w:tc>
          <w:tcPr>
            <w:tcW w:w="352" w:type="pct"/>
          </w:tcPr>
          <w:p w:rsidR="003E49B2" w:rsidRPr="008A0714" w:rsidRDefault="003E49B2" w:rsidP="00A06780">
            <w:pPr>
              <w:pStyle w:val="Default"/>
              <w:rPr>
                <w:color w:val="auto"/>
                <w:sz w:val="16"/>
                <w:szCs w:val="16"/>
                <w:lang w:val="sq-AL"/>
              </w:rPr>
            </w:pPr>
          </w:p>
        </w:tc>
        <w:tc>
          <w:tcPr>
            <w:tcW w:w="380" w:type="pct"/>
            <w:gridSpan w:val="2"/>
          </w:tcPr>
          <w:p w:rsidR="003E49B2" w:rsidRPr="008A0714" w:rsidRDefault="003E49B2" w:rsidP="00A06780">
            <w:pPr>
              <w:pStyle w:val="Default"/>
              <w:rPr>
                <w:color w:val="auto"/>
                <w:sz w:val="16"/>
                <w:szCs w:val="16"/>
                <w:lang w:val="sq-AL"/>
              </w:rPr>
            </w:pPr>
          </w:p>
        </w:tc>
        <w:tc>
          <w:tcPr>
            <w:tcW w:w="380" w:type="pct"/>
          </w:tcPr>
          <w:p w:rsidR="003E49B2" w:rsidRPr="008A0714" w:rsidRDefault="003E49B2" w:rsidP="00A06780">
            <w:pPr>
              <w:pStyle w:val="Default"/>
              <w:rPr>
                <w:color w:val="auto"/>
                <w:sz w:val="16"/>
                <w:szCs w:val="16"/>
                <w:lang w:val="sq-AL"/>
              </w:rPr>
            </w:pPr>
          </w:p>
        </w:tc>
        <w:tc>
          <w:tcPr>
            <w:tcW w:w="381" w:type="pct"/>
          </w:tcPr>
          <w:p w:rsidR="003E49B2" w:rsidRPr="008A0714" w:rsidRDefault="003E49B2" w:rsidP="00A06780">
            <w:pPr>
              <w:pStyle w:val="Default"/>
              <w:rPr>
                <w:color w:val="auto"/>
                <w:sz w:val="16"/>
                <w:szCs w:val="16"/>
                <w:lang w:val="sq-AL"/>
              </w:rPr>
            </w:pPr>
          </w:p>
        </w:tc>
        <w:tc>
          <w:tcPr>
            <w:tcW w:w="346" w:type="pct"/>
            <w:shd w:val="clear" w:color="auto" w:fill="auto"/>
          </w:tcPr>
          <w:p w:rsidR="003E49B2" w:rsidRPr="008A0714" w:rsidRDefault="003E49B2" w:rsidP="00A06780">
            <w:pPr>
              <w:pStyle w:val="Default"/>
              <w:rPr>
                <w:color w:val="auto"/>
                <w:sz w:val="16"/>
                <w:szCs w:val="16"/>
                <w:lang w:val="sq-AL"/>
              </w:rPr>
            </w:pPr>
          </w:p>
        </w:tc>
        <w:tc>
          <w:tcPr>
            <w:tcW w:w="1402" w:type="pct"/>
            <w:gridSpan w:val="2"/>
            <w:vMerge/>
          </w:tcPr>
          <w:p w:rsidR="003E49B2" w:rsidRPr="008A0714" w:rsidRDefault="003E49B2" w:rsidP="00A06780">
            <w:pPr>
              <w:pStyle w:val="Default"/>
              <w:rPr>
                <w:color w:val="auto"/>
                <w:sz w:val="16"/>
                <w:szCs w:val="16"/>
                <w:lang w:val="sq-AL"/>
              </w:rPr>
            </w:pPr>
          </w:p>
        </w:tc>
      </w:tr>
      <w:tr w:rsidR="003E49B2" w:rsidRPr="008A0714" w:rsidTr="00A06780">
        <w:trPr>
          <w:trHeight w:val="107"/>
          <w:jc w:val="center"/>
        </w:trPr>
        <w:tc>
          <w:tcPr>
            <w:tcW w:w="256" w:type="pct"/>
          </w:tcPr>
          <w:p w:rsidR="003E49B2" w:rsidRPr="008A0714" w:rsidRDefault="003E49B2" w:rsidP="00A06780">
            <w:pPr>
              <w:pStyle w:val="Default"/>
              <w:rPr>
                <w:color w:val="auto"/>
                <w:sz w:val="16"/>
                <w:szCs w:val="16"/>
                <w:lang w:val="sq-AL"/>
              </w:rPr>
            </w:pPr>
          </w:p>
        </w:tc>
        <w:tc>
          <w:tcPr>
            <w:tcW w:w="206" w:type="pct"/>
          </w:tcPr>
          <w:p w:rsidR="003E49B2" w:rsidRPr="008A0714" w:rsidRDefault="003E49B2" w:rsidP="00A06780">
            <w:pPr>
              <w:pStyle w:val="Default"/>
              <w:rPr>
                <w:color w:val="auto"/>
                <w:sz w:val="16"/>
                <w:szCs w:val="16"/>
                <w:lang w:val="sq-AL"/>
              </w:rPr>
            </w:pPr>
          </w:p>
        </w:tc>
        <w:tc>
          <w:tcPr>
            <w:tcW w:w="279" w:type="pct"/>
          </w:tcPr>
          <w:p w:rsidR="003E49B2" w:rsidRPr="008A0714" w:rsidRDefault="003E49B2" w:rsidP="00A06780">
            <w:pPr>
              <w:pStyle w:val="Default"/>
              <w:rPr>
                <w:color w:val="auto"/>
                <w:sz w:val="16"/>
                <w:szCs w:val="16"/>
                <w:lang w:val="sq-AL"/>
              </w:rPr>
            </w:pPr>
          </w:p>
        </w:tc>
        <w:tc>
          <w:tcPr>
            <w:tcW w:w="291" w:type="pct"/>
          </w:tcPr>
          <w:p w:rsidR="003E49B2" w:rsidRPr="008A0714" w:rsidRDefault="003E49B2" w:rsidP="00A06780">
            <w:pPr>
              <w:pStyle w:val="Default"/>
              <w:rPr>
                <w:color w:val="auto"/>
                <w:sz w:val="16"/>
                <w:szCs w:val="16"/>
                <w:lang w:val="sq-AL"/>
              </w:rPr>
            </w:pPr>
          </w:p>
        </w:tc>
        <w:tc>
          <w:tcPr>
            <w:tcW w:w="374" w:type="pct"/>
            <w:gridSpan w:val="2"/>
          </w:tcPr>
          <w:p w:rsidR="003E49B2" w:rsidRPr="008A0714" w:rsidRDefault="003E49B2" w:rsidP="00A06780">
            <w:pPr>
              <w:pStyle w:val="Default"/>
              <w:rPr>
                <w:color w:val="auto"/>
                <w:sz w:val="16"/>
                <w:szCs w:val="16"/>
                <w:lang w:val="sq-AL"/>
              </w:rPr>
            </w:pPr>
          </w:p>
        </w:tc>
        <w:tc>
          <w:tcPr>
            <w:tcW w:w="352" w:type="pct"/>
          </w:tcPr>
          <w:p w:rsidR="003E49B2" w:rsidRPr="008A0714" w:rsidRDefault="003E49B2" w:rsidP="00A06780">
            <w:pPr>
              <w:pStyle w:val="Default"/>
              <w:rPr>
                <w:color w:val="auto"/>
                <w:sz w:val="16"/>
                <w:szCs w:val="16"/>
                <w:lang w:val="sq-AL"/>
              </w:rPr>
            </w:pPr>
          </w:p>
        </w:tc>
        <w:tc>
          <w:tcPr>
            <w:tcW w:w="352" w:type="pct"/>
          </w:tcPr>
          <w:p w:rsidR="003E49B2" w:rsidRPr="008A0714" w:rsidRDefault="003E49B2" w:rsidP="00A06780">
            <w:pPr>
              <w:pStyle w:val="Default"/>
              <w:rPr>
                <w:color w:val="auto"/>
                <w:sz w:val="16"/>
                <w:szCs w:val="16"/>
                <w:lang w:val="sq-AL"/>
              </w:rPr>
            </w:pPr>
          </w:p>
        </w:tc>
        <w:tc>
          <w:tcPr>
            <w:tcW w:w="380" w:type="pct"/>
            <w:gridSpan w:val="2"/>
          </w:tcPr>
          <w:p w:rsidR="003E49B2" w:rsidRPr="008A0714" w:rsidRDefault="003E49B2" w:rsidP="00A06780">
            <w:pPr>
              <w:pStyle w:val="Default"/>
              <w:rPr>
                <w:color w:val="auto"/>
                <w:sz w:val="16"/>
                <w:szCs w:val="16"/>
                <w:lang w:val="sq-AL"/>
              </w:rPr>
            </w:pPr>
          </w:p>
        </w:tc>
        <w:tc>
          <w:tcPr>
            <w:tcW w:w="380" w:type="pct"/>
          </w:tcPr>
          <w:p w:rsidR="003E49B2" w:rsidRPr="008A0714" w:rsidRDefault="003E49B2" w:rsidP="00A06780">
            <w:pPr>
              <w:pStyle w:val="Default"/>
              <w:rPr>
                <w:color w:val="auto"/>
                <w:sz w:val="16"/>
                <w:szCs w:val="16"/>
                <w:lang w:val="sq-AL"/>
              </w:rPr>
            </w:pPr>
          </w:p>
        </w:tc>
        <w:tc>
          <w:tcPr>
            <w:tcW w:w="381" w:type="pct"/>
          </w:tcPr>
          <w:p w:rsidR="003E49B2" w:rsidRPr="008A0714" w:rsidRDefault="003E49B2" w:rsidP="00A06780">
            <w:pPr>
              <w:pStyle w:val="Default"/>
              <w:rPr>
                <w:color w:val="auto"/>
                <w:sz w:val="16"/>
                <w:szCs w:val="16"/>
                <w:lang w:val="sq-AL"/>
              </w:rPr>
            </w:pPr>
          </w:p>
        </w:tc>
        <w:tc>
          <w:tcPr>
            <w:tcW w:w="346" w:type="pct"/>
            <w:shd w:val="clear" w:color="auto" w:fill="auto"/>
          </w:tcPr>
          <w:p w:rsidR="003E49B2" w:rsidRPr="008A0714" w:rsidRDefault="003E49B2" w:rsidP="00A06780">
            <w:pPr>
              <w:pStyle w:val="Default"/>
              <w:rPr>
                <w:color w:val="auto"/>
                <w:sz w:val="16"/>
                <w:szCs w:val="16"/>
                <w:lang w:val="sq-AL"/>
              </w:rPr>
            </w:pPr>
          </w:p>
        </w:tc>
        <w:tc>
          <w:tcPr>
            <w:tcW w:w="1402" w:type="pct"/>
            <w:gridSpan w:val="2"/>
            <w:vMerge/>
          </w:tcPr>
          <w:p w:rsidR="003E49B2" w:rsidRPr="008A0714" w:rsidRDefault="003E49B2" w:rsidP="00A06780">
            <w:pPr>
              <w:pStyle w:val="Default"/>
              <w:rPr>
                <w:color w:val="auto"/>
                <w:sz w:val="16"/>
                <w:szCs w:val="16"/>
                <w:lang w:val="sq-AL"/>
              </w:rPr>
            </w:pPr>
          </w:p>
        </w:tc>
      </w:tr>
      <w:tr w:rsidR="003E49B2" w:rsidRPr="008A0714" w:rsidTr="00A06780">
        <w:trPr>
          <w:trHeight w:val="121"/>
          <w:jc w:val="center"/>
        </w:trPr>
        <w:tc>
          <w:tcPr>
            <w:tcW w:w="256" w:type="pct"/>
          </w:tcPr>
          <w:p w:rsidR="003E49B2" w:rsidRPr="008A0714" w:rsidRDefault="003E49B2" w:rsidP="00A06780">
            <w:pPr>
              <w:pStyle w:val="Default"/>
              <w:rPr>
                <w:color w:val="auto"/>
                <w:sz w:val="16"/>
                <w:szCs w:val="16"/>
                <w:lang w:val="sq-AL"/>
              </w:rPr>
            </w:pPr>
          </w:p>
        </w:tc>
        <w:tc>
          <w:tcPr>
            <w:tcW w:w="206" w:type="pct"/>
          </w:tcPr>
          <w:p w:rsidR="003E49B2" w:rsidRPr="008A0714" w:rsidRDefault="003E49B2" w:rsidP="00A06780">
            <w:pPr>
              <w:pStyle w:val="Default"/>
              <w:rPr>
                <w:color w:val="auto"/>
                <w:sz w:val="16"/>
                <w:szCs w:val="16"/>
                <w:lang w:val="sq-AL"/>
              </w:rPr>
            </w:pPr>
          </w:p>
        </w:tc>
        <w:tc>
          <w:tcPr>
            <w:tcW w:w="279" w:type="pct"/>
          </w:tcPr>
          <w:p w:rsidR="003E49B2" w:rsidRPr="008A0714" w:rsidRDefault="003E49B2" w:rsidP="00A06780">
            <w:pPr>
              <w:pStyle w:val="Default"/>
              <w:rPr>
                <w:color w:val="auto"/>
                <w:sz w:val="16"/>
                <w:szCs w:val="16"/>
                <w:lang w:val="sq-AL"/>
              </w:rPr>
            </w:pPr>
          </w:p>
        </w:tc>
        <w:tc>
          <w:tcPr>
            <w:tcW w:w="291" w:type="pct"/>
          </w:tcPr>
          <w:p w:rsidR="003E49B2" w:rsidRPr="008A0714" w:rsidRDefault="003E49B2" w:rsidP="00A06780">
            <w:pPr>
              <w:pStyle w:val="Default"/>
              <w:rPr>
                <w:color w:val="auto"/>
                <w:sz w:val="16"/>
                <w:szCs w:val="16"/>
                <w:lang w:val="sq-AL"/>
              </w:rPr>
            </w:pPr>
          </w:p>
        </w:tc>
        <w:tc>
          <w:tcPr>
            <w:tcW w:w="374" w:type="pct"/>
            <w:gridSpan w:val="2"/>
          </w:tcPr>
          <w:p w:rsidR="003E49B2" w:rsidRPr="008A0714" w:rsidRDefault="003E49B2" w:rsidP="00A06780">
            <w:pPr>
              <w:pStyle w:val="Default"/>
              <w:rPr>
                <w:color w:val="auto"/>
                <w:sz w:val="16"/>
                <w:szCs w:val="16"/>
                <w:lang w:val="sq-AL"/>
              </w:rPr>
            </w:pPr>
          </w:p>
        </w:tc>
        <w:tc>
          <w:tcPr>
            <w:tcW w:w="352" w:type="pct"/>
          </w:tcPr>
          <w:p w:rsidR="003E49B2" w:rsidRPr="008A0714" w:rsidRDefault="003E49B2" w:rsidP="00A06780">
            <w:pPr>
              <w:pStyle w:val="Default"/>
              <w:rPr>
                <w:color w:val="auto"/>
                <w:sz w:val="16"/>
                <w:szCs w:val="16"/>
                <w:lang w:val="sq-AL"/>
              </w:rPr>
            </w:pPr>
          </w:p>
        </w:tc>
        <w:tc>
          <w:tcPr>
            <w:tcW w:w="352" w:type="pct"/>
          </w:tcPr>
          <w:p w:rsidR="003E49B2" w:rsidRPr="008A0714" w:rsidRDefault="003E49B2" w:rsidP="00A06780">
            <w:pPr>
              <w:pStyle w:val="Default"/>
              <w:rPr>
                <w:color w:val="auto"/>
                <w:sz w:val="16"/>
                <w:szCs w:val="16"/>
                <w:lang w:val="sq-AL"/>
              </w:rPr>
            </w:pPr>
          </w:p>
        </w:tc>
        <w:tc>
          <w:tcPr>
            <w:tcW w:w="380" w:type="pct"/>
            <w:gridSpan w:val="2"/>
          </w:tcPr>
          <w:p w:rsidR="003E49B2" w:rsidRPr="008A0714" w:rsidRDefault="003E49B2" w:rsidP="00A06780">
            <w:pPr>
              <w:pStyle w:val="Default"/>
              <w:rPr>
                <w:color w:val="auto"/>
                <w:sz w:val="16"/>
                <w:szCs w:val="16"/>
                <w:lang w:val="sq-AL"/>
              </w:rPr>
            </w:pPr>
          </w:p>
        </w:tc>
        <w:tc>
          <w:tcPr>
            <w:tcW w:w="380" w:type="pct"/>
          </w:tcPr>
          <w:p w:rsidR="003E49B2" w:rsidRPr="008A0714" w:rsidRDefault="003E49B2" w:rsidP="00A06780">
            <w:pPr>
              <w:pStyle w:val="Default"/>
              <w:rPr>
                <w:color w:val="auto"/>
                <w:sz w:val="16"/>
                <w:szCs w:val="16"/>
                <w:lang w:val="sq-AL"/>
              </w:rPr>
            </w:pPr>
          </w:p>
        </w:tc>
        <w:tc>
          <w:tcPr>
            <w:tcW w:w="381" w:type="pct"/>
          </w:tcPr>
          <w:p w:rsidR="003E49B2" w:rsidRPr="008A0714" w:rsidRDefault="003E49B2" w:rsidP="00A06780">
            <w:pPr>
              <w:pStyle w:val="Default"/>
              <w:rPr>
                <w:color w:val="auto"/>
                <w:sz w:val="16"/>
                <w:szCs w:val="16"/>
                <w:lang w:val="sq-AL"/>
              </w:rPr>
            </w:pPr>
          </w:p>
        </w:tc>
        <w:tc>
          <w:tcPr>
            <w:tcW w:w="346" w:type="pct"/>
            <w:shd w:val="clear" w:color="auto" w:fill="auto"/>
          </w:tcPr>
          <w:p w:rsidR="003E49B2" w:rsidRPr="008A0714" w:rsidRDefault="003E49B2" w:rsidP="00A06780">
            <w:pPr>
              <w:pStyle w:val="Default"/>
              <w:rPr>
                <w:color w:val="auto"/>
                <w:sz w:val="16"/>
                <w:szCs w:val="16"/>
                <w:lang w:val="sq-AL"/>
              </w:rPr>
            </w:pPr>
          </w:p>
        </w:tc>
        <w:tc>
          <w:tcPr>
            <w:tcW w:w="1402" w:type="pct"/>
            <w:gridSpan w:val="2"/>
            <w:vMerge/>
          </w:tcPr>
          <w:p w:rsidR="003E49B2" w:rsidRPr="008A0714" w:rsidRDefault="003E49B2" w:rsidP="00A06780">
            <w:pPr>
              <w:pStyle w:val="Default"/>
              <w:rPr>
                <w:color w:val="auto"/>
                <w:sz w:val="16"/>
                <w:szCs w:val="16"/>
                <w:lang w:val="sq-AL"/>
              </w:rPr>
            </w:pPr>
          </w:p>
        </w:tc>
      </w:tr>
      <w:tr w:rsidR="003E49B2" w:rsidRPr="008A0714" w:rsidTr="00A06780">
        <w:trPr>
          <w:trHeight w:val="108"/>
          <w:jc w:val="center"/>
        </w:trPr>
        <w:tc>
          <w:tcPr>
            <w:tcW w:w="256" w:type="pct"/>
          </w:tcPr>
          <w:p w:rsidR="003E49B2" w:rsidRPr="008A0714" w:rsidRDefault="003E49B2" w:rsidP="00A06780">
            <w:pPr>
              <w:pStyle w:val="Default"/>
              <w:rPr>
                <w:color w:val="auto"/>
                <w:sz w:val="16"/>
                <w:szCs w:val="16"/>
                <w:lang w:val="sq-AL"/>
              </w:rPr>
            </w:pPr>
          </w:p>
        </w:tc>
        <w:tc>
          <w:tcPr>
            <w:tcW w:w="206" w:type="pct"/>
          </w:tcPr>
          <w:p w:rsidR="003E49B2" w:rsidRPr="008A0714" w:rsidRDefault="003E49B2" w:rsidP="00A06780">
            <w:pPr>
              <w:pStyle w:val="Default"/>
              <w:rPr>
                <w:color w:val="auto"/>
                <w:sz w:val="16"/>
                <w:szCs w:val="16"/>
                <w:lang w:val="sq-AL"/>
              </w:rPr>
            </w:pPr>
          </w:p>
        </w:tc>
        <w:tc>
          <w:tcPr>
            <w:tcW w:w="279" w:type="pct"/>
          </w:tcPr>
          <w:p w:rsidR="003E49B2" w:rsidRPr="008A0714" w:rsidRDefault="003E49B2" w:rsidP="00A06780">
            <w:pPr>
              <w:pStyle w:val="Default"/>
              <w:rPr>
                <w:color w:val="auto"/>
                <w:sz w:val="16"/>
                <w:szCs w:val="16"/>
                <w:lang w:val="sq-AL"/>
              </w:rPr>
            </w:pPr>
          </w:p>
        </w:tc>
        <w:tc>
          <w:tcPr>
            <w:tcW w:w="291" w:type="pct"/>
          </w:tcPr>
          <w:p w:rsidR="003E49B2" w:rsidRPr="008A0714" w:rsidRDefault="003E49B2" w:rsidP="00A06780">
            <w:pPr>
              <w:pStyle w:val="Default"/>
              <w:rPr>
                <w:color w:val="auto"/>
                <w:sz w:val="16"/>
                <w:szCs w:val="16"/>
                <w:lang w:val="sq-AL"/>
              </w:rPr>
            </w:pPr>
          </w:p>
        </w:tc>
        <w:tc>
          <w:tcPr>
            <w:tcW w:w="374" w:type="pct"/>
            <w:gridSpan w:val="2"/>
          </w:tcPr>
          <w:p w:rsidR="003E49B2" w:rsidRPr="008A0714" w:rsidRDefault="003E49B2" w:rsidP="00A06780">
            <w:pPr>
              <w:pStyle w:val="Default"/>
              <w:rPr>
                <w:color w:val="auto"/>
                <w:sz w:val="16"/>
                <w:szCs w:val="16"/>
                <w:lang w:val="sq-AL"/>
              </w:rPr>
            </w:pPr>
          </w:p>
        </w:tc>
        <w:tc>
          <w:tcPr>
            <w:tcW w:w="352" w:type="pct"/>
          </w:tcPr>
          <w:p w:rsidR="003E49B2" w:rsidRPr="008A0714" w:rsidRDefault="003E49B2" w:rsidP="00A06780">
            <w:pPr>
              <w:pStyle w:val="Default"/>
              <w:rPr>
                <w:color w:val="auto"/>
                <w:sz w:val="16"/>
                <w:szCs w:val="16"/>
                <w:lang w:val="sq-AL"/>
              </w:rPr>
            </w:pPr>
          </w:p>
        </w:tc>
        <w:tc>
          <w:tcPr>
            <w:tcW w:w="352" w:type="pct"/>
          </w:tcPr>
          <w:p w:rsidR="003E49B2" w:rsidRPr="008A0714" w:rsidRDefault="003E49B2" w:rsidP="00A06780">
            <w:pPr>
              <w:pStyle w:val="Default"/>
              <w:rPr>
                <w:color w:val="auto"/>
                <w:sz w:val="16"/>
                <w:szCs w:val="16"/>
                <w:lang w:val="sq-AL"/>
              </w:rPr>
            </w:pPr>
          </w:p>
        </w:tc>
        <w:tc>
          <w:tcPr>
            <w:tcW w:w="380" w:type="pct"/>
            <w:gridSpan w:val="2"/>
          </w:tcPr>
          <w:p w:rsidR="003E49B2" w:rsidRPr="008A0714" w:rsidRDefault="003E49B2" w:rsidP="00A06780">
            <w:pPr>
              <w:pStyle w:val="Default"/>
              <w:rPr>
                <w:color w:val="auto"/>
                <w:sz w:val="16"/>
                <w:szCs w:val="16"/>
                <w:lang w:val="sq-AL"/>
              </w:rPr>
            </w:pPr>
          </w:p>
        </w:tc>
        <w:tc>
          <w:tcPr>
            <w:tcW w:w="380" w:type="pct"/>
          </w:tcPr>
          <w:p w:rsidR="003E49B2" w:rsidRPr="008A0714" w:rsidRDefault="003E49B2" w:rsidP="00A06780">
            <w:pPr>
              <w:pStyle w:val="Default"/>
              <w:rPr>
                <w:color w:val="auto"/>
                <w:sz w:val="16"/>
                <w:szCs w:val="16"/>
                <w:lang w:val="sq-AL"/>
              </w:rPr>
            </w:pPr>
          </w:p>
        </w:tc>
        <w:tc>
          <w:tcPr>
            <w:tcW w:w="381" w:type="pct"/>
          </w:tcPr>
          <w:p w:rsidR="003E49B2" w:rsidRPr="008A0714" w:rsidRDefault="003E49B2" w:rsidP="00A06780">
            <w:pPr>
              <w:pStyle w:val="Default"/>
              <w:rPr>
                <w:color w:val="auto"/>
                <w:sz w:val="16"/>
                <w:szCs w:val="16"/>
                <w:lang w:val="sq-AL"/>
              </w:rPr>
            </w:pPr>
          </w:p>
        </w:tc>
        <w:tc>
          <w:tcPr>
            <w:tcW w:w="346" w:type="pct"/>
            <w:shd w:val="clear" w:color="auto" w:fill="auto"/>
          </w:tcPr>
          <w:p w:rsidR="003E49B2" w:rsidRPr="008A0714" w:rsidRDefault="003E49B2" w:rsidP="00A06780">
            <w:pPr>
              <w:pStyle w:val="Default"/>
              <w:rPr>
                <w:color w:val="auto"/>
                <w:sz w:val="16"/>
                <w:szCs w:val="16"/>
                <w:lang w:val="sq-AL"/>
              </w:rPr>
            </w:pPr>
          </w:p>
        </w:tc>
        <w:tc>
          <w:tcPr>
            <w:tcW w:w="1402" w:type="pct"/>
            <w:gridSpan w:val="2"/>
            <w:vMerge/>
          </w:tcPr>
          <w:p w:rsidR="003E49B2" w:rsidRPr="008A0714" w:rsidRDefault="003E49B2" w:rsidP="00A06780">
            <w:pPr>
              <w:pStyle w:val="Default"/>
              <w:rPr>
                <w:color w:val="auto"/>
                <w:sz w:val="16"/>
                <w:szCs w:val="16"/>
                <w:lang w:val="sq-AL"/>
              </w:rPr>
            </w:pPr>
          </w:p>
        </w:tc>
      </w:tr>
      <w:tr w:rsidR="003E49B2" w:rsidRPr="008A0714" w:rsidTr="00A06780">
        <w:trPr>
          <w:trHeight w:val="112"/>
          <w:jc w:val="center"/>
        </w:trPr>
        <w:tc>
          <w:tcPr>
            <w:tcW w:w="256" w:type="pct"/>
          </w:tcPr>
          <w:p w:rsidR="003E49B2" w:rsidRPr="008A0714" w:rsidRDefault="003E49B2" w:rsidP="00A06780">
            <w:pPr>
              <w:pStyle w:val="Default"/>
              <w:rPr>
                <w:color w:val="auto"/>
                <w:sz w:val="16"/>
                <w:szCs w:val="16"/>
                <w:lang w:val="sq-AL"/>
              </w:rPr>
            </w:pPr>
          </w:p>
        </w:tc>
        <w:tc>
          <w:tcPr>
            <w:tcW w:w="206" w:type="pct"/>
          </w:tcPr>
          <w:p w:rsidR="003E49B2" w:rsidRPr="008A0714" w:rsidRDefault="003E49B2" w:rsidP="00A06780">
            <w:pPr>
              <w:pStyle w:val="Default"/>
              <w:rPr>
                <w:color w:val="auto"/>
                <w:sz w:val="16"/>
                <w:szCs w:val="16"/>
                <w:lang w:val="sq-AL"/>
              </w:rPr>
            </w:pPr>
          </w:p>
        </w:tc>
        <w:tc>
          <w:tcPr>
            <w:tcW w:w="279" w:type="pct"/>
          </w:tcPr>
          <w:p w:rsidR="003E49B2" w:rsidRPr="008A0714" w:rsidRDefault="003E49B2" w:rsidP="00A06780">
            <w:pPr>
              <w:pStyle w:val="Default"/>
              <w:rPr>
                <w:color w:val="auto"/>
                <w:sz w:val="16"/>
                <w:szCs w:val="16"/>
                <w:lang w:val="sq-AL"/>
              </w:rPr>
            </w:pPr>
          </w:p>
        </w:tc>
        <w:tc>
          <w:tcPr>
            <w:tcW w:w="291" w:type="pct"/>
          </w:tcPr>
          <w:p w:rsidR="003E49B2" w:rsidRPr="008A0714" w:rsidRDefault="003E49B2" w:rsidP="00A06780">
            <w:pPr>
              <w:pStyle w:val="Default"/>
              <w:rPr>
                <w:color w:val="auto"/>
                <w:sz w:val="16"/>
                <w:szCs w:val="16"/>
                <w:lang w:val="sq-AL"/>
              </w:rPr>
            </w:pPr>
          </w:p>
        </w:tc>
        <w:tc>
          <w:tcPr>
            <w:tcW w:w="374" w:type="pct"/>
            <w:gridSpan w:val="2"/>
          </w:tcPr>
          <w:p w:rsidR="003E49B2" w:rsidRPr="008A0714" w:rsidRDefault="003E49B2" w:rsidP="00A06780">
            <w:pPr>
              <w:pStyle w:val="Default"/>
              <w:rPr>
                <w:color w:val="auto"/>
                <w:sz w:val="16"/>
                <w:szCs w:val="16"/>
                <w:lang w:val="sq-AL"/>
              </w:rPr>
            </w:pPr>
          </w:p>
        </w:tc>
        <w:tc>
          <w:tcPr>
            <w:tcW w:w="352" w:type="pct"/>
          </w:tcPr>
          <w:p w:rsidR="003E49B2" w:rsidRPr="008A0714" w:rsidRDefault="003E49B2" w:rsidP="00A06780">
            <w:pPr>
              <w:pStyle w:val="Default"/>
              <w:rPr>
                <w:color w:val="auto"/>
                <w:sz w:val="16"/>
                <w:szCs w:val="16"/>
                <w:lang w:val="sq-AL"/>
              </w:rPr>
            </w:pPr>
          </w:p>
        </w:tc>
        <w:tc>
          <w:tcPr>
            <w:tcW w:w="352" w:type="pct"/>
          </w:tcPr>
          <w:p w:rsidR="003E49B2" w:rsidRPr="008A0714" w:rsidRDefault="003E49B2" w:rsidP="00A06780">
            <w:pPr>
              <w:pStyle w:val="Default"/>
              <w:rPr>
                <w:color w:val="auto"/>
                <w:sz w:val="16"/>
                <w:szCs w:val="16"/>
                <w:lang w:val="sq-AL"/>
              </w:rPr>
            </w:pPr>
          </w:p>
        </w:tc>
        <w:tc>
          <w:tcPr>
            <w:tcW w:w="380" w:type="pct"/>
            <w:gridSpan w:val="2"/>
          </w:tcPr>
          <w:p w:rsidR="003E49B2" w:rsidRPr="008A0714" w:rsidRDefault="003E49B2" w:rsidP="00A06780">
            <w:pPr>
              <w:pStyle w:val="Default"/>
              <w:rPr>
                <w:color w:val="auto"/>
                <w:sz w:val="16"/>
                <w:szCs w:val="16"/>
                <w:lang w:val="sq-AL"/>
              </w:rPr>
            </w:pPr>
          </w:p>
        </w:tc>
        <w:tc>
          <w:tcPr>
            <w:tcW w:w="380" w:type="pct"/>
          </w:tcPr>
          <w:p w:rsidR="003E49B2" w:rsidRPr="008A0714" w:rsidRDefault="003E49B2" w:rsidP="00A06780">
            <w:pPr>
              <w:pStyle w:val="Default"/>
              <w:rPr>
                <w:color w:val="auto"/>
                <w:sz w:val="16"/>
                <w:szCs w:val="16"/>
                <w:lang w:val="sq-AL"/>
              </w:rPr>
            </w:pPr>
          </w:p>
        </w:tc>
        <w:tc>
          <w:tcPr>
            <w:tcW w:w="381" w:type="pct"/>
          </w:tcPr>
          <w:p w:rsidR="003E49B2" w:rsidRPr="008A0714" w:rsidRDefault="003E49B2" w:rsidP="00A06780">
            <w:pPr>
              <w:pStyle w:val="Default"/>
              <w:rPr>
                <w:color w:val="auto"/>
                <w:sz w:val="16"/>
                <w:szCs w:val="16"/>
                <w:lang w:val="sq-AL"/>
              </w:rPr>
            </w:pPr>
          </w:p>
        </w:tc>
        <w:tc>
          <w:tcPr>
            <w:tcW w:w="346" w:type="pct"/>
            <w:shd w:val="clear" w:color="auto" w:fill="auto"/>
          </w:tcPr>
          <w:p w:rsidR="003E49B2" w:rsidRPr="008A0714" w:rsidRDefault="003E49B2" w:rsidP="00A06780">
            <w:pPr>
              <w:pStyle w:val="Default"/>
              <w:rPr>
                <w:color w:val="auto"/>
                <w:sz w:val="16"/>
                <w:szCs w:val="16"/>
                <w:lang w:val="sq-AL"/>
              </w:rPr>
            </w:pPr>
          </w:p>
        </w:tc>
        <w:tc>
          <w:tcPr>
            <w:tcW w:w="1402" w:type="pct"/>
            <w:gridSpan w:val="2"/>
            <w:vMerge/>
          </w:tcPr>
          <w:p w:rsidR="003E49B2" w:rsidRPr="008A0714" w:rsidRDefault="003E49B2" w:rsidP="00A06780">
            <w:pPr>
              <w:pStyle w:val="Default"/>
              <w:rPr>
                <w:color w:val="auto"/>
                <w:sz w:val="16"/>
                <w:szCs w:val="16"/>
                <w:lang w:val="sq-AL"/>
              </w:rPr>
            </w:pPr>
          </w:p>
        </w:tc>
      </w:tr>
      <w:tr w:rsidR="003E49B2" w:rsidRPr="008A0714" w:rsidTr="00A06780">
        <w:trPr>
          <w:trHeight w:val="107"/>
          <w:jc w:val="center"/>
        </w:trPr>
        <w:tc>
          <w:tcPr>
            <w:tcW w:w="256" w:type="pct"/>
          </w:tcPr>
          <w:p w:rsidR="003E49B2" w:rsidRPr="008A0714" w:rsidRDefault="003E49B2" w:rsidP="00A06780">
            <w:pPr>
              <w:pStyle w:val="Default"/>
              <w:rPr>
                <w:color w:val="auto"/>
                <w:sz w:val="16"/>
                <w:szCs w:val="16"/>
                <w:lang w:val="sq-AL"/>
              </w:rPr>
            </w:pPr>
          </w:p>
        </w:tc>
        <w:tc>
          <w:tcPr>
            <w:tcW w:w="206" w:type="pct"/>
          </w:tcPr>
          <w:p w:rsidR="003E49B2" w:rsidRPr="008A0714" w:rsidRDefault="003E49B2" w:rsidP="00A06780">
            <w:pPr>
              <w:pStyle w:val="Default"/>
              <w:rPr>
                <w:color w:val="auto"/>
                <w:sz w:val="16"/>
                <w:szCs w:val="16"/>
                <w:lang w:val="sq-AL"/>
              </w:rPr>
            </w:pPr>
          </w:p>
        </w:tc>
        <w:tc>
          <w:tcPr>
            <w:tcW w:w="279" w:type="pct"/>
          </w:tcPr>
          <w:p w:rsidR="003E49B2" w:rsidRPr="008A0714" w:rsidRDefault="003E49B2" w:rsidP="00A06780">
            <w:pPr>
              <w:pStyle w:val="Default"/>
              <w:rPr>
                <w:color w:val="auto"/>
                <w:sz w:val="16"/>
                <w:szCs w:val="16"/>
                <w:lang w:val="sq-AL"/>
              </w:rPr>
            </w:pPr>
          </w:p>
        </w:tc>
        <w:tc>
          <w:tcPr>
            <w:tcW w:w="291" w:type="pct"/>
          </w:tcPr>
          <w:p w:rsidR="003E49B2" w:rsidRPr="008A0714" w:rsidRDefault="003E49B2" w:rsidP="00A06780">
            <w:pPr>
              <w:pStyle w:val="Default"/>
              <w:rPr>
                <w:color w:val="auto"/>
                <w:sz w:val="16"/>
                <w:szCs w:val="16"/>
                <w:lang w:val="sq-AL"/>
              </w:rPr>
            </w:pPr>
          </w:p>
        </w:tc>
        <w:tc>
          <w:tcPr>
            <w:tcW w:w="374" w:type="pct"/>
            <w:gridSpan w:val="2"/>
          </w:tcPr>
          <w:p w:rsidR="003E49B2" w:rsidRPr="008A0714" w:rsidRDefault="003E49B2" w:rsidP="00A06780">
            <w:pPr>
              <w:pStyle w:val="Default"/>
              <w:rPr>
                <w:color w:val="auto"/>
                <w:sz w:val="16"/>
                <w:szCs w:val="16"/>
                <w:lang w:val="sq-AL"/>
              </w:rPr>
            </w:pPr>
          </w:p>
        </w:tc>
        <w:tc>
          <w:tcPr>
            <w:tcW w:w="352" w:type="pct"/>
          </w:tcPr>
          <w:p w:rsidR="003E49B2" w:rsidRPr="008A0714" w:rsidRDefault="003E49B2" w:rsidP="00A06780">
            <w:pPr>
              <w:pStyle w:val="Default"/>
              <w:rPr>
                <w:color w:val="auto"/>
                <w:sz w:val="16"/>
                <w:szCs w:val="16"/>
                <w:lang w:val="sq-AL"/>
              </w:rPr>
            </w:pPr>
          </w:p>
        </w:tc>
        <w:tc>
          <w:tcPr>
            <w:tcW w:w="352" w:type="pct"/>
          </w:tcPr>
          <w:p w:rsidR="003E49B2" w:rsidRPr="008A0714" w:rsidRDefault="003E49B2" w:rsidP="00A06780">
            <w:pPr>
              <w:pStyle w:val="Default"/>
              <w:rPr>
                <w:color w:val="auto"/>
                <w:sz w:val="16"/>
                <w:szCs w:val="16"/>
                <w:lang w:val="sq-AL"/>
              </w:rPr>
            </w:pPr>
          </w:p>
        </w:tc>
        <w:tc>
          <w:tcPr>
            <w:tcW w:w="380" w:type="pct"/>
            <w:gridSpan w:val="2"/>
          </w:tcPr>
          <w:p w:rsidR="003E49B2" w:rsidRPr="008A0714" w:rsidRDefault="003E49B2" w:rsidP="00A06780">
            <w:pPr>
              <w:pStyle w:val="Default"/>
              <w:rPr>
                <w:color w:val="auto"/>
                <w:sz w:val="16"/>
                <w:szCs w:val="16"/>
                <w:lang w:val="sq-AL"/>
              </w:rPr>
            </w:pPr>
          </w:p>
        </w:tc>
        <w:tc>
          <w:tcPr>
            <w:tcW w:w="380" w:type="pct"/>
          </w:tcPr>
          <w:p w:rsidR="003E49B2" w:rsidRPr="008A0714" w:rsidRDefault="003E49B2" w:rsidP="00A06780">
            <w:pPr>
              <w:pStyle w:val="Default"/>
              <w:rPr>
                <w:color w:val="auto"/>
                <w:sz w:val="16"/>
                <w:szCs w:val="16"/>
                <w:lang w:val="sq-AL"/>
              </w:rPr>
            </w:pPr>
          </w:p>
        </w:tc>
        <w:tc>
          <w:tcPr>
            <w:tcW w:w="381" w:type="pct"/>
          </w:tcPr>
          <w:p w:rsidR="003E49B2" w:rsidRPr="008A0714" w:rsidRDefault="003E49B2" w:rsidP="00A06780">
            <w:pPr>
              <w:pStyle w:val="Default"/>
              <w:rPr>
                <w:color w:val="auto"/>
                <w:sz w:val="16"/>
                <w:szCs w:val="16"/>
                <w:lang w:val="sq-AL"/>
              </w:rPr>
            </w:pPr>
          </w:p>
        </w:tc>
        <w:tc>
          <w:tcPr>
            <w:tcW w:w="346" w:type="pct"/>
            <w:shd w:val="clear" w:color="auto" w:fill="auto"/>
          </w:tcPr>
          <w:p w:rsidR="003E49B2" w:rsidRPr="008A0714" w:rsidRDefault="003E49B2" w:rsidP="00A06780">
            <w:pPr>
              <w:pStyle w:val="Default"/>
              <w:rPr>
                <w:color w:val="auto"/>
                <w:sz w:val="16"/>
                <w:szCs w:val="16"/>
                <w:lang w:val="sq-AL"/>
              </w:rPr>
            </w:pPr>
          </w:p>
        </w:tc>
        <w:tc>
          <w:tcPr>
            <w:tcW w:w="1402" w:type="pct"/>
            <w:gridSpan w:val="2"/>
            <w:vMerge/>
          </w:tcPr>
          <w:p w:rsidR="003E49B2" w:rsidRPr="008A0714" w:rsidRDefault="003E49B2" w:rsidP="00A06780">
            <w:pPr>
              <w:pStyle w:val="Default"/>
              <w:rPr>
                <w:color w:val="auto"/>
                <w:sz w:val="16"/>
                <w:szCs w:val="16"/>
                <w:lang w:val="sq-AL"/>
              </w:rPr>
            </w:pPr>
          </w:p>
        </w:tc>
      </w:tr>
      <w:tr w:rsidR="003E49B2" w:rsidRPr="008A0714" w:rsidTr="00A06780">
        <w:trPr>
          <w:trHeight w:val="140"/>
          <w:jc w:val="center"/>
        </w:trPr>
        <w:tc>
          <w:tcPr>
            <w:tcW w:w="256" w:type="pct"/>
          </w:tcPr>
          <w:p w:rsidR="003E49B2" w:rsidRPr="008A0714" w:rsidRDefault="003E49B2" w:rsidP="00A06780">
            <w:pPr>
              <w:pStyle w:val="Default"/>
              <w:rPr>
                <w:color w:val="auto"/>
                <w:sz w:val="16"/>
                <w:szCs w:val="16"/>
                <w:lang w:val="sq-AL"/>
              </w:rPr>
            </w:pPr>
          </w:p>
        </w:tc>
        <w:tc>
          <w:tcPr>
            <w:tcW w:w="206" w:type="pct"/>
          </w:tcPr>
          <w:p w:rsidR="003E49B2" w:rsidRPr="008A0714" w:rsidRDefault="003E49B2" w:rsidP="00A06780">
            <w:pPr>
              <w:pStyle w:val="Default"/>
              <w:rPr>
                <w:color w:val="auto"/>
                <w:sz w:val="16"/>
                <w:szCs w:val="16"/>
                <w:lang w:val="sq-AL"/>
              </w:rPr>
            </w:pPr>
          </w:p>
        </w:tc>
        <w:tc>
          <w:tcPr>
            <w:tcW w:w="279" w:type="pct"/>
          </w:tcPr>
          <w:p w:rsidR="003E49B2" w:rsidRPr="008A0714" w:rsidRDefault="003E49B2" w:rsidP="00A06780">
            <w:pPr>
              <w:pStyle w:val="Default"/>
              <w:rPr>
                <w:color w:val="auto"/>
                <w:sz w:val="16"/>
                <w:szCs w:val="16"/>
                <w:lang w:val="sq-AL"/>
              </w:rPr>
            </w:pPr>
          </w:p>
        </w:tc>
        <w:tc>
          <w:tcPr>
            <w:tcW w:w="291" w:type="pct"/>
          </w:tcPr>
          <w:p w:rsidR="003E49B2" w:rsidRPr="008A0714" w:rsidRDefault="003E49B2" w:rsidP="00A06780">
            <w:pPr>
              <w:pStyle w:val="Default"/>
              <w:rPr>
                <w:color w:val="auto"/>
                <w:sz w:val="16"/>
                <w:szCs w:val="16"/>
                <w:lang w:val="sq-AL"/>
              </w:rPr>
            </w:pPr>
          </w:p>
        </w:tc>
        <w:tc>
          <w:tcPr>
            <w:tcW w:w="374" w:type="pct"/>
            <w:gridSpan w:val="2"/>
          </w:tcPr>
          <w:p w:rsidR="003E49B2" w:rsidRPr="008A0714" w:rsidRDefault="003E49B2" w:rsidP="00A06780">
            <w:pPr>
              <w:pStyle w:val="Default"/>
              <w:rPr>
                <w:color w:val="auto"/>
                <w:sz w:val="16"/>
                <w:szCs w:val="16"/>
                <w:lang w:val="sq-AL"/>
              </w:rPr>
            </w:pPr>
          </w:p>
        </w:tc>
        <w:tc>
          <w:tcPr>
            <w:tcW w:w="352" w:type="pct"/>
          </w:tcPr>
          <w:p w:rsidR="003E49B2" w:rsidRPr="008A0714" w:rsidRDefault="003E49B2" w:rsidP="00A06780">
            <w:pPr>
              <w:pStyle w:val="Default"/>
              <w:rPr>
                <w:color w:val="auto"/>
                <w:sz w:val="16"/>
                <w:szCs w:val="16"/>
                <w:lang w:val="sq-AL"/>
              </w:rPr>
            </w:pPr>
          </w:p>
        </w:tc>
        <w:tc>
          <w:tcPr>
            <w:tcW w:w="352" w:type="pct"/>
          </w:tcPr>
          <w:p w:rsidR="003E49B2" w:rsidRPr="008A0714" w:rsidRDefault="003E49B2" w:rsidP="00A06780">
            <w:pPr>
              <w:pStyle w:val="Default"/>
              <w:rPr>
                <w:color w:val="auto"/>
                <w:sz w:val="16"/>
                <w:szCs w:val="16"/>
                <w:lang w:val="sq-AL"/>
              </w:rPr>
            </w:pPr>
          </w:p>
        </w:tc>
        <w:tc>
          <w:tcPr>
            <w:tcW w:w="380" w:type="pct"/>
            <w:gridSpan w:val="2"/>
          </w:tcPr>
          <w:p w:rsidR="003E49B2" w:rsidRPr="008A0714" w:rsidRDefault="003E49B2" w:rsidP="00A06780">
            <w:pPr>
              <w:pStyle w:val="Default"/>
              <w:rPr>
                <w:color w:val="auto"/>
                <w:sz w:val="16"/>
                <w:szCs w:val="16"/>
                <w:lang w:val="sq-AL"/>
              </w:rPr>
            </w:pPr>
          </w:p>
        </w:tc>
        <w:tc>
          <w:tcPr>
            <w:tcW w:w="380" w:type="pct"/>
          </w:tcPr>
          <w:p w:rsidR="003E49B2" w:rsidRPr="008A0714" w:rsidRDefault="003E49B2" w:rsidP="00A06780">
            <w:pPr>
              <w:pStyle w:val="Default"/>
              <w:rPr>
                <w:color w:val="auto"/>
                <w:sz w:val="16"/>
                <w:szCs w:val="16"/>
                <w:lang w:val="sq-AL"/>
              </w:rPr>
            </w:pPr>
          </w:p>
        </w:tc>
        <w:tc>
          <w:tcPr>
            <w:tcW w:w="381" w:type="pct"/>
          </w:tcPr>
          <w:p w:rsidR="003E49B2" w:rsidRPr="008A0714" w:rsidRDefault="003E49B2" w:rsidP="00A06780">
            <w:pPr>
              <w:pStyle w:val="Default"/>
              <w:rPr>
                <w:color w:val="auto"/>
                <w:sz w:val="16"/>
                <w:szCs w:val="16"/>
                <w:lang w:val="sq-AL"/>
              </w:rPr>
            </w:pPr>
          </w:p>
        </w:tc>
        <w:tc>
          <w:tcPr>
            <w:tcW w:w="346" w:type="pct"/>
            <w:shd w:val="clear" w:color="auto" w:fill="auto"/>
          </w:tcPr>
          <w:p w:rsidR="003E49B2" w:rsidRPr="008A0714" w:rsidRDefault="003E49B2" w:rsidP="00A06780">
            <w:pPr>
              <w:pStyle w:val="Default"/>
              <w:rPr>
                <w:color w:val="auto"/>
                <w:sz w:val="16"/>
                <w:szCs w:val="16"/>
                <w:lang w:val="sq-AL"/>
              </w:rPr>
            </w:pPr>
          </w:p>
        </w:tc>
        <w:tc>
          <w:tcPr>
            <w:tcW w:w="1402" w:type="pct"/>
            <w:gridSpan w:val="2"/>
            <w:vMerge/>
          </w:tcPr>
          <w:p w:rsidR="003E49B2" w:rsidRPr="008A0714" w:rsidRDefault="003E49B2" w:rsidP="00A06780">
            <w:pPr>
              <w:pStyle w:val="Default"/>
              <w:rPr>
                <w:color w:val="auto"/>
                <w:sz w:val="16"/>
                <w:szCs w:val="16"/>
                <w:lang w:val="sq-AL"/>
              </w:rPr>
            </w:pPr>
          </w:p>
        </w:tc>
      </w:tr>
      <w:tr w:rsidR="003E49B2" w:rsidRPr="008A0714" w:rsidTr="00A06780">
        <w:trPr>
          <w:trHeight w:val="111"/>
          <w:jc w:val="center"/>
        </w:trPr>
        <w:tc>
          <w:tcPr>
            <w:tcW w:w="256" w:type="pct"/>
          </w:tcPr>
          <w:p w:rsidR="003E49B2" w:rsidRPr="008A0714" w:rsidRDefault="003E49B2" w:rsidP="00A06780">
            <w:pPr>
              <w:pStyle w:val="Default"/>
              <w:rPr>
                <w:color w:val="auto"/>
                <w:sz w:val="16"/>
                <w:szCs w:val="16"/>
                <w:lang w:val="sq-AL"/>
              </w:rPr>
            </w:pPr>
          </w:p>
        </w:tc>
        <w:tc>
          <w:tcPr>
            <w:tcW w:w="206" w:type="pct"/>
          </w:tcPr>
          <w:p w:rsidR="003E49B2" w:rsidRPr="008A0714" w:rsidRDefault="003E49B2" w:rsidP="00A06780">
            <w:pPr>
              <w:pStyle w:val="Default"/>
              <w:rPr>
                <w:color w:val="auto"/>
                <w:sz w:val="16"/>
                <w:szCs w:val="16"/>
                <w:lang w:val="sq-AL"/>
              </w:rPr>
            </w:pPr>
          </w:p>
        </w:tc>
        <w:tc>
          <w:tcPr>
            <w:tcW w:w="279" w:type="pct"/>
          </w:tcPr>
          <w:p w:rsidR="003E49B2" w:rsidRPr="008A0714" w:rsidRDefault="003E49B2" w:rsidP="00A06780">
            <w:pPr>
              <w:pStyle w:val="Default"/>
              <w:rPr>
                <w:color w:val="auto"/>
                <w:sz w:val="16"/>
                <w:szCs w:val="16"/>
                <w:lang w:val="sq-AL"/>
              </w:rPr>
            </w:pPr>
          </w:p>
        </w:tc>
        <w:tc>
          <w:tcPr>
            <w:tcW w:w="291" w:type="pct"/>
          </w:tcPr>
          <w:p w:rsidR="003E49B2" w:rsidRPr="008A0714" w:rsidRDefault="003E49B2" w:rsidP="00A06780">
            <w:pPr>
              <w:pStyle w:val="Default"/>
              <w:rPr>
                <w:color w:val="auto"/>
                <w:sz w:val="16"/>
                <w:szCs w:val="16"/>
                <w:lang w:val="sq-AL"/>
              </w:rPr>
            </w:pPr>
          </w:p>
        </w:tc>
        <w:tc>
          <w:tcPr>
            <w:tcW w:w="374" w:type="pct"/>
            <w:gridSpan w:val="2"/>
          </w:tcPr>
          <w:p w:rsidR="003E49B2" w:rsidRPr="008A0714" w:rsidRDefault="003E49B2" w:rsidP="00A06780">
            <w:pPr>
              <w:pStyle w:val="Default"/>
              <w:rPr>
                <w:color w:val="auto"/>
                <w:sz w:val="16"/>
                <w:szCs w:val="16"/>
                <w:lang w:val="sq-AL"/>
              </w:rPr>
            </w:pPr>
          </w:p>
        </w:tc>
        <w:tc>
          <w:tcPr>
            <w:tcW w:w="352" w:type="pct"/>
          </w:tcPr>
          <w:p w:rsidR="003E49B2" w:rsidRPr="008A0714" w:rsidRDefault="003E49B2" w:rsidP="00A06780">
            <w:pPr>
              <w:pStyle w:val="Default"/>
              <w:rPr>
                <w:color w:val="auto"/>
                <w:sz w:val="16"/>
                <w:szCs w:val="16"/>
                <w:lang w:val="sq-AL"/>
              </w:rPr>
            </w:pPr>
          </w:p>
        </w:tc>
        <w:tc>
          <w:tcPr>
            <w:tcW w:w="352" w:type="pct"/>
          </w:tcPr>
          <w:p w:rsidR="003E49B2" w:rsidRPr="008A0714" w:rsidRDefault="003E49B2" w:rsidP="00A06780">
            <w:pPr>
              <w:pStyle w:val="Default"/>
              <w:rPr>
                <w:color w:val="auto"/>
                <w:sz w:val="16"/>
                <w:szCs w:val="16"/>
                <w:lang w:val="sq-AL"/>
              </w:rPr>
            </w:pPr>
          </w:p>
        </w:tc>
        <w:tc>
          <w:tcPr>
            <w:tcW w:w="380" w:type="pct"/>
            <w:gridSpan w:val="2"/>
          </w:tcPr>
          <w:p w:rsidR="003E49B2" w:rsidRPr="008A0714" w:rsidRDefault="003E49B2" w:rsidP="00A06780">
            <w:pPr>
              <w:pStyle w:val="Default"/>
              <w:rPr>
                <w:color w:val="auto"/>
                <w:sz w:val="16"/>
                <w:szCs w:val="16"/>
                <w:lang w:val="sq-AL"/>
              </w:rPr>
            </w:pPr>
          </w:p>
        </w:tc>
        <w:tc>
          <w:tcPr>
            <w:tcW w:w="380" w:type="pct"/>
          </w:tcPr>
          <w:p w:rsidR="003E49B2" w:rsidRPr="008A0714" w:rsidRDefault="003E49B2" w:rsidP="00A06780">
            <w:pPr>
              <w:pStyle w:val="Default"/>
              <w:rPr>
                <w:color w:val="auto"/>
                <w:sz w:val="16"/>
                <w:szCs w:val="16"/>
                <w:lang w:val="sq-AL"/>
              </w:rPr>
            </w:pPr>
          </w:p>
        </w:tc>
        <w:tc>
          <w:tcPr>
            <w:tcW w:w="381" w:type="pct"/>
          </w:tcPr>
          <w:p w:rsidR="003E49B2" w:rsidRPr="008A0714" w:rsidRDefault="003E49B2" w:rsidP="00A06780">
            <w:pPr>
              <w:pStyle w:val="Default"/>
              <w:rPr>
                <w:color w:val="auto"/>
                <w:sz w:val="16"/>
                <w:szCs w:val="16"/>
                <w:lang w:val="sq-AL"/>
              </w:rPr>
            </w:pPr>
          </w:p>
        </w:tc>
        <w:tc>
          <w:tcPr>
            <w:tcW w:w="346" w:type="pct"/>
            <w:shd w:val="clear" w:color="auto" w:fill="auto"/>
          </w:tcPr>
          <w:p w:rsidR="003E49B2" w:rsidRPr="008A0714" w:rsidRDefault="003E49B2" w:rsidP="00A06780">
            <w:pPr>
              <w:pStyle w:val="Default"/>
              <w:rPr>
                <w:color w:val="auto"/>
                <w:sz w:val="16"/>
                <w:szCs w:val="16"/>
                <w:lang w:val="sq-AL"/>
              </w:rPr>
            </w:pPr>
          </w:p>
        </w:tc>
        <w:tc>
          <w:tcPr>
            <w:tcW w:w="1402" w:type="pct"/>
            <w:gridSpan w:val="2"/>
            <w:vMerge/>
          </w:tcPr>
          <w:p w:rsidR="003E49B2" w:rsidRPr="008A0714" w:rsidRDefault="003E49B2" w:rsidP="00A06780">
            <w:pPr>
              <w:pStyle w:val="Default"/>
              <w:rPr>
                <w:color w:val="auto"/>
                <w:sz w:val="16"/>
                <w:szCs w:val="16"/>
                <w:lang w:val="sq-AL"/>
              </w:rPr>
            </w:pPr>
          </w:p>
        </w:tc>
      </w:tr>
      <w:tr w:rsidR="003E49B2" w:rsidRPr="008A0714" w:rsidTr="00A06780">
        <w:trPr>
          <w:trHeight w:val="133"/>
          <w:jc w:val="center"/>
        </w:trPr>
        <w:tc>
          <w:tcPr>
            <w:tcW w:w="256" w:type="pct"/>
          </w:tcPr>
          <w:p w:rsidR="003E49B2" w:rsidRPr="008A0714" w:rsidRDefault="003E49B2" w:rsidP="00A06780">
            <w:pPr>
              <w:pStyle w:val="Default"/>
              <w:rPr>
                <w:color w:val="auto"/>
                <w:sz w:val="16"/>
                <w:szCs w:val="16"/>
                <w:lang w:val="sq-AL"/>
              </w:rPr>
            </w:pPr>
          </w:p>
        </w:tc>
        <w:tc>
          <w:tcPr>
            <w:tcW w:w="206" w:type="pct"/>
          </w:tcPr>
          <w:p w:rsidR="003E49B2" w:rsidRPr="008A0714" w:rsidRDefault="003E49B2" w:rsidP="00A06780">
            <w:pPr>
              <w:pStyle w:val="Default"/>
              <w:rPr>
                <w:color w:val="auto"/>
                <w:sz w:val="16"/>
                <w:szCs w:val="16"/>
                <w:lang w:val="sq-AL"/>
              </w:rPr>
            </w:pPr>
          </w:p>
        </w:tc>
        <w:tc>
          <w:tcPr>
            <w:tcW w:w="279" w:type="pct"/>
          </w:tcPr>
          <w:p w:rsidR="003E49B2" w:rsidRPr="008A0714" w:rsidRDefault="003E49B2" w:rsidP="00A06780">
            <w:pPr>
              <w:pStyle w:val="Default"/>
              <w:rPr>
                <w:color w:val="auto"/>
                <w:sz w:val="16"/>
                <w:szCs w:val="16"/>
                <w:lang w:val="sq-AL"/>
              </w:rPr>
            </w:pPr>
          </w:p>
        </w:tc>
        <w:tc>
          <w:tcPr>
            <w:tcW w:w="291" w:type="pct"/>
          </w:tcPr>
          <w:p w:rsidR="003E49B2" w:rsidRPr="008A0714" w:rsidRDefault="003E49B2" w:rsidP="00A06780">
            <w:pPr>
              <w:pStyle w:val="Default"/>
              <w:rPr>
                <w:color w:val="auto"/>
                <w:sz w:val="16"/>
                <w:szCs w:val="16"/>
                <w:lang w:val="sq-AL"/>
              </w:rPr>
            </w:pPr>
          </w:p>
        </w:tc>
        <w:tc>
          <w:tcPr>
            <w:tcW w:w="374" w:type="pct"/>
            <w:gridSpan w:val="2"/>
          </w:tcPr>
          <w:p w:rsidR="003E49B2" w:rsidRPr="008A0714" w:rsidRDefault="003E49B2" w:rsidP="00A06780">
            <w:pPr>
              <w:pStyle w:val="Default"/>
              <w:rPr>
                <w:color w:val="auto"/>
                <w:sz w:val="16"/>
                <w:szCs w:val="16"/>
                <w:lang w:val="sq-AL"/>
              </w:rPr>
            </w:pPr>
          </w:p>
        </w:tc>
        <w:tc>
          <w:tcPr>
            <w:tcW w:w="352" w:type="pct"/>
          </w:tcPr>
          <w:p w:rsidR="003E49B2" w:rsidRPr="008A0714" w:rsidRDefault="003E49B2" w:rsidP="00A06780">
            <w:pPr>
              <w:pStyle w:val="Default"/>
              <w:rPr>
                <w:color w:val="auto"/>
                <w:sz w:val="16"/>
                <w:szCs w:val="16"/>
                <w:lang w:val="sq-AL"/>
              </w:rPr>
            </w:pPr>
          </w:p>
        </w:tc>
        <w:tc>
          <w:tcPr>
            <w:tcW w:w="352" w:type="pct"/>
          </w:tcPr>
          <w:p w:rsidR="003E49B2" w:rsidRPr="008A0714" w:rsidRDefault="003E49B2" w:rsidP="00A06780">
            <w:pPr>
              <w:pStyle w:val="Default"/>
              <w:rPr>
                <w:color w:val="auto"/>
                <w:sz w:val="16"/>
                <w:szCs w:val="16"/>
                <w:lang w:val="sq-AL"/>
              </w:rPr>
            </w:pPr>
          </w:p>
        </w:tc>
        <w:tc>
          <w:tcPr>
            <w:tcW w:w="380" w:type="pct"/>
            <w:gridSpan w:val="2"/>
          </w:tcPr>
          <w:p w:rsidR="003E49B2" w:rsidRPr="008A0714" w:rsidRDefault="003E49B2" w:rsidP="00A06780">
            <w:pPr>
              <w:pStyle w:val="Default"/>
              <w:rPr>
                <w:color w:val="auto"/>
                <w:sz w:val="16"/>
                <w:szCs w:val="16"/>
                <w:lang w:val="sq-AL"/>
              </w:rPr>
            </w:pPr>
          </w:p>
        </w:tc>
        <w:tc>
          <w:tcPr>
            <w:tcW w:w="380" w:type="pct"/>
          </w:tcPr>
          <w:p w:rsidR="003E49B2" w:rsidRPr="008A0714" w:rsidRDefault="003E49B2" w:rsidP="00A06780">
            <w:pPr>
              <w:pStyle w:val="Default"/>
              <w:rPr>
                <w:color w:val="auto"/>
                <w:sz w:val="16"/>
                <w:szCs w:val="16"/>
                <w:lang w:val="sq-AL"/>
              </w:rPr>
            </w:pPr>
          </w:p>
        </w:tc>
        <w:tc>
          <w:tcPr>
            <w:tcW w:w="381" w:type="pct"/>
          </w:tcPr>
          <w:p w:rsidR="003E49B2" w:rsidRPr="008A0714" w:rsidRDefault="003E49B2" w:rsidP="00A06780">
            <w:pPr>
              <w:pStyle w:val="Default"/>
              <w:rPr>
                <w:color w:val="auto"/>
                <w:sz w:val="16"/>
                <w:szCs w:val="16"/>
                <w:lang w:val="sq-AL"/>
              </w:rPr>
            </w:pPr>
          </w:p>
        </w:tc>
        <w:tc>
          <w:tcPr>
            <w:tcW w:w="346" w:type="pct"/>
            <w:shd w:val="clear" w:color="auto" w:fill="auto"/>
          </w:tcPr>
          <w:p w:rsidR="003E49B2" w:rsidRPr="008A0714" w:rsidRDefault="003E49B2" w:rsidP="00A06780">
            <w:pPr>
              <w:pStyle w:val="Default"/>
              <w:rPr>
                <w:color w:val="auto"/>
                <w:sz w:val="16"/>
                <w:szCs w:val="16"/>
                <w:lang w:val="sq-AL"/>
              </w:rPr>
            </w:pPr>
          </w:p>
        </w:tc>
        <w:tc>
          <w:tcPr>
            <w:tcW w:w="1402" w:type="pct"/>
            <w:gridSpan w:val="2"/>
            <w:vMerge/>
          </w:tcPr>
          <w:p w:rsidR="003E49B2" w:rsidRPr="008A0714" w:rsidRDefault="003E49B2" w:rsidP="00A06780">
            <w:pPr>
              <w:pStyle w:val="Default"/>
              <w:rPr>
                <w:color w:val="auto"/>
                <w:sz w:val="16"/>
                <w:szCs w:val="16"/>
                <w:lang w:val="sq-AL"/>
              </w:rPr>
            </w:pPr>
          </w:p>
        </w:tc>
      </w:tr>
      <w:tr w:rsidR="003E49B2" w:rsidRPr="008A0714" w:rsidTr="00A06780">
        <w:trPr>
          <w:trHeight w:val="107"/>
          <w:jc w:val="center"/>
        </w:trPr>
        <w:tc>
          <w:tcPr>
            <w:tcW w:w="256" w:type="pct"/>
          </w:tcPr>
          <w:p w:rsidR="003E49B2" w:rsidRPr="008A0714" w:rsidRDefault="003E49B2" w:rsidP="00A06780">
            <w:pPr>
              <w:pStyle w:val="Default"/>
              <w:rPr>
                <w:color w:val="auto"/>
                <w:sz w:val="16"/>
                <w:szCs w:val="16"/>
                <w:lang w:val="sq-AL"/>
              </w:rPr>
            </w:pPr>
          </w:p>
        </w:tc>
        <w:tc>
          <w:tcPr>
            <w:tcW w:w="206" w:type="pct"/>
          </w:tcPr>
          <w:p w:rsidR="003E49B2" w:rsidRPr="008A0714" w:rsidRDefault="003E49B2" w:rsidP="00A06780">
            <w:pPr>
              <w:pStyle w:val="Default"/>
              <w:rPr>
                <w:color w:val="auto"/>
                <w:sz w:val="16"/>
                <w:szCs w:val="16"/>
                <w:lang w:val="sq-AL"/>
              </w:rPr>
            </w:pPr>
          </w:p>
        </w:tc>
        <w:tc>
          <w:tcPr>
            <w:tcW w:w="279" w:type="pct"/>
          </w:tcPr>
          <w:p w:rsidR="003E49B2" w:rsidRPr="008A0714" w:rsidRDefault="003E49B2" w:rsidP="00A06780">
            <w:pPr>
              <w:pStyle w:val="Default"/>
              <w:rPr>
                <w:color w:val="auto"/>
                <w:sz w:val="16"/>
                <w:szCs w:val="16"/>
                <w:lang w:val="sq-AL"/>
              </w:rPr>
            </w:pPr>
          </w:p>
        </w:tc>
        <w:tc>
          <w:tcPr>
            <w:tcW w:w="291" w:type="pct"/>
          </w:tcPr>
          <w:p w:rsidR="003E49B2" w:rsidRPr="008A0714" w:rsidRDefault="003E49B2" w:rsidP="00A06780">
            <w:pPr>
              <w:pStyle w:val="Default"/>
              <w:rPr>
                <w:color w:val="auto"/>
                <w:sz w:val="16"/>
                <w:szCs w:val="16"/>
                <w:lang w:val="sq-AL"/>
              </w:rPr>
            </w:pPr>
          </w:p>
        </w:tc>
        <w:tc>
          <w:tcPr>
            <w:tcW w:w="374" w:type="pct"/>
            <w:gridSpan w:val="2"/>
          </w:tcPr>
          <w:p w:rsidR="003E49B2" w:rsidRPr="008A0714" w:rsidRDefault="003E49B2" w:rsidP="00A06780">
            <w:pPr>
              <w:pStyle w:val="Default"/>
              <w:rPr>
                <w:color w:val="auto"/>
                <w:sz w:val="16"/>
                <w:szCs w:val="16"/>
                <w:lang w:val="sq-AL"/>
              </w:rPr>
            </w:pPr>
          </w:p>
        </w:tc>
        <w:tc>
          <w:tcPr>
            <w:tcW w:w="352" w:type="pct"/>
          </w:tcPr>
          <w:p w:rsidR="003E49B2" w:rsidRPr="008A0714" w:rsidRDefault="003E49B2" w:rsidP="00A06780">
            <w:pPr>
              <w:pStyle w:val="Default"/>
              <w:rPr>
                <w:color w:val="auto"/>
                <w:sz w:val="16"/>
                <w:szCs w:val="16"/>
                <w:lang w:val="sq-AL"/>
              </w:rPr>
            </w:pPr>
          </w:p>
        </w:tc>
        <w:tc>
          <w:tcPr>
            <w:tcW w:w="352" w:type="pct"/>
          </w:tcPr>
          <w:p w:rsidR="003E49B2" w:rsidRPr="008A0714" w:rsidRDefault="003E49B2" w:rsidP="00A06780">
            <w:pPr>
              <w:pStyle w:val="Default"/>
              <w:rPr>
                <w:color w:val="auto"/>
                <w:sz w:val="16"/>
                <w:szCs w:val="16"/>
                <w:lang w:val="sq-AL"/>
              </w:rPr>
            </w:pPr>
          </w:p>
        </w:tc>
        <w:tc>
          <w:tcPr>
            <w:tcW w:w="380" w:type="pct"/>
            <w:gridSpan w:val="2"/>
          </w:tcPr>
          <w:p w:rsidR="003E49B2" w:rsidRPr="008A0714" w:rsidRDefault="003E49B2" w:rsidP="00A06780">
            <w:pPr>
              <w:pStyle w:val="Default"/>
              <w:rPr>
                <w:color w:val="auto"/>
                <w:sz w:val="16"/>
                <w:szCs w:val="16"/>
                <w:lang w:val="sq-AL"/>
              </w:rPr>
            </w:pPr>
          </w:p>
        </w:tc>
        <w:tc>
          <w:tcPr>
            <w:tcW w:w="380" w:type="pct"/>
          </w:tcPr>
          <w:p w:rsidR="003E49B2" w:rsidRPr="008A0714" w:rsidRDefault="003E49B2" w:rsidP="00A06780">
            <w:pPr>
              <w:pStyle w:val="Default"/>
              <w:rPr>
                <w:color w:val="auto"/>
                <w:sz w:val="16"/>
                <w:szCs w:val="16"/>
                <w:lang w:val="sq-AL"/>
              </w:rPr>
            </w:pPr>
          </w:p>
        </w:tc>
        <w:tc>
          <w:tcPr>
            <w:tcW w:w="381" w:type="pct"/>
          </w:tcPr>
          <w:p w:rsidR="003E49B2" w:rsidRPr="008A0714" w:rsidRDefault="003E49B2" w:rsidP="00A06780">
            <w:pPr>
              <w:pStyle w:val="Default"/>
              <w:rPr>
                <w:color w:val="auto"/>
                <w:sz w:val="16"/>
                <w:szCs w:val="16"/>
                <w:lang w:val="sq-AL"/>
              </w:rPr>
            </w:pPr>
          </w:p>
        </w:tc>
        <w:tc>
          <w:tcPr>
            <w:tcW w:w="346" w:type="pct"/>
            <w:shd w:val="clear" w:color="auto" w:fill="auto"/>
          </w:tcPr>
          <w:p w:rsidR="003E49B2" w:rsidRPr="008A0714" w:rsidRDefault="003E49B2" w:rsidP="00A06780">
            <w:pPr>
              <w:pStyle w:val="Default"/>
              <w:rPr>
                <w:color w:val="auto"/>
                <w:sz w:val="16"/>
                <w:szCs w:val="16"/>
                <w:lang w:val="sq-AL"/>
              </w:rPr>
            </w:pPr>
          </w:p>
        </w:tc>
        <w:tc>
          <w:tcPr>
            <w:tcW w:w="1402" w:type="pct"/>
            <w:gridSpan w:val="2"/>
            <w:vMerge/>
          </w:tcPr>
          <w:p w:rsidR="003E49B2" w:rsidRPr="008A0714" w:rsidRDefault="003E49B2" w:rsidP="00A06780">
            <w:pPr>
              <w:pStyle w:val="Default"/>
              <w:rPr>
                <w:color w:val="auto"/>
                <w:sz w:val="16"/>
                <w:szCs w:val="16"/>
                <w:lang w:val="sq-AL"/>
              </w:rPr>
            </w:pPr>
          </w:p>
        </w:tc>
      </w:tr>
      <w:tr w:rsidR="003E49B2" w:rsidRPr="008A0714" w:rsidTr="00A06780">
        <w:trPr>
          <w:trHeight w:val="147"/>
          <w:jc w:val="center"/>
        </w:trPr>
        <w:tc>
          <w:tcPr>
            <w:tcW w:w="256" w:type="pct"/>
          </w:tcPr>
          <w:p w:rsidR="003E49B2" w:rsidRPr="008A0714" w:rsidRDefault="003E49B2" w:rsidP="00A06780">
            <w:pPr>
              <w:pStyle w:val="Default"/>
              <w:rPr>
                <w:color w:val="auto"/>
                <w:sz w:val="16"/>
                <w:szCs w:val="16"/>
                <w:lang w:val="sq-AL"/>
              </w:rPr>
            </w:pPr>
          </w:p>
        </w:tc>
        <w:tc>
          <w:tcPr>
            <w:tcW w:w="206" w:type="pct"/>
          </w:tcPr>
          <w:p w:rsidR="003E49B2" w:rsidRPr="008A0714" w:rsidRDefault="003E49B2" w:rsidP="00A06780">
            <w:pPr>
              <w:pStyle w:val="Default"/>
              <w:rPr>
                <w:color w:val="auto"/>
                <w:sz w:val="16"/>
                <w:szCs w:val="16"/>
                <w:lang w:val="sq-AL"/>
              </w:rPr>
            </w:pPr>
          </w:p>
        </w:tc>
        <w:tc>
          <w:tcPr>
            <w:tcW w:w="279" w:type="pct"/>
          </w:tcPr>
          <w:p w:rsidR="003E49B2" w:rsidRPr="008A0714" w:rsidRDefault="003E49B2" w:rsidP="00A06780">
            <w:pPr>
              <w:pStyle w:val="Default"/>
              <w:rPr>
                <w:color w:val="auto"/>
                <w:sz w:val="16"/>
                <w:szCs w:val="16"/>
                <w:lang w:val="sq-AL"/>
              </w:rPr>
            </w:pPr>
          </w:p>
        </w:tc>
        <w:tc>
          <w:tcPr>
            <w:tcW w:w="291" w:type="pct"/>
          </w:tcPr>
          <w:p w:rsidR="003E49B2" w:rsidRPr="008A0714" w:rsidRDefault="003E49B2" w:rsidP="00A06780">
            <w:pPr>
              <w:pStyle w:val="Default"/>
              <w:rPr>
                <w:color w:val="auto"/>
                <w:sz w:val="16"/>
                <w:szCs w:val="16"/>
                <w:lang w:val="sq-AL"/>
              </w:rPr>
            </w:pPr>
          </w:p>
        </w:tc>
        <w:tc>
          <w:tcPr>
            <w:tcW w:w="374" w:type="pct"/>
            <w:gridSpan w:val="2"/>
          </w:tcPr>
          <w:p w:rsidR="003E49B2" w:rsidRPr="008A0714" w:rsidRDefault="003E49B2" w:rsidP="00A06780">
            <w:pPr>
              <w:pStyle w:val="Default"/>
              <w:rPr>
                <w:color w:val="auto"/>
                <w:sz w:val="16"/>
                <w:szCs w:val="16"/>
                <w:lang w:val="sq-AL"/>
              </w:rPr>
            </w:pPr>
          </w:p>
        </w:tc>
        <w:tc>
          <w:tcPr>
            <w:tcW w:w="352" w:type="pct"/>
          </w:tcPr>
          <w:p w:rsidR="003E49B2" w:rsidRPr="008A0714" w:rsidRDefault="003E49B2" w:rsidP="00A06780">
            <w:pPr>
              <w:pStyle w:val="Default"/>
              <w:rPr>
                <w:color w:val="auto"/>
                <w:sz w:val="16"/>
                <w:szCs w:val="16"/>
                <w:lang w:val="sq-AL"/>
              </w:rPr>
            </w:pPr>
          </w:p>
        </w:tc>
        <w:tc>
          <w:tcPr>
            <w:tcW w:w="352" w:type="pct"/>
          </w:tcPr>
          <w:p w:rsidR="003E49B2" w:rsidRPr="008A0714" w:rsidRDefault="003E49B2" w:rsidP="00A06780">
            <w:pPr>
              <w:pStyle w:val="Default"/>
              <w:rPr>
                <w:color w:val="auto"/>
                <w:sz w:val="16"/>
                <w:szCs w:val="16"/>
                <w:lang w:val="sq-AL"/>
              </w:rPr>
            </w:pPr>
          </w:p>
        </w:tc>
        <w:tc>
          <w:tcPr>
            <w:tcW w:w="380" w:type="pct"/>
            <w:gridSpan w:val="2"/>
          </w:tcPr>
          <w:p w:rsidR="003E49B2" w:rsidRPr="008A0714" w:rsidRDefault="003E49B2" w:rsidP="00A06780">
            <w:pPr>
              <w:pStyle w:val="Default"/>
              <w:rPr>
                <w:color w:val="auto"/>
                <w:sz w:val="16"/>
                <w:szCs w:val="16"/>
                <w:lang w:val="sq-AL"/>
              </w:rPr>
            </w:pPr>
          </w:p>
        </w:tc>
        <w:tc>
          <w:tcPr>
            <w:tcW w:w="380" w:type="pct"/>
          </w:tcPr>
          <w:p w:rsidR="003E49B2" w:rsidRPr="008A0714" w:rsidRDefault="003E49B2" w:rsidP="00A06780">
            <w:pPr>
              <w:pStyle w:val="Default"/>
              <w:rPr>
                <w:color w:val="auto"/>
                <w:sz w:val="16"/>
                <w:szCs w:val="16"/>
                <w:lang w:val="sq-AL"/>
              </w:rPr>
            </w:pPr>
          </w:p>
        </w:tc>
        <w:tc>
          <w:tcPr>
            <w:tcW w:w="381" w:type="pct"/>
          </w:tcPr>
          <w:p w:rsidR="003E49B2" w:rsidRPr="008A0714" w:rsidRDefault="003E49B2" w:rsidP="00A06780">
            <w:pPr>
              <w:pStyle w:val="Default"/>
              <w:rPr>
                <w:color w:val="auto"/>
                <w:sz w:val="16"/>
                <w:szCs w:val="16"/>
                <w:lang w:val="sq-AL"/>
              </w:rPr>
            </w:pPr>
          </w:p>
        </w:tc>
        <w:tc>
          <w:tcPr>
            <w:tcW w:w="346" w:type="pct"/>
            <w:shd w:val="clear" w:color="auto" w:fill="auto"/>
          </w:tcPr>
          <w:p w:rsidR="003E49B2" w:rsidRPr="008A0714" w:rsidRDefault="003E49B2" w:rsidP="00A06780">
            <w:pPr>
              <w:pStyle w:val="Default"/>
              <w:rPr>
                <w:color w:val="auto"/>
                <w:sz w:val="16"/>
                <w:szCs w:val="16"/>
                <w:lang w:val="sq-AL"/>
              </w:rPr>
            </w:pPr>
          </w:p>
        </w:tc>
        <w:tc>
          <w:tcPr>
            <w:tcW w:w="1402" w:type="pct"/>
            <w:gridSpan w:val="2"/>
            <w:vMerge/>
          </w:tcPr>
          <w:p w:rsidR="003E49B2" w:rsidRPr="008A0714" w:rsidRDefault="003E49B2" w:rsidP="00A06780">
            <w:pPr>
              <w:pStyle w:val="Default"/>
              <w:rPr>
                <w:color w:val="auto"/>
                <w:sz w:val="16"/>
                <w:szCs w:val="16"/>
                <w:lang w:val="sq-AL"/>
              </w:rPr>
            </w:pPr>
          </w:p>
        </w:tc>
      </w:tr>
      <w:tr w:rsidR="003E49B2" w:rsidRPr="008A0714" w:rsidTr="00A06780">
        <w:trPr>
          <w:trHeight w:val="196"/>
          <w:jc w:val="center"/>
        </w:trPr>
        <w:tc>
          <w:tcPr>
            <w:tcW w:w="256" w:type="pct"/>
          </w:tcPr>
          <w:p w:rsidR="003E49B2" w:rsidRPr="008A0714" w:rsidRDefault="003E49B2" w:rsidP="00A06780">
            <w:pPr>
              <w:pStyle w:val="Default"/>
              <w:rPr>
                <w:color w:val="auto"/>
                <w:sz w:val="16"/>
                <w:szCs w:val="16"/>
                <w:lang w:val="sq-AL"/>
              </w:rPr>
            </w:pPr>
          </w:p>
        </w:tc>
        <w:tc>
          <w:tcPr>
            <w:tcW w:w="206" w:type="pct"/>
          </w:tcPr>
          <w:p w:rsidR="003E49B2" w:rsidRPr="008A0714" w:rsidRDefault="003E49B2" w:rsidP="00A06780">
            <w:pPr>
              <w:pStyle w:val="Default"/>
              <w:rPr>
                <w:color w:val="auto"/>
                <w:sz w:val="16"/>
                <w:szCs w:val="16"/>
                <w:lang w:val="sq-AL"/>
              </w:rPr>
            </w:pPr>
          </w:p>
        </w:tc>
        <w:tc>
          <w:tcPr>
            <w:tcW w:w="279" w:type="pct"/>
          </w:tcPr>
          <w:p w:rsidR="003E49B2" w:rsidRPr="008A0714" w:rsidRDefault="003E49B2" w:rsidP="00A06780">
            <w:pPr>
              <w:pStyle w:val="Default"/>
              <w:rPr>
                <w:color w:val="auto"/>
                <w:sz w:val="16"/>
                <w:szCs w:val="16"/>
                <w:lang w:val="sq-AL"/>
              </w:rPr>
            </w:pPr>
          </w:p>
        </w:tc>
        <w:tc>
          <w:tcPr>
            <w:tcW w:w="291" w:type="pct"/>
          </w:tcPr>
          <w:p w:rsidR="003E49B2" w:rsidRPr="008A0714" w:rsidRDefault="003E49B2" w:rsidP="00A06780">
            <w:pPr>
              <w:pStyle w:val="Default"/>
              <w:rPr>
                <w:color w:val="auto"/>
                <w:sz w:val="16"/>
                <w:szCs w:val="16"/>
                <w:lang w:val="sq-AL"/>
              </w:rPr>
            </w:pPr>
          </w:p>
        </w:tc>
        <w:tc>
          <w:tcPr>
            <w:tcW w:w="374" w:type="pct"/>
            <w:gridSpan w:val="2"/>
          </w:tcPr>
          <w:p w:rsidR="003E49B2" w:rsidRPr="008A0714" w:rsidRDefault="003E49B2" w:rsidP="00A06780">
            <w:pPr>
              <w:pStyle w:val="Default"/>
              <w:rPr>
                <w:color w:val="auto"/>
                <w:sz w:val="16"/>
                <w:szCs w:val="16"/>
                <w:lang w:val="sq-AL"/>
              </w:rPr>
            </w:pPr>
          </w:p>
        </w:tc>
        <w:tc>
          <w:tcPr>
            <w:tcW w:w="352" w:type="pct"/>
          </w:tcPr>
          <w:p w:rsidR="003E49B2" w:rsidRPr="008A0714" w:rsidRDefault="003E49B2" w:rsidP="00A06780">
            <w:pPr>
              <w:pStyle w:val="Default"/>
              <w:rPr>
                <w:color w:val="auto"/>
                <w:sz w:val="16"/>
                <w:szCs w:val="16"/>
                <w:lang w:val="sq-AL"/>
              </w:rPr>
            </w:pPr>
          </w:p>
        </w:tc>
        <w:tc>
          <w:tcPr>
            <w:tcW w:w="352" w:type="pct"/>
          </w:tcPr>
          <w:p w:rsidR="003E49B2" w:rsidRPr="008A0714" w:rsidRDefault="003E49B2" w:rsidP="00A06780">
            <w:pPr>
              <w:pStyle w:val="Default"/>
              <w:rPr>
                <w:color w:val="auto"/>
                <w:sz w:val="16"/>
                <w:szCs w:val="16"/>
                <w:lang w:val="sq-AL"/>
              </w:rPr>
            </w:pPr>
          </w:p>
        </w:tc>
        <w:tc>
          <w:tcPr>
            <w:tcW w:w="380" w:type="pct"/>
            <w:gridSpan w:val="2"/>
          </w:tcPr>
          <w:p w:rsidR="003E49B2" w:rsidRPr="008A0714" w:rsidRDefault="003E49B2" w:rsidP="00A06780">
            <w:pPr>
              <w:pStyle w:val="Default"/>
              <w:rPr>
                <w:color w:val="auto"/>
                <w:sz w:val="16"/>
                <w:szCs w:val="16"/>
                <w:lang w:val="sq-AL"/>
              </w:rPr>
            </w:pPr>
          </w:p>
        </w:tc>
        <w:tc>
          <w:tcPr>
            <w:tcW w:w="380" w:type="pct"/>
          </w:tcPr>
          <w:p w:rsidR="003E49B2" w:rsidRPr="008A0714" w:rsidRDefault="003E49B2" w:rsidP="00A06780">
            <w:pPr>
              <w:pStyle w:val="Default"/>
              <w:rPr>
                <w:color w:val="auto"/>
                <w:sz w:val="16"/>
                <w:szCs w:val="16"/>
                <w:lang w:val="sq-AL"/>
              </w:rPr>
            </w:pPr>
          </w:p>
        </w:tc>
        <w:tc>
          <w:tcPr>
            <w:tcW w:w="381" w:type="pct"/>
          </w:tcPr>
          <w:p w:rsidR="003E49B2" w:rsidRPr="008A0714" w:rsidRDefault="003E49B2" w:rsidP="00A06780">
            <w:pPr>
              <w:pStyle w:val="Default"/>
              <w:rPr>
                <w:color w:val="auto"/>
                <w:sz w:val="16"/>
                <w:szCs w:val="16"/>
                <w:lang w:val="sq-AL"/>
              </w:rPr>
            </w:pPr>
          </w:p>
        </w:tc>
        <w:tc>
          <w:tcPr>
            <w:tcW w:w="346" w:type="pct"/>
            <w:shd w:val="clear" w:color="auto" w:fill="auto"/>
          </w:tcPr>
          <w:p w:rsidR="003E49B2" w:rsidRPr="008A0714" w:rsidRDefault="003E49B2" w:rsidP="00A06780">
            <w:pPr>
              <w:pStyle w:val="Default"/>
              <w:rPr>
                <w:color w:val="auto"/>
                <w:sz w:val="16"/>
                <w:szCs w:val="16"/>
                <w:lang w:val="sq-AL"/>
              </w:rPr>
            </w:pPr>
          </w:p>
        </w:tc>
        <w:tc>
          <w:tcPr>
            <w:tcW w:w="1402" w:type="pct"/>
            <w:gridSpan w:val="2"/>
            <w:vMerge/>
          </w:tcPr>
          <w:p w:rsidR="003E49B2" w:rsidRPr="008A0714" w:rsidRDefault="003E49B2" w:rsidP="00A06780">
            <w:pPr>
              <w:pStyle w:val="Default"/>
              <w:rPr>
                <w:color w:val="auto"/>
                <w:sz w:val="16"/>
                <w:szCs w:val="16"/>
                <w:lang w:val="sq-AL"/>
              </w:rPr>
            </w:pPr>
          </w:p>
        </w:tc>
      </w:tr>
    </w:tbl>
    <w:p w:rsidR="003E49B2" w:rsidRPr="008A0714" w:rsidRDefault="003E49B2" w:rsidP="003E49B2">
      <w:pPr>
        <w:pStyle w:val="Paragrafi"/>
        <w:rPr>
          <w:sz w:val="16"/>
          <w:szCs w:val="16"/>
          <w:lang w:val="sq-AL"/>
        </w:rPr>
      </w:pPr>
      <w:r w:rsidRPr="008A0714">
        <w:rPr>
          <w:sz w:val="16"/>
          <w:szCs w:val="16"/>
          <w:lang w:val="sq-AL"/>
        </w:rPr>
        <w:t xml:space="preserve">Nënshkrimi i </w:t>
      </w:r>
      <w:r w:rsidR="00294268" w:rsidRPr="008A0714">
        <w:rPr>
          <w:sz w:val="16"/>
          <w:szCs w:val="16"/>
          <w:lang w:val="sq-AL"/>
        </w:rPr>
        <w:t>v</w:t>
      </w:r>
      <w:r w:rsidRPr="008A0714">
        <w:rPr>
          <w:sz w:val="16"/>
          <w:szCs w:val="16"/>
          <w:lang w:val="sq-AL"/>
        </w:rPr>
        <w:t>ëzhguesit të ICCAT (nëse është e mundur). Detyrime në raste transferimi:</w:t>
      </w:r>
    </w:p>
    <w:p w:rsidR="003E49B2" w:rsidRPr="008A0714" w:rsidRDefault="003E49B2" w:rsidP="003E49B2">
      <w:pPr>
        <w:pStyle w:val="Paragrafi"/>
        <w:rPr>
          <w:sz w:val="16"/>
          <w:szCs w:val="16"/>
          <w:lang w:val="sq-AL"/>
        </w:rPr>
      </w:pPr>
      <w:r w:rsidRPr="008A0714">
        <w:rPr>
          <w:sz w:val="16"/>
          <w:szCs w:val="16"/>
          <w:lang w:val="sq-AL"/>
        </w:rPr>
        <w:t>1. Origjinali i deklaratës transferimit duhet t</w:t>
      </w:r>
      <w:r w:rsidR="002C0C32" w:rsidRPr="008A0714">
        <w:rPr>
          <w:sz w:val="16"/>
          <w:szCs w:val="16"/>
          <w:lang w:val="sq-AL"/>
        </w:rPr>
        <w:t>’</w:t>
      </w:r>
      <w:r w:rsidRPr="008A0714">
        <w:rPr>
          <w:sz w:val="16"/>
          <w:szCs w:val="16"/>
          <w:lang w:val="sq-AL"/>
        </w:rPr>
        <w:t>i jepen anijes marrëse (tërheqëse/përpunuese/transporti).</w:t>
      </w:r>
    </w:p>
    <w:p w:rsidR="003E49B2" w:rsidRPr="008A0714" w:rsidRDefault="003E49B2" w:rsidP="003E49B2">
      <w:pPr>
        <w:pStyle w:val="Paragrafi"/>
        <w:rPr>
          <w:sz w:val="16"/>
          <w:szCs w:val="16"/>
          <w:lang w:val="sq-AL"/>
        </w:rPr>
      </w:pPr>
      <w:r w:rsidRPr="008A0714">
        <w:rPr>
          <w:sz w:val="16"/>
          <w:szCs w:val="16"/>
          <w:lang w:val="sq-AL"/>
        </w:rPr>
        <w:t>2. Kopja e deklaratës së transferimit duhet të mbahet nga anije peshkuese ose kurthin korrespondues.</w:t>
      </w:r>
    </w:p>
    <w:p w:rsidR="003E49B2" w:rsidRPr="008A0714" w:rsidRDefault="003E49B2" w:rsidP="003E49B2">
      <w:pPr>
        <w:pStyle w:val="Paragrafi"/>
        <w:rPr>
          <w:sz w:val="16"/>
          <w:szCs w:val="16"/>
          <w:lang w:val="sq-AL"/>
        </w:rPr>
      </w:pPr>
      <w:r w:rsidRPr="008A0714">
        <w:rPr>
          <w:sz w:val="16"/>
          <w:szCs w:val="16"/>
          <w:lang w:val="sq-AL"/>
        </w:rPr>
        <w:t>3. Aktivitete të mëtejshme transferimi do të autorizohet nga CP, e cila autorizon anije për të ushtruar aktivitetin.</w:t>
      </w:r>
    </w:p>
    <w:p w:rsidR="003E49B2" w:rsidRPr="008A0714" w:rsidRDefault="003E49B2" w:rsidP="003E49B2">
      <w:pPr>
        <w:pStyle w:val="Paragrafi"/>
        <w:rPr>
          <w:sz w:val="16"/>
          <w:szCs w:val="16"/>
          <w:lang w:val="sq-AL"/>
        </w:rPr>
      </w:pPr>
      <w:r w:rsidRPr="008A0714">
        <w:rPr>
          <w:sz w:val="16"/>
          <w:szCs w:val="16"/>
          <w:lang w:val="sq-AL"/>
        </w:rPr>
        <w:t>4. Origjinali i deklaratës së transferimit duhet të mbahet nga anija marrëse, e cila mban peshkun, deri në qendrën e kultivimit ose të vendit të zbarkimit.</w:t>
      </w:r>
    </w:p>
    <w:p w:rsidR="003E49B2" w:rsidRPr="008A0714" w:rsidRDefault="003E49B2" w:rsidP="003E49B2">
      <w:pPr>
        <w:pStyle w:val="Paragrafi"/>
        <w:rPr>
          <w:sz w:val="16"/>
          <w:szCs w:val="16"/>
          <w:lang w:val="sq-AL"/>
        </w:rPr>
      </w:pPr>
      <w:r w:rsidRPr="008A0714">
        <w:rPr>
          <w:sz w:val="16"/>
          <w:szCs w:val="16"/>
          <w:lang w:val="sq-AL"/>
        </w:rPr>
        <w:t>5. Aktivitetet e transferimit do të regjistrohen në librin e çdo anijeje të përfshirë në këtë aktivitet.</w:t>
      </w:r>
    </w:p>
    <w:p w:rsidR="003E49B2" w:rsidRDefault="003E49B2" w:rsidP="003E49B2">
      <w:pPr>
        <w:pStyle w:val="Paragrafi"/>
        <w:rPr>
          <w:b/>
          <w:bCs/>
          <w:sz w:val="16"/>
          <w:szCs w:val="16"/>
          <w:lang w:val="sq-AL"/>
        </w:rPr>
      </w:pPr>
    </w:p>
    <w:p w:rsidR="00A20E3B" w:rsidRDefault="00A20E3B" w:rsidP="003E49B2">
      <w:pPr>
        <w:pStyle w:val="Paragrafi"/>
        <w:rPr>
          <w:b/>
          <w:bCs/>
          <w:sz w:val="16"/>
          <w:szCs w:val="16"/>
          <w:lang w:val="sq-AL"/>
        </w:rPr>
      </w:pPr>
    </w:p>
    <w:p w:rsidR="00A20E3B" w:rsidRDefault="00A20E3B" w:rsidP="003E49B2">
      <w:pPr>
        <w:pStyle w:val="Paragrafi"/>
        <w:rPr>
          <w:b/>
          <w:bCs/>
          <w:sz w:val="16"/>
          <w:szCs w:val="16"/>
          <w:lang w:val="sq-AL"/>
        </w:rPr>
      </w:pPr>
    </w:p>
    <w:p w:rsidR="00A20E3B" w:rsidRDefault="00A20E3B" w:rsidP="003E49B2">
      <w:pPr>
        <w:pStyle w:val="Paragrafi"/>
        <w:rPr>
          <w:b/>
          <w:bCs/>
          <w:sz w:val="16"/>
          <w:szCs w:val="16"/>
          <w:lang w:val="sq-AL"/>
        </w:rPr>
      </w:pPr>
    </w:p>
    <w:p w:rsidR="00A20E3B" w:rsidRDefault="00A20E3B" w:rsidP="003E49B2">
      <w:pPr>
        <w:pStyle w:val="Paragrafi"/>
        <w:rPr>
          <w:b/>
          <w:bCs/>
          <w:sz w:val="16"/>
          <w:szCs w:val="16"/>
          <w:lang w:val="sq-AL"/>
        </w:rPr>
      </w:pPr>
    </w:p>
    <w:p w:rsidR="00A20E3B" w:rsidRPr="008A0714" w:rsidRDefault="00A20E3B" w:rsidP="003E49B2">
      <w:pPr>
        <w:pStyle w:val="Paragrafi"/>
        <w:rPr>
          <w:b/>
          <w:bCs/>
          <w:sz w:val="16"/>
          <w:szCs w:val="16"/>
          <w:lang w:val="sq-AL"/>
        </w:rPr>
      </w:pPr>
    </w:p>
    <w:p w:rsidR="003E49B2" w:rsidRPr="008A0714" w:rsidRDefault="003E49B2" w:rsidP="003E49B2">
      <w:pPr>
        <w:pStyle w:val="NeniTitull"/>
        <w:rPr>
          <w:lang w:val="sq-AL"/>
        </w:rPr>
      </w:pPr>
      <w:r w:rsidRPr="008A0714">
        <w:rPr>
          <w:lang w:val="sq-AL"/>
        </w:rPr>
        <w:lastRenderedPageBreak/>
        <w:t>Shtojca 4</w:t>
      </w:r>
    </w:p>
    <w:tbl>
      <w:tblPr>
        <w:tblW w:w="5000" w:type="pct"/>
        <w:tblCellMar>
          <w:left w:w="0" w:type="dxa"/>
          <w:right w:w="0" w:type="dxa"/>
        </w:tblCellMar>
        <w:tblLook w:val="0000" w:firstRow="0" w:lastRow="0" w:firstColumn="0" w:lastColumn="0" w:noHBand="0" w:noVBand="0"/>
      </w:tblPr>
      <w:tblGrid>
        <w:gridCol w:w="251"/>
        <w:gridCol w:w="441"/>
        <w:gridCol w:w="1280"/>
        <w:gridCol w:w="981"/>
        <w:gridCol w:w="999"/>
        <w:gridCol w:w="339"/>
        <w:gridCol w:w="105"/>
        <w:gridCol w:w="836"/>
        <w:gridCol w:w="1409"/>
        <w:gridCol w:w="709"/>
        <w:gridCol w:w="259"/>
        <w:gridCol w:w="654"/>
        <w:gridCol w:w="34"/>
        <w:gridCol w:w="472"/>
        <w:gridCol w:w="1561"/>
        <w:gridCol w:w="262"/>
        <w:gridCol w:w="43"/>
        <w:gridCol w:w="296"/>
        <w:gridCol w:w="678"/>
        <w:gridCol w:w="1110"/>
        <w:gridCol w:w="43"/>
        <w:gridCol w:w="987"/>
        <w:gridCol w:w="120"/>
        <w:gridCol w:w="120"/>
        <w:gridCol w:w="1431"/>
      </w:tblGrid>
      <w:tr w:rsidR="003E49B2" w:rsidRPr="008A0714" w:rsidTr="00A06780">
        <w:trPr>
          <w:trHeight w:val="243"/>
        </w:trPr>
        <w:tc>
          <w:tcPr>
            <w:tcW w:w="1425" w:type="pct"/>
            <w:gridSpan w:val="7"/>
            <w:tcBorders>
              <w:top w:val="single" w:sz="8" w:space="0" w:color="auto"/>
              <w:left w:val="single" w:sz="8" w:space="0" w:color="auto"/>
              <w:bottom w:val="single" w:sz="4" w:space="0" w:color="auto"/>
              <w:right w:val="single" w:sz="8" w:space="0" w:color="auto"/>
            </w:tcBorders>
            <w:shd w:val="clear" w:color="auto" w:fill="auto"/>
            <w:vAlign w:val="bottom"/>
          </w:tcPr>
          <w:p w:rsidR="003E49B2" w:rsidRPr="008A0714" w:rsidRDefault="003E49B2" w:rsidP="00A06780">
            <w:pPr>
              <w:spacing w:after="0" w:line="240" w:lineRule="auto"/>
              <w:ind w:firstLine="0"/>
              <w:rPr>
                <w:rFonts w:ascii="Garamond" w:eastAsia="Cambria" w:hAnsi="Garamond"/>
                <w:b/>
                <w:sz w:val="16"/>
                <w:szCs w:val="16"/>
              </w:rPr>
            </w:pPr>
            <w:r w:rsidRPr="008A0714">
              <w:rPr>
                <w:rFonts w:ascii="Garamond" w:eastAsia="Cambria" w:hAnsi="Garamond"/>
                <w:b/>
                <w:sz w:val="16"/>
                <w:szCs w:val="16"/>
              </w:rPr>
              <w:t>Document No.</w:t>
            </w:r>
          </w:p>
        </w:tc>
        <w:tc>
          <w:tcPr>
            <w:tcW w:w="728" w:type="pct"/>
            <w:gridSpan w:val="2"/>
            <w:tcBorders>
              <w:top w:val="single" w:sz="8" w:space="0" w:color="auto"/>
              <w:bottom w:val="single" w:sz="4"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526" w:type="pct"/>
            <w:gridSpan w:val="3"/>
            <w:tcBorders>
              <w:top w:val="single" w:sz="8" w:space="0" w:color="auto"/>
              <w:bottom w:val="single" w:sz="4"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1" w:type="pct"/>
            <w:tcBorders>
              <w:top w:val="single" w:sz="8" w:space="0" w:color="auto"/>
              <w:bottom w:val="single" w:sz="4"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434" w:type="pct"/>
            <w:gridSpan w:val="7"/>
            <w:tcBorders>
              <w:top w:val="single" w:sz="8" w:space="0" w:color="auto"/>
              <w:bottom w:val="single" w:sz="4" w:space="0" w:color="auto"/>
            </w:tcBorders>
            <w:shd w:val="clear" w:color="auto" w:fill="auto"/>
            <w:vAlign w:val="bottom"/>
          </w:tcPr>
          <w:p w:rsidR="003E49B2" w:rsidRPr="008A0714" w:rsidRDefault="003E49B2" w:rsidP="00A06780">
            <w:pPr>
              <w:spacing w:after="0" w:line="240" w:lineRule="auto"/>
              <w:ind w:firstLine="0"/>
              <w:rPr>
                <w:rFonts w:ascii="Garamond" w:eastAsia="Cambria" w:hAnsi="Garamond"/>
                <w:b/>
                <w:sz w:val="16"/>
                <w:szCs w:val="16"/>
              </w:rPr>
            </w:pPr>
            <w:r w:rsidRPr="008A0714">
              <w:rPr>
                <w:rFonts w:ascii="Garamond" w:eastAsia="Cambria" w:hAnsi="Garamond"/>
                <w:b/>
                <w:sz w:val="16"/>
                <w:szCs w:val="16"/>
              </w:rPr>
              <w:t>ICCAT Transfer Declaration</w:t>
            </w:r>
          </w:p>
        </w:tc>
        <w:tc>
          <w:tcPr>
            <w:tcW w:w="14" w:type="pct"/>
            <w:tcBorders>
              <w:top w:val="single" w:sz="8" w:space="0" w:color="auto"/>
              <w:bottom w:val="single" w:sz="4"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862" w:type="pct"/>
            <w:gridSpan w:val="4"/>
            <w:tcBorders>
              <w:top w:val="single" w:sz="8" w:space="0" w:color="auto"/>
              <w:bottom w:val="single" w:sz="4" w:space="0" w:color="auto"/>
              <w:right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r>
      <w:tr w:rsidR="003E49B2" w:rsidRPr="008A0714" w:rsidTr="00A06780">
        <w:trPr>
          <w:trHeight w:val="234"/>
        </w:trPr>
        <w:tc>
          <w:tcPr>
            <w:tcW w:w="2153" w:type="pct"/>
            <w:gridSpan w:val="9"/>
            <w:tcBorders>
              <w:top w:val="single" w:sz="4" w:space="0" w:color="auto"/>
              <w:left w:val="single" w:sz="4" w:space="0" w:color="auto"/>
              <w:bottom w:val="single" w:sz="4" w:space="0" w:color="auto"/>
            </w:tcBorders>
            <w:shd w:val="clear" w:color="auto" w:fill="auto"/>
            <w:vAlign w:val="bottom"/>
          </w:tcPr>
          <w:p w:rsidR="003E49B2" w:rsidRPr="008A0714" w:rsidRDefault="003E49B2" w:rsidP="00A06780">
            <w:pPr>
              <w:spacing w:after="0" w:line="240" w:lineRule="auto"/>
              <w:ind w:firstLine="0"/>
              <w:rPr>
                <w:rFonts w:ascii="Garamond" w:eastAsia="Cambria" w:hAnsi="Garamond"/>
                <w:b/>
                <w:sz w:val="16"/>
                <w:szCs w:val="16"/>
              </w:rPr>
            </w:pPr>
            <w:r w:rsidRPr="008A0714">
              <w:rPr>
                <w:rFonts w:ascii="Garamond" w:eastAsia="Cambria" w:hAnsi="Garamond"/>
                <w:b/>
                <w:sz w:val="16"/>
                <w:szCs w:val="16"/>
              </w:rPr>
              <w:t>1 - TRANSFER OF LIVE BFT DESTINATED FOR FARMING</w:t>
            </w:r>
          </w:p>
        </w:tc>
        <w:tc>
          <w:tcPr>
            <w:tcW w:w="526" w:type="pct"/>
            <w:gridSpan w:val="3"/>
            <w:tcBorders>
              <w:top w:val="single" w:sz="4" w:space="0" w:color="auto"/>
              <w:bottom w:val="single" w:sz="4"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1" w:type="pct"/>
            <w:tcBorders>
              <w:top w:val="single" w:sz="4" w:space="0" w:color="auto"/>
              <w:bottom w:val="single" w:sz="4"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744" w:type="pct"/>
            <w:gridSpan w:val="3"/>
            <w:tcBorders>
              <w:top w:val="single" w:sz="4" w:space="0" w:color="auto"/>
              <w:bottom w:val="single" w:sz="4"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4" w:type="pct"/>
            <w:tcBorders>
              <w:top w:val="single" w:sz="4" w:space="0" w:color="auto"/>
              <w:bottom w:val="single" w:sz="4"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676" w:type="pct"/>
            <w:gridSpan w:val="3"/>
            <w:tcBorders>
              <w:top w:val="single" w:sz="4" w:space="0" w:color="auto"/>
              <w:bottom w:val="single" w:sz="4"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4" w:type="pct"/>
            <w:tcBorders>
              <w:top w:val="single" w:sz="4" w:space="0" w:color="auto"/>
              <w:bottom w:val="single" w:sz="4"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862" w:type="pct"/>
            <w:gridSpan w:val="4"/>
            <w:tcBorders>
              <w:top w:val="single" w:sz="4" w:space="0" w:color="auto"/>
              <w:bottom w:val="single" w:sz="4" w:space="0" w:color="auto"/>
              <w:right w:val="single" w:sz="4"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r>
      <w:tr w:rsidR="003E49B2" w:rsidRPr="008A0714" w:rsidTr="00A06780">
        <w:trPr>
          <w:trHeight w:val="223"/>
        </w:trPr>
        <w:tc>
          <w:tcPr>
            <w:tcW w:w="1425" w:type="pct"/>
            <w:gridSpan w:val="7"/>
            <w:tcBorders>
              <w:top w:val="single" w:sz="4" w:space="0" w:color="auto"/>
              <w:left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rPr>
                <w:rFonts w:ascii="Garamond" w:eastAsia="Cambria" w:hAnsi="Garamond"/>
                <w:sz w:val="16"/>
                <w:szCs w:val="16"/>
              </w:rPr>
            </w:pPr>
            <w:r w:rsidRPr="008A0714">
              <w:rPr>
                <w:rFonts w:ascii="Garamond" w:eastAsia="Cambria" w:hAnsi="Garamond"/>
                <w:sz w:val="16"/>
                <w:szCs w:val="16"/>
              </w:rPr>
              <w:t>Fishing vessel name:</w:t>
            </w:r>
          </w:p>
        </w:tc>
        <w:tc>
          <w:tcPr>
            <w:tcW w:w="728" w:type="pct"/>
            <w:gridSpan w:val="2"/>
            <w:tcBorders>
              <w:top w:val="single" w:sz="4" w:space="0" w:color="auto"/>
            </w:tcBorders>
            <w:shd w:val="clear" w:color="auto" w:fill="auto"/>
            <w:vAlign w:val="bottom"/>
          </w:tcPr>
          <w:p w:rsidR="003E49B2" w:rsidRPr="008A0714" w:rsidRDefault="003E49B2" w:rsidP="00A06780">
            <w:pPr>
              <w:spacing w:after="0" w:line="240" w:lineRule="auto"/>
              <w:ind w:firstLine="0"/>
              <w:rPr>
                <w:rFonts w:ascii="Garamond" w:eastAsia="Cambria" w:hAnsi="Garamond"/>
                <w:sz w:val="16"/>
                <w:szCs w:val="16"/>
              </w:rPr>
            </w:pPr>
            <w:r w:rsidRPr="008A0714">
              <w:rPr>
                <w:rFonts w:ascii="Garamond" w:eastAsia="Cambria" w:hAnsi="Garamond"/>
                <w:sz w:val="16"/>
                <w:szCs w:val="16"/>
              </w:rPr>
              <w:t>Trap name:</w:t>
            </w:r>
          </w:p>
        </w:tc>
        <w:tc>
          <w:tcPr>
            <w:tcW w:w="526" w:type="pct"/>
            <w:gridSpan w:val="3"/>
            <w:tcBorders>
              <w:top w:val="single" w:sz="4"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1" w:type="pct"/>
            <w:tcBorders>
              <w:top w:val="single" w:sz="4" w:space="0" w:color="auto"/>
              <w:right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434" w:type="pct"/>
            <w:gridSpan w:val="7"/>
            <w:tcBorders>
              <w:top w:val="single" w:sz="4" w:space="0" w:color="auto"/>
              <w:right w:val="single" w:sz="8" w:space="0" w:color="auto"/>
            </w:tcBorders>
            <w:shd w:val="clear" w:color="auto" w:fill="auto"/>
            <w:vAlign w:val="bottom"/>
          </w:tcPr>
          <w:p w:rsidR="003E49B2" w:rsidRPr="008A0714" w:rsidRDefault="003E49B2" w:rsidP="00A06780">
            <w:pPr>
              <w:spacing w:after="0" w:line="240" w:lineRule="auto"/>
              <w:ind w:firstLine="0"/>
              <w:rPr>
                <w:rFonts w:ascii="Garamond" w:eastAsia="Cambria" w:hAnsi="Garamond"/>
                <w:sz w:val="16"/>
                <w:szCs w:val="16"/>
              </w:rPr>
            </w:pPr>
            <w:r w:rsidRPr="008A0714">
              <w:rPr>
                <w:rFonts w:ascii="Garamond" w:eastAsia="Cambria" w:hAnsi="Garamond"/>
                <w:sz w:val="16"/>
                <w:szCs w:val="16"/>
              </w:rPr>
              <w:t>Tug vessel name:</w:t>
            </w:r>
          </w:p>
        </w:tc>
        <w:tc>
          <w:tcPr>
            <w:tcW w:w="876" w:type="pct"/>
            <w:gridSpan w:val="5"/>
            <w:tcBorders>
              <w:top w:val="single" w:sz="4" w:space="0" w:color="auto"/>
              <w:right w:val="single" w:sz="8" w:space="0" w:color="auto"/>
            </w:tcBorders>
            <w:shd w:val="clear" w:color="auto" w:fill="auto"/>
            <w:vAlign w:val="bottom"/>
          </w:tcPr>
          <w:p w:rsidR="003E49B2" w:rsidRPr="008A0714" w:rsidRDefault="003E49B2" w:rsidP="00A06780">
            <w:pPr>
              <w:spacing w:after="0" w:line="240" w:lineRule="auto"/>
              <w:ind w:firstLine="0"/>
              <w:rPr>
                <w:rFonts w:ascii="Garamond" w:eastAsia="Cambria" w:hAnsi="Garamond"/>
                <w:sz w:val="16"/>
                <w:szCs w:val="16"/>
              </w:rPr>
            </w:pPr>
            <w:r w:rsidRPr="008A0714">
              <w:rPr>
                <w:rFonts w:ascii="Garamond" w:eastAsia="Cambria" w:hAnsi="Garamond"/>
                <w:sz w:val="16"/>
                <w:szCs w:val="16"/>
              </w:rPr>
              <w:t>Name of destination farm:</w:t>
            </w:r>
          </w:p>
        </w:tc>
      </w:tr>
      <w:tr w:rsidR="003E49B2" w:rsidRPr="008A0714" w:rsidTr="00A06780">
        <w:trPr>
          <w:trHeight w:val="235"/>
        </w:trPr>
        <w:tc>
          <w:tcPr>
            <w:tcW w:w="1425" w:type="pct"/>
            <w:gridSpan w:val="7"/>
            <w:tcBorders>
              <w:left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rPr>
                <w:rFonts w:ascii="Garamond" w:eastAsia="Cambria" w:hAnsi="Garamond"/>
                <w:sz w:val="16"/>
                <w:szCs w:val="16"/>
              </w:rPr>
            </w:pPr>
            <w:r w:rsidRPr="008A0714">
              <w:rPr>
                <w:rFonts w:ascii="Garamond" w:eastAsia="Cambria" w:hAnsi="Garamond"/>
                <w:sz w:val="16"/>
                <w:szCs w:val="16"/>
              </w:rPr>
              <w:t>Call sign:</w:t>
            </w:r>
          </w:p>
        </w:tc>
        <w:tc>
          <w:tcPr>
            <w:tcW w:w="728" w:type="pct"/>
            <w:gridSpan w:val="2"/>
            <w:shd w:val="clear" w:color="auto" w:fill="auto"/>
            <w:vAlign w:val="bottom"/>
          </w:tcPr>
          <w:p w:rsidR="003E49B2" w:rsidRPr="008A0714" w:rsidRDefault="003E49B2" w:rsidP="00A06780">
            <w:pPr>
              <w:spacing w:after="0" w:line="240" w:lineRule="auto"/>
              <w:ind w:firstLine="0"/>
              <w:rPr>
                <w:rFonts w:ascii="Garamond" w:eastAsia="Cambria" w:hAnsi="Garamond"/>
                <w:sz w:val="16"/>
                <w:szCs w:val="16"/>
              </w:rPr>
            </w:pPr>
            <w:r w:rsidRPr="008A0714">
              <w:rPr>
                <w:rFonts w:ascii="Garamond" w:eastAsia="Cambria" w:hAnsi="Garamond"/>
                <w:sz w:val="16"/>
                <w:szCs w:val="16"/>
              </w:rPr>
              <w:t>ICCAT Register no.</w:t>
            </w:r>
          </w:p>
        </w:tc>
        <w:tc>
          <w:tcPr>
            <w:tcW w:w="526" w:type="pct"/>
            <w:gridSpan w:val="3"/>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1" w:type="pct"/>
            <w:tcBorders>
              <w:right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744" w:type="pct"/>
            <w:gridSpan w:val="3"/>
            <w:shd w:val="clear" w:color="auto" w:fill="auto"/>
            <w:vAlign w:val="bottom"/>
          </w:tcPr>
          <w:p w:rsidR="003E49B2" w:rsidRPr="008A0714" w:rsidRDefault="003E49B2" w:rsidP="00A06780">
            <w:pPr>
              <w:spacing w:after="0" w:line="240" w:lineRule="auto"/>
              <w:ind w:firstLine="0"/>
              <w:rPr>
                <w:rFonts w:ascii="Garamond" w:eastAsia="Cambria" w:hAnsi="Garamond"/>
                <w:sz w:val="16"/>
                <w:szCs w:val="16"/>
              </w:rPr>
            </w:pPr>
            <w:r w:rsidRPr="008A0714">
              <w:rPr>
                <w:rFonts w:ascii="Garamond" w:eastAsia="Cambria" w:hAnsi="Garamond"/>
                <w:sz w:val="16"/>
                <w:szCs w:val="16"/>
              </w:rPr>
              <w:t>Call sign:</w:t>
            </w:r>
          </w:p>
        </w:tc>
        <w:tc>
          <w:tcPr>
            <w:tcW w:w="14" w:type="pct"/>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676" w:type="pct"/>
            <w:gridSpan w:val="3"/>
            <w:tcBorders>
              <w:right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4" w:type="pct"/>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862" w:type="pct"/>
            <w:gridSpan w:val="4"/>
            <w:tcBorders>
              <w:right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r>
      <w:tr w:rsidR="003E49B2" w:rsidRPr="008A0714" w:rsidTr="00A06780">
        <w:trPr>
          <w:trHeight w:val="234"/>
        </w:trPr>
        <w:tc>
          <w:tcPr>
            <w:tcW w:w="1425" w:type="pct"/>
            <w:gridSpan w:val="7"/>
            <w:tcBorders>
              <w:left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rPr>
                <w:rFonts w:ascii="Garamond" w:eastAsia="Cambria" w:hAnsi="Garamond"/>
                <w:sz w:val="16"/>
                <w:szCs w:val="16"/>
              </w:rPr>
            </w:pPr>
            <w:r w:rsidRPr="008A0714">
              <w:rPr>
                <w:rFonts w:ascii="Garamond" w:eastAsia="Cambria" w:hAnsi="Garamond"/>
                <w:sz w:val="16"/>
                <w:szCs w:val="16"/>
              </w:rPr>
              <w:t>Flag:</w:t>
            </w:r>
          </w:p>
        </w:tc>
        <w:tc>
          <w:tcPr>
            <w:tcW w:w="728" w:type="pct"/>
            <w:gridSpan w:val="2"/>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526" w:type="pct"/>
            <w:gridSpan w:val="3"/>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1" w:type="pct"/>
            <w:tcBorders>
              <w:right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744" w:type="pct"/>
            <w:gridSpan w:val="3"/>
            <w:shd w:val="clear" w:color="auto" w:fill="auto"/>
            <w:vAlign w:val="bottom"/>
          </w:tcPr>
          <w:p w:rsidR="003E49B2" w:rsidRPr="008A0714" w:rsidRDefault="003E49B2" w:rsidP="00A06780">
            <w:pPr>
              <w:spacing w:after="0" w:line="240" w:lineRule="auto"/>
              <w:ind w:firstLine="0"/>
              <w:rPr>
                <w:rFonts w:ascii="Garamond" w:eastAsia="Cambria" w:hAnsi="Garamond"/>
                <w:sz w:val="16"/>
                <w:szCs w:val="16"/>
              </w:rPr>
            </w:pPr>
            <w:r w:rsidRPr="008A0714">
              <w:rPr>
                <w:rFonts w:ascii="Garamond" w:eastAsia="Cambria" w:hAnsi="Garamond"/>
                <w:sz w:val="16"/>
                <w:szCs w:val="16"/>
              </w:rPr>
              <w:t>Flag:</w:t>
            </w:r>
          </w:p>
        </w:tc>
        <w:tc>
          <w:tcPr>
            <w:tcW w:w="14" w:type="pct"/>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676" w:type="pct"/>
            <w:gridSpan w:val="3"/>
            <w:tcBorders>
              <w:right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4" w:type="pct"/>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862" w:type="pct"/>
            <w:gridSpan w:val="4"/>
            <w:tcBorders>
              <w:right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r>
      <w:tr w:rsidR="003E49B2" w:rsidRPr="008A0714" w:rsidTr="00A06780">
        <w:trPr>
          <w:trHeight w:val="235"/>
        </w:trPr>
        <w:tc>
          <w:tcPr>
            <w:tcW w:w="1425" w:type="pct"/>
            <w:gridSpan w:val="7"/>
            <w:tcBorders>
              <w:left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rPr>
                <w:rFonts w:ascii="Garamond" w:eastAsia="Cambria" w:hAnsi="Garamond"/>
                <w:sz w:val="16"/>
                <w:szCs w:val="16"/>
              </w:rPr>
            </w:pPr>
            <w:r w:rsidRPr="008A0714">
              <w:rPr>
                <w:rFonts w:ascii="Garamond" w:eastAsia="Cambria" w:hAnsi="Garamond"/>
                <w:sz w:val="16"/>
                <w:szCs w:val="16"/>
              </w:rPr>
              <w:t>Flag State transfer authorisation no.</w:t>
            </w:r>
          </w:p>
        </w:tc>
        <w:tc>
          <w:tcPr>
            <w:tcW w:w="728" w:type="pct"/>
            <w:gridSpan w:val="2"/>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526" w:type="pct"/>
            <w:gridSpan w:val="3"/>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1" w:type="pct"/>
            <w:tcBorders>
              <w:right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434" w:type="pct"/>
            <w:gridSpan w:val="7"/>
            <w:tcBorders>
              <w:right w:val="single" w:sz="8" w:space="0" w:color="auto"/>
            </w:tcBorders>
            <w:shd w:val="clear" w:color="auto" w:fill="auto"/>
            <w:vAlign w:val="bottom"/>
          </w:tcPr>
          <w:p w:rsidR="003E49B2" w:rsidRPr="008A0714" w:rsidRDefault="003E49B2" w:rsidP="00A06780">
            <w:pPr>
              <w:spacing w:after="0" w:line="240" w:lineRule="auto"/>
              <w:ind w:firstLine="0"/>
              <w:rPr>
                <w:rFonts w:ascii="Garamond" w:eastAsia="Cambria" w:hAnsi="Garamond"/>
                <w:sz w:val="16"/>
                <w:szCs w:val="16"/>
              </w:rPr>
            </w:pPr>
            <w:r w:rsidRPr="008A0714">
              <w:rPr>
                <w:rFonts w:ascii="Garamond" w:eastAsia="Cambria" w:hAnsi="Garamond"/>
                <w:sz w:val="16"/>
                <w:szCs w:val="16"/>
              </w:rPr>
              <w:t>ICCAT Register no.</w:t>
            </w:r>
          </w:p>
        </w:tc>
        <w:tc>
          <w:tcPr>
            <w:tcW w:w="876" w:type="pct"/>
            <w:gridSpan w:val="5"/>
            <w:tcBorders>
              <w:right w:val="single" w:sz="8" w:space="0" w:color="auto"/>
            </w:tcBorders>
            <w:shd w:val="clear" w:color="auto" w:fill="auto"/>
            <w:vAlign w:val="bottom"/>
          </w:tcPr>
          <w:p w:rsidR="003E49B2" w:rsidRPr="008A0714" w:rsidRDefault="003E49B2" w:rsidP="00A06780">
            <w:pPr>
              <w:spacing w:after="0" w:line="240" w:lineRule="auto"/>
              <w:ind w:firstLine="0"/>
              <w:rPr>
                <w:rFonts w:ascii="Garamond" w:eastAsia="Cambria" w:hAnsi="Garamond"/>
                <w:sz w:val="16"/>
                <w:szCs w:val="16"/>
              </w:rPr>
            </w:pPr>
            <w:r w:rsidRPr="008A0714">
              <w:rPr>
                <w:rFonts w:ascii="Garamond" w:eastAsia="Cambria" w:hAnsi="Garamond"/>
                <w:sz w:val="16"/>
                <w:szCs w:val="16"/>
              </w:rPr>
              <w:t>ICCAT Register no:</w:t>
            </w:r>
          </w:p>
        </w:tc>
      </w:tr>
      <w:tr w:rsidR="003E49B2" w:rsidRPr="008A0714" w:rsidTr="00A06780">
        <w:trPr>
          <w:trHeight w:val="234"/>
        </w:trPr>
        <w:tc>
          <w:tcPr>
            <w:tcW w:w="1425" w:type="pct"/>
            <w:gridSpan w:val="7"/>
            <w:tcBorders>
              <w:left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rPr>
                <w:rFonts w:ascii="Garamond" w:eastAsia="Cambria" w:hAnsi="Garamond"/>
                <w:sz w:val="16"/>
                <w:szCs w:val="16"/>
              </w:rPr>
            </w:pPr>
            <w:r w:rsidRPr="008A0714">
              <w:rPr>
                <w:rFonts w:ascii="Garamond" w:eastAsia="Cambria" w:hAnsi="Garamond"/>
                <w:sz w:val="16"/>
                <w:szCs w:val="16"/>
              </w:rPr>
              <w:t>ICCAT Register no.</w:t>
            </w:r>
          </w:p>
        </w:tc>
        <w:tc>
          <w:tcPr>
            <w:tcW w:w="728" w:type="pct"/>
            <w:gridSpan w:val="2"/>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526" w:type="pct"/>
            <w:gridSpan w:val="3"/>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1" w:type="pct"/>
            <w:tcBorders>
              <w:right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434" w:type="pct"/>
            <w:gridSpan w:val="7"/>
            <w:tcBorders>
              <w:right w:val="single" w:sz="8" w:space="0" w:color="auto"/>
            </w:tcBorders>
            <w:shd w:val="clear" w:color="auto" w:fill="auto"/>
            <w:vAlign w:val="bottom"/>
          </w:tcPr>
          <w:p w:rsidR="003E49B2" w:rsidRPr="008A0714" w:rsidRDefault="003E49B2" w:rsidP="00A06780">
            <w:pPr>
              <w:spacing w:after="0" w:line="240" w:lineRule="auto"/>
              <w:ind w:firstLine="0"/>
              <w:rPr>
                <w:rFonts w:ascii="Garamond" w:eastAsia="Cambria" w:hAnsi="Garamond"/>
                <w:sz w:val="16"/>
                <w:szCs w:val="16"/>
              </w:rPr>
            </w:pPr>
            <w:r w:rsidRPr="008A0714">
              <w:rPr>
                <w:rFonts w:ascii="Garamond" w:eastAsia="Cambria" w:hAnsi="Garamond"/>
                <w:sz w:val="16"/>
                <w:szCs w:val="16"/>
              </w:rPr>
              <w:t>External identification:</w:t>
            </w:r>
          </w:p>
        </w:tc>
        <w:tc>
          <w:tcPr>
            <w:tcW w:w="14" w:type="pct"/>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862" w:type="pct"/>
            <w:gridSpan w:val="4"/>
            <w:tcBorders>
              <w:right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r>
      <w:tr w:rsidR="003E49B2" w:rsidRPr="008A0714" w:rsidTr="00A06780">
        <w:trPr>
          <w:trHeight w:val="234"/>
        </w:trPr>
        <w:tc>
          <w:tcPr>
            <w:tcW w:w="1425" w:type="pct"/>
            <w:gridSpan w:val="7"/>
            <w:tcBorders>
              <w:left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rPr>
                <w:rFonts w:ascii="Garamond" w:eastAsia="Cambria" w:hAnsi="Garamond"/>
                <w:sz w:val="16"/>
                <w:szCs w:val="16"/>
              </w:rPr>
            </w:pPr>
            <w:r w:rsidRPr="008A0714">
              <w:rPr>
                <w:rFonts w:ascii="Garamond" w:eastAsia="Cambria" w:hAnsi="Garamond"/>
                <w:sz w:val="16"/>
                <w:szCs w:val="16"/>
              </w:rPr>
              <w:t>External identification:</w:t>
            </w:r>
          </w:p>
        </w:tc>
        <w:tc>
          <w:tcPr>
            <w:tcW w:w="728" w:type="pct"/>
            <w:gridSpan w:val="2"/>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526" w:type="pct"/>
            <w:gridSpan w:val="3"/>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1" w:type="pct"/>
            <w:tcBorders>
              <w:right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744" w:type="pct"/>
            <w:gridSpan w:val="3"/>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4" w:type="pct"/>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676" w:type="pct"/>
            <w:gridSpan w:val="3"/>
            <w:tcBorders>
              <w:right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4" w:type="pct"/>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862" w:type="pct"/>
            <w:gridSpan w:val="4"/>
            <w:tcBorders>
              <w:right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r>
      <w:tr w:rsidR="003E49B2" w:rsidRPr="008A0714" w:rsidTr="00A06780">
        <w:trPr>
          <w:trHeight w:val="235"/>
        </w:trPr>
        <w:tc>
          <w:tcPr>
            <w:tcW w:w="1425" w:type="pct"/>
            <w:gridSpan w:val="7"/>
            <w:tcBorders>
              <w:left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rPr>
                <w:rFonts w:ascii="Garamond" w:eastAsia="Cambria" w:hAnsi="Garamond"/>
                <w:sz w:val="16"/>
                <w:szCs w:val="16"/>
              </w:rPr>
            </w:pPr>
            <w:r w:rsidRPr="008A0714">
              <w:rPr>
                <w:rFonts w:ascii="Garamond" w:eastAsia="Cambria" w:hAnsi="Garamond"/>
                <w:sz w:val="16"/>
                <w:szCs w:val="16"/>
              </w:rPr>
              <w:t>Fishing logbook no.</w:t>
            </w:r>
          </w:p>
        </w:tc>
        <w:tc>
          <w:tcPr>
            <w:tcW w:w="728" w:type="pct"/>
            <w:gridSpan w:val="2"/>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526" w:type="pct"/>
            <w:gridSpan w:val="3"/>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1" w:type="pct"/>
            <w:tcBorders>
              <w:right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744" w:type="pct"/>
            <w:gridSpan w:val="3"/>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4" w:type="pct"/>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676" w:type="pct"/>
            <w:gridSpan w:val="3"/>
            <w:tcBorders>
              <w:right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4" w:type="pct"/>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862" w:type="pct"/>
            <w:gridSpan w:val="4"/>
            <w:tcBorders>
              <w:right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r>
      <w:tr w:rsidR="003E49B2" w:rsidRPr="008A0714" w:rsidTr="00A06780">
        <w:trPr>
          <w:trHeight w:val="118"/>
        </w:trPr>
        <w:tc>
          <w:tcPr>
            <w:tcW w:w="1425" w:type="pct"/>
            <w:gridSpan w:val="7"/>
            <w:vMerge w:val="restart"/>
            <w:tcBorders>
              <w:left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rPr>
                <w:rFonts w:ascii="Garamond" w:eastAsia="Cambria" w:hAnsi="Garamond"/>
                <w:sz w:val="16"/>
                <w:szCs w:val="16"/>
              </w:rPr>
            </w:pPr>
            <w:r w:rsidRPr="008A0714">
              <w:rPr>
                <w:rFonts w:ascii="Garamond" w:eastAsia="Cambria" w:hAnsi="Garamond"/>
                <w:sz w:val="16"/>
                <w:szCs w:val="16"/>
              </w:rPr>
              <w:t>JFO no.</w:t>
            </w:r>
          </w:p>
        </w:tc>
        <w:tc>
          <w:tcPr>
            <w:tcW w:w="728" w:type="pct"/>
            <w:gridSpan w:val="2"/>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526" w:type="pct"/>
            <w:gridSpan w:val="3"/>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1" w:type="pct"/>
            <w:tcBorders>
              <w:right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744" w:type="pct"/>
            <w:gridSpan w:val="3"/>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4" w:type="pct"/>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676" w:type="pct"/>
            <w:gridSpan w:val="3"/>
            <w:tcBorders>
              <w:right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4" w:type="pct"/>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862" w:type="pct"/>
            <w:gridSpan w:val="4"/>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r>
      <w:tr w:rsidR="003E49B2" w:rsidRPr="008A0714" w:rsidTr="00A06780">
        <w:trPr>
          <w:trHeight w:val="96"/>
        </w:trPr>
        <w:tc>
          <w:tcPr>
            <w:tcW w:w="1425" w:type="pct"/>
            <w:gridSpan w:val="7"/>
            <w:vMerge/>
            <w:tcBorders>
              <w:left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rPr>
                <w:rFonts w:ascii="Garamond" w:hAnsi="Garamond"/>
                <w:sz w:val="16"/>
                <w:szCs w:val="16"/>
              </w:rPr>
            </w:pPr>
          </w:p>
        </w:tc>
        <w:tc>
          <w:tcPr>
            <w:tcW w:w="728" w:type="pct"/>
            <w:gridSpan w:val="2"/>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526" w:type="pct"/>
            <w:gridSpan w:val="3"/>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1" w:type="pct"/>
            <w:tcBorders>
              <w:right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744" w:type="pct"/>
            <w:gridSpan w:val="3"/>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4" w:type="pct"/>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676" w:type="pct"/>
            <w:gridSpan w:val="3"/>
            <w:tcBorders>
              <w:right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876" w:type="pct"/>
            <w:gridSpan w:val="5"/>
            <w:vMerge w:val="restart"/>
            <w:tcBorders>
              <w:right w:val="single" w:sz="8" w:space="0" w:color="auto"/>
            </w:tcBorders>
            <w:shd w:val="clear" w:color="auto" w:fill="auto"/>
            <w:vAlign w:val="bottom"/>
          </w:tcPr>
          <w:p w:rsidR="003E49B2" w:rsidRPr="008A0714" w:rsidRDefault="003E49B2" w:rsidP="00A06780">
            <w:pPr>
              <w:spacing w:after="0" w:line="240" w:lineRule="auto"/>
              <w:ind w:firstLine="0"/>
              <w:rPr>
                <w:rFonts w:ascii="Garamond" w:eastAsia="Cambria" w:hAnsi="Garamond"/>
                <w:sz w:val="16"/>
                <w:szCs w:val="16"/>
              </w:rPr>
            </w:pPr>
            <w:r w:rsidRPr="008A0714">
              <w:rPr>
                <w:rFonts w:ascii="Garamond" w:eastAsia="Cambria" w:hAnsi="Garamond"/>
                <w:sz w:val="16"/>
                <w:szCs w:val="16"/>
              </w:rPr>
              <w:t>Cage Number:</w:t>
            </w:r>
          </w:p>
        </w:tc>
      </w:tr>
      <w:tr w:rsidR="003E49B2" w:rsidRPr="008A0714" w:rsidTr="00A06780">
        <w:trPr>
          <w:trHeight w:val="128"/>
        </w:trPr>
        <w:tc>
          <w:tcPr>
            <w:tcW w:w="1425" w:type="pct"/>
            <w:gridSpan w:val="7"/>
            <w:vMerge w:val="restart"/>
            <w:tcBorders>
              <w:left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rPr>
                <w:rFonts w:ascii="Garamond" w:eastAsia="Cambria" w:hAnsi="Garamond"/>
                <w:sz w:val="16"/>
                <w:szCs w:val="16"/>
              </w:rPr>
            </w:pPr>
            <w:r w:rsidRPr="008A0714">
              <w:rPr>
                <w:rFonts w:ascii="Garamond" w:eastAsia="Cambria" w:hAnsi="Garamond"/>
                <w:sz w:val="16"/>
                <w:szCs w:val="16"/>
              </w:rPr>
              <w:t>eBCD nbr.</w:t>
            </w:r>
          </w:p>
        </w:tc>
        <w:tc>
          <w:tcPr>
            <w:tcW w:w="728" w:type="pct"/>
            <w:gridSpan w:val="2"/>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526" w:type="pct"/>
            <w:gridSpan w:val="3"/>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1" w:type="pct"/>
            <w:tcBorders>
              <w:right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744" w:type="pct"/>
            <w:gridSpan w:val="3"/>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4" w:type="pct"/>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676" w:type="pct"/>
            <w:gridSpan w:val="3"/>
            <w:tcBorders>
              <w:right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876" w:type="pct"/>
            <w:gridSpan w:val="5"/>
            <w:vMerge/>
            <w:tcBorders>
              <w:right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r>
      <w:tr w:rsidR="003E49B2" w:rsidRPr="008A0714" w:rsidTr="00A06780">
        <w:trPr>
          <w:trHeight w:val="107"/>
        </w:trPr>
        <w:tc>
          <w:tcPr>
            <w:tcW w:w="1425" w:type="pct"/>
            <w:gridSpan w:val="7"/>
            <w:vMerge/>
            <w:tcBorders>
              <w:left w:val="single" w:sz="8" w:space="0" w:color="auto"/>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rPr>
                <w:rFonts w:ascii="Garamond" w:hAnsi="Garamond"/>
                <w:sz w:val="16"/>
                <w:szCs w:val="16"/>
              </w:rPr>
            </w:pPr>
          </w:p>
        </w:tc>
        <w:tc>
          <w:tcPr>
            <w:tcW w:w="728" w:type="pct"/>
            <w:gridSpan w:val="2"/>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526" w:type="pct"/>
            <w:gridSpan w:val="3"/>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1" w:type="pct"/>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744" w:type="pct"/>
            <w:gridSpan w:val="3"/>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4" w:type="pct"/>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676" w:type="pct"/>
            <w:gridSpan w:val="3"/>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4" w:type="pct"/>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862" w:type="pct"/>
            <w:gridSpan w:val="4"/>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r>
      <w:tr w:rsidR="003E49B2" w:rsidRPr="008A0714" w:rsidTr="00A06780">
        <w:trPr>
          <w:trHeight w:val="223"/>
        </w:trPr>
        <w:tc>
          <w:tcPr>
            <w:tcW w:w="1425" w:type="pct"/>
            <w:gridSpan w:val="7"/>
            <w:tcBorders>
              <w:left w:val="single" w:sz="8" w:space="0" w:color="auto"/>
            </w:tcBorders>
            <w:shd w:val="clear" w:color="auto" w:fill="auto"/>
            <w:vAlign w:val="bottom"/>
          </w:tcPr>
          <w:p w:rsidR="003E49B2" w:rsidRPr="008A0714" w:rsidRDefault="003E49B2" w:rsidP="00A06780">
            <w:pPr>
              <w:spacing w:after="0" w:line="240" w:lineRule="auto"/>
              <w:ind w:left="113" w:firstLine="0"/>
              <w:rPr>
                <w:rFonts w:ascii="Garamond" w:eastAsia="Cambria" w:hAnsi="Garamond"/>
                <w:b/>
                <w:sz w:val="16"/>
                <w:szCs w:val="16"/>
              </w:rPr>
            </w:pPr>
            <w:r w:rsidRPr="008A0714">
              <w:rPr>
                <w:rFonts w:ascii="Garamond" w:eastAsia="Cambria" w:hAnsi="Garamond"/>
                <w:b/>
                <w:sz w:val="16"/>
                <w:szCs w:val="16"/>
              </w:rPr>
              <w:t>2 - TRANSFER INFORMATION</w:t>
            </w:r>
          </w:p>
        </w:tc>
        <w:tc>
          <w:tcPr>
            <w:tcW w:w="728" w:type="pct"/>
            <w:gridSpan w:val="2"/>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526" w:type="pct"/>
            <w:gridSpan w:val="3"/>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1" w:type="pct"/>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744" w:type="pct"/>
            <w:gridSpan w:val="3"/>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4" w:type="pct"/>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676" w:type="pct"/>
            <w:gridSpan w:val="3"/>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4" w:type="pct"/>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862" w:type="pct"/>
            <w:gridSpan w:val="4"/>
            <w:tcBorders>
              <w:right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r>
      <w:tr w:rsidR="003E49B2" w:rsidRPr="008A0714" w:rsidTr="00A06780">
        <w:trPr>
          <w:trHeight w:val="98"/>
        </w:trPr>
        <w:tc>
          <w:tcPr>
            <w:tcW w:w="1425" w:type="pct"/>
            <w:gridSpan w:val="7"/>
            <w:tcBorders>
              <w:left w:val="single" w:sz="8" w:space="0" w:color="auto"/>
              <w:bottom w:val="single" w:sz="8" w:space="0" w:color="auto"/>
            </w:tcBorders>
            <w:shd w:val="clear" w:color="auto" w:fill="auto"/>
            <w:vAlign w:val="bottom"/>
          </w:tcPr>
          <w:p w:rsidR="003E49B2" w:rsidRPr="008A0714" w:rsidRDefault="003E49B2" w:rsidP="00A06780">
            <w:pPr>
              <w:spacing w:after="0" w:line="240" w:lineRule="auto"/>
              <w:ind w:left="113" w:firstLine="0"/>
              <w:rPr>
                <w:rFonts w:ascii="Garamond" w:hAnsi="Garamond"/>
                <w:sz w:val="16"/>
                <w:szCs w:val="16"/>
              </w:rPr>
            </w:pPr>
          </w:p>
        </w:tc>
        <w:tc>
          <w:tcPr>
            <w:tcW w:w="728" w:type="pct"/>
            <w:gridSpan w:val="2"/>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526" w:type="pct"/>
            <w:gridSpan w:val="3"/>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1" w:type="pct"/>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744" w:type="pct"/>
            <w:gridSpan w:val="3"/>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4" w:type="pct"/>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676" w:type="pct"/>
            <w:gridSpan w:val="3"/>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4" w:type="pct"/>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862" w:type="pct"/>
            <w:gridSpan w:val="4"/>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r>
      <w:tr w:rsidR="003E49B2" w:rsidRPr="008A0714" w:rsidTr="00A06780">
        <w:trPr>
          <w:trHeight w:val="223"/>
        </w:trPr>
        <w:tc>
          <w:tcPr>
            <w:tcW w:w="1425" w:type="pct"/>
            <w:gridSpan w:val="7"/>
            <w:tcBorders>
              <w:left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rPr>
                <w:rFonts w:ascii="Garamond" w:eastAsia="Cambria" w:hAnsi="Garamond"/>
                <w:sz w:val="16"/>
                <w:szCs w:val="16"/>
              </w:rPr>
            </w:pPr>
            <w:r w:rsidRPr="008A0714">
              <w:rPr>
                <w:rFonts w:ascii="Garamond" w:eastAsia="Cambria" w:hAnsi="Garamond"/>
                <w:sz w:val="16"/>
                <w:szCs w:val="16"/>
              </w:rPr>
              <w:t>Date:_ _</w:t>
            </w:r>
            <w:r w:rsidR="00950BBC" w:rsidRPr="008A0714">
              <w:rPr>
                <w:rFonts w:ascii="Garamond" w:eastAsia="Cambria" w:hAnsi="Garamond"/>
                <w:sz w:val="16"/>
                <w:szCs w:val="16"/>
              </w:rPr>
              <w:t>/</w:t>
            </w:r>
            <w:r w:rsidRPr="008A0714">
              <w:rPr>
                <w:rFonts w:ascii="Garamond" w:eastAsia="Cambria" w:hAnsi="Garamond"/>
                <w:sz w:val="16"/>
                <w:szCs w:val="16"/>
              </w:rPr>
              <w:t>_ _</w:t>
            </w:r>
            <w:r w:rsidR="00950BBC" w:rsidRPr="008A0714">
              <w:rPr>
                <w:rFonts w:ascii="Garamond" w:eastAsia="Cambria" w:hAnsi="Garamond"/>
                <w:sz w:val="16"/>
                <w:szCs w:val="16"/>
              </w:rPr>
              <w:t>/</w:t>
            </w:r>
            <w:r w:rsidRPr="008A0714">
              <w:rPr>
                <w:rFonts w:ascii="Garamond" w:eastAsia="Cambria" w:hAnsi="Garamond"/>
                <w:sz w:val="16"/>
                <w:szCs w:val="16"/>
              </w:rPr>
              <w:t>_ _ _ _</w:t>
            </w:r>
          </w:p>
        </w:tc>
        <w:tc>
          <w:tcPr>
            <w:tcW w:w="728" w:type="pct"/>
            <w:gridSpan w:val="2"/>
            <w:shd w:val="clear" w:color="auto" w:fill="auto"/>
            <w:vAlign w:val="bottom"/>
          </w:tcPr>
          <w:p w:rsidR="003E49B2" w:rsidRPr="008A0714" w:rsidRDefault="003E49B2" w:rsidP="00A06780">
            <w:pPr>
              <w:spacing w:after="0" w:line="240" w:lineRule="auto"/>
              <w:ind w:firstLine="0"/>
              <w:rPr>
                <w:rFonts w:ascii="Garamond" w:eastAsia="Cambria" w:hAnsi="Garamond"/>
                <w:sz w:val="16"/>
                <w:szCs w:val="16"/>
              </w:rPr>
            </w:pPr>
            <w:r w:rsidRPr="008A0714">
              <w:rPr>
                <w:rFonts w:ascii="Garamond" w:eastAsia="Cambria" w:hAnsi="Garamond"/>
                <w:sz w:val="16"/>
                <w:szCs w:val="16"/>
              </w:rPr>
              <w:t>Place or position:</w:t>
            </w:r>
          </w:p>
        </w:tc>
        <w:tc>
          <w:tcPr>
            <w:tcW w:w="526" w:type="pct"/>
            <w:gridSpan w:val="3"/>
            <w:shd w:val="clear" w:color="auto" w:fill="auto"/>
            <w:vAlign w:val="bottom"/>
          </w:tcPr>
          <w:p w:rsidR="003E49B2" w:rsidRPr="008A0714" w:rsidRDefault="003E49B2" w:rsidP="00A06780">
            <w:pPr>
              <w:spacing w:after="0" w:line="240" w:lineRule="auto"/>
              <w:ind w:firstLine="0"/>
              <w:rPr>
                <w:rFonts w:ascii="Garamond" w:eastAsia="Cambria" w:hAnsi="Garamond"/>
                <w:sz w:val="16"/>
                <w:szCs w:val="16"/>
              </w:rPr>
            </w:pPr>
            <w:r w:rsidRPr="008A0714">
              <w:rPr>
                <w:rFonts w:ascii="Garamond" w:eastAsia="Cambria" w:hAnsi="Garamond"/>
                <w:sz w:val="16"/>
                <w:szCs w:val="16"/>
              </w:rPr>
              <w:t>Port:</w:t>
            </w:r>
          </w:p>
        </w:tc>
        <w:tc>
          <w:tcPr>
            <w:tcW w:w="11" w:type="pct"/>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744" w:type="pct"/>
            <w:gridSpan w:val="3"/>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690" w:type="pct"/>
            <w:gridSpan w:val="4"/>
            <w:shd w:val="clear" w:color="auto" w:fill="auto"/>
            <w:vAlign w:val="bottom"/>
          </w:tcPr>
          <w:p w:rsidR="003E49B2" w:rsidRPr="008A0714" w:rsidRDefault="003E49B2" w:rsidP="00A06780">
            <w:pPr>
              <w:spacing w:after="0" w:line="240" w:lineRule="auto"/>
              <w:ind w:firstLine="0"/>
              <w:rPr>
                <w:rFonts w:ascii="Garamond" w:eastAsia="Cambria" w:hAnsi="Garamond"/>
                <w:sz w:val="16"/>
                <w:szCs w:val="16"/>
              </w:rPr>
            </w:pPr>
            <w:r w:rsidRPr="008A0714">
              <w:rPr>
                <w:rFonts w:ascii="Garamond" w:eastAsia="Cambria" w:hAnsi="Garamond"/>
                <w:sz w:val="16"/>
                <w:szCs w:val="16"/>
              </w:rPr>
              <w:t>Lat:</w:t>
            </w:r>
          </w:p>
        </w:tc>
        <w:tc>
          <w:tcPr>
            <w:tcW w:w="14" w:type="pct"/>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862" w:type="pct"/>
            <w:gridSpan w:val="4"/>
            <w:tcBorders>
              <w:right w:val="single" w:sz="8" w:space="0" w:color="auto"/>
            </w:tcBorders>
            <w:shd w:val="clear" w:color="auto" w:fill="auto"/>
            <w:vAlign w:val="bottom"/>
          </w:tcPr>
          <w:p w:rsidR="003E49B2" w:rsidRPr="008A0714" w:rsidRDefault="003E49B2" w:rsidP="00A06780">
            <w:pPr>
              <w:spacing w:after="0" w:line="240" w:lineRule="auto"/>
              <w:ind w:firstLine="0"/>
              <w:rPr>
                <w:rFonts w:ascii="Garamond" w:eastAsia="Cambria" w:hAnsi="Garamond"/>
                <w:sz w:val="16"/>
                <w:szCs w:val="16"/>
              </w:rPr>
            </w:pPr>
            <w:r w:rsidRPr="008A0714">
              <w:rPr>
                <w:rFonts w:ascii="Garamond" w:eastAsia="Cambria" w:hAnsi="Garamond"/>
                <w:sz w:val="16"/>
                <w:szCs w:val="16"/>
              </w:rPr>
              <w:t>Long:</w:t>
            </w:r>
          </w:p>
        </w:tc>
      </w:tr>
      <w:tr w:rsidR="003E49B2" w:rsidRPr="008A0714" w:rsidTr="00A06780">
        <w:trPr>
          <w:trHeight w:val="80"/>
        </w:trPr>
        <w:tc>
          <w:tcPr>
            <w:tcW w:w="1425" w:type="pct"/>
            <w:gridSpan w:val="7"/>
            <w:tcBorders>
              <w:left w:val="single" w:sz="8" w:space="0" w:color="auto"/>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rPr>
                <w:rFonts w:ascii="Garamond" w:hAnsi="Garamond"/>
                <w:sz w:val="16"/>
                <w:szCs w:val="16"/>
              </w:rPr>
            </w:pPr>
          </w:p>
        </w:tc>
        <w:tc>
          <w:tcPr>
            <w:tcW w:w="728" w:type="pct"/>
            <w:gridSpan w:val="2"/>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526" w:type="pct"/>
            <w:gridSpan w:val="3"/>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1" w:type="pct"/>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744" w:type="pct"/>
            <w:gridSpan w:val="3"/>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4" w:type="pct"/>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676" w:type="pct"/>
            <w:gridSpan w:val="3"/>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4" w:type="pct"/>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862" w:type="pct"/>
            <w:gridSpan w:val="4"/>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r>
      <w:tr w:rsidR="003E49B2" w:rsidRPr="008A0714" w:rsidTr="00A06780">
        <w:trPr>
          <w:trHeight w:val="224"/>
        </w:trPr>
        <w:tc>
          <w:tcPr>
            <w:tcW w:w="1425" w:type="pct"/>
            <w:gridSpan w:val="7"/>
            <w:tcBorders>
              <w:left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rPr>
                <w:rFonts w:ascii="Garamond" w:eastAsia="Cambria" w:hAnsi="Garamond"/>
                <w:sz w:val="16"/>
                <w:szCs w:val="16"/>
              </w:rPr>
            </w:pPr>
            <w:r w:rsidRPr="008A0714">
              <w:rPr>
                <w:rFonts w:ascii="Garamond" w:eastAsia="Cambria" w:hAnsi="Garamond"/>
                <w:sz w:val="16"/>
                <w:szCs w:val="16"/>
              </w:rPr>
              <w:t>Number of individuals:</w:t>
            </w:r>
          </w:p>
        </w:tc>
        <w:tc>
          <w:tcPr>
            <w:tcW w:w="728" w:type="pct"/>
            <w:gridSpan w:val="2"/>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526" w:type="pct"/>
            <w:gridSpan w:val="3"/>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1" w:type="pct"/>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744" w:type="pct"/>
            <w:gridSpan w:val="3"/>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4" w:type="pct"/>
            <w:tcBorders>
              <w:right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676" w:type="pct"/>
            <w:gridSpan w:val="3"/>
            <w:shd w:val="clear" w:color="auto" w:fill="auto"/>
            <w:vAlign w:val="bottom"/>
          </w:tcPr>
          <w:p w:rsidR="003E49B2" w:rsidRPr="008A0714" w:rsidRDefault="003E49B2" w:rsidP="00A06780">
            <w:pPr>
              <w:spacing w:after="0" w:line="240" w:lineRule="auto"/>
              <w:ind w:firstLine="0"/>
              <w:rPr>
                <w:rFonts w:ascii="Garamond" w:eastAsia="Cambria" w:hAnsi="Garamond"/>
                <w:sz w:val="16"/>
                <w:szCs w:val="16"/>
              </w:rPr>
            </w:pPr>
            <w:r w:rsidRPr="008A0714">
              <w:rPr>
                <w:rFonts w:ascii="Garamond" w:eastAsia="Cambria" w:hAnsi="Garamond"/>
                <w:sz w:val="16"/>
                <w:szCs w:val="16"/>
              </w:rPr>
              <w:t>Species:</w:t>
            </w:r>
          </w:p>
        </w:tc>
        <w:tc>
          <w:tcPr>
            <w:tcW w:w="14" w:type="pct"/>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862" w:type="pct"/>
            <w:gridSpan w:val="4"/>
            <w:tcBorders>
              <w:right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r>
      <w:tr w:rsidR="003E49B2" w:rsidRPr="008A0714" w:rsidTr="00A06780">
        <w:trPr>
          <w:trHeight w:val="28"/>
        </w:trPr>
        <w:tc>
          <w:tcPr>
            <w:tcW w:w="1425" w:type="pct"/>
            <w:gridSpan w:val="7"/>
            <w:tcBorders>
              <w:left w:val="single" w:sz="8" w:space="0" w:color="auto"/>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rPr>
                <w:rFonts w:ascii="Garamond" w:hAnsi="Garamond"/>
                <w:sz w:val="16"/>
                <w:szCs w:val="16"/>
              </w:rPr>
            </w:pPr>
          </w:p>
        </w:tc>
        <w:tc>
          <w:tcPr>
            <w:tcW w:w="728" w:type="pct"/>
            <w:gridSpan w:val="2"/>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526" w:type="pct"/>
            <w:gridSpan w:val="3"/>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1" w:type="pct"/>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744" w:type="pct"/>
            <w:gridSpan w:val="3"/>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4" w:type="pct"/>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676" w:type="pct"/>
            <w:gridSpan w:val="3"/>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4" w:type="pct"/>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862" w:type="pct"/>
            <w:gridSpan w:val="4"/>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r>
      <w:tr w:rsidR="003E49B2" w:rsidRPr="008A0714" w:rsidTr="00A06780">
        <w:trPr>
          <w:trHeight w:val="244"/>
        </w:trPr>
        <w:tc>
          <w:tcPr>
            <w:tcW w:w="2679" w:type="pct"/>
            <w:gridSpan w:val="12"/>
            <w:tcBorders>
              <w:left w:val="single" w:sz="8" w:space="0" w:color="auto"/>
              <w:bottom w:val="single" w:sz="8" w:space="0" w:color="auto"/>
            </w:tcBorders>
            <w:shd w:val="clear" w:color="auto" w:fill="auto"/>
            <w:vAlign w:val="bottom"/>
          </w:tcPr>
          <w:p w:rsidR="003E49B2" w:rsidRPr="008A0714" w:rsidRDefault="003E49B2" w:rsidP="00A06780">
            <w:pPr>
              <w:spacing w:after="0" w:line="240" w:lineRule="auto"/>
              <w:ind w:left="113" w:firstLine="0"/>
              <w:rPr>
                <w:rFonts w:ascii="Garamond" w:eastAsia="Cambria" w:hAnsi="Garamond"/>
                <w:sz w:val="16"/>
                <w:szCs w:val="16"/>
              </w:rPr>
            </w:pPr>
            <w:r w:rsidRPr="008A0714">
              <w:rPr>
                <w:rFonts w:ascii="Garamond" w:eastAsia="Cambria" w:hAnsi="Garamond"/>
                <w:sz w:val="16"/>
                <w:szCs w:val="16"/>
              </w:rPr>
              <w:t>Type of product:</w:t>
            </w:r>
            <w:r w:rsidR="00A06780" w:rsidRPr="008A0714">
              <w:rPr>
                <w:rFonts w:ascii="Garamond" w:eastAsia="Cambria" w:hAnsi="Garamond"/>
                <w:sz w:val="16"/>
                <w:szCs w:val="16"/>
              </w:rPr>
              <w:t xml:space="preserve"> </w:t>
            </w:r>
            <w:r w:rsidRPr="008A0714">
              <w:rPr>
                <w:rFonts w:ascii="Garamond" w:eastAsia="Cambria" w:hAnsi="Garamond"/>
                <w:sz w:val="16"/>
                <w:szCs w:val="16"/>
              </w:rPr>
              <w:t xml:space="preserve">Live </w:t>
            </w:r>
            <w:r w:rsidRPr="008A0714">
              <w:rPr>
                <w:rFonts w:ascii="Garamond" w:eastAsia="MS Gothic" w:hAnsi="Garamond"/>
                <w:sz w:val="16"/>
                <w:szCs w:val="16"/>
              </w:rPr>
              <w:t>□</w:t>
            </w:r>
            <w:r w:rsidR="00A06780" w:rsidRPr="008A0714">
              <w:rPr>
                <w:rFonts w:ascii="Garamond" w:eastAsia="Cambria" w:hAnsi="Garamond"/>
                <w:sz w:val="16"/>
                <w:szCs w:val="16"/>
              </w:rPr>
              <w:t xml:space="preserve"> </w:t>
            </w:r>
            <w:r w:rsidRPr="008A0714">
              <w:rPr>
                <w:rFonts w:ascii="Garamond" w:eastAsia="Cambria" w:hAnsi="Garamond"/>
                <w:sz w:val="16"/>
                <w:szCs w:val="16"/>
              </w:rPr>
              <w:t xml:space="preserve">Whole </w:t>
            </w:r>
            <w:r w:rsidRPr="008A0714">
              <w:rPr>
                <w:rFonts w:ascii="Garamond" w:eastAsia="MS Gothic" w:hAnsi="Garamond"/>
                <w:sz w:val="16"/>
                <w:szCs w:val="16"/>
              </w:rPr>
              <w:t>□</w:t>
            </w:r>
            <w:r w:rsidR="00A06780" w:rsidRPr="008A0714">
              <w:rPr>
                <w:rFonts w:ascii="Garamond" w:eastAsia="Cambria" w:hAnsi="Garamond"/>
                <w:sz w:val="16"/>
                <w:szCs w:val="16"/>
              </w:rPr>
              <w:t xml:space="preserve"> </w:t>
            </w:r>
            <w:r w:rsidRPr="008A0714">
              <w:rPr>
                <w:rFonts w:ascii="Garamond" w:eastAsia="Cambria" w:hAnsi="Garamond"/>
                <w:sz w:val="16"/>
                <w:szCs w:val="16"/>
              </w:rPr>
              <w:t xml:space="preserve">Gutted </w:t>
            </w:r>
            <w:r w:rsidRPr="008A0714">
              <w:rPr>
                <w:rFonts w:ascii="Garamond" w:eastAsia="MS Gothic" w:hAnsi="Garamond"/>
                <w:sz w:val="16"/>
                <w:szCs w:val="16"/>
              </w:rPr>
              <w:t>□</w:t>
            </w:r>
            <w:r w:rsidR="00A06780" w:rsidRPr="008A0714">
              <w:rPr>
                <w:rFonts w:ascii="Garamond" w:eastAsia="Cambria" w:hAnsi="Garamond"/>
                <w:sz w:val="16"/>
                <w:szCs w:val="16"/>
              </w:rPr>
              <w:t xml:space="preserve"> </w:t>
            </w:r>
            <w:r w:rsidRPr="008A0714">
              <w:rPr>
                <w:rFonts w:ascii="Garamond" w:eastAsia="Cambria" w:hAnsi="Garamond"/>
                <w:sz w:val="16"/>
                <w:szCs w:val="16"/>
              </w:rPr>
              <w:t>Other (Specify):</w:t>
            </w:r>
          </w:p>
        </w:tc>
        <w:tc>
          <w:tcPr>
            <w:tcW w:w="11" w:type="pct"/>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744" w:type="pct"/>
            <w:gridSpan w:val="3"/>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4" w:type="pct"/>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676" w:type="pct"/>
            <w:gridSpan w:val="3"/>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4" w:type="pct"/>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862" w:type="pct"/>
            <w:gridSpan w:val="4"/>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r>
      <w:tr w:rsidR="003E49B2" w:rsidRPr="008A0714" w:rsidTr="00A06780">
        <w:trPr>
          <w:trHeight w:val="231"/>
        </w:trPr>
        <w:tc>
          <w:tcPr>
            <w:tcW w:w="2153" w:type="pct"/>
            <w:gridSpan w:val="9"/>
            <w:tcBorders>
              <w:left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rPr>
                <w:rFonts w:ascii="Garamond" w:eastAsia="Cambria" w:hAnsi="Garamond"/>
                <w:sz w:val="16"/>
                <w:szCs w:val="16"/>
              </w:rPr>
            </w:pPr>
            <w:r w:rsidRPr="008A0714">
              <w:rPr>
                <w:rFonts w:ascii="Garamond" w:eastAsia="Cambria" w:hAnsi="Garamond"/>
                <w:sz w:val="16"/>
                <w:szCs w:val="16"/>
              </w:rPr>
              <w:t>Master of fishing vessel</w:t>
            </w:r>
            <w:r w:rsidR="00950BBC" w:rsidRPr="008A0714">
              <w:rPr>
                <w:rFonts w:ascii="Garamond" w:eastAsia="Cambria" w:hAnsi="Garamond"/>
                <w:sz w:val="16"/>
                <w:szCs w:val="16"/>
              </w:rPr>
              <w:t>/</w:t>
            </w:r>
            <w:r w:rsidRPr="008A0714">
              <w:rPr>
                <w:rFonts w:ascii="Garamond" w:eastAsia="Cambria" w:hAnsi="Garamond"/>
                <w:sz w:val="16"/>
                <w:szCs w:val="16"/>
              </w:rPr>
              <w:t>trap operator</w:t>
            </w:r>
            <w:r w:rsidR="00950BBC" w:rsidRPr="008A0714">
              <w:rPr>
                <w:rFonts w:ascii="Garamond" w:eastAsia="Cambria" w:hAnsi="Garamond"/>
                <w:sz w:val="16"/>
                <w:szCs w:val="16"/>
              </w:rPr>
              <w:t>/</w:t>
            </w:r>
            <w:r w:rsidRPr="008A0714">
              <w:rPr>
                <w:rFonts w:ascii="Garamond" w:eastAsia="Cambria" w:hAnsi="Garamond"/>
                <w:sz w:val="16"/>
                <w:szCs w:val="16"/>
              </w:rPr>
              <w:t>farm operator name and</w:t>
            </w:r>
          </w:p>
        </w:tc>
        <w:tc>
          <w:tcPr>
            <w:tcW w:w="1985" w:type="pct"/>
            <w:gridSpan w:val="12"/>
            <w:tcBorders>
              <w:right w:val="single" w:sz="8" w:space="0" w:color="auto"/>
            </w:tcBorders>
            <w:shd w:val="clear" w:color="auto" w:fill="auto"/>
            <w:vAlign w:val="bottom"/>
          </w:tcPr>
          <w:p w:rsidR="003E49B2" w:rsidRPr="008A0714" w:rsidRDefault="003E49B2" w:rsidP="00A06780">
            <w:pPr>
              <w:spacing w:after="0" w:line="240" w:lineRule="auto"/>
              <w:ind w:firstLine="0"/>
              <w:rPr>
                <w:rFonts w:ascii="Garamond" w:eastAsia="Cambria" w:hAnsi="Garamond"/>
                <w:sz w:val="16"/>
                <w:szCs w:val="16"/>
              </w:rPr>
            </w:pPr>
            <w:r w:rsidRPr="008A0714">
              <w:rPr>
                <w:rFonts w:ascii="Garamond" w:eastAsia="Cambria" w:hAnsi="Garamond"/>
                <w:sz w:val="16"/>
                <w:szCs w:val="16"/>
              </w:rPr>
              <w:t>Master of receiver vessel (tug, processing, carrier) name and</w:t>
            </w:r>
          </w:p>
        </w:tc>
        <w:tc>
          <w:tcPr>
            <w:tcW w:w="862" w:type="pct"/>
            <w:gridSpan w:val="4"/>
            <w:vMerge w:val="restart"/>
            <w:tcBorders>
              <w:right w:val="single" w:sz="8" w:space="0" w:color="auto"/>
            </w:tcBorders>
            <w:shd w:val="clear" w:color="auto" w:fill="auto"/>
          </w:tcPr>
          <w:p w:rsidR="003E49B2" w:rsidRPr="008A0714" w:rsidRDefault="003E49B2" w:rsidP="00A06780">
            <w:pPr>
              <w:spacing w:after="0" w:line="240" w:lineRule="auto"/>
              <w:ind w:firstLine="0"/>
              <w:rPr>
                <w:rFonts w:ascii="Garamond" w:eastAsia="Cambria" w:hAnsi="Garamond"/>
                <w:sz w:val="16"/>
                <w:szCs w:val="16"/>
              </w:rPr>
            </w:pPr>
            <w:r w:rsidRPr="008A0714">
              <w:rPr>
                <w:rFonts w:ascii="Garamond" w:eastAsia="Cambria" w:hAnsi="Garamond"/>
                <w:sz w:val="16"/>
                <w:szCs w:val="16"/>
              </w:rPr>
              <w:t>Observer Names,</w:t>
            </w:r>
          </w:p>
          <w:p w:rsidR="003E49B2" w:rsidRPr="008A0714" w:rsidRDefault="003E49B2" w:rsidP="00A06780">
            <w:pPr>
              <w:spacing w:after="0" w:line="240" w:lineRule="auto"/>
              <w:ind w:firstLine="0"/>
              <w:rPr>
                <w:rFonts w:ascii="Garamond" w:eastAsia="Cambria" w:hAnsi="Garamond"/>
                <w:sz w:val="16"/>
                <w:szCs w:val="16"/>
              </w:rPr>
            </w:pPr>
            <w:r w:rsidRPr="008A0714">
              <w:rPr>
                <w:rFonts w:ascii="Garamond" w:eastAsia="Cambria" w:hAnsi="Garamond"/>
                <w:sz w:val="16"/>
                <w:szCs w:val="16"/>
              </w:rPr>
              <w:t>ICCAT No. and</w:t>
            </w:r>
          </w:p>
          <w:p w:rsidR="003E49B2" w:rsidRPr="008A0714" w:rsidRDefault="003E49B2" w:rsidP="00A06780">
            <w:pPr>
              <w:tabs>
                <w:tab w:val="left" w:pos="1575"/>
              </w:tabs>
              <w:spacing w:after="0" w:line="240" w:lineRule="auto"/>
              <w:ind w:firstLine="0"/>
              <w:rPr>
                <w:rFonts w:ascii="Garamond" w:eastAsia="Cambria" w:hAnsi="Garamond"/>
                <w:sz w:val="16"/>
                <w:szCs w:val="16"/>
              </w:rPr>
            </w:pPr>
            <w:r w:rsidRPr="008A0714">
              <w:rPr>
                <w:rFonts w:ascii="Garamond" w:eastAsia="Cambria" w:hAnsi="Garamond"/>
                <w:sz w:val="16"/>
                <w:szCs w:val="16"/>
              </w:rPr>
              <w:t>signature:</w:t>
            </w:r>
          </w:p>
        </w:tc>
      </w:tr>
      <w:tr w:rsidR="003E49B2" w:rsidRPr="008A0714" w:rsidTr="00A06780">
        <w:trPr>
          <w:trHeight w:val="234"/>
        </w:trPr>
        <w:tc>
          <w:tcPr>
            <w:tcW w:w="1425" w:type="pct"/>
            <w:gridSpan w:val="7"/>
            <w:tcBorders>
              <w:left w:val="single" w:sz="8" w:space="0" w:color="auto"/>
            </w:tcBorders>
            <w:shd w:val="clear" w:color="auto" w:fill="auto"/>
            <w:vAlign w:val="bottom"/>
          </w:tcPr>
          <w:p w:rsidR="003E49B2" w:rsidRPr="008A0714" w:rsidRDefault="003E49B2" w:rsidP="00A06780">
            <w:pPr>
              <w:spacing w:after="0" w:line="240" w:lineRule="auto"/>
              <w:ind w:left="113" w:firstLine="0"/>
              <w:rPr>
                <w:rFonts w:ascii="Garamond" w:eastAsia="Cambria" w:hAnsi="Garamond"/>
                <w:sz w:val="16"/>
                <w:szCs w:val="16"/>
              </w:rPr>
            </w:pPr>
            <w:r w:rsidRPr="008A0714">
              <w:rPr>
                <w:rFonts w:ascii="Garamond" w:eastAsia="Cambria" w:hAnsi="Garamond"/>
                <w:sz w:val="16"/>
                <w:szCs w:val="16"/>
              </w:rPr>
              <w:t>signature:</w:t>
            </w:r>
          </w:p>
        </w:tc>
        <w:tc>
          <w:tcPr>
            <w:tcW w:w="728" w:type="pct"/>
            <w:gridSpan w:val="2"/>
            <w:tcBorders>
              <w:right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526" w:type="pct"/>
            <w:gridSpan w:val="3"/>
            <w:shd w:val="clear" w:color="auto" w:fill="auto"/>
            <w:vAlign w:val="bottom"/>
          </w:tcPr>
          <w:p w:rsidR="003E49B2" w:rsidRPr="008A0714" w:rsidRDefault="003E49B2" w:rsidP="00A06780">
            <w:pPr>
              <w:spacing w:after="0" w:line="240" w:lineRule="auto"/>
              <w:ind w:firstLine="0"/>
              <w:rPr>
                <w:rFonts w:ascii="Garamond" w:eastAsia="Cambria" w:hAnsi="Garamond"/>
                <w:sz w:val="16"/>
                <w:szCs w:val="16"/>
              </w:rPr>
            </w:pPr>
            <w:r w:rsidRPr="008A0714">
              <w:rPr>
                <w:rFonts w:ascii="Garamond" w:eastAsia="Cambria" w:hAnsi="Garamond"/>
                <w:sz w:val="16"/>
                <w:szCs w:val="16"/>
              </w:rPr>
              <w:t>signature:</w:t>
            </w:r>
          </w:p>
        </w:tc>
        <w:tc>
          <w:tcPr>
            <w:tcW w:w="11" w:type="pct"/>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744" w:type="pct"/>
            <w:gridSpan w:val="3"/>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4" w:type="pct"/>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676" w:type="pct"/>
            <w:gridSpan w:val="3"/>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4" w:type="pct"/>
            <w:tcBorders>
              <w:right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862" w:type="pct"/>
            <w:gridSpan w:val="4"/>
            <w:vMerge/>
            <w:tcBorders>
              <w:right w:val="single" w:sz="8" w:space="0" w:color="auto"/>
            </w:tcBorders>
            <w:shd w:val="clear" w:color="auto" w:fill="auto"/>
          </w:tcPr>
          <w:p w:rsidR="003E49B2" w:rsidRPr="008A0714" w:rsidRDefault="003E49B2" w:rsidP="00A06780">
            <w:pPr>
              <w:tabs>
                <w:tab w:val="left" w:pos="1575"/>
              </w:tabs>
              <w:spacing w:after="0" w:line="240" w:lineRule="auto"/>
              <w:ind w:firstLine="0"/>
              <w:rPr>
                <w:rFonts w:ascii="Garamond" w:eastAsia="Cambria" w:hAnsi="Garamond"/>
                <w:sz w:val="16"/>
                <w:szCs w:val="16"/>
              </w:rPr>
            </w:pPr>
          </w:p>
        </w:tc>
      </w:tr>
      <w:tr w:rsidR="003E49B2" w:rsidRPr="008A0714" w:rsidTr="00A06780">
        <w:trPr>
          <w:trHeight w:val="80"/>
        </w:trPr>
        <w:tc>
          <w:tcPr>
            <w:tcW w:w="1425" w:type="pct"/>
            <w:gridSpan w:val="7"/>
            <w:tcBorders>
              <w:left w:val="single" w:sz="8" w:space="0" w:color="auto"/>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728" w:type="pct"/>
            <w:gridSpan w:val="2"/>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526" w:type="pct"/>
            <w:gridSpan w:val="3"/>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1" w:type="pct"/>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744" w:type="pct"/>
            <w:gridSpan w:val="3"/>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4" w:type="pct"/>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676" w:type="pct"/>
            <w:gridSpan w:val="3"/>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4" w:type="pct"/>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862" w:type="pct"/>
            <w:gridSpan w:val="4"/>
            <w:vMerge/>
            <w:tcBorders>
              <w:bottom w:val="single" w:sz="8" w:space="0" w:color="auto"/>
              <w:right w:val="single" w:sz="8" w:space="0" w:color="auto"/>
            </w:tcBorders>
            <w:shd w:val="clear" w:color="auto" w:fill="auto"/>
          </w:tcPr>
          <w:p w:rsidR="003E49B2" w:rsidRPr="008A0714" w:rsidRDefault="003E49B2" w:rsidP="00A06780">
            <w:pPr>
              <w:tabs>
                <w:tab w:val="left" w:pos="1575"/>
              </w:tabs>
              <w:spacing w:after="0" w:line="240" w:lineRule="auto"/>
              <w:ind w:firstLine="0"/>
              <w:rPr>
                <w:rFonts w:ascii="Garamond" w:eastAsia="Cambria" w:hAnsi="Garamond"/>
                <w:sz w:val="16"/>
                <w:szCs w:val="16"/>
              </w:rPr>
            </w:pPr>
          </w:p>
        </w:tc>
      </w:tr>
      <w:tr w:rsidR="003E49B2" w:rsidRPr="008A0714" w:rsidTr="00A06780">
        <w:trPr>
          <w:trHeight w:val="225"/>
        </w:trPr>
        <w:tc>
          <w:tcPr>
            <w:tcW w:w="1425" w:type="pct"/>
            <w:gridSpan w:val="7"/>
            <w:tcBorders>
              <w:left w:val="single" w:sz="8" w:space="0" w:color="auto"/>
            </w:tcBorders>
            <w:shd w:val="clear" w:color="auto" w:fill="auto"/>
            <w:vAlign w:val="bottom"/>
          </w:tcPr>
          <w:p w:rsidR="003E49B2" w:rsidRPr="008A0714" w:rsidRDefault="003E49B2" w:rsidP="00A06780">
            <w:pPr>
              <w:spacing w:after="0" w:line="240" w:lineRule="auto"/>
              <w:ind w:firstLine="0"/>
              <w:rPr>
                <w:rFonts w:ascii="Garamond" w:eastAsia="Cambria" w:hAnsi="Garamond"/>
                <w:b/>
                <w:sz w:val="16"/>
                <w:szCs w:val="16"/>
              </w:rPr>
            </w:pPr>
            <w:r w:rsidRPr="008A0714">
              <w:rPr>
                <w:rFonts w:ascii="Garamond" w:eastAsia="Cambria" w:hAnsi="Garamond"/>
                <w:b/>
                <w:sz w:val="16"/>
                <w:szCs w:val="16"/>
              </w:rPr>
              <w:t>3 - FURTHER TRANSFERS</w:t>
            </w:r>
          </w:p>
        </w:tc>
        <w:tc>
          <w:tcPr>
            <w:tcW w:w="728" w:type="pct"/>
            <w:gridSpan w:val="2"/>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526" w:type="pct"/>
            <w:gridSpan w:val="3"/>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1" w:type="pct"/>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744" w:type="pct"/>
            <w:gridSpan w:val="3"/>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4" w:type="pct"/>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676" w:type="pct"/>
            <w:gridSpan w:val="3"/>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4" w:type="pct"/>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862" w:type="pct"/>
            <w:gridSpan w:val="4"/>
            <w:tcBorders>
              <w:right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r>
      <w:tr w:rsidR="003E49B2" w:rsidRPr="008A0714" w:rsidTr="00A06780">
        <w:trPr>
          <w:trHeight w:val="78"/>
        </w:trPr>
        <w:tc>
          <w:tcPr>
            <w:tcW w:w="1425" w:type="pct"/>
            <w:gridSpan w:val="7"/>
            <w:tcBorders>
              <w:left w:val="single" w:sz="8" w:space="0" w:color="auto"/>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728" w:type="pct"/>
            <w:gridSpan w:val="2"/>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526" w:type="pct"/>
            <w:gridSpan w:val="3"/>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755" w:type="pct"/>
            <w:gridSpan w:val="4"/>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4" w:type="pct"/>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676" w:type="pct"/>
            <w:gridSpan w:val="3"/>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4" w:type="pct"/>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862" w:type="pct"/>
            <w:gridSpan w:val="4"/>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r>
      <w:tr w:rsidR="003E49B2" w:rsidRPr="008A0714" w:rsidTr="00A06780">
        <w:trPr>
          <w:trHeight w:val="224"/>
        </w:trPr>
        <w:tc>
          <w:tcPr>
            <w:tcW w:w="1425" w:type="pct"/>
            <w:gridSpan w:val="7"/>
            <w:tcBorders>
              <w:left w:val="single" w:sz="8" w:space="0" w:color="auto"/>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rPr>
                <w:rFonts w:ascii="Garamond" w:eastAsia="Cambria" w:hAnsi="Garamond"/>
                <w:sz w:val="16"/>
                <w:szCs w:val="16"/>
              </w:rPr>
            </w:pPr>
            <w:r w:rsidRPr="008A0714">
              <w:rPr>
                <w:rFonts w:ascii="Garamond" w:eastAsia="Cambria" w:hAnsi="Garamond"/>
                <w:sz w:val="16"/>
                <w:szCs w:val="16"/>
              </w:rPr>
              <w:t>Date:_ _</w:t>
            </w:r>
            <w:r w:rsidR="00950BBC" w:rsidRPr="008A0714">
              <w:rPr>
                <w:rFonts w:ascii="Garamond" w:eastAsia="Cambria" w:hAnsi="Garamond"/>
                <w:sz w:val="16"/>
                <w:szCs w:val="16"/>
              </w:rPr>
              <w:t>/</w:t>
            </w:r>
            <w:r w:rsidRPr="008A0714">
              <w:rPr>
                <w:rFonts w:ascii="Garamond" w:eastAsia="Cambria" w:hAnsi="Garamond"/>
                <w:sz w:val="16"/>
                <w:szCs w:val="16"/>
              </w:rPr>
              <w:t>_ _</w:t>
            </w:r>
            <w:r w:rsidR="00950BBC" w:rsidRPr="008A0714">
              <w:rPr>
                <w:rFonts w:ascii="Garamond" w:eastAsia="Cambria" w:hAnsi="Garamond"/>
                <w:sz w:val="16"/>
                <w:szCs w:val="16"/>
              </w:rPr>
              <w:t>/</w:t>
            </w:r>
            <w:r w:rsidRPr="008A0714">
              <w:rPr>
                <w:rFonts w:ascii="Garamond" w:eastAsia="Cambria" w:hAnsi="Garamond"/>
                <w:sz w:val="16"/>
                <w:szCs w:val="16"/>
              </w:rPr>
              <w:t>_ _ _ _</w:t>
            </w:r>
          </w:p>
        </w:tc>
        <w:tc>
          <w:tcPr>
            <w:tcW w:w="728" w:type="pct"/>
            <w:gridSpan w:val="2"/>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eastAsia="Cambria" w:hAnsi="Garamond"/>
                <w:sz w:val="16"/>
                <w:szCs w:val="16"/>
              </w:rPr>
            </w:pPr>
            <w:r w:rsidRPr="008A0714">
              <w:rPr>
                <w:rFonts w:ascii="Garamond" w:eastAsia="Cambria" w:hAnsi="Garamond"/>
                <w:sz w:val="16"/>
                <w:szCs w:val="16"/>
              </w:rPr>
              <w:t>Place or position:</w:t>
            </w:r>
          </w:p>
        </w:tc>
        <w:tc>
          <w:tcPr>
            <w:tcW w:w="1281" w:type="pct"/>
            <w:gridSpan w:val="7"/>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eastAsia="Cambria" w:hAnsi="Garamond"/>
                <w:sz w:val="16"/>
                <w:szCs w:val="16"/>
              </w:rPr>
            </w:pPr>
            <w:r w:rsidRPr="008A0714">
              <w:rPr>
                <w:rFonts w:ascii="Garamond" w:eastAsia="Cambria" w:hAnsi="Garamond"/>
                <w:sz w:val="16"/>
                <w:szCs w:val="16"/>
              </w:rPr>
              <w:t>Port: Lat: Long:</w:t>
            </w:r>
          </w:p>
        </w:tc>
        <w:tc>
          <w:tcPr>
            <w:tcW w:w="14" w:type="pct"/>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676" w:type="pct"/>
            <w:gridSpan w:val="3"/>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4" w:type="pct"/>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862" w:type="pct"/>
            <w:gridSpan w:val="4"/>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r>
      <w:tr w:rsidR="003E49B2" w:rsidRPr="008A0714" w:rsidTr="00A06780">
        <w:trPr>
          <w:trHeight w:val="224"/>
        </w:trPr>
        <w:tc>
          <w:tcPr>
            <w:tcW w:w="1425" w:type="pct"/>
            <w:gridSpan w:val="7"/>
            <w:tcBorders>
              <w:left w:val="single" w:sz="8" w:space="0" w:color="auto"/>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rPr>
                <w:rFonts w:ascii="Garamond" w:eastAsia="Cambria" w:hAnsi="Garamond"/>
                <w:sz w:val="16"/>
                <w:szCs w:val="16"/>
              </w:rPr>
            </w:pPr>
            <w:r w:rsidRPr="008A0714">
              <w:rPr>
                <w:rFonts w:ascii="Garamond" w:eastAsia="Cambria" w:hAnsi="Garamond"/>
                <w:sz w:val="16"/>
                <w:szCs w:val="16"/>
              </w:rPr>
              <w:t>Tug vessel name:</w:t>
            </w:r>
          </w:p>
        </w:tc>
        <w:tc>
          <w:tcPr>
            <w:tcW w:w="728" w:type="pct"/>
            <w:gridSpan w:val="2"/>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eastAsia="Cambria" w:hAnsi="Garamond"/>
                <w:sz w:val="16"/>
                <w:szCs w:val="16"/>
              </w:rPr>
            </w:pPr>
            <w:r w:rsidRPr="008A0714">
              <w:rPr>
                <w:rFonts w:ascii="Garamond" w:eastAsia="Cambria" w:hAnsi="Garamond"/>
                <w:sz w:val="16"/>
                <w:szCs w:val="16"/>
              </w:rPr>
              <w:t>Call sign:</w:t>
            </w:r>
          </w:p>
        </w:tc>
        <w:tc>
          <w:tcPr>
            <w:tcW w:w="526" w:type="pct"/>
            <w:gridSpan w:val="3"/>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1" w:type="pct"/>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744" w:type="pct"/>
            <w:gridSpan w:val="3"/>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eastAsia="Cambria" w:hAnsi="Garamond"/>
                <w:sz w:val="16"/>
                <w:szCs w:val="16"/>
              </w:rPr>
            </w:pPr>
            <w:r w:rsidRPr="008A0714">
              <w:rPr>
                <w:rFonts w:ascii="Garamond" w:eastAsia="Cambria" w:hAnsi="Garamond"/>
                <w:sz w:val="16"/>
                <w:szCs w:val="16"/>
              </w:rPr>
              <w:t>Flag:</w:t>
            </w:r>
          </w:p>
        </w:tc>
        <w:tc>
          <w:tcPr>
            <w:tcW w:w="14" w:type="pct"/>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676" w:type="pct"/>
            <w:gridSpan w:val="3"/>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876" w:type="pct"/>
            <w:gridSpan w:val="5"/>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firstLine="0"/>
              <w:rPr>
                <w:rFonts w:ascii="Garamond" w:eastAsia="Cambria" w:hAnsi="Garamond"/>
                <w:sz w:val="16"/>
                <w:szCs w:val="16"/>
              </w:rPr>
            </w:pPr>
            <w:r w:rsidRPr="008A0714">
              <w:rPr>
                <w:rFonts w:ascii="Garamond" w:eastAsia="Cambria" w:hAnsi="Garamond"/>
                <w:sz w:val="16"/>
                <w:szCs w:val="16"/>
              </w:rPr>
              <w:t>ICCAT Register no.</w:t>
            </w:r>
          </w:p>
        </w:tc>
      </w:tr>
      <w:tr w:rsidR="003E49B2" w:rsidRPr="008A0714" w:rsidTr="00A06780">
        <w:trPr>
          <w:trHeight w:val="225"/>
        </w:trPr>
        <w:tc>
          <w:tcPr>
            <w:tcW w:w="1425" w:type="pct"/>
            <w:gridSpan w:val="7"/>
            <w:tcBorders>
              <w:left w:val="single" w:sz="8" w:space="0" w:color="auto"/>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rPr>
                <w:rFonts w:ascii="Garamond" w:eastAsia="Cambria" w:hAnsi="Garamond"/>
                <w:sz w:val="16"/>
                <w:szCs w:val="16"/>
              </w:rPr>
            </w:pPr>
            <w:r w:rsidRPr="008A0714">
              <w:rPr>
                <w:rFonts w:ascii="Garamond" w:eastAsia="Cambria" w:hAnsi="Garamond"/>
                <w:sz w:val="16"/>
                <w:szCs w:val="16"/>
              </w:rPr>
              <w:t>Farm State transfer authorisation no:</w:t>
            </w:r>
          </w:p>
        </w:tc>
        <w:tc>
          <w:tcPr>
            <w:tcW w:w="1254" w:type="pct"/>
            <w:gridSpan w:val="5"/>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firstLine="0"/>
              <w:rPr>
                <w:rFonts w:ascii="Garamond" w:eastAsia="Cambria" w:hAnsi="Garamond"/>
                <w:sz w:val="16"/>
                <w:szCs w:val="16"/>
              </w:rPr>
            </w:pPr>
            <w:r w:rsidRPr="008A0714">
              <w:rPr>
                <w:rFonts w:ascii="Garamond" w:eastAsia="Cambria" w:hAnsi="Garamond"/>
                <w:sz w:val="16"/>
                <w:szCs w:val="16"/>
              </w:rPr>
              <w:t>External identification:</w:t>
            </w:r>
          </w:p>
        </w:tc>
        <w:tc>
          <w:tcPr>
            <w:tcW w:w="755" w:type="pct"/>
            <w:gridSpan w:val="4"/>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firstLine="0"/>
              <w:rPr>
                <w:rFonts w:ascii="Garamond" w:eastAsia="Cambria" w:hAnsi="Garamond"/>
                <w:sz w:val="16"/>
                <w:szCs w:val="16"/>
              </w:rPr>
            </w:pPr>
            <w:r w:rsidRPr="008A0714">
              <w:rPr>
                <w:rFonts w:ascii="Garamond" w:eastAsia="Cambria" w:hAnsi="Garamond"/>
                <w:sz w:val="16"/>
                <w:szCs w:val="16"/>
              </w:rPr>
              <w:t>Cage no.</w:t>
            </w:r>
          </w:p>
        </w:tc>
        <w:tc>
          <w:tcPr>
            <w:tcW w:w="1565" w:type="pct"/>
            <w:gridSpan w:val="9"/>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firstLine="0"/>
              <w:rPr>
                <w:rFonts w:ascii="Garamond" w:eastAsia="Cambria" w:hAnsi="Garamond"/>
                <w:sz w:val="16"/>
                <w:szCs w:val="16"/>
              </w:rPr>
            </w:pPr>
            <w:r w:rsidRPr="008A0714">
              <w:rPr>
                <w:rFonts w:ascii="Garamond" w:eastAsia="Cambria" w:hAnsi="Garamond"/>
                <w:sz w:val="16"/>
                <w:szCs w:val="16"/>
              </w:rPr>
              <w:t>Master of receiver vessel name and signature:</w:t>
            </w:r>
          </w:p>
        </w:tc>
      </w:tr>
      <w:tr w:rsidR="003E49B2" w:rsidRPr="008A0714" w:rsidTr="00A06780">
        <w:trPr>
          <w:trHeight w:val="224"/>
        </w:trPr>
        <w:tc>
          <w:tcPr>
            <w:tcW w:w="1425" w:type="pct"/>
            <w:gridSpan w:val="7"/>
            <w:tcBorders>
              <w:left w:val="single" w:sz="8" w:space="0" w:color="auto"/>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rPr>
                <w:rFonts w:ascii="Garamond" w:eastAsia="Cambria" w:hAnsi="Garamond"/>
                <w:sz w:val="16"/>
                <w:szCs w:val="16"/>
              </w:rPr>
            </w:pPr>
            <w:r w:rsidRPr="008A0714">
              <w:rPr>
                <w:rFonts w:ascii="Garamond" w:eastAsia="Cambria" w:hAnsi="Garamond"/>
                <w:sz w:val="16"/>
                <w:szCs w:val="16"/>
              </w:rPr>
              <w:t>Date:_ _</w:t>
            </w:r>
            <w:r w:rsidR="00950BBC" w:rsidRPr="008A0714">
              <w:rPr>
                <w:rFonts w:ascii="Garamond" w:eastAsia="Cambria" w:hAnsi="Garamond"/>
                <w:sz w:val="16"/>
                <w:szCs w:val="16"/>
              </w:rPr>
              <w:t>/</w:t>
            </w:r>
            <w:r w:rsidRPr="008A0714">
              <w:rPr>
                <w:rFonts w:ascii="Garamond" w:eastAsia="Cambria" w:hAnsi="Garamond"/>
                <w:sz w:val="16"/>
                <w:szCs w:val="16"/>
              </w:rPr>
              <w:t>_ _</w:t>
            </w:r>
            <w:r w:rsidR="00950BBC" w:rsidRPr="008A0714">
              <w:rPr>
                <w:rFonts w:ascii="Garamond" w:eastAsia="Cambria" w:hAnsi="Garamond"/>
                <w:sz w:val="16"/>
                <w:szCs w:val="16"/>
              </w:rPr>
              <w:t>/</w:t>
            </w:r>
            <w:r w:rsidRPr="008A0714">
              <w:rPr>
                <w:rFonts w:ascii="Garamond" w:eastAsia="Cambria" w:hAnsi="Garamond"/>
                <w:sz w:val="16"/>
                <w:szCs w:val="16"/>
              </w:rPr>
              <w:t>_ _ _ _</w:t>
            </w:r>
          </w:p>
        </w:tc>
        <w:tc>
          <w:tcPr>
            <w:tcW w:w="728" w:type="pct"/>
            <w:gridSpan w:val="2"/>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eastAsia="Cambria" w:hAnsi="Garamond"/>
                <w:sz w:val="16"/>
                <w:szCs w:val="16"/>
              </w:rPr>
            </w:pPr>
            <w:r w:rsidRPr="008A0714">
              <w:rPr>
                <w:rFonts w:ascii="Garamond" w:eastAsia="Cambria" w:hAnsi="Garamond"/>
                <w:sz w:val="16"/>
                <w:szCs w:val="16"/>
              </w:rPr>
              <w:t>Place or position:</w:t>
            </w:r>
          </w:p>
        </w:tc>
        <w:tc>
          <w:tcPr>
            <w:tcW w:w="1281" w:type="pct"/>
            <w:gridSpan w:val="7"/>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eastAsia="Cambria" w:hAnsi="Garamond"/>
                <w:sz w:val="16"/>
                <w:szCs w:val="16"/>
              </w:rPr>
            </w:pPr>
            <w:r w:rsidRPr="008A0714">
              <w:rPr>
                <w:rFonts w:ascii="Garamond" w:eastAsia="Cambria" w:hAnsi="Garamond"/>
                <w:sz w:val="16"/>
                <w:szCs w:val="16"/>
              </w:rPr>
              <w:t>Port: Lat: Long:</w:t>
            </w:r>
          </w:p>
        </w:tc>
        <w:tc>
          <w:tcPr>
            <w:tcW w:w="14" w:type="pct"/>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676" w:type="pct"/>
            <w:gridSpan w:val="3"/>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4" w:type="pct"/>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862" w:type="pct"/>
            <w:gridSpan w:val="4"/>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r>
      <w:tr w:rsidR="003E49B2" w:rsidRPr="008A0714" w:rsidTr="00A06780">
        <w:trPr>
          <w:trHeight w:val="225"/>
        </w:trPr>
        <w:tc>
          <w:tcPr>
            <w:tcW w:w="1425" w:type="pct"/>
            <w:gridSpan w:val="7"/>
            <w:tcBorders>
              <w:left w:val="single" w:sz="8" w:space="0" w:color="auto"/>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rPr>
                <w:rFonts w:ascii="Garamond" w:eastAsia="Cambria" w:hAnsi="Garamond"/>
                <w:sz w:val="16"/>
                <w:szCs w:val="16"/>
              </w:rPr>
            </w:pPr>
            <w:r w:rsidRPr="008A0714">
              <w:rPr>
                <w:rFonts w:ascii="Garamond" w:eastAsia="Cambria" w:hAnsi="Garamond"/>
                <w:sz w:val="16"/>
                <w:szCs w:val="16"/>
              </w:rPr>
              <w:t>Tug vessel name:</w:t>
            </w:r>
          </w:p>
        </w:tc>
        <w:tc>
          <w:tcPr>
            <w:tcW w:w="728" w:type="pct"/>
            <w:gridSpan w:val="2"/>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eastAsia="Cambria" w:hAnsi="Garamond"/>
                <w:sz w:val="16"/>
                <w:szCs w:val="16"/>
              </w:rPr>
            </w:pPr>
            <w:r w:rsidRPr="008A0714">
              <w:rPr>
                <w:rFonts w:ascii="Garamond" w:eastAsia="Cambria" w:hAnsi="Garamond"/>
                <w:sz w:val="16"/>
                <w:szCs w:val="16"/>
              </w:rPr>
              <w:t>Call sign:</w:t>
            </w:r>
          </w:p>
        </w:tc>
        <w:tc>
          <w:tcPr>
            <w:tcW w:w="526" w:type="pct"/>
            <w:gridSpan w:val="3"/>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1" w:type="pct"/>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744" w:type="pct"/>
            <w:gridSpan w:val="3"/>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eastAsia="Cambria" w:hAnsi="Garamond"/>
                <w:sz w:val="16"/>
                <w:szCs w:val="16"/>
              </w:rPr>
            </w:pPr>
            <w:r w:rsidRPr="008A0714">
              <w:rPr>
                <w:rFonts w:ascii="Garamond" w:eastAsia="Cambria" w:hAnsi="Garamond"/>
                <w:sz w:val="16"/>
                <w:szCs w:val="16"/>
              </w:rPr>
              <w:t>Flag:</w:t>
            </w:r>
          </w:p>
        </w:tc>
        <w:tc>
          <w:tcPr>
            <w:tcW w:w="14" w:type="pct"/>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676" w:type="pct"/>
            <w:gridSpan w:val="3"/>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876" w:type="pct"/>
            <w:gridSpan w:val="5"/>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firstLine="0"/>
              <w:rPr>
                <w:rFonts w:ascii="Garamond" w:eastAsia="Cambria" w:hAnsi="Garamond"/>
                <w:sz w:val="16"/>
                <w:szCs w:val="16"/>
              </w:rPr>
            </w:pPr>
            <w:r w:rsidRPr="008A0714">
              <w:rPr>
                <w:rFonts w:ascii="Garamond" w:eastAsia="Cambria" w:hAnsi="Garamond"/>
                <w:sz w:val="16"/>
                <w:szCs w:val="16"/>
              </w:rPr>
              <w:t>ICCAT Register no.</w:t>
            </w:r>
          </w:p>
        </w:tc>
      </w:tr>
      <w:tr w:rsidR="003E49B2" w:rsidRPr="008A0714" w:rsidTr="00A06780">
        <w:trPr>
          <w:trHeight w:val="224"/>
        </w:trPr>
        <w:tc>
          <w:tcPr>
            <w:tcW w:w="1425" w:type="pct"/>
            <w:gridSpan w:val="7"/>
            <w:tcBorders>
              <w:left w:val="single" w:sz="8" w:space="0" w:color="auto"/>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rPr>
                <w:rFonts w:ascii="Garamond" w:eastAsia="Cambria" w:hAnsi="Garamond"/>
                <w:sz w:val="16"/>
                <w:szCs w:val="16"/>
              </w:rPr>
            </w:pPr>
            <w:r w:rsidRPr="008A0714">
              <w:rPr>
                <w:rFonts w:ascii="Garamond" w:eastAsia="Cambria" w:hAnsi="Garamond"/>
                <w:sz w:val="16"/>
                <w:szCs w:val="16"/>
              </w:rPr>
              <w:t>Farm State transfer authorisation no:</w:t>
            </w:r>
          </w:p>
        </w:tc>
        <w:tc>
          <w:tcPr>
            <w:tcW w:w="1254" w:type="pct"/>
            <w:gridSpan w:val="5"/>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firstLine="0"/>
              <w:rPr>
                <w:rFonts w:ascii="Garamond" w:eastAsia="Cambria" w:hAnsi="Garamond"/>
                <w:sz w:val="16"/>
                <w:szCs w:val="16"/>
              </w:rPr>
            </w:pPr>
            <w:r w:rsidRPr="008A0714">
              <w:rPr>
                <w:rFonts w:ascii="Garamond" w:eastAsia="Cambria" w:hAnsi="Garamond"/>
                <w:sz w:val="16"/>
                <w:szCs w:val="16"/>
              </w:rPr>
              <w:t>External identification:</w:t>
            </w:r>
          </w:p>
        </w:tc>
        <w:tc>
          <w:tcPr>
            <w:tcW w:w="755" w:type="pct"/>
            <w:gridSpan w:val="4"/>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firstLine="0"/>
              <w:rPr>
                <w:rFonts w:ascii="Garamond" w:eastAsia="Cambria" w:hAnsi="Garamond"/>
                <w:sz w:val="16"/>
                <w:szCs w:val="16"/>
              </w:rPr>
            </w:pPr>
            <w:r w:rsidRPr="008A0714">
              <w:rPr>
                <w:rFonts w:ascii="Garamond" w:eastAsia="Cambria" w:hAnsi="Garamond"/>
                <w:sz w:val="16"/>
                <w:szCs w:val="16"/>
              </w:rPr>
              <w:t>Cage no.</w:t>
            </w:r>
          </w:p>
        </w:tc>
        <w:tc>
          <w:tcPr>
            <w:tcW w:w="1565" w:type="pct"/>
            <w:gridSpan w:val="9"/>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firstLine="0"/>
              <w:rPr>
                <w:rFonts w:ascii="Garamond" w:eastAsia="Cambria" w:hAnsi="Garamond"/>
                <w:sz w:val="16"/>
                <w:szCs w:val="16"/>
              </w:rPr>
            </w:pPr>
            <w:r w:rsidRPr="008A0714">
              <w:rPr>
                <w:rFonts w:ascii="Garamond" w:eastAsia="Cambria" w:hAnsi="Garamond"/>
                <w:sz w:val="16"/>
                <w:szCs w:val="16"/>
              </w:rPr>
              <w:t>Master of receiver vessel name and signature:</w:t>
            </w:r>
          </w:p>
        </w:tc>
      </w:tr>
      <w:tr w:rsidR="003E49B2" w:rsidRPr="008A0714" w:rsidTr="00A06780">
        <w:trPr>
          <w:trHeight w:val="225"/>
        </w:trPr>
        <w:tc>
          <w:tcPr>
            <w:tcW w:w="1425" w:type="pct"/>
            <w:gridSpan w:val="7"/>
            <w:tcBorders>
              <w:left w:val="single" w:sz="8" w:space="0" w:color="auto"/>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rPr>
                <w:rFonts w:ascii="Garamond" w:eastAsia="Cambria" w:hAnsi="Garamond"/>
                <w:sz w:val="16"/>
                <w:szCs w:val="16"/>
              </w:rPr>
            </w:pPr>
            <w:r w:rsidRPr="008A0714">
              <w:rPr>
                <w:rFonts w:ascii="Garamond" w:eastAsia="Cambria" w:hAnsi="Garamond"/>
                <w:sz w:val="16"/>
                <w:szCs w:val="16"/>
              </w:rPr>
              <w:t>Date:_ _</w:t>
            </w:r>
            <w:r w:rsidR="00950BBC" w:rsidRPr="008A0714">
              <w:rPr>
                <w:rFonts w:ascii="Garamond" w:eastAsia="Cambria" w:hAnsi="Garamond"/>
                <w:sz w:val="16"/>
                <w:szCs w:val="16"/>
              </w:rPr>
              <w:t>/</w:t>
            </w:r>
            <w:r w:rsidRPr="008A0714">
              <w:rPr>
                <w:rFonts w:ascii="Garamond" w:eastAsia="Cambria" w:hAnsi="Garamond"/>
                <w:sz w:val="16"/>
                <w:szCs w:val="16"/>
              </w:rPr>
              <w:t>_ _</w:t>
            </w:r>
            <w:r w:rsidR="00950BBC" w:rsidRPr="008A0714">
              <w:rPr>
                <w:rFonts w:ascii="Garamond" w:eastAsia="Cambria" w:hAnsi="Garamond"/>
                <w:sz w:val="16"/>
                <w:szCs w:val="16"/>
              </w:rPr>
              <w:t>/</w:t>
            </w:r>
            <w:r w:rsidRPr="008A0714">
              <w:rPr>
                <w:rFonts w:ascii="Garamond" w:eastAsia="Cambria" w:hAnsi="Garamond"/>
                <w:sz w:val="16"/>
                <w:szCs w:val="16"/>
              </w:rPr>
              <w:t>_ _ _ _</w:t>
            </w:r>
          </w:p>
        </w:tc>
        <w:tc>
          <w:tcPr>
            <w:tcW w:w="728" w:type="pct"/>
            <w:gridSpan w:val="2"/>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eastAsia="Cambria" w:hAnsi="Garamond"/>
                <w:sz w:val="16"/>
                <w:szCs w:val="16"/>
              </w:rPr>
            </w:pPr>
            <w:r w:rsidRPr="008A0714">
              <w:rPr>
                <w:rFonts w:ascii="Garamond" w:eastAsia="Cambria" w:hAnsi="Garamond"/>
                <w:sz w:val="16"/>
                <w:szCs w:val="16"/>
              </w:rPr>
              <w:t>Place or position:</w:t>
            </w:r>
          </w:p>
        </w:tc>
        <w:tc>
          <w:tcPr>
            <w:tcW w:w="1281" w:type="pct"/>
            <w:gridSpan w:val="7"/>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eastAsia="Cambria" w:hAnsi="Garamond"/>
                <w:sz w:val="16"/>
                <w:szCs w:val="16"/>
              </w:rPr>
            </w:pPr>
            <w:r w:rsidRPr="008A0714">
              <w:rPr>
                <w:rFonts w:ascii="Garamond" w:eastAsia="Cambria" w:hAnsi="Garamond"/>
                <w:sz w:val="16"/>
                <w:szCs w:val="16"/>
              </w:rPr>
              <w:t>Port: Lat: Long:</w:t>
            </w:r>
          </w:p>
        </w:tc>
        <w:tc>
          <w:tcPr>
            <w:tcW w:w="14" w:type="pct"/>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676" w:type="pct"/>
            <w:gridSpan w:val="3"/>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4" w:type="pct"/>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862" w:type="pct"/>
            <w:gridSpan w:val="4"/>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r>
      <w:tr w:rsidR="003E49B2" w:rsidRPr="008A0714" w:rsidTr="00A06780">
        <w:trPr>
          <w:trHeight w:val="223"/>
        </w:trPr>
        <w:tc>
          <w:tcPr>
            <w:tcW w:w="1425" w:type="pct"/>
            <w:gridSpan w:val="7"/>
            <w:tcBorders>
              <w:left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rPr>
                <w:rFonts w:ascii="Garamond" w:eastAsia="Cambria" w:hAnsi="Garamond"/>
                <w:sz w:val="16"/>
                <w:szCs w:val="16"/>
              </w:rPr>
            </w:pPr>
            <w:r w:rsidRPr="008A0714">
              <w:rPr>
                <w:rFonts w:ascii="Garamond" w:eastAsia="Cambria" w:hAnsi="Garamond"/>
                <w:sz w:val="16"/>
                <w:szCs w:val="16"/>
              </w:rPr>
              <w:t>Tug vessel name:</w:t>
            </w:r>
          </w:p>
        </w:tc>
        <w:tc>
          <w:tcPr>
            <w:tcW w:w="728" w:type="pct"/>
            <w:gridSpan w:val="2"/>
            <w:shd w:val="clear" w:color="auto" w:fill="auto"/>
            <w:vAlign w:val="bottom"/>
          </w:tcPr>
          <w:p w:rsidR="003E49B2" w:rsidRPr="008A0714" w:rsidRDefault="003E49B2" w:rsidP="00A06780">
            <w:pPr>
              <w:spacing w:after="0" w:line="240" w:lineRule="auto"/>
              <w:ind w:firstLine="0"/>
              <w:rPr>
                <w:rFonts w:ascii="Garamond" w:eastAsia="Cambria" w:hAnsi="Garamond"/>
                <w:sz w:val="16"/>
                <w:szCs w:val="16"/>
              </w:rPr>
            </w:pPr>
            <w:r w:rsidRPr="008A0714">
              <w:rPr>
                <w:rFonts w:ascii="Garamond" w:eastAsia="Cambria" w:hAnsi="Garamond"/>
                <w:sz w:val="16"/>
                <w:szCs w:val="16"/>
              </w:rPr>
              <w:t>Call sign:</w:t>
            </w:r>
          </w:p>
        </w:tc>
        <w:tc>
          <w:tcPr>
            <w:tcW w:w="526" w:type="pct"/>
            <w:gridSpan w:val="3"/>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1" w:type="pct"/>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744" w:type="pct"/>
            <w:gridSpan w:val="3"/>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4" w:type="pct"/>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676" w:type="pct"/>
            <w:gridSpan w:val="3"/>
            <w:tcBorders>
              <w:right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876" w:type="pct"/>
            <w:gridSpan w:val="5"/>
            <w:tcBorders>
              <w:right w:val="single" w:sz="8" w:space="0" w:color="auto"/>
            </w:tcBorders>
            <w:shd w:val="clear" w:color="auto" w:fill="auto"/>
            <w:vAlign w:val="bottom"/>
          </w:tcPr>
          <w:p w:rsidR="003E49B2" w:rsidRPr="008A0714" w:rsidRDefault="003E49B2" w:rsidP="00A06780">
            <w:pPr>
              <w:spacing w:after="0" w:line="240" w:lineRule="auto"/>
              <w:ind w:firstLine="0"/>
              <w:rPr>
                <w:rFonts w:ascii="Garamond" w:eastAsia="Cambria" w:hAnsi="Garamond"/>
                <w:sz w:val="16"/>
                <w:szCs w:val="16"/>
              </w:rPr>
            </w:pPr>
            <w:r w:rsidRPr="008A0714">
              <w:rPr>
                <w:rFonts w:ascii="Garamond" w:eastAsia="Cambria" w:hAnsi="Garamond"/>
                <w:sz w:val="16"/>
                <w:szCs w:val="16"/>
              </w:rPr>
              <w:t>ICCAT Register no.</w:t>
            </w:r>
          </w:p>
        </w:tc>
      </w:tr>
      <w:tr w:rsidR="003E49B2" w:rsidRPr="008A0714" w:rsidTr="00A06780">
        <w:trPr>
          <w:trHeight w:val="235"/>
        </w:trPr>
        <w:tc>
          <w:tcPr>
            <w:tcW w:w="1425" w:type="pct"/>
            <w:gridSpan w:val="7"/>
            <w:tcBorders>
              <w:left w:val="single" w:sz="8" w:space="0" w:color="auto"/>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rPr>
                <w:rFonts w:ascii="Garamond" w:hAnsi="Garamond"/>
                <w:sz w:val="16"/>
                <w:szCs w:val="16"/>
              </w:rPr>
            </w:pPr>
          </w:p>
        </w:tc>
        <w:tc>
          <w:tcPr>
            <w:tcW w:w="728" w:type="pct"/>
            <w:gridSpan w:val="2"/>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eastAsia="Cambria" w:hAnsi="Garamond"/>
                <w:sz w:val="16"/>
                <w:szCs w:val="16"/>
              </w:rPr>
            </w:pPr>
            <w:r w:rsidRPr="008A0714">
              <w:rPr>
                <w:rFonts w:ascii="Garamond" w:eastAsia="Cambria" w:hAnsi="Garamond"/>
                <w:sz w:val="16"/>
                <w:szCs w:val="16"/>
              </w:rPr>
              <w:t>Flag:</w:t>
            </w:r>
          </w:p>
        </w:tc>
        <w:tc>
          <w:tcPr>
            <w:tcW w:w="526" w:type="pct"/>
            <w:gridSpan w:val="3"/>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1" w:type="pct"/>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744" w:type="pct"/>
            <w:gridSpan w:val="3"/>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4" w:type="pct"/>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676" w:type="pct"/>
            <w:gridSpan w:val="3"/>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4" w:type="pct"/>
            <w:tcBorders>
              <w:bottom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862" w:type="pct"/>
            <w:gridSpan w:val="4"/>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r>
      <w:tr w:rsidR="003E49B2" w:rsidRPr="008A0714" w:rsidTr="00A06780">
        <w:trPr>
          <w:trHeight w:val="247"/>
        </w:trPr>
        <w:tc>
          <w:tcPr>
            <w:tcW w:w="1425" w:type="pct"/>
            <w:gridSpan w:val="7"/>
            <w:tcBorders>
              <w:left w:val="single" w:sz="8" w:space="0" w:color="auto"/>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rPr>
                <w:rFonts w:ascii="Garamond" w:eastAsia="Cambria" w:hAnsi="Garamond"/>
                <w:sz w:val="16"/>
                <w:szCs w:val="16"/>
              </w:rPr>
            </w:pPr>
            <w:r w:rsidRPr="008A0714">
              <w:rPr>
                <w:rFonts w:ascii="Garamond" w:eastAsia="Cambria" w:hAnsi="Garamond"/>
                <w:sz w:val="16"/>
                <w:szCs w:val="16"/>
              </w:rPr>
              <w:t>Farm State transfer authorisation no:</w:t>
            </w:r>
          </w:p>
        </w:tc>
        <w:tc>
          <w:tcPr>
            <w:tcW w:w="1254" w:type="pct"/>
            <w:gridSpan w:val="5"/>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firstLine="0"/>
              <w:rPr>
                <w:rFonts w:ascii="Garamond" w:eastAsia="Cambria" w:hAnsi="Garamond"/>
                <w:sz w:val="16"/>
                <w:szCs w:val="16"/>
              </w:rPr>
            </w:pPr>
            <w:r w:rsidRPr="008A0714">
              <w:rPr>
                <w:rFonts w:ascii="Garamond" w:eastAsia="Cambria" w:hAnsi="Garamond"/>
                <w:sz w:val="16"/>
                <w:szCs w:val="16"/>
              </w:rPr>
              <w:t>External identification:</w:t>
            </w:r>
          </w:p>
        </w:tc>
        <w:tc>
          <w:tcPr>
            <w:tcW w:w="755" w:type="pct"/>
            <w:gridSpan w:val="4"/>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firstLine="0"/>
              <w:rPr>
                <w:rFonts w:ascii="Garamond" w:eastAsia="Cambria" w:hAnsi="Garamond"/>
                <w:sz w:val="16"/>
                <w:szCs w:val="16"/>
              </w:rPr>
            </w:pPr>
            <w:r w:rsidRPr="008A0714">
              <w:rPr>
                <w:rFonts w:ascii="Garamond" w:eastAsia="Cambria" w:hAnsi="Garamond"/>
                <w:sz w:val="16"/>
                <w:szCs w:val="16"/>
              </w:rPr>
              <w:t>Cage no.</w:t>
            </w:r>
          </w:p>
        </w:tc>
        <w:tc>
          <w:tcPr>
            <w:tcW w:w="1565" w:type="pct"/>
            <w:gridSpan w:val="9"/>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firstLine="0"/>
              <w:rPr>
                <w:rFonts w:ascii="Garamond" w:eastAsia="Cambria" w:hAnsi="Garamond"/>
                <w:sz w:val="16"/>
                <w:szCs w:val="16"/>
              </w:rPr>
            </w:pPr>
            <w:r w:rsidRPr="008A0714">
              <w:rPr>
                <w:rFonts w:ascii="Garamond" w:eastAsia="Cambria" w:hAnsi="Garamond"/>
                <w:sz w:val="16"/>
                <w:szCs w:val="16"/>
              </w:rPr>
              <w:t>Master of receiver vessel name and signature:</w:t>
            </w:r>
          </w:p>
        </w:tc>
      </w:tr>
      <w:tr w:rsidR="003E49B2" w:rsidRPr="008A0714" w:rsidTr="00A06780">
        <w:trPr>
          <w:trHeight w:val="282"/>
        </w:trPr>
        <w:tc>
          <w:tcPr>
            <w:tcW w:w="1425" w:type="pct"/>
            <w:gridSpan w:val="7"/>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728" w:type="pct"/>
            <w:gridSpan w:val="2"/>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526" w:type="pct"/>
            <w:gridSpan w:val="3"/>
            <w:shd w:val="clear" w:color="auto" w:fill="auto"/>
            <w:vAlign w:val="bottom"/>
          </w:tcPr>
          <w:p w:rsidR="003E49B2" w:rsidRPr="008A0714" w:rsidRDefault="003E49B2" w:rsidP="00A06780">
            <w:pPr>
              <w:spacing w:after="0" w:line="240" w:lineRule="auto"/>
              <w:ind w:firstLine="0"/>
              <w:jc w:val="right"/>
              <w:rPr>
                <w:rFonts w:ascii="Garamond" w:hAnsi="Garamond"/>
                <w:sz w:val="16"/>
                <w:szCs w:val="16"/>
              </w:rPr>
            </w:pPr>
          </w:p>
        </w:tc>
        <w:tc>
          <w:tcPr>
            <w:tcW w:w="11" w:type="pct"/>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744" w:type="pct"/>
            <w:gridSpan w:val="3"/>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4" w:type="pct"/>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676" w:type="pct"/>
            <w:gridSpan w:val="3"/>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14" w:type="pct"/>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c>
          <w:tcPr>
            <w:tcW w:w="862" w:type="pct"/>
            <w:gridSpan w:val="4"/>
            <w:shd w:val="clear" w:color="auto" w:fill="auto"/>
            <w:vAlign w:val="bottom"/>
          </w:tcPr>
          <w:p w:rsidR="003E49B2" w:rsidRPr="008A0714" w:rsidRDefault="003E49B2" w:rsidP="00A06780">
            <w:pPr>
              <w:spacing w:after="0" w:line="240" w:lineRule="auto"/>
              <w:ind w:firstLine="0"/>
              <w:rPr>
                <w:rFonts w:ascii="Garamond" w:hAnsi="Garamond"/>
                <w:sz w:val="16"/>
                <w:szCs w:val="16"/>
              </w:rPr>
            </w:pPr>
          </w:p>
        </w:tc>
      </w:tr>
      <w:tr w:rsidR="003E49B2" w:rsidRPr="008A0714" w:rsidTr="00A06780">
        <w:trPr>
          <w:gridBefore w:val="1"/>
          <w:gridAfter w:val="1"/>
          <w:wBefore w:w="81" w:type="pct"/>
          <w:wAfter w:w="464" w:type="pct"/>
          <w:trHeight w:val="243"/>
        </w:trPr>
        <w:tc>
          <w:tcPr>
            <w:tcW w:w="558" w:type="pct"/>
            <w:gridSpan w:val="2"/>
            <w:tcBorders>
              <w:top w:val="single" w:sz="8" w:space="0" w:color="auto"/>
              <w:left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eastAsia="Cambria" w:hAnsi="Garamond"/>
                <w:b/>
                <w:sz w:val="20"/>
                <w:szCs w:val="20"/>
              </w:rPr>
            </w:pPr>
            <w:r w:rsidRPr="008A0714">
              <w:rPr>
                <w:rFonts w:ascii="Garamond" w:eastAsia="Cambria" w:hAnsi="Garamond"/>
                <w:b/>
                <w:sz w:val="20"/>
                <w:szCs w:val="20"/>
              </w:rPr>
              <w:t>4 – SPLIT CAGES</w:t>
            </w:r>
          </w:p>
        </w:tc>
        <w:tc>
          <w:tcPr>
            <w:tcW w:w="318" w:type="pct"/>
            <w:tcBorders>
              <w:top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324" w:type="pct"/>
            <w:tcBorders>
              <w:top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110" w:type="pct"/>
            <w:tcBorders>
              <w:top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305" w:type="pct"/>
            <w:gridSpan w:val="2"/>
            <w:tcBorders>
              <w:top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687" w:type="pct"/>
            <w:gridSpan w:val="2"/>
            <w:tcBorders>
              <w:top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84" w:type="pct"/>
            <w:tcBorders>
              <w:top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376" w:type="pct"/>
            <w:gridSpan w:val="3"/>
            <w:tcBorders>
              <w:top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506" w:type="pct"/>
            <w:tcBorders>
              <w:top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195" w:type="pct"/>
            <w:gridSpan w:val="3"/>
            <w:tcBorders>
              <w:top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220" w:type="pct"/>
            <w:tcBorders>
              <w:top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694" w:type="pct"/>
            <w:gridSpan w:val="3"/>
            <w:tcBorders>
              <w:top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39" w:type="pct"/>
            <w:shd w:val="clear" w:color="auto" w:fill="auto"/>
            <w:vAlign w:val="bottom"/>
          </w:tcPr>
          <w:p w:rsidR="003E49B2" w:rsidRPr="008A0714" w:rsidRDefault="003E49B2" w:rsidP="00A06780">
            <w:pPr>
              <w:spacing w:line="0" w:lineRule="atLeast"/>
              <w:jc w:val="center"/>
              <w:rPr>
                <w:sz w:val="20"/>
              </w:rPr>
            </w:pPr>
          </w:p>
        </w:tc>
        <w:tc>
          <w:tcPr>
            <w:tcW w:w="39" w:type="pct"/>
            <w:shd w:val="clear" w:color="auto" w:fill="auto"/>
            <w:vAlign w:val="bottom"/>
          </w:tcPr>
          <w:p w:rsidR="003E49B2" w:rsidRPr="008A0714" w:rsidRDefault="003E49B2" w:rsidP="00A06780">
            <w:pPr>
              <w:spacing w:line="0" w:lineRule="atLeast"/>
              <w:jc w:val="center"/>
              <w:rPr>
                <w:sz w:val="20"/>
              </w:rPr>
            </w:pPr>
          </w:p>
        </w:tc>
      </w:tr>
      <w:tr w:rsidR="003E49B2" w:rsidRPr="008A0714" w:rsidTr="00A06780">
        <w:trPr>
          <w:gridBefore w:val="1"/>
          <w:gridAfter w:val="1"/>
          <w:wBefore w:w="81" w:type="pct"/>
          <w:wAfter w:w="464" w:type="pct"/>
          <w:trHeight w:val="118"/>
        </w:trPr>
        <w:tc>
          <w:tcPr>
            <w:tcW w:w="143" w:type="pct"/>
            <w:tcBorders>
              <w:left w:val="single" w:sz="8" w:space="0" w:color="auto"/>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rPr>
            </w:pPr>
          </w:p>
        </w:tc>
        <w:tc>
          <w:tcPr>
            <w:tcW w:w="415" w:type="pct"/>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318" w:type="pct"/>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324" w:type="pct"/>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110" w:type="pct"/>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305" w:type="pct"/>
            <w:gridSpan w:val="2"/>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687" w:type="pct"/>
            <w:gridSpan w:val="2"/>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84" w:type="pct"/>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376" w:type="pct"/>
            <w:gridSpan w:val="3"/>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506" w:type="pct"/>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195" w:type="pct"/>
            <w:gridSpan w:val="3"/>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220" w:type="pct"/>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694" w:type="pct"/>
            <w:gridSpan w:val="3"/>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39" w:type="pct"/>
            <w:shd w:val="clear" w:color="auto" w:fill="auto"/>
            <w:vAlign w:val="bottom"/>
          </w:tcPr>
          <w:p w:rsidR="003E49B2" w:rsidRPr="008A0714" w:rsidRDefault="003E49B2" w:rsidP="00A06780">
            <w:pPr>
              <w:spacing w:line="0" w:lineRule="atLeast"/>
              <w:jc w:val="center"/>
              <w:rPr>
                <w:sz w:val="20"/>
              </w:rPr>
            </w:pPr>
          </w:p>
        </w:tc>
        <w:tc>
          <w:tcPr>
            <w:tcW w:w="39" w:type="pct"/>
            <w:shd w:val="clear" w:color="auto" w:fill="auto"/>
            <w:vAlign w:val="bottom"/>
          </w:tcPr>
          <w:p w:rsidR="003E49B2" w:rsidRPr="008A0714" w:rsidRDefault="003E49B2" w:rsidP="00A06780">
            <w:pPr>
              <w:spacing w:line="0" w:lineRule="atLeast"/>
              <w:jc w:val="center"/>
              <w:rPr>
                <w:sz w:val="20"/>
              </w:rPr>
            </w:pPr>
          </w:p>
        </w:tc>
      </w:tr>
      <w:tr w:rsidR="003E49B2" w:rsidRPr="008A0714" w:rsidTr="00A06780">
        <w:trPr>
          <w:gridBefore w:val="1"/>
          <w:gridAfter w:val="1"/>
          <w:wBefore w:w="81" w:type="pct"/>
          <w:wAfter w:w="464" w:type="pct"/>
          <w:trHeight w:val="224"/>
        </w:trPr>
        <w:tc>
          <w:tcPr>
            <w:tcW w:w="558" w:type="pct"/>
            <w:gridSpan w:val="2"/>
            <w:tcBorders>
              <w:left w:val="single" w:sz="8" w:space="0" w:color="auto"/>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eastAsia="Cambria" w:hAnsi="Garamond"/>
                <w:sz w:val="20"/>
                <w:szCs w:val="20"/>
              </w:rPr>
            </w:pPr>
            <w:r w:rsidRPr="008A0714">
              <w:rPr>
                <w:rFonts w:ascii="Garamond" w:eastAsia="Cambria" w:hAnsi="Garamond"/>
                <w:sz w:val="20"/>
                <w:szCs w:val="20"/>
              </w:rPr>
              <w:lastRenderedPageBreak/>
              <w:t>Donor Cage no.</w:t>
            </w:r>
          </w:p>
        </w:tc>
        <w:tc>
          <w:tcPr>
            <w:tcW w:w="318" w:type="pct"/>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324" w:type="pct"/>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110" w:type="pct"/>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305" w:type="pct"/>
            <w:gridSpan w:val="2"/>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eastAsia="Cambria" w:hAnsi="Garamond"/>
                <w:sz w:val="20"/>
                <w:szCs w:val="20"/>
              </w:rPr>
            </w:pPr>
            <w:r w:rsidRPr="008A0714">
              <w:rPr>
                <w:rFonts w:ascii="Garamond" w:eastAsia="Cambria" w:hAnsi="Garamond"/>
                <w:sz w:val="20"/>
                <w:szCs w:val="20"/>
              </w:rPr>
              <w:t>Kg:</w:t>
            </w:r>
          </w:p>
        </w:tc>
        <w:tc>
          <w:tcPr>
            <w:tcW w:w="687" w:type="pct"/>
            <w:gridSpan w:val="2"/>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84" w:type="pct"/>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376" w:type="pct"/>
            <w:gridSpan w:val="3"/>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eastAsia="Cambria" w:hAnsi="Garamond"/>
                <w:sz w:val="20"/>
                <w:szCs w:val="20"/>
              </w:rPr>
            </w:pPr>
            <w:r w:rsidRPr="008A0714">
              <w:rPr>
                <w:rFonts w:ascii="Garamond" w:eastAsia="Cambria" w:hAnsi="Garamond"/>
                <w:sz w:val="20"/>
                <w:szCs w:val="20"/>
              </w:rPr>
              <w:t>Nbr of fish:</w:t>
            </w:r>
          </w:p>
        </w:tc>
        <w:tc>
          <w:tcPr>
            <w:tcW w:w="506" w:type="pct"/>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195" w:type="pct"/>
            <w:gridSpan w:val="3"/>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220" w:type="pct"/>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694" w:type="pct"/>
            <w:gridSpan w:val="3"/>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39" w:type="pct"/>
            <w:shd w:val="clear" w:color="auto" w:fill="auto"/>
            <w:vAlign w:val="bottom"/>
          </w:tcPr>
          <w:p w:rsidR="003E49B2" w:rsidRPr="008A0714" w:rsidRDefault="003E49B2" w:rsidP="00A06780">
            <w:pPr>
              <w:spacing w:line="0" w:lineRule="atLeast"/>
              <w:jc w:val="center"/>
              <w:rPr>
                <w:sz w:val="20"/>
              </w:rPr>
            </w:pPr>
          </w:p>
        </w:tc>
        <w:tc>
          <w:tcPr>
            <w:tcW w:w="39" w:type="pct"/>
            <w:shd w:val="clear" w:color="auto" w:fill="auto"/>
            <w:vAlign w:val="bottom"/>
          </w:tcPr>
          <w:p w:rsidR="003E49B2" w:rsidRPr="008A0714" w:rsidRDefault="003E49B2" w:rsidP="00A06780">
            <w:pPr>
              <w:spacing w:line="0" w:lineRule="atLeast"/>
              <w:jc w:val="center"/>
              <w:rPr>
                <w:sz w:val="20"/>
              </w:rPr>
            </w:pPr>
          </w:p>
        </w:tc>
      </w:tr>
      <w:tr w:rsidR="003E49B2" w:rsidRPr="008A0714" w:rsidTr="00A06780">
        <w:trPr>
          <w:gridBefore w:val="1"/>
          <w:gridAfter w:val="1"/>
          <w:wBefore w:w="81" w:type="pct"/>
          <w:wAfter w:w="464" w:type="pct"/>
          <w:trHeight w:val="225"/>
        </w:trPr>
        <w:tc>
          <w:tcPr>
            <w:tcW w:w="876" w:type="pct"/>
            <w:gridSpan w:val="3"/>
            <w:tcBorders>
              <w:left w:val="single" w:sz="8" w:space="0" w:color="auto"/>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eastAsia="Cambria" w:hAnsi="Garamond"/>
                <w:sz w:val="20"/>
                <w:szCs w:val="20"/>
              </w:rPr>
            </w:pPr>
            <w:r w:rsidRPr="008A0714">
              <w:rPr>
                <w:rFonts w:ascii="Garamond" w:eastAsia="Cambria" w:hAnsi="Garamond"/>
                <w:sz w:val="20"/>
                <w:szCs w:val="20"/>
              </w:rPr>
              <w:t>Donor Tug vessel name:</w:t>
            </w:r>
          </w:p>
        </w:tc>
        <w:tc>
          <w:tcPr>
            <w:tcW w:w="324" w:type="pct"/>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110" w:type="pct"/>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305" w:type="pct"/>
            <w:gridSpan w:val="2"/>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eastAsia="Cambria" w:hAnsi="Garamond"/>
                <w:sz w:val="20"/>
                <w:szCs w:val="20"/>
              </w:rPr>
            </w:pPr>
            <w:r w:rsidRPr="008A0714">
              <w:rPr>
                <w:rFonts w:ascii="Garamond" w:eastAsia="Cambria" w:hAnsi="Garamond"/>
                <w:sz w:val="20"/>
                <w:szCs w:val="20"/>
              </w:rPr>
              <w:t>Call sign:</w:t>
            </w:r>
          </w:p>
        </w:tc>
        <w:tc>
          <w:tcPr>
            <w:tcW w:w="687" w:type="pct"/>
            <w:gridSpan w:val="2"/>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84" w:type="pct"/>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376" w:type="pct"/>
            <w:gridSpan w:val="3"/>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eastAsia="Cambria" w:hAnsi="Garamond"/>
                <w:sz w:val="20"/>
                <w:szCs w:val="20"/>
              </w:rPr>
            </w:pPr>
            <w:r w:rsidRPr="008A0714">
              <w:rPr>
                <w:rFonts w:ascii="Garamond" w:eastAsia="Cambria" w:hAnsi="Garamond"/>
                <w:sz w:val="20"/>
                <w:szCs w:val="20"/>
              </w:rPr>
              <w:t>Flag:</w:t>
            </w:r>
          </w:p>
        </w:tc>
        <w:tc>
          <w:tcPr>
            <w:tcW w:w="506" w:type="pct"/>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195" w:type="pct"/>
            <w:gridSpan w:val="3"/>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914" w:type="pct"/>
            <w:gridSpan w:val="4"/>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eastAsia="Cambria" w:hAnsi="Garamond"/>
                <w:sz w:val="20"/>
                <w:szCs w:val="20"/>
              </w:rPr>
            </w:pPr>
            <w:r w:rsidRPr="008A0714">
              <w:rPr>
                <w:rFonts w:ascii="Garamond" w:eastAsia="Cambria" w:hAnsi="Garamond"/>
                <w:sz w:val="20"/>
                <w:szCs w:val="20"/>
              </w:rPr>
              <w:t>ICCAT Register no.</w:t>
            </w:r>
          </w:p>
        </w:tc>
        <w:tc>
          <w:tcPr>
            <w:tcW w:w="39" w:type="pct"/>
            <w:shd w:val="clear" w:color="auto" w:fill="auto"/>
            <w:vAlign w:val="bottom"/>
          </w:tcPr>
          <w:p w:rsidR="003E49B2" w:rsidRPr="008A0714" w:rsidRDefault="003E49B2" w:rsidP="00A06780">
            <w:pPr>
              <w:spacing w:line="0" w:lineRule="atLeast"/>
              <w:jc w:val="center"/>
              <w:rPr>
                <w:sz w:val="20"/>
              </w:rPr>
            </w:pPr>
          </w:p>
        </w:tc>
        <w:tc>
          <w:tcPr>
            <w:tcW w:w="39" w:type="pct"/>
            <w:shd w:val="clear" w:color="auto" w:fill="auto"/>
            <w:vAlign w:val="bottom"/>
          </w:tcPr>
          <w:p w:rsidR="003E49B2" w:rsidRPr="008A0714" w:rsidRDefault="003E49B2" w:rsidP="00A06780">
            <w:pPr>
              <w:spacing w:line="0" w:lineRule="atLeast"/>
              <w:jc w:val="center"/>
              <w:rPr>
                <w:sz w:val="20"/>
              </w:rPr>
            </w:pPr>
          </w:p>
        </w:tc>
      </w:tr>
      <w:tr w:rsidR="003E49B2" w:rsidRPr="008A0714" w:rsidTr="00A06780">
        <w:trPr>
          <w:gridBefore w:val="1"/>
          <w:gridAfter w:val="1"/>
          <w:wBefore w:w="81" w:type="pct"/>
          <w:wAfter w:w="464" w:type="pct"/>
          <w:trHeight w:val="224"/>
        </w:trPr>
        <w:tc>
          <w:tcPr>
            <w:tcW w:w="558" w:type="pct"/>
            <w:gridSpan w:val="2"/>
            <w:tcBorders>
              <w:left w:val="single" w:sz="8" w:space="0" w:color="auto"/>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eastAsia="Cambria" w:hAnsi="Garamond"/>
                <w:w w:val="99"/>
                <w:sz w:val="20"/>
                <w:szCs w:val="20"/>
              </w:rPr>
            </w:pPr>
            <w:r w:rsidRPr="008A0714">
              <w:rPr>
                <w:rFonts w:ascii="Garamond" w:eastAsia="Cambria" w:hAnsi="Garamond"/>
                <w:w w:val="99"/>
                <w:sz w:val="20"/>
                <w:szCs w:val="20"/>
              </w:rPr>
              <w:t>Receiving Cage no.</w:t>
            </w:r>
          </w:p>
        </w:tc>
        <w:tc>
          <w:tcPr>
            <w:tcW w:w="318" w:type="pct"/>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324" w:type="pct"/>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110" w:type="pct"/>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305" w:type="pct"/>
            <w:gridSpan w:val="2"/>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eastAsia="Cambria" w:hAnsi="Garamond"/>
                <w:sz w:val="20"/>
                <w:szCs w:val="20"/>
              </w:rPr>
            </w:pPr>
            <w:r w:rsidRPr="008A0714">
              <w:rPr>
                <w:rFonts w:ascii="Garamond" w:eastAsia="Cambria" w:hAnsi="Garamond"/>
                <w:sz w:val="20"/>
                <w:szCs w:val="20"/>
              </w:rPr>
              <w:t>Kg:</w:t>
            </w:r>
          </w:p>
        </w:tc>
        <w:tc>
          <w:tcPr>
            <w:tcW w:w="687" w:type="pct"/>
            <w:gridSpan w:val="2"/>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84" w:type="pct"/>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376" w:type="pct"/>
            <w:gridSpan w:val="3"/>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eastAsia="Cambria" w:hAnsi="Garamond"/>
                <w:sz w:val="20"/>
                <w:szCs w:val="20"/>
              </w:rPr>
            </w:pPr>
            <w:r w:rsidRPr="008A0714">
              <w:rPr>
                <w:rFonts w:ascii="Garamond" w:eastAsia="Cambria" w:hAnsi="Garamond"/>
                <w:sz w:val="20"/>
                <w:szCs w:val="20"/>
              </w:rPr>
              <w:t>Nbr of fish:</w:t>
            </w:r>
          </w:p>
        </w:tc>
        <w:tc>
          <w:tcPr>
            <w:tcW w:w="506" w:type="pct"/>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195" w:type="pct"/>
            <w:gridSpan w:val="3"/>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220" w:type="pct"/>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694" w:type="pct"/>
            <w:gridSpan w:val="3"/>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39" w:type="pct"/>
            <w:shd w:val="clear" w:color="auto" w:fill="auto"/>
            <w:vAlign w:val="bottom"/>
          </w:tcPr>
          <w:p w:rsidR="003E49B2" w:rsidRPr="008A0714" w:rsidRDefault="003E49B2" w:rsidP="00A06780">
            <w:pPr>
              <w:spacing w:line="0" w:lineRule="atLeast"/>
              <w:jc w:val="center"/>
              <w:rPr>
                <w:sz w:val="20"/>
              </w:rPr>
            </w:pPr>
          </w:p>
        </w:tc>
        <w:tc>
          <w:tcPr>
            <w:tcW w:w="39" w:type="pct"/>
            <w:shd w:val="clear" w:color="auto" w:fill="auto"/>
            <w:vAlign w:val="bottom"/>
          </w:tcPr>
          <w:p w:rsidR="003E49B2" w:rsidRPr="008A0714" w:rsidRDefault="003E49B2" w:rsidP="00A06780">
            <w:pPr>
              <w:spacing w:line="0" w:lineRule="atLeast"/>
              <w:jc w:val="center"/>
              <w:rPr>
                <w:sz w:val="20"/>
              </w:rPr>
            </w:pPr>
          </w:p>
        </w:tc>
      </w:tr>
      <w:tr w:rsidR="003E49B2" w:rsidRPr="008A0714" w:rsidTr="00A06780">
        <w:trPr>
          <w:gridBefore w:val="1"/>
          <w:gridAfter w:val="1"/>
          <w:wBefore w:w="81" w:type="pct"/>
          <w:wAfter w:w="464" w:type="pct"/>
          <w:trHeight w:val="225"/>
        </w:trPr>
        <w:tc>
          <w:tcPr>
            <w:tcW w:w="876" w:type="pct"/>
            <w:gridSpan w:val="3"/>
            <w:tcBorders>
              <w:left w:val="single" w:sz="8" w:space="0" w:color="auto"/>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eastAsia="Cambria" w:hAnsi="Garamond"/>
                <w:sz w:val="20"/>
                <w:szCs w:val="20"/>
              </w:rPr>
            </w:pPr>
            <w:r w:rsidRPr="008A0714">
              <w:rPr>
                <w:rFonts w:ascii="Garamond" w:eastAsia="Cambria" w:hAnsi="Garamond"/>
                <w:sz w:val="20"/>
                <w:szCs w:val="20"/>
              </w:rPr>
              <w:t>Receiving Tug vessel name:</w:t>
            </w:r>
          </w:p>
        </w:tc>
        <w:tc>
          <w:tcPr>
            <w:tcW w:w="324" w:type="pct"/>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110" w:type="pct"/>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305" w:type="pct"/>
            <w:gridSpan w:val="2"/>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eastAsia="Cambria" w:hAnsi="Garamond"/>
                <w:sz w:val="20"/>
                <w:szCs w:val="20"/>
              </w:rPr>
            </w:pPr>
            <w:r w:rsidRPr="008A0714">
              <w:rPr>
                <w:rFonts w:ascii="Garamond" w:eastAsia="Cambria" w:hAnsi="Garamond"/>
                <w:sz w:val="20"/>
                <w:szCs w:val="20"/>
              </w:rPr>
              <w:t>Call sign:</w:t>
            </w:r>
          </w:p>
        </w:tc>
        <w:tc>
          <w:tcPr>
            <w:tcW w:w="687" w:type="pct"/>
            <w:gridSpan w:val="2"/>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84" w:type="pct"/>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376" w:type="pct"/>
            <w:gridSpan w:val="3"/>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eastAsia="Cambria" w:hAnsi="Garamond"/>
                <w:sz w:val="20"/>
                <w:szCs w:val="20"/>
              </w:rPr>
            </w:pPr>
            <w:r w:rsidRPr="008A0714">
              <w:rPr>
                <w:rFonts w:ascii="Garamond" w:eastAsia="Cambria" w:hAnsi="Garamond"/>
                <w:sz w:val="20"/>
                <w:szCs w:val="20"/>
              </w:rPr>
              <w:t>Flag:</w:t>
            </w:r>
          </w:p>
        </w:tc>
        <w:tc>
          <w:tcPr>
            <w:tcW w:w="506" w:type="pct"/>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195" w:type="pct"/>
            <w:gridSpan w:val="3"/>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914" w:type="pct"/>
            <w:gridSpan w:val="4"/>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eastAsia="Cambria" w:hAnsi="Garamond"/>
                <w:sz w:val="20"/>
                <w:szCs w:val="20"/>
              </w:rPr>
            </w:pPr>
            <w:r w:rsidRPr="008A0714">
              <w:rPr>
                <w:rFonts w:ascii="Garamond" w:eastAsia="Cambria" w:hAnsi="Garamond"/>
                <w:sz w:val="20"/>
                <w:szCs w:val="20"/>
              </w:rPr>
              <w:t>ICCAT Register no.</w:t>
            </w:r>
          </w:p>
        </w:tc>
        <w:tc>
          <w:tcPr>
            <w:tcW w:w="39" w:type="pct"/>
            <w:shd w:val="clear" w:color="auto" w:fill="auto"/>
            <w:vAlign w:val="bottom"/>
          </w:tcPr>
          <w:p w:rsidR="003E49B2" w:rsidRPr="008A0714" w:rsidRDefault="003E49B2" w:rsidP="00A06780">
            <w:pPr>
              <w:spacing w:line="0" w:lineRule="atLeast"/>
              <w:jc w:val="center"/>
              <w:rPr>
                <w:sz w:val="20"/>
              </w:rPr>
            </w:pPr>
          </w:p>
        </w:tc>
        <w:tc>
          <w:tcPr>
            <w:tcW w:w="39" w:type="pct"/>
            <w:shd w:val="clear" w:color="auto" w:fill="auto"/>
            <w:vAlign w:val="bottom"/>
          </w:tcPr>
          <w:p w:rsidR="003E49B2" w:rsidRPr="008A0714" w:rsidRDefault="003E49B2" w:rsidP="00A06780">
            <w:pPr>
              <w:spacing w:line="0" w:lineRule="atLeast"/>
              <w:jc w:val="center"/>
              <w:rPr>
                <w:sz w:val="20"/>
              </w:rPr>
            </w:pPr>
          </w:p>
        </w:tc>
      </w:tr>
      <w:tr w:rsidR="003E49B2" w:rsidRPr="008A0714" w:rsidTr="00A06780">
        <w:trPr>
          <w:gridBefore w:val="1"/>
          <w:gridAfter w:val="1"/>
          <w:wBefore w:w="81" w:type="pct"/>
          <w:wAfter w:w="464" w:type="pct"/>
          <w:trHeight w:val="224"/>
        </w:trPr>
        <w:tc>
          <w:tcPr>
            <w:tcW w:w="558" w:type="pct"/>
            <w:gridSpan w:val="2"/>
            <w:tcBorders>
              <w:left w:val="single" w:sz="8" w:space="0" w:color="auto"/>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eastAsia="Cambria" w:hAnsi="Garamond"/>
                <w:w w:val="99"/>
                <w:sz w:val="20"/>
                <w:szCs w:val="20"/>
              </w:rPr>
            </w:pPr>
            <w:r w:rsidRPr="008A0714">
              <w:rPr>
                <w:rFonts w:ascii="Garamond" w:eastAsia="Cambria" w:hAnsi="Garamond"/>
                <w:w w:val="99"/>
                <w:sz w:val="20"/>
                <w:szCs w:val="20"/>
              </w:rPr>
              <w:t>Receiving Cage no.</w:t>
            </w:r>
          </w:p>
        </w:tc>
        <w:tc>
          <w:tcPr>
            <w:tcW w:w="318" w:type="pct"/>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324" w:type="pct"/>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110" w:type="pct"/>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305" w:type="pct"/>
            <w:gridSpan w:val="2"/>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eastAsia="Cambria" w:hAnsi="Garamond"/>
                <w:sz w:val="20"/>
                <w:szCs w:val="20"/>
              </w:rPr>
            </w:pPr>
            <w:r w:rsidRPr="008A0714">
              <w:rPr>
                <w:rFonts w:ascii="Garamond" w:eastAsia="Cambria" w:hAnsi="Garamond"/>
                <w:sz w:val="20"/>
                <w:szCs w:val="20"/>
              </w:rPr>
              <w:t>Kg:</w:t>
            </w:r>
          </w:p>
        </w:tc>
        <w:tc>
          <w:tcPr>
            <w:tcW w:w="687" w:type="pct"/>
            <w:gridSpan w:val="2"/>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84" w:type="pct"/>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376" w:type="pct"/>
            <w:gridSpan w:val="3"/>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eastAsia="Cambria" w:hAnsi="Garamond"/>
                <w:sz w:val="20"/>
                <w:szCs w:val="20"/>
              </w:rPr>
            </w:pPr>
            <w:r w:rsidRPr="008A0714">
              <w:rPr>
                <w:rFonts w:ascii="Garamond" w:eastAsia="Cambria" w:hAnsi="Garamond"/>
                <w:sz w:val="20"/>
                <w:szCs w:val="20"/>
              </w:rPr>
              <w:t>Nbr of fish:</w:t>
            </w:r>
          </w:p>
        </w:tc>
        <w:tc>
          <w:tcPr>
            <w:tcW w:w="506" w:type="pct"/>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195" w:type="pct"/>
            <w:gridSpan w:val="3"/>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220" w:type="pct"/>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694" w:type="pct"/>
            <w:gridSpan w:val="3"/>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39" w:type="pct"/>
            <w:shd w:val="clear" w:color="auto" w:fill="auto"/>
            <w:vAlign w:val="bottom"/>
          </w:tcPr>
          <w:p w:rsidR="003E49B2" w:rsidRPr="008A0714" w:rsidRDefault="003E49B2" w:rsidP="00A06780">
            <w:pPr>
              <w:spacing w:line="0" w:lineRule="atLeast"/>
              <w:jc w:val="center"/>
              <w:rPr>
                <w:sz w:val="20"/>
              </w:rPr>
            </w:pPr>
          </w:p>
        </w:tc>
        <w:tc>
          <w:tcPr>
            <w:tcW w:w="39" w:type="pct"/>
            <w:shd w:val="clear" w:color="auto" w:fill="auto"/>
            <w:vAlign w:val="bottom"/>
          </w:tcPr>
          <w:p w:rsidR="003E49B2" w:rsidRPr="008A0714" w:rsidRDefault="003E49B2" w:rsidP="00A06780">
            <w:pPr>
              <w:spacing w:line="0" w:lineRule="atLeast"/>
              <w:jc w:val="center"/>
              <w:rPr>
                <w:sz w:val="20"/>
              </w:rPr>
            </w:pPr>
          </w:p>
        </w:tc>
      </w:tr>
      <w:tr w:rsidR="003E49B2" w:rsidRPr="008A0714" w:rsidTr="00A06780">
        <w:trPr>
          <w:gridBefore w:val="1"/>
          <w:gridAfter w:val="1"/>
          <w:wBefore w:w="81" w:type="pct"/>
          <w:wAfter w:w="464" w:type="pct"/>
          <w:trHeight w:val="225"/>
        </w:trPr>
        <w:tc>
          <w:tcPr>
            <w:tcW w:w="876" w:type="pct"/>
            <w:gridSpan w:val="3"/>
            <w:tcBorders>
              <w:left w:val="single" w:sz="8" w:space="0" w:color="auto"/>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eastAsia="Cambria" w:hAnsi="Garamond"/>
                <w:sz w:val="20"/>
                <w:szCs w:val="20"/>
              </w:rPr>
            </w:pPr>
            <w:r w:rsidRPr="008A0714">
              <w:rPr>
                <w:rFonts w:ascii="Garamond" w:eastAsia="Cambria" w:hAnsi="Garamond"/>
                <w:sz w:val="20"/>
                <w:szCs w:val="20"/>
              </w:rPr>
              <w:t>Receiving Tug vessel name:</w:t>
            </w:r>
          </w:p>
        </w:tc>
        <w:tc>
          <w:tcPr>
            <w:tcW w:w="324" w:type="pct"/>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110" w:type="pct"/>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305" w:type="pct"/>
            <w:gridSpan w:val="2"/>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eastAsia="Cambria" w:hAnsi="Garamond"/>
                <w:sz w:val="20"/>
                <w:szCs w:val="20"/>
              </w:rPr>
            </w:pPr>
            <w:r w:rsidRPr="008A0714">
              <w:rPr>
                <w:rFonts w:ascii="Garamond" w:eastAsia="Cambria" w:hAnsi="Garamond"/>
                <w:sz w:val="20"/>
                <w:szCs w:val="20"/>
              </w:rPr>
              <w:t>Call sign:</w:t>
            </w:r>
          </w:p>
        </w:tc>
        <w:tc>
          <w:tcPr>
            <w:tcW w:w="687" w:type="pct"/>
            <w:gridSpan w:val="2"/>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84" w:type="pct"/>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376" w:type="pct"/>
            <w:gridSpan w:val="3"/>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eastAsia="Cambria" w:hAnsi="Garamond"/>
                <w:sz w:val="20"/>
                <w:szCs w:val="20"/>
              </w:rPr>
            </w:pPr>
            <w:r w:rsidRPr="008A0714">
              <w:rPr>
                <w:rFonts w:ascii="Garamond" w:eastAsia="Cambria" w:hAnsi="Garamond"/>
                <w:sz w:val="20"/>
                <w:szCs w:val="20"/>
              </w:rPr>
              <w:t>Flag:</w:t>
            </w:r>
          </w:p>
        </w:tc>
        <w:tc>
          <w:tcPr>
            <w:tcW w:w="506" w:type="pct"/>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195" w:type="pct"/>
            <w:gridSpan w:val="3"/>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914" w:type="pct"/>
            <w:gridSpan w:val="4"/>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eastAsia="Cambria" w:hAnsi="Garamond"/>
                <w:sz w:val="20"/>
                <w:szCs w:val="20"/>
              </w:rPr>
            </w:pPr>
            <w:r w:rsidRPr="008A0714">
              <w:rPr>
                <w:rFonts w:ascii="Garamond" w:eastAsia="Cambria" w:hAnsi="Garamond"/>
                <w:sz w:val="20"/>
                <w:szCs w:val="20"/>
              </w:rPr>
              <w:t>ICCAT Register no.</w:t>
            </w:r>
          </w:p>
        </w:tc>
        <w:tc>
          <w:tcPr>
            <w:tcW w:w="39" w:type="pct"/>
            <w:shd w:val="clear" w:color="auto" w:fill="auto"/>
            <w:vAlign w:val="bottom"/>
          </w:tcPr>
          <w:p w:rsidR="003E49B2" w:rsidRPr="008A0714" w:rsidRDefault="003E49B2" w:rsidP="00A06780">
            <w:pPr>
              <w:spacing w:line="0" w:lineRule="atLeast"/>
              <w:jc w:val="center"/>
              <w:rPr>
                <w:sz w:val="20"/>
              </w:rPr>
            </w:pPr>
          </w:p>
        </w:tc>
        <w:tc>
          <w:tcPr>
            <w:tcW w:w="39" w:type="pct"/>
            <w:shd w:val="clear" w:color="auto" w:fill="auto"/>
            <w:vAlign w:val="bottom"/>
          </w:tcPr>
          <w:p w:rsidR="003E49B2" w:rsidRPr="008A0714" w:rsidRDefault="003E49B2" w:rsidP="00A06780">
            <w:pPr>
              <w:spacing w:line="0" w:lineRule="atLeast"/>
              <w:jc w:val="center"/>
              <w:rPr>
                <w:sz w:val="20"/>
              </w:rPr>
            </w:pPr>
          </w:p>
        </w:tc>
      </w:tr>
      <w:tr w:rsidR="003E49B2" w:rsidRPr="008A0714" w:rsidTr="00A06780">
        <w:trPr>
          <w:gridBefore w:val="1"/>
          <w:gridAfter w:val="1"/>
          <w:wBefore w:w="81" w:type="pct"/>
          <w:wAfter w:w="464" w:type="pct"/>
          <w:trHeight w:val="224"/>
        </w:trPr>
        <w:tc>
          <w:tcPr>
            <w:tcW w:w="558" w:type="pct"/>
            <w:gridSpan w:val="2"/>
            <w:tcBorders>
              <w:left w:val="single" w:sz="8" w:space="0" w:color="auto"/>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eastAsia="Cambria" w:hAnsi="Garamond"/>
                <w:w w:val="99"/>
                <w:sz w:val="20"/>
                <w:szCs w:val="20"/>
              </w:rPr>
            </w:pPr>
            <w:r w:rsidRPr="008A0714">
              <w:rPr>
                <w:rFonts w:ascii="Garamond" w:eastAsia="Cambria" w:hAnsi="Garamond"/>
                <w:w w:val="99"/>
                <w:sz w:val="20"/>
                <w:szCs w:val="20"/>
              </w:rPr>
              <w:t>Receiving Cage no.</w:t>
            </w:r>
          </w:p>
        </w:tc>
        <w:tc>
          <w:tcPr>
            <w:tcW w:w="318" w:type="pct"/>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324" w:type="pct"/>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110" w:type="pct"/>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305" w:type="pct"/>
            <w:gridSpan w:val="2"/>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eastAsia="Cambria" w:hAnsi="Garamond"/>
                <w:sz w:val="20"/>
                <w:szCs w:val="20"/>
              </w:rPr>
            </w:pPr>
            <w:r w:rsidRPr="008A0714">
              <w:rPr>
                <w:rFonts w:ascii="Garamond" w:eastAsia="Cambria" w:hAnsi="Garamond"/>
                <w:sz w:val="20"/>
                <w:szCs w:val="20"/>
              </w:rPr>
              <w:t>Kg:</w:t>
            </w:r>
          </w:p>
        </w:tc>
        <w:tc>
          <w:tcPr>
            <w:tcW w:w="687" w:type="pct"/>
            <w:gridSpan w:val="2"/>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84" w:type="pct"/>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376" w:type="pct"/>
            <w:gridSpan w:val="3"/>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eastAsia="Cambria" w:hAnsi="Garamond"/>
                <w:sz w:val="20"/>
                <w:szCs w:val="20"/>
              </w:rPr>
            </w:pPr>
            <w:r w:rsidRPr="008A0714">
              <w:rPr>
                <w:rFonts w:ascii="Garamond" w:eastAsia="Cambria" w:hAnsi="Garamond"/>
                <w:sz w:val="20"/>
                <w:szCs w:val="20"/>
              </w:rPr>
              <w:t>Nbr of fish:</w:t>
            </w:r>
          </w:p>
        </w:tc>
        <w:tc>
          <w:tcPr>
            <w:tcW w:w="506" w:type="pct"/>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195" w:type="pct"/>
            <w:gridSpan w:val="3"/>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220" w:type="pct"/>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694" w:type="pct"/>
            <w:gridSpan w:val="3"/>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39" w:type="pct"/>
            <w:shd w:val="clear" w:color="auto" w:fill="auto"/>
            <w:vAlign w:val="bottom"/>
          </w:tcPr>
          <w:p w:rsidR="003E49B2" w:rsidRPr="008A0714" w:rsidRDefault="003E49B2" w:rsidP="00A06780">
            <w:pPr>
              <w:spacing w:line="0" w:lineRule="atLeast"/>
              <w:jc w:val="center"/>
              <w:rPr>
                <w:sz w:val="20"/>
              </w:rPr>
            </w:pPr>
          </w:p>
        </w:tc>
        <w:tc>
          <w:tcPr>
            <w:tcW w:w="39" w:type="pct"/>
            <w:shd w:val="clear" w:color="auto" w:fill="auto"/>
            <w:vAlign w:val="bottom"/>
          </w:tcPr>
          <w:p w:rsidR="003E49B2" w:rsidRPr="008A0714" w:rsidRDefault="003E49B2" w:rsidP="00A06780">
            <w:pPr>
              <w:spacing w:line="0" w:lineRule="atLeast"/>
              <w:jc w:val="center"/>
              <w:rPr>
                <w:sz w:val="20"/>
              </w:rPr>
            </w:pPr>
          </w:p>
        </w:tc>
      </w:tr>
      <w:tr w:rsidR="003E49B2" w:rsidRPr="008A0714" w:rsidTr="00A06780">
        <w:trPr>
          <w:gridBefore w:val="1"/>
          <w:gridAfter w:val="1"/>
          <w:wBefore w:w="81" w:type="pct"/>
          <w:wAfter w:w="464" w:type="pct"/>
          <w:trHeight w:val="225"/>
        </w:trPr>
        <w:tc>
          <w:tcPr>
            <w:tcW w:w="876" w:type="pct"/>
            <w:gridSpan w:val="3"/>
            <w:tcBorders>
              <w:left w:val="single" w:sz="8" w:space="0" w:color="auto"/>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eastAsia="Cambria" w:hAnsi="Garamond"/>
                <w:sz w:val="20"/>
                <w:szCs w:val="20"/>
              </w:rPr>
            </w:pPr>
            <w:r w:rsidRPr="008A0714">
              <w:rPr>
                <w:rFonts w:ascii="Garamond" w:eastAsia="Cambria" w:hAnsi="Garamond"/>
                <w:sz w:val="20"/>
                <w:szCs w:val="20"/>
              </w:rPr>
              <w:t>Receiving Tug vessel name:</w:t>
            </w:r>
          </w:p>
        </w:tc>
        <w:tc>
          <w:tcPr>
            <w:tcW w:w="324" w:type="pct"/>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110" w:type="pct"/>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305" w:type="pct"/>
            <w:gridSpan w:val="2"/>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eastAsia="Cambria" w:hAnsi="Garamond"/>
                <w:sz w:val="20"/>
                <w:szCs w:val="20"/>
              </w:rPr>
            </w:pPr>
            <w:r w:rsidRPr="008A0714">
              <w:rPr>
                <w:rFonts w:ascii="Garamond" w:eastAsia="Cambria" w:hAnsi="Garamond"/>
                <w:sz w:val="20"/>
                <w:szCs w:val="20"/>
              </w:rPr>
              <w:t>Call sign:</w:t>
            </w:r>
          </w:p>
        </w:tc>
        <w:tc>
          <w:tcPr>
            <w:tcW w:w="687" w:type="pct"/>
            <w:gridSpan w:val="2"/>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84" w:type="pct"/>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376" w:type="pct"/>
            <w:gridSpan w:val="3"/>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eastAsia="Cambria" w:hAnsi="Garamond"/>
                <w:sz w:val="20"/>
                <w:szCs w:val="20"/>
              </w:rPr>
            </w:pPr>
            <w:r w:rsidRPr="008A0714">
              <w:rPr>
                <w:rFonts w:ascii="Garamond" w:eastAsia="Cambria" w:hAnsi="Garamond"/>
                <w:sz w:val="20"/>
                <w:szCs w:val="20"/>
              </w:rPr>
              <w:t>Flag:</w:t>
            </w:r>
          </w:p>
        </w:tc>
        <w:tc>
          <w:tcPr>
            <w:tcW w:w="506" w:type="pct"/>
            <w:tcBorders>
              <w:bottom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195" w:type="pct"/>
            <w:gridSpan w:val="3"/>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hAnsi="Garamond"/>
                <w:sz w:val="20"/>
                <w:szCs w:val="20"/>
              </w:rPr>
            </w:pPr>
          </w:p>
        </w:tc>
        <w:tc>
          <w:tcPr>
            <w:tcW w:w="914" w:type="pct"/>
            <w:gridSpan w:val="4"/>
            <w:tcBorders>
              <w:bottom w:val="single" w:sz="8" w:space="0" w:color="auto"/>
              <w:right w:val="single" w:sz="8" w:space="0" w:color="auto"/>
            </w:tcBorders>
            <w:shd w:val="clear" w:color="auto" w:fill="auto"/>
            <w:vAlign w:val="bottom"/>
          </w:tcPr>
          <w:p w:rsidR="003E49B2" w:rsidRPr="008A0714" w:rsidRDefault="003E49B2" w:rsidP="00A06780">
            <w:pPr>
              <w:spacing w:after="0" w:line="240" w:lineRule="auto"/>
              <w:ind w:left="113" w:firstLine="0"/>
              <w:jc w:val="center"/>
              <w:rPr>
                <w:rFonts w:ascii="Garamond" w:eastAsia="Cambria" w:hAnsi="Garamond"/>
                <w:sz w:val="20"/>
                <w:szCs w:val="20"/>
              </w:rPr>
            </w:pPr>
            <w:r w:rsidRPr="008A0714">
              <w:rPr>
                <w:rFonts w:ascii="Garamond" w:eastAsia="Cambria" w:hAnsi="Garamond"/>
                <w:sz w:val="20"/>
                <w:szCs w:val="20"/>
              </w:rPr>
              <w:t>ICCAT Register no.</w:t>
            </w:r>
          </w:p>
        </w:tc>
        <w:tc>
          <w:tcPr>
            <w:tcW w:w="39" w:type="pct"/>
            <w:shd w:val="clear" w:color="auto" w:fill="auto"/>
            <w:vAlign w:val="bottom"/>
          </w:tcPr>
          <w:p w:rsidR="003E49B2" w:rsidRPr="008A0714" w:rsidRDefault="003E49B2" w:rsidP="00A06780">
            <w:pPr>
              <w:spacing w:line="0" w:lineRule="atLeast"/>
              <w:jc w:val="center"/>
              <w:rPr>
                <w:sz w:val="20"/>
              </w:rPr>
            </w:pPr>
          </w:p>
        </w:tc>
        <w:tc>
          <w:tcPr>
            <w:tcW w:w="39" w:type="pct"/>
            <w:shd w:val="clear" w:color="auto" w:fill="auto"/>
            <w:vAlign w:val="bottom"/>
          </w:tcPr>
          <w:p w:rsidR="003E49B2" w:rsidRPr="008A0714" w:rsidRDefault="003E49B2" w:rsidP="00A06780">
            <w:pPr>
              <w:spacing w:line="0" w:lineRule="atLeast"/>
              <w:jc w:val="center"/>
              <w:rPr>
                <w:sz w:val="20"/>
              </w:rPr>
            </w:pPr>
          </w:p>
        </w:tc>
      </w:tr>
    </w:tbl>
    <w:p w:rsidR="003E49B2" w:rsidRPr="008A0714" w:rsidRDefault="003E49B2" w:rsidP="003E49B2">
      <w:pPr>
        <w:autoSpaceDE w:val="0"/>
        <w:autoSpaceDN w:val="0"/>
        <w:adjustRightInd w:val="0"/>
        <w:jc w:val="center"/>
        <w:rPr>
          <w:b/>
          <w:bCs/>
          <w:szCs w:val="24"/>
        </w:rPr>
      </w:pPr>
    </w:p>
    <w:p w:rsidR="003E49B2" w:rsidRPr="008A0714" w:rsidRDefault="003E49B2" w:rsidP="003E49B2">
      <w:pPr>
        <w:autoSpaceDE w:val="0"/>
        <w:autoSpaceDN w:val="0"/>
        <w:adjustRightInd w:val="0"/>
        <w:rPr>
          <w:szCs w:val="24"/>
        </w:rPr>
      </w:pPr>
    </w:p>
    <w:p w:rsidR="003E49B2" w:rsidRPr="008A0714" w:rsidRDefault="003E49B2" w:rsidP="003E49B2">
      <w:pPr>
        <w:autoSpaceDE w:val="0"/>
        <w:autoSpaceDN w:val="0"/>
        <w:adjustRightInd w:val="0"/>
        <w:rPr>
          <w:szCs w:val="24"/>
        </w:rPr>
      </w:pPr>
    </w:p>
    <w:p w:rsidR="003E49B2" w:rsidRPr="008A0714" w:rsidRDefault="003E49B2" w:rsidP="003E49B2">
      <w:pPr>
        <w:autoSpaceDE w:val="0"/>
        <w:autoSpaceDN w:val="0"/>
        <w:adjustRightInd w:val="0"/>
        <w:rPr>
          <w:szCs w:val="24"/>
        </w:rPr>
      </w:pPr>
    </w:p>
    <w:p w:rsidR="003E49B2" w:rsidRPr="008A0714" w:rsidRDefault="003E49B2" w:rsidP="003E49B2">
      <w:pPr>
        <w:autoSpaceDE w:val="0"/>
        <w:autoSpaceDN w:val="0"/>
        <w:adjustRightInd w:val="0"/>
        <w:rPr>
          <w:szCs w:val="24"/>
        </w:rPr>
      </w:pPr>
    </w:p>
    <w:p w:rsidR="003E49B2" w:rsidRDefault="003E49B2" w:rsidP="003E49B2">
      <w:pPr>
        <w:autoSpaceDE w:val="0"/>
        <w:autoSpaceDN w:val="0"/>
        <w:adjustRightInd w:val="0"/>
        <w:rPr>
          <w:szCs w:val="24"/>
        </w:rPr>
      </w:pPr>
    </w:p>
    <w:p w:rsidR="00A20E3B" w:rsidRDefault="00A20E3B" w:rsidP="003E49B2">
      <w:pPr>
        <w:autoSpaceDE w:val="0"/>
        <w:autoSpaceDN w:val="0"/>
        <w:adjustRightInd w:val="0"/>
        <w:rPr>
          <w:szCs w:val="24"/>
        </w:rPr>
      </w:pPr>
    </w:p>
    <w:p w:rsidR="00A20E3B" w:rsidRDefault="00A20E3B" w:rsidP="003E49B2">
      <w:pPr>
        <w:autoSpaceDE w:val="0"/>
        <w:autoSpaceDN w:val="0"/>
        <w:adjustRightInd w:val="0"/>
        <w:rPr>
          <w:szCs w:val="24"/>
        </w:rPr>
      </w:pPr>
    </w:p>
    <w:p w:rsidR="00A20E3B" w:rsidRDefault="00A20E3B" w:rsidP="003E49B2">
      <w:pPr>
        <w:autoSpaceDE w:val="0"/>
        <w:autoSpaceDN w:val="0"/>
        <w:adjustRightInd w:val="0"/>
        <w:rPr>
          <w:szCs w:val="24"/>
        </w:rPr>
      </w:pPr>
    </w:p>
    <w:p w:rsidR="00A20E3B" w:rsidRPr="008A0714" w:rsidRDefault="00A20E3B" w:rsidP="003E49B2">
      <w:pPr>
        <w:autoSpaceDE w:val="0"/>
        <w:autoSpaceDN w:val="0"/>
        <w:adjustRightInd w:val="0"/>
        <w:rPr>
          <w:szCs w:val="24"/>
        </w:rPr>
      </w:pPr>
    </w:p>
    <w:p w:rsidR="003E49B2" w:rsidRPr="008A0714" w:rsidRDefault="003E49B2" w:rsidP="003E49B2">
      <w:pPr>
        <w:pStyle w:val="NeniTitull"/>
        <w:rPr>
          <w:lang w:val="sq-AL"/>
        </w:rPr>
      </w:pPr>
      <w:r w:rsidRPr="008A0714">
        <w:rPr>
          <w:lang w:val="sq-AL"/>
        </w:rPr>
        <w:lastRenderedPageBreak/>
        <w:t>SHTOJCA 5</w:t>
      </w:r>
    </w:p>
    <w:p w:rsidR="003E49B2" w:rsidRPr="008A0714" w:rsidRDefault="003E49B2" w:rsidP="003E49B2">
      <w:pPr>
        <w:pStyle w:val="NeniTitull"/>
        <w:rPr>
          <w:lang w:val="sq-AL"/>
        </w:rPr>
      </w:pPr>
      <w:r w:rsidRPr="008A0714">
        <w:rPr>
          <w:lang w:val="sq-AL"/>
        </w:rPr>
        <w:t>AKTIVITETE TË PËRBASHKËTA PESHKIMI</w:t>
      </w:r>
    </w:p>
    <w:p w:rsidR="003E49B2" w:rsidRPr="008A0714" w:rsidRDefault="003E49B2" w:rsidP="003E49B2">
      <w:pPr>
        <w:pStyle w:val="NeniTitull"/>
        <w:rPr>
          <w:lang w:val="sq-AL"/>
        </w:rPr>
      </w:pPr>
    </w:p>
    <w:p w:rsidR="003E49B2" w:rsidRPr="008A0714" w:rsidRDefault="003E49B2" w:rsidP="003E49B2">
      <w:pPr>
        <w:pStyle w:val="Default"/>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53"/>
        <w:gridCol w:w="1774"/>
        <w:gridCol w:w="1774"/>
        <w:gridCol w:w="1571"/>
        <w:gridCol w:w="1558"/>
        <w:gridCol w:w="1983"/>
        <w:gridCol w:w="1980"/>
        <w:gridCol w:w="1774"/>
        <w:gridCol w:w="1549"/>
      </w:tblGrid>
      <w:tr w:rsidR="003E49B2" w:rsidRPr="008A0714" w:rsidTr="00A06780">
        <w:trPr>
          <w:trHeight w:val="460"/>
          <w:jc w:val="center"/>
        </w:trPr>
        <w:tc>
          <w:tcPr>
            <w:tcW w:w="529" w:type="pct"/>
            <w:vMerge w:val="restart"/>
            <w:tcBorders>
              <w:bottom w:val="single" w:sz="4" w:space="0" w:color="auto"/>
            </w:tcBorders>
            <w:vAlign w:val="center"/>
          </w:tcPr>
          <w:p w:rsidR="003E49B2" w:rsidRPr="008A0714" w:rsidRDefault="003E49B2" w:rsidP="00A06780">
            <w:pPr>
              <w:pStyle w:val="Default"/>
              <w:jc w:val="center"/>
              <w:rPr>
                <w:rFonts w:ascii="Garamond" w:hAnsi="Garamond"/>
                <w:color w:val="auto"/>
                <w:sz w:val="22"/>
                <w:szCs w:val="22"/>
                <w:lang w:val="sq-AL"/>
              </w:rPr>
            </w:pPr>
            <w:r w:rsidRPr="008A0714">
              <w:rPr>
                <w:rFonts w:ascii="Garamond" w:hAnsi="Garamond"/>
                <w:i/>
                <w:iCs/>
                <w:sz w:val="22"/>
                <w:szCs w:val="22"/>
                <w:lang w:val="sq-AL"/>
              </w:rPr>
              <w:t>Shteti flamur</w:t>
            </w:r>
          </w:p>
        </w:tc>
        <w:tc>
          <w:tcPr>
            <w:tcW w:w="568" w:type="pct"/>
            <w:vMerge w:val="restart"/>
            <w:tcBorders>
              <w:bottom w:val="single" w:sz="4" w:space="0" w:color="auto"/>
            </w:tcBorders>
            <w:vAlign w:val="center"/>
          </w:tcPr>
          <w:p w:rsidR="003E49B2" w:rsidRPr="008A0714" w:rsidRDefault="003E49B2" w:rsidP="00A06780">
            <w:pPr>
              <w:pStyle w:val="Default"/>
              <w:jc w:val="center"/>
              <w:rPr>
                <w:rFonts w:ascii="Garamond" w:hAnsi="Garamond"/>
                <w:color w:val="auto"/>
                <w:sz w:val="22"/>
                <w:szCs w:val="22"/>
                <w:lang w:val="sq-AL"/>
              </w:rPr>
            </w:pPr>
            <w:r w:rsidRPr="008A0714">
              <w:rPr>
                <w:rFonts w:ascii="Garamond" w:hAnsi="Garamond"/>
                <w:i/>
                <w:iCs/>
                <w:sz w:val="22"/>
                <w:szCs w:val="22"/>
                <w:lang w:val="sq-AL"/>
              </w:rPr>
              <w:t>Emri i anijes</w:t>
            </w:r>
          </w:p>
        </w:tc>
        <w:tc>
          <w:tcPr>
            <w:tcW w:w="568" w:type="pct"/>
            <w:vMerge w:val="restart"/>
            <w:tcBorders>
              <w:bottom w:val="single" w:sz="4" w:space="0" w:color="auto"/>
            </w:tcBorders>
            <w:vAlign w:val="center"/>
          </w:tcPr>
          <w:p w:rsidR="003E49B2" w:rsidRPr="008A0714" w:rsidRDefault="003E49B2" w:rsidP="00A06780">
            <w:pPr>
              <w:pStyle w:val="Default"/>
              <w:jc w:val="center"/>
              <w:rPr>
                <w:rFonts w:ascii="Garamond" w:hAnsi="Garamond"/>
                <w:color w:val="auto"/>
                <w:sz w:val="22"/>
                <w:szCs w:val="22"/>
                <w:lang w:val="sq-AL"/>
              </w:rPr>
            </w:pPr>
            <w:r w:rsidRPr="008A0714">
              <w:rPr>
                <w:rFonts w:ascii="Garamond" w:hAnsi="Garamond"/>
                <w:i/>
                <w:iCs/>
                <w:sz w:val="22"/>
                <w:szCs w:val="22"/>
                <w:lang w:val="sq-AL"/>
              </w:rPr>
              <w:t>Nr. ICCAT</w:t>
            </w:r>
          </w:p>
        </w:tc>
        <w:tc>
          <w:tcPr>
            <w:tcW w:w="503" w:type="pct"/>
            <w:vMerge w:val="restart"/>
            <w:tcBorders>
              <w:bottom w:val="single" w:sz="4" w:space="0" w:color="auto"/>
            </w:tcBorders>
            <w:vAlign w:val="center"/>
          </w:tcPr>
          <w:p w:rsidR="003E49B2" w:rsidRPr="008A0714" w:rsidRDefault="003E49B2" w:rsidP="00A06780">
            <w:pPr>
              <w:pStyle w:val="Default"/>
              <w:jc w:val="center"/>
              <w:rPr>
                <w:rFonts w:ascii="Garamond" w:hAnsi="Garamond"/>
                <w:color w:val="auto"/>
                <w:sz w:val="22"/>
                <w:szCs w:val="22"/>
                <w:lang w:val="sq-AL"/>
              </w:rPr>
            </w:pPr>
            <w:r w:rsidRPr="008A0714">
              <w:rPr>
                <w:rFonts w:ascii="Garamond" w:hAnsi="Garamond"/>
                <w:i/>
                <w:iCs/>
                <w:sz w:val="22"/>
                <w:szCs w:val="22"/>
                <w:lang w:val="sq-AL"/>
              </w:rPr>
              <w:t>Kohëzgjatja e aktivitetit</w:t>
            </w:r>
          </w:p>
        </w:tc>
        <w:tc>
          <w:tcPr>
            <w:tcW w:w="499" w:type="pct"/>
            <w:vMerge w:val="restart"/>
            <w:tcBorders>
              <w:bottom w:val="single" w:sz="4" w:space="0" w:color="auto"/>
            </w:tcBorders>
            <w:vAlign w:val="center"/>
          </w:tcPr>
          <w:p w:rsidR="003E49B2" w:rsidRPr="008A0714" w:rsidRDefault="003E49B2" w:rsidP="00A06780">
            <w:pPr>
              <w:pStyle w:val="Default"/>
              <w:jc w:val="center"/>
              <w:rPr>
                <w:rFonts w:ascii="Garamond" w:hAnsi="Garamond"/>
                <w:color w:val="auto"/>
                <w:sz w:val="22"/>
                <w:szCs w:val="22"/>
                <w:lang w:val="sq-AL"/>
              </w:rPr>
            </w:pPr>
            <w:r w:rsidRPr="008A0714">
              <w:rPr>
                <w:rFonts w:ascii="Garamond" w:hAnsi="Garamond"/>
                <w:i/>
                <w:iCs/>
                <w:sz w:val="22"/>
                <w:szCs w:val="22"/>
                <w:lang w:val="sq-AL"/>
              </w:rPr>
              <w:t>Identiteti i operatorëve</w:t>
            </w:r>
          </w:p>
        </w:tc>
        <w:tc>
          <w:tcPr>
            <w:tcW w:w="635" w:type="pct"/>
            <w:vMerge w:val="restart"/>
            <w:tcBorders>
              <w:bottom w:val="single" w:sz="4" w:space="0" w:color="auto"/>
            </w:tcBorders>
            <w:vAlign w:val="center"/>
          </w:tcPr>
          <w:p w:rsidR="003E49B2" w:rsidRPr="008A0714" w:rsidRDefault="003E49B2" w:rsidP="00A06780">
            <w:pPr>
              <w:pStyle w:val="Default"/>
              <w:widowControl w:val="0"/>
              <w:jc w:val="center"/>
              <w:rPr>
                <w:rFonts w:ascii="Garamond" w:hAnsi="Garamond"/>
                <w:sz w:val="22"/>
                <w:szCs w:val="22"/>
                <w:lang w:val="sq-AL"/>
              </w:rPr>
            </w:pPr>
            <w:r w:rsidRPr="008A0714">
              <w:rPr>
                <w:rFonts w:ascii="Garamond" w:hAnsi="Garamond"/>
                <w:i/>
                <w:iCs/>
                <w:sz w:val="22"/>
                <w:szCs w:val="22"/>
                <w:lang w:val="sq-AL"/>
              </w:rPr>
              <w:t>Kuotat individuale të anijeve</w:t>
            </w:r>
          </w:p>
        </w:tc>
        <w:tc>
          <w:tcPr>
            <w:tcW w:w="634" w:type="pct"/>
            <w:vMerge w:val="restart"/>
            <w:tcBorders>
              <w:bottom w:val="single" w:sz="4" w:space="0" w:color="auto"/>
            </w:tcBorders>
            <w:vAlign w:val="center"/>
          </w:tcPr>
          <w:p w:rsidR="003E49B2" w:rsidRPr="008A0714" w:rsidRDefault="003E49B2" w:rsidP="00A06780">
            <w:pPr>
              <w:pStyle w:val="Default"/>
              <w:widowControl w:val="0"/>
              <w:jc w:val="center"/>
              <w:rPr>
                <w:rFonts w:ascii="Garamond" w:hAnsi="Garamond"/>
                <w:sz w:val="22"/>
                <w:szCs w:val="22"/>
                <w:lang w:val="sq-AL"/>
              </w:rPr>
            </w:pPr>
            <w:r w:rsidRPr="008A0714">
              <w:rPr>
                <w:rFonts w:ascii="Garamond" w:hAnsi="Garamond"/>
                <w:i/>
                <w:iCs/>
                <w:sz w:val="22"/>
                <w:szCs w:val="22"/>
                <w:lang w:val="sq-AL"/>
              </w:rPr>
              <w:t>Çelësi i alokimit për anije</w:t>
            </w:r>
          </w:p>
        </w:tc>
        <w:tc>
          <w:tcPr>
            <w:tcW w:w="1064" w:type="pct"/>
            <w:gridSpan w:val="2"/>
            <w:tcBorders>
              <w:bottom w:val="single" w:sz="4" w:space="0" w:color="auto"/>
            </w:tcBorders>
            <w:vAlign w:val="center"/>
          </w:tcPr>
          <w:p w:rsidR="003E49B2" w:rsidRPr="008A0714" w:rsidRDefault="003E49B2" w:rsidP="00A06780">
            <w:pPr>
              <w:pStyle w:val="Default"/>
              <w:widowControl w:val="0"/>
              <w:jc w:val="center"/>
              <w:rPr>
                <w:rFonts w:ascii="Garamond" w:hAnsi="Garamond"/>
                <w:i/>
                <w:iCs/>
                <w:sz w:val="22"/>
                <w:szCs w:val="22"/>
                <w:lang w:val="sq-AL"/>
              </w:rPr>
            </w:pPr>
            <w:r w:rsidRPr="008A0714">
              <w:rPr>
                <w:rFonts w:ascii="Garamond" w:hAnsi="Garamond"/>
                <w:i/>
                <w:iCs/>
                <w:sz w:val="22"/>
                <w:szCs w:val="22"/>
                <w:lang w:val="sq-AL"/>
              </w:rPr>
              <w:t xml:space="preserve">Destinacioni për në fermat e majmërisë </w:t>
            </w:r>
          </w:p>
          <w:p w:rsidR="003E49B2" w:rsidRPr="008A0714" w:rsidRDefault="003E49B2" w:rsidP="00A06780">
            <w:pPr>
              <w:pStyle w:val="Default"/>
              <w:widowControl w:val="0"/>
              <w:jc w:val="center"/>
              <w:rPr>
                <w:rFonts w:ascii="Garamond" w:hAnsi="Garamond"/>
                <w:sz w:val="22"/>
                <w:szCs w:val="22"/>
                <w:lang w:val="sq-AL"/>
              </w:rPr>
            </w:pPr>
            <w:r w:rsidRPr="008A0714">
              <w:rPr>
                <w:rFonts w:ascii="Garamond" w:hAnsi="Garamond"/>
                <w:i/>
                <w:iCs/>
                <w:sz w:val="22"/>
                <w:szCs w:val="22"/>
                <w:lang w:val="sq-AL"/>
              </w:rPr>
              <w:t>e të rritjes</w:t>
            </w:r>
          </w:p>
        </w:tc>
      </w:tr>
      <w:tr w:rsidR="003E49B2" w:rsidRPr="008A0714" w:rsidTr="00A06780">
        <w:trPr>
          <w:trHeight w:val="138"/>
          <w:jc w:val="center"/>
        </w:trPr>
        <w:tc>
          <w:tcPr>
            <w:tcW w:w="529" w:type="pct"/>
            <w:vMerge/>
            <w:vAlign w:val="bottom"/>
          </w:tcPr>
          <w:p w:rsidR="003E49B2" w:rsidRPr="008A0714" w:rsidRDefault="003E49B2" w:rsidP="00A06780">
            <w:pPr>
              <w:pStyle w:val="Default"/>
              <w:jc w:val="center"/>
              <w:rPr>
                <w:rFonts w:ascii="Garamond" w:hAnsi="Garamond"/>
                <w:color w:val="auto"/>
                <w:sz w:val="22"/>
                <w:szCs w:val="22"/>
                <w:lang w:val="sq-AL"/>
              </w:rPr>
            </w:pPr>
          </w:p>
        </w:tc>
        <w:tc>
          <w:tcPr>
            <w:tcW w:w="568" w:type="pct"/>
            <w:vMerge/>
            <w:vAlign w:val="bottom"/>
          </w:tcPr>
          <w:p w:rsidR="003E49B2" w:rsidRPr="008A0714" w:rsidRDefault="003E49B2" w:rsidP="00A06780">
            <w:pPr>
              <w:pStyle w:val="Default"/>
              <w:jc w:val="center"/>
              <w:rPr>
                <w:rFonts w:ascii="Garamond" w:hAnsi="Garamond"/>
                <w:color w:val="auto"/>
                <w:sz w:val="22"/>
                <w:szCs w:val="22"/>
                <w:lang w:val="sq-AL"/>
              </w:rPr>
            </w:pPr>
          </w:p>
        </w:tc>
        <w:tc>
          <w:tcPr>
            <w:tcW w:w="568" w:type="pct"/>
            <w:vMerge/>
            <w:vAlign w:val="bottom"/>
          </w:tcPr>
          <w:p w:rsidR="003E49B2" w:rsidRPr="008A0714" w:rsidRDefault="003E49B2" w:rsidP="00A06780">
            <w:pPr>
              <w:pStyle w:val="Default"/>
              <w:jc w:val="center"/>
              <w:rPr>
                <w:rFonts w:ascii="Garamond" w:hAnsi="Garamond"/>
                <w:color w:val="auto"/>
                <w:sz w:val="22"/>
                <w:szCs w:val="22"/>
                <w:lang w:val="sq-AL"/>
              </w:rPr>
            </w:pPr>
          </w:p>
        </w:tc>
        <w:tc>
          <w:tcPr>
            <w:tcW w:w="503" w:type="pct"/>
            <w:vMerge/>
          </w:tcPr>
          <w:p w:rsidR="003E49B2" w:rsidRPr="008A0714" w:rsidRDefault="003E49B2" w:rsidP="00A06780">
            <w:pPr>
              <w:pStyle w:val="Default"/>
              <w:jc w:val="center"/>
              <w:rPr>
                <w:rFonts w:ascii="Garamond" w:hAnsi="Garamond"/>
                <w:color w:val="auto"/>
                <w:sz w:val="22"/>
                <w:szCs w:val="22"/>
                <w:lang w:val="sq-AL"/>
              </w:rPr>
            </w:pPr>
          </w:p>
        </w:tc>
        <w:tc>
          <w:tcPr>
            <w:tcW w:w="499" w:type="pct"/>
            <w:vMerge/>
          </w:tcPr>
          <w:p w:rsidR="003E49B2" w:rsidRPr="008A0714" w:rsidRDefault="003E49B2" w:rsidP="00A06780">
            <w:pPr>
              <w:pStyle w:val="Default"/>
              <w:jc w:val="center"/>
              <w:rPr>
                <w:rFonts w:ascii="Garamond" w:hAnsi="Garamond"/>
                <w:color w:val="auto"/>
                <w:sz w:val="22"/>
                <w:szCs w:val="22"/>
                <w:lang w:val="sq-AL"/>
              </w:rPr>
            </w:pPr>
          </w:p>
        </w:tc>
        <w:tc>
          <w:tcPr>
            <w:tcW w:w="635" w:type="pct"/>
            <w:vMerge/>
          </w:tcPr>
          <w:p w:rsidR="003E49B2" w:rsidRPr="008A0714" w:rsidRDefault="003E49B2" w:rsidP="00A06780">
            <w:pPr>
              <w:pStyle w:val="Default"/>
              <w:jc w:val="center"/>
              <w:rPr>
                <w:rFonts w:ascii="Garamond" w:hAnsi="Garamond"/>
                <w:color w:val="auto"/>
                <w:sz w:val="22"/>
                <w:szCs w:val="22"/>
                <w:lang w:val="sq-AL"/>
              </w:rPr>
            </w:pPr>
          </w:p>
        </w:tc>
        <w:tc>
          <w:tcPr>
            <w:tcW w:w="634" w:type="pct"/>
            <w:vMerge/>
          </w:tcPr>
          <w:p w:rsidR="003E49B2" w:rsidRPr="008A0714" w:rsidRDefault="003E49B2" w:rsidP="00A06780">
            <w:pPr>
              <w:pStyle w:val="Default"/>
              <w:jc w:val="center"/>
              <w:rPr>
                <w:rFonts w:ascii="Garamond" w:hAnsi="Garamond"/>
                <w:color w:val="auto"/>
                <w:sz w:val="22"/>
                <w:szCs w:val="22"/>
                <w:lang w:val="sq-AL"/>
              </w:rPr>
            </w:pPr>
          </w:p>
        </w:tc>
        <w:tc>
          <w:tcPr>
            <w:tcW w:w="568" w:type="pct"/>
            <w:vAlign w:val="center"/>
          </w:tcPr>
          <w:p w:rsidR="003E49B2" w:rsidRPr="008A0714" w:rsidRDefault="003E49B2" w:rsidP="00A06780">
            <w:pPr>
              <w:pStyle w:val="Default"/>
              <w:jc w:val="center"/>
              <w:rPr>
                <w:rFonts w:ascii="Garamond" w:hAnsi="Garamond"/>
                <w:sz w:val="22"/>
                <w:szCs w:val="22"/>
                <w:lang w:val="sq-AL"/>
              </w:rPr>
            </w:pPr>
            <w:r w:rsidRPr="008A0714">
              <w:rPr>
                <w:rFonts w:ascii="Garamond" w:hAnsi="Garamond"/>
                <w:i/>
                <w:iCs/>
                <w:sz w:val="22"/>
                <w:szCs w:val="22"/>
                <w:lang w:val="sq-AL"/>
              </w:rPr>
              <w:t>CPC</w:t>
            </w:r>
          </w:p>
        </w:tc>
        <w:tc>
          <w:tcPr>
            <w:tcW w:w="496" w:type="pct"/>
            <w:vAlign w:val="center"/>
          </w:tcPr>
          <w:p w:rsidR="003E49B2" w:rsidRPr="008A0714" w:rsidRDefault="003E49B2" w:rsidP="00A06780">
            <w:pPr>
              <w:pStyle w:val="Default"/>
              <w:jc w:val="center"/>
              <w:rPr>
                <w:rFonts w:ascii="Garamond" w:hAnsi="Garamond"/>
                <w:sz w:val="22"/>
                <w:szCs w:val="22"/>
                <w:lang w:val="sq-AL"/>
              </w:rPr>
            </w:pPr>
            <w:r w:rsidRPr="008A0714">
              <w:rPr>
                <w:rFonts w:ascii="Garamond" w:hAnsi="Garamond"/>
                <w:i/>
                <w:iCs/>
                <w:sz w:val="22"/>
                <w:szCs w:val="22"/>
                <w:lang w:val="sq-AL"/>
              </w:rPr>
              <w:t>Nr. ICCAT</w:t>
            </w:r>
          </w:p>
        </w:tc>
      </w:tr>
      <w:tr w:rsidR="003E49B2" w:rsidRPr="008A0714" w:rsidTr="00A06780">
        <w:trPr>
          <w:trHeight w:val="138"/>
          <w:jc w:val="center"/>
        </w:trPr>
        <w:tc>
          <w:tcPr>
            <w:tcW w:w="529" w:type="pct"/>
            <w:vAlign w:val="bottom"/>
          </w:tcPr>
          <w:p w:rsidR="003E49B2" w:rsidRPr="008A0714" w:rsidRDefault="003E49B2" w:rsidP="00A06780">
            <w:pPr>
              <w:pStyle w:val="Default"/>
              <w:rPr>
                <w:rFonts w:ascii="Garamond" w:hAnsi="Garamond"/>
                <w:color w:val="auto"/>
                <w:sz w:val="22"/>
                <w:szCs w:val="22"/>
                <w:lang w:val="sq-AL"/>
              </w:rPr>
            </w:pPr>
          </w:p>
        </w:tc>
        <w:tc>
          <w:tcPr>
            <w:tcW w:w="568" w:type="pct"/>
            <w:vAlign w:val="bottom"/>
          </w:tcPr>
          <w:p w:rsidR="003E49B2" w:rsidRPr="008A0714" w:rsidRDefault="003E49B2" w:rsidP="00A06780">
            <w:pPr>
              <w:pStyle w:val="Default"/>
              <w:rPr>
                <w:rFonts w:ascii="Garamond" w:hAnsi="Garamond"/>
                <w:color w:val="auto"/>
                <w:sz w:val="22"/>
                <w:szCs w:val="22"/>
                <w:lang w:val="sq-AL"/>
              </w:rPr>
            </w:pPr>
          </w:p>
        </w:tc>
        <w:tc>
          <w:tcPr>
            <w:tcW w:w="568" w:type="pct"/>
            <w:vAlign w:val="bottom"/>
          </w:tcPr>
          <w:p w:rsidR="003E49B2" w:rsidRPr="008A0714" w:rsidRDefault="003E49B2" w:rsidP="00A06780">
            <w:pPr>
              <w:pStyle w:val="Default"/>
              <w:jc w:val="center"/>
              <w:rPr>
                <w:rFonts w:ascii="Garamond" w:hAnsi="Garamond"/>
                <w:color w:val="auto"/>
                <w:sz w:val="22"/>
                <w:szCs w:val="22"/>
                <w:lang w:val="sq-AL"/>
              </w:rPr>
            </w:pPr>
          </w:p>
        </w:tc>
        <w:tc>
          <w:tcPr>
            <w:tcW w:w="503" w:type="pct"/>
          </w:tcPr>
          <w:p w:rsidR="003E49B2" w:rsidRPr="008A0714" w:rsidRDefault="003E49B2" w:rsidP="00A06780">
            <w:pPr>
              <w:pStyle w:val="Default"/>
              <w:rPr>
                <w:rFonts w:ascii="Garamond" w:hAnsi="Garamond"/>
                <w:color w:val="auto"/>
                <w:sz w:val="22"/>
                <w:szCs w:val="22"/>
                <w:lang w:val="sq-AL"/>
              </w:rPr>
            </w:pPr>
          </w:p>
        </w:tc>
        <w:tc>
          <w:tcPr>
            <w:tcW w:w="499" w:type="pct"/>
          </w:tcPr>
          <w:p w:rsidR="003E49B2" w:rsidRPr="008A0714" w:rsidRDefault="003E49B2" w:rsidP="00A06780">
            <w:pPr>
              <w:pStyle w:val="Default"/>
              <w:rPr>
                <w:rFonts w:ascii="Garamond" w:hAnsi="Garamond"/>
                <w:color w:val="auto"/>
                <w:sz w:val="22"/>
                <w:szCs w:val="22"/>
                <w:lang w:val="sq-AL"/>
              </w:rPr>
            </w:pPr>
          </w:p>
        </w:tc>
        <w:tc>
          <w:tcPr>
            <w:tcW w:w="635" w:type="pct"/>
          </w:tcPr>
          <w:p w:rsidR="003E49B2" w:rsidRPr="008A0714" w:rsidRDefault="003E49B2" w:rsidP="00A06780">
            <w:pPr>
              <w:pStyle w:val="Default"/>
              <w:rPr>
                <w:rFonts w:ascii="Garamond" w:hAnsi="Garamond"/>
                <w:color w:val="auto"/>
                <w:sz w:val="22"/>
                <w:szCs w:val="22"/>
                <w:lang w:val="sq-AL"/>
              </w:rPr>
            </w:pPr>
          </w:p>
        </w:tc>
        <w:tc>
          <w:tcPr>
            <w:tcW w:w="634" w:type="pct"/>
          </w:tcPr>
          <w:p w:rsidR="003E49B2" w:rsidRPr="008A0714" w:rsidRDefault="003E49B2" w:rsidP="00A06780">
            <w:pPr>
              <w:pStyle w:val="Default"/>
              <w:rPr>
                <w:rFonts w:ascii="Garamond" w:hAnsi="Garamond"/>
                <w:color w:val="auto"/>
                <w:sz w:val="22"/>
                <w:szCs w:val="22"/>
                <w:lang w:val="sq-AL"/>
              </w:rPr>
            </w:pPr>
          </w:p>
        </w:tc>
        <w:tc>
          <w:tcPr>
            <w:tcW w:w="568" w:type="pct"/>
            <w:vAlign w:val="center"/>
          </w:tcPr>
          <w:p w:rsidR="003E49B2" w:rsidRPr="008A0714" w:rsidRDefault="003E49B2" w:rsidP="00A06780">
            <w:pPr>
              <w:pStyle w:val="Default"/>
              <w:rPr>
                <w:rFonts w:ascii="Garamond" w:hAnsi="Garamond"/>
                <w:i/>
                <w:iCs/>
                <w:sz w:val="22"/>
                <w:szCs w:val="22"/>
                <w:lang w:val="sq-AL"/>
              </w:rPr>
            </w:pPr>
          </w:p>
        </w:tc>
        <w:tc>
          <w:tcPr>
            <w:tcW w:w="496" w:type="pct"/>
            <w:vAlign w:val="center"/>
          </w:tcPr>
          <w:p w:rsidR="003E49B2" w:rsidRPr="008A0714" w:rsidRDefault="003E49B2" w:rsidP="00A06780">
            <w:pPr>
              <w:pStyle w:val="Default"/>
              <w:rPr>
                <w:rFonts w:ascii="Garamond" w:hAnsi="Garamond"/>
                <w:i/>
                <w:iCs/>
                <w:sz w:val="22"/>
                <w:szCs w:val="22"/>
                <w:lang w:val="sq-AL"/>
              </w:rPr>
            </w:pPr>
          </w:p>
        </w:tc>
      </w:tr>
      <w:tr w:rsidR="003E49B2" w:rsidRPr="008A0714" w:rsidTr="00A06780">
        <w:trPr>
          <w:trHeight w:val="138"/>
          <w:jc w:val="center"/>
        </w:trPr>
        <w:tc>
          <w:tcPr>
            <w:tcW w:w="529" w:type="pct"/>
            <w:vAlign w:val="bottom"/>
          </w:tcPr>
          <w:p w:rsidR="003E49B2" w:rsidRPr="008A0714" w:rsidRDefault="003E49B2" w:rsidP="00A06780">
            <w:pPr>
              <w:pStyle w:val="Default"/>
              <w:rPr>
                <w:rFonts w:ascii="Garamond" w:hAnsi="Garamond"/>
                <w:color w:val="auto"/>
                <w:sz w:val="22"/>
                <w:szCs w:val="22"/>
                <w:lang w:val="sq-AL"/>
              </w:rPr>
            </w:pPr>
          </w:p>
        </w:tc>
        <w:tc>
          <w:tcPr>
            <w:tcW w:w="568" w:type="pct"/>
            <w:vAlign w:val="bottom"/>
          </w:tcPr>
          <w:p w:rsidR="003E49B2" w:rsidRPr="008A0714" w:rsidRDefault="003E49B2" w:rsidP="00A06780">
            <w:pPr>
              <w:pStyle w:val="Default"/>
              <w:rPr>
                <w:rFonts w:ascii="Garamond" w:hAnsi="Garamond"/>
                <w:color w:val="auto"/>
                <w:sz w:val="22"/>
                <w:szCs w:val="22"/>
                <w:lang w:val="sq-AL"/>
              </w:rPr>
            </w:pPr>
          </w:p>
        </w:tc>
        <w:tc>
          <w:tcPr>
            <w:tcW w:w="568" w:type="pct"/>
            <w:vAlign w:val="bottom"/>
          </w:tcPr>
          <w:p w:rsidR="003E49B2" w:rsidRPr="008A0714" w:rsidRDefault="003E49B2" w:rsidP="00A06780">
            <w:pPr>
              <w:pStyle w:val="Default"/>
              <w:jc w:val="center"/>
              <w:rPr>
                <w:rFonts w:ascii="Garamond" w:hAnsi="Garamond"/>
                <w:color w:val="auto"/>
                <w:sz w:val="22"/>
                <w:szCs w:val="22"/>
                <w:lang w:val="sq-AL"/>
              </w:rPr>
            </w:pPr>
          </w:p>
        </w:tc>
        <w:tc>
          <w:tcPr>
            <w:tcW w:w="503" w:type="pct"/>
          </w:tcPr>
          <w:p w:rsidR="003E49B2" w:rsidRPr="008A0714" w:rsidRDefault="003E49B2" w:rsidP="00A06780">
            <w:pPr>
              <w:pStyle w:val="Default"/>
              <w:rPr>
                <w:rFonts w:ascii="Garamond" w:hAnsi="Garamond"/>
                <w:color w:val="auto"/>
                <w:sz w:val="22"/>
                <w:szCs w:val="22"/>
                <w:lang w:val="sq-AL"/>
              </w:rPr>
            </w:pPr>
          </w:p>
        </w:tc>
        <w:tc>
          <w:tcPr>
            <w:tcW w:w="499" w:type="pct"/>
          </w:tcPr>
          <w:p w:rsidR="003E49B2" w:rsidRPr="008A0714" w:rsidRDefault="003E49B2" w:rsidP="00A06780">
            <w:pPr>
              <w:pStyle w:val="Default"/>
              <w:rPr>
                <w:rFonts w:ascii="Garamond" w:hAnsi="Garamond"/>
                <w:color w:val="auto"/>
                <w:sz w:val="22"/>
                <w:szCs w:val="22"/>
                <w:lang w:val="sq-AL"/>
              </w:rPr>
            </w:pPr>
          </w:p>
        </w:tc>
        <w:tc>
          <w:tcPr>
            <w:tcW w:w="635" w:type="pct"/>
          </w:tcPr>
          <w:p w:rsidR="003E49B2" w:rsidRPr="008A0714" w:rsidRDefault="003E49B2" w:rsidP="00A06780">
            <w:pPr>
              <w:pStyle w:val="Default"/>
              <w:rPr>
                <w:rFonts w:ascii="Garamond" w:hAnsi="Garamond"/>
                <w:color w:val="auto"/>
                <w:sz w:val="22"/>
                <w:szCs w:val="22"/>
                <w:lang w:val="sq-AL"/>
              </w:rPr>
            </w:pPr>
          </w:p>
        </w:tc>
        <w:tc>
          <w:tcPr>
            <w:tcW w:w="634" w:type="pct"/>
          </w:tcPr>
          <w:p w:rsidR="003E49B2" w:rsidRPr="008A0714" w:rsidRDefault="003E49B2" w:rsidP="00A06780">
            <w:pPr>
              <w:pStyle w:val="Default"/>
              <w:rPr>
                <w:rFonts w:ascii="Garamond" w:hAnsi="Garamond"/>
                <w:color w:val="auto"/>
                <w:sz w:val="22"/>
                <w:szCs w:val="22"/>
                <w:lang w:val="sq-AL"/>
              </w:rPr>
            </w:pPr>
          </w:p>
        </w:tc>
        <w:tc>
          <w:tcPr>
            <w:tcW w:w="568" w:type="pct"/>
            <w:vAlign w:val="center"/>
          </w:tcPr>
          <w:p w:rsidR="003E49B2" w:rsidRPr="008A0714" w:rsidRDefault="003E49B2" w:rsidP="00A06780">
            <w:pPr>
              <w:pStyle w:val="Default"/>
              <w:rPr>
                <w:rFonts w:ascii="Garamond" w:hAnsi="Garamond"/>
                <w:i/>
                <w:iCs/>
                <w:sz w:val="22"/>
                <w:szCs w:val="22"/>
                <w:lang w:val="sq-AL"/>
              </w:rPr>
            </w:pPr>
          </w:p>
        </w:tc>
        <w:tc>
          <w:tcPr>
            <w:tcW w:w="496" w:type="pct"/>
            <w:vAlign w:val="center"/>
          </w:tcPr>
          <w:p w:rsidR="003E49B2" w:rsidRPr="008A0714" w:rsidRDefault="003E49B2" w:rsidP="00A06780">
            <w:pPr>
              <w:pStyle w:val="Default"/>
              <w:rPr>
                <w:rFonts w:ascii="Garamond" w:hAnsi="Garamond"/>
                <w:i/>
                <w:iCs/>
                <w:sz w:val="22"/>
                <w:szCs w:val="22"/>
                <w:lang w:val="sq-AL"/>
              </w:rPr>
            </w:pPr>
          </w:p>
        </w:tc>
      </w:tr>
      <w:tr w:rsidR="003E49B2" w:rsidRPr="008A0714" w:rsidTr="00A06780">
        <w:trPr>
          <w:trHeight w:val="138"/>
          <w:jc w:val="center"/>
        </w:trPr>
        <w:tc>
          <w:tcPr>
            <w:tcW w:w="529" w:type="pct"/>
            <w:vAlign w:val="bottom"/>
          </w:tcPr>
          <w:p w:rsidR="003E49B2" w:rsidRPr="008A0714" w:rsidRDefault="003E49B2" w:rsidP="00A06780">
            <w:pPr>
              <w:pStyle w:val="Default"/>
              <w:rPr>
                <w:rFonts w:ascii="Garamond" w:hAnsi="Garamond"/>
                <w:color w:val="auto"/>
                <w:sz w:val="22"/>
                <w:szCs w:val="22"/>
                <w:lang w:val="sq-AL"/>
              </w:rPr>
            </w:pPr>
          </w:p>
        </w:tc>
        <w:tc>
          <w:tcPr>
            <w:tcW w:w="568" w:type="pct"/>
            <w:vAlign w:val="bottom"/>
          </w:tcPr>
          <w:p w:rsidR="003E49B2" w:rsidRPr="008A0714" w:rsidRDefault="003E49B2" w:rsidP="00A06780">
            <w:pPr>
              <w:pStyle w:val="Default"/>
              <w:rPr>
                <w:rFonts w:ascii="Garamond" w:hAnsi="Garamond"/>
                <w:color w:val="auto"/>
                <w:sz w:val="22"/>
                <w:szCs w:val="22"/>
                <w:lang w:val="sq-AL"/>
              </w:rPr>
            </w:pPr>
          </w:p>
        </w:tc>
        <w:tc>
          <w:tcPr>
            <w:tcW w:w="568" w:type="pct"/>
            <w:vAlign w:val="bottom"/>
          </w:tcPr>
          <w:p w:rsidR="003E49B2" w:rsidRPr="008A0714" w:rsidRDefault="003E49B2" w:rsidP="00A06780">
            <w:pPr>
              <w:pStyle w:val="Default"/>
              <w:jc w:val="center"/>
              <w:rPr>
                <w:rFonts w:ascii="Garamond" w:hAnsi="Garamond"/>
                <w:color w:val="auto"/>
                <w:sz w:val="22"/>
                <w:szCs w:val="22"/>
                <w:lang w:val="sq-AL"/>
              </w:rPr>
            </w:pPr>
          </w:p>
        </w:tc>
        <w:tc>
          <w:tcPr>
            <w:tcW w:w="503" w:type="pct"/>
          </w:tcPr>
          <w:p w:rsidR="003E49B2" w:rsidRPr="008A0714" w:rsidRDefault="003E49B2" w:rsidP="00A06780">
            <w:pPr>
              <w:pStyle w:val="Default"/>
              <w:rPr>
                <w:rFonts w:ascii="Garamond" w:hAnsi="Garamond"/>
                <w:color w:val="auto"/>
                <w:sz w:val="22"/>
                <w:szCs w:val="22"/>
                <w:lang w:val="sq-AL"/>
              </w:rPr>
            </w:pPr>
          </w:p>
        </w:tc>
        <w:tc>
          <w:tcPr>
            <w:tcW w:w="499" w:type="pct"/>
          </w:tcPr>
          <w:p w:rsidR="003E49B2" w:rsidRPr="008A0714" w:rsidRDefault="003E49B2" w:rsidP="00A06780">
            <w:pPr>
              <w:pStyle w:val="Default"/>
              <w:rPr>
                <w:rFonts w:ascii="Garamond" w:hAnsi="Garamond"/>
                <w:color w:val="auto"/>
                <w:sz w:val="22"/>
                <w:szCs w:val="22"/>
                <w:lang w:val="sq-AL"/>
              </w:rPr>
            </w:pPr>
          </w:p>
        </w:tc>
        <w:tc>
          <w:tcPr>
            <w:tcW w:w="635" w:type="pct"/>
          </w:tcPr>
          <w:p w:rsidR="003E49B2" w:rsidRPr="008A0714" w:rsidRDefault="003E49B2" w:rsidP="00A06780">
            <w:pPr>
              <w:pStyle w:val="Default"/>
              <w:rPr>
                <w:rFonts w:ascii="Garamond" w:hAnsi="Garamond"/>
                <w:color w:val="auto"/>
                <w:sz w:val="22"/>
                <w:szCs w:val="22"/>
                <w:lang w:val="sq-AL"/>
              </w:rPr>
            </w:pPr>
          </w:p>
        </w:tc>
        <w:tc>
          <w:tcPr>
            <w:tcW w:w="634" w:type="pct"/>
          </w:tcPr>
          <w:p w:rsidR="003E49B2" w:rsidRPr="008A0714" w:rsidRDefault="003E49B2" w:rsidP="00A06780">
            <w:pPr>
              <w:pStyle w:val="Default"/>
              <w:rPr>
                <w:rFonts w:ascii="Garamond" w:hAnsi="Garamond"/>
                <w:color w:val="auto"/>
                <w:sz w:val="22"/>
                <w:szCs w:val="22"/>
                <w:lang w:val="sq-AL"/>
              </w:rPr>
            </w:pPr>
          </w:p>
        </w:tc>
        <w:tc>
          <w:tcPr>
            <w:tcW w:w="568" w:type="pct"/>
            <w:vAlign w:val="center"/>
          </w:tcPr>
          <w:p w:rsidR="003E49B2" w:rsidRPr="008A0714" w:rsidRDefault="003E49B2" w:rsidP="00A06780">
            <w:pPr>
              <w:pStyle w:val="Default"/>
              <w:rPr>
                <w:rFonts w:ascii="Garamond" w:hAnsi="Garamond"/>
                <w:i/>
                <w:iCs/>
                <w:sz w:val="22"/>
                <w:szCs w:val="22"/>
                <w:lang w:val="sq-AL"/>
              </w:rPr>
            </w:pPr>
          </w:p>
        </w:tc>
        <w:tc>
          <w:tcPr>
            <w:tcW w:w="496" w:type="pct"/>
            <w:vAlign w:val="center"/>
          </w:tcPr>
          <w:p w:rsidR="003E49B2" w:rsidRPr="008A0714" w:rsidRDefault="003E49B2" w:rsidP="00A06780">
            <w:pPr>
              <w:pStyle w:val="Default"/>
              <w:rPr>
                <w:rFonts w:ascii="Garamond" w:hAnsi="Garamond"/>
                <w:i/>
                <w:iCs/>
                <w:sz w:val="22"/>
                <w:szCs w:val="22"/>
                <w:lang w:val="sq-AL"/>
              </w:rPr>
            </w:pPr>
          </w:p>
        </w:tc>
      </w:tr>
      <w:tr w:rsidR="003E49B2" w:rsidRPr="008A0714" w:rsidTr="00A06780">
        <w:trPr>
          <w:trHeight w:val="138"/>
          <w:jc w:val="center"/>
        </w:trPr>
        <w:tc>
          <w:tcPr>
            <w:tcW w:w="529" w:type="pct"/>
            <w:vAlign w:val="bottom"/>
          </w:tcPr>
          <w:p w:rsidR="003E49B2" w:rsidRPr="008A0714" w:rsidRDefault="003E49B2" w:rsidP="00A06780">
            <w:pPr>
              <w:pStyle w:val="Default"/>
              <w:rPr>
                <w:rFonts w:ascii="Garamond" w:hAnsi="Garamond"/>
                <w:color w:val="auto"/>
                <w:sz w:val="22"/>
                <w:szCs w:val="22"/>
                <w:lang w:val="sq-AL"/>
              </w:rPr>
            </w:pPr>
          </w:p>
        </w:tc>
        <w:tc>
          <w:tcPr>
            <w:tcW w:w="568" w:type="pct"/>
            <w:vAlign w:val="bottom"/>
          </w:tcPr>
          <w:p w:rsidR="003E49B2" w:rsidRPr="008A0714" w:rsidRDefault="003E49B2" w:rsidP="00A06780">
            <w:pPr>
              <w:pStyle w:val="Default"/>
              <w:rPr>
                <w:rFonts w:ascii="Garamond" w:hAnsi="Garamond"/>
                <w:color w:val="auto"/>
                <w:sz w:val="22"/>
                <w:szCs w:val="22"/>
                <w:lang w:val="sq-AL"/>
              </w:rPr>
            </w:pPr>
          </w:p>
        </w:tc>
        <w:tc>
          <w:tcPr>
            <w:tcW w:w="568" w:type="pct"/>
            <w:vAlign w:val="bottom"/>
          </w:tcPr>
          <w:p w:rsidR="003E49B2" w:rsidRPr="008A0714" w:rsidRDefault="003E49B2" w:rsidP="00A06780">
            <w:pPr>
              <w:pStyle w:val="Default"/>
              <w:jc w:val="center"/>
              <w:rPr>
                <w:rFonts w:ascii="Garamond" w:hAnsi="Garamond"/>
                <w:color w:val="auto"/>
                <w:sz w:val="22"/>
                <w:szCs w:val="22"/>
                <w:lang w:val="sq-AL"/>
              </w:rPr>
            </w:pPr>
          </w:p>
        </w:tc>
        <w:tc>
          <w:tcPr>
            <w:tcW w:w="503" w:type="pct"/>
          </w:tcPr>
          <w:p w:rsidR="003E49B2" w:rsidRPr="008A0714" w:rsidRDefault="003E49B2" w:rsidP="00A06780">
            <w:pPr>
              <w:pStyle w:val="Default"/>
              <w:rPr>
                <w:rFonts w:ascii="Garamond" w:hAnsi="Garamond"/>
                <w:color w:val="auto"/>
                <w:sz w:val="22"/>
                <w:szCs w:val="22"/>
                <w:lang w:val="sq-AL"/>
              </w:rPr>
            </w:pPr>
          </w:p>
        </w:tc>
        <w:tc>
          <w:tcPr>
            <w:tcW w:w="499" w:type="pct"/>
          </w:tcPr>
          <w:p w:rsidR="003E49B2" w:rsidRPr="008A0714" w:rsidRDefault="003E49B2" w:rsidP="00A06780">
            <w:pPr>
              <w:pStyle w:val="Default"/>
              <w:rPr>
                <w:rFonts w:ascii="Garamond" w:hAnsi="Garamond"/>
                <w:color w:val="auto"/>
                <w:sz w:val="22"/>
                <w:szCs w:val="22"/>
                <w:lang w:val="sq-AL"/>
              </w:rPr>
            </w:pPr>
          </w:p>
        </w:tc>
        <w:tc>
          <w:tcPr>
            <w:tcW w:w="635" w:type="pct"/>
          </w:tcPr>
          <w:p w:rsidR="003E49B2" w:rsidRPr="008A0714" w:rsidRDefault="003E49B2" w:rsidP="00A06780">
            <w:pPr>
              <w:pStyle w:val="Default"/>
              <w:rPr>
                <w:rFonts w:ascii="Garamond" w:hAnsi="Garamond"/>
                <w:color w:val="auto"/>
                <w:sz w:val="22"/>
                <w:szCs w:val="22"/>
                <w:lang w:val="sq-AL"/>
              </w:rPr>
            </w:pPr>
          </w:p>
        </w:tc>
        <w:tc>
          <w:tcPr>
            <w:tcW w:w="634" w:type="pct"/>
          </w:tcPr>
          <w:p w:rsidR="003E49B2" w:rsidRPr="008A0714" w:rsidRDefault="003E49B2" w:rsidP="00A06780">
            <w:pPr>
              <w:pStyle w:val="Default"/>
              <w:rPr>
                <w:rFonts w:ascii="Garamond" w:hAnsi="Garamond"/>
                <w:color w:val="auto"/>
                <w:sz w:val="22"/>
                <w:szCs w:val="22"/>
                <w:lang w:val="sq-AL"/>
              </w:rPr>
            </w:pPr>
          </w:p>
        </w:tc>
        <w:tc>
          <w:tcPr>
            <w:tcW w:w="568" w:type="pct"/>
            <w:vAlign w:val="center"/>
          </w:tcPr>
          <w:p w:rsidR="003E49B2" w:rsidRPr="008A0714" w:rsidRDefault="003E49B2" w:rsidP="00A06780">
            <w:pPr>
              <w:pStyle w:val="Default"/>
              <w:rPr>
                <w:rFonts w:ascii="Garamond" w:hAnsi="Garamond"/>
                <w:i/>
                <w:iCs/>
                <w:sz w:val="22"/>
                <w:szCs w:val="22"/>
                <w:lang w:val="sq-AL"/>
              </w:rPr>
            </w:pPr>
          </w:p>
        </w:tc>
        <w:tc>
          <w:tcPr>
            <w:tcW w:w="496" w:type="pct"/>
            <w:vAlign w:val="center"/>
          </w:tcPr>
          <w:p w:rsidR="003E49B2" w:rsidRPr="008A0714" w:rsidRDefault="003E49B2" w:rsidP="00A06780">
            <w:pPr>
              <w:pStyle w:val="Default"/>
              <w:rPr>
                <w:rFonts w:ascii="Garamond" w:hAnsi="Garamond"/>
                <w:i/>
                <w:iCs/>
                <w:sz w:val="22"/>
                <w:szCs w:val="22"/>
                <w:lang w:val="sq-AL"/>
              </w:rPr>
            </w:pPr>
          </w:p>
        </w:tc>
      </w:tr>
      <w:tr w:rsidR="003E49B2" w:rsidRPr="008A0714" w:rsidTr="00A06780">
        <w:trPr>
          <w:trHeight w:val="138"/>
          <w:jc w:val="center"/>
        </w:trPr>
        <w:tc>
          <w:tcPr>
            <w:tcW w:w="529" w:type="pct"/>
            <w:vAlign w:val="bottom"/>
          </w:tcPr>
          <w:p w:rsidR="003E49B2" w:rsidRPr="008A0714" w:rsidRDefault="003E49B2" w:rsidP="00A06780">
            <w:pPr>
              <w:pStyle w:val="Default"/>
              <w:rPr>
                <w:rFonts w:ascii="Garamond" w:hAnsi="Garamond"/>
                <w:color w:val="auto"/>
                <w:sz w:val="22"/>
                <w:szCs w:val="22"/>
                <w:lang w:val="sq-AL"/>
              </w:rPr>
            </w:pPr>
          </w:p>
        </w:tc>
        <w:tc>
          <w:tcPr>
            <w:tcW w:w="568" w:type="pct"/>
            <w:vAlign w:val="bottom"/>
          </w:tcPr>
          <w:p w:rsidR="003E49B2" w:rsidRPr="008A0714" w:rsidRDefault="003E49B2" w:rsidP="00A06780">
            <w:pPr>
              <w:pStyle w:val="Default"/>
              <w:rPr>
                <w:rFonts w:ascii="Garamond" w:hAnsi="Garamond"/>
                <w:color w:val="auto"/>
                <w:sz w:val="22"/>
                <w:szCs w:val="22"/>
                <w:lang w:val="sq-AL"/>
              </w:rPr>
            </w:pPr>
          </w:p>
        </w:tc>
        <w:tc>
          <w:tcPr>
            <w:tcW w:w="568" w:type="pct"/>
            <w:vAlign w:val="bottom"/>
          </w:tcPr>
          <w:p w:rsidR="003E49B2" w:rsidRPr="008A0714" w:rsidRDefault="003E49B2" w:rsidP="00A06780">
            <w:pPr>
              <w:pStyle w:val="Default"/>
              <w:jc w:val="center"/>
              <w:rPr>
                <w:rFonts w:ascii="Garamond" w:hAnsi="Garamond"/>
                <w:color w:val="auto"/>
                <w:sz w:val="22"/>
                <w:szCs w:val="22"/>
                <w:lang w:val="sq-AL"/>
              </w:rPr>
            </w:pPr>
          </w:p>
        </w:tc>
        <w:tc>
          <w:tcPr>
            <w:tcW w:w="503" w:type="pct"/>
          </w:tcPr>
          <w:p w:rsidR="003E49B2" w:rsidRPr="008A0714" w:rsidRDefault="003E49B2" w:rsidP="00A06780">
            <w:pPr>
              <w:pStyle w:val="Default"/>
              <w:rPr>
                <w:rFonts w:ascii="Garamond" w:hAnsi="Garamond"/>
                <w:color w:val="auto"/>
                <w:sz w:val="22"/>
                <w:szCs w:val="22"/>
                <w:lang w:val="sq-AL"/>
              </w:rPr>
            </w:pPr>
          </w:p>
        </w:tc>
        <w:tc>
          <w:tcPr>
            <w:tcW w:w="499" w:type="pct"/>
          </w:tcPr>
          <w:p w:rsidR="003E49B2" w:rsidRPr="008A0714" w:rsidRDefault="003E49B2" w:rsidP="00A06780">
            <w:pPr>
              <w:pStyle w:val="Default"/>
              <w:rPr>
                <w:rFonts w:ascii="Garamond" w:hAnsi="Garamond"/>
                <w:color w:val="auto"/>
                <w:sz w:val="22"/>
                <w:szCs w:val="22"/>
                <w:lang w:val="sq-AL"/>
              </w:rPr>
            </w:pPr>
          </w:p>
        </w:tc>
        <w:tc>
          <w:tcPr>
            <w:tcW w:w="635" w:type="pct"/>
          </w:tcPr>
          <w:p w:rsidR="003E49B2" w:rsidRPr="008A0714" w:rsidRDefault="003E49B2" w:rsidP="00A06780">
            <w:pPr>
              <w:pStyle w:val="Default"/>
              <w:rPr>
                <w:rFonts w:ascii="Garamond" w:hAnsi="Garamond"/>
                <w:color w:val="auto"/>
                <w:sz w:val="22"/>
                <w:szCs w:val="22"/>
                <w:lang w:val="sq-AL"/>
              </w:rPr>
            </w:pPr>
          </w:p>
        </w:tc>
        <w:tc>
          <w:tcPr>
            <w:tcW w:w="634" w:type="pct"/>
          </w:tcPr>
          <w:p w:rsidR="003E49B2" w:rsidRPr="008A0714" w:rsidRDefault="003E49B2" w:rsidP="00A06780">
            <w:pPr>
              <w:pStyle w:val="Default"/>
              <w:rPr>
                <w:rFonts w:ascii="Garamond" w:hAnsi="Garamond"/>
                <w:color w:val="auto"/>
                <w:sz w:val="22"/>
                <w:szCs w:val="22"/>
                <w:lang w:val="sq-AL"/>
              </w:rPr>
            </w:pPr>
          </w:p>
        </w:tc>
        <w:tc>
          <w:tcPr>
            <w:tcW w:w="568" w:type="pct"/>
            <w:vAlign w:val="center"/>
          </w:tcPr>
          <w:p w:rsidR="003E49B2" w:rsidRPr="008A0714" w:rsidRDefault="003E49B2" w:rsidP="00A06780">
            <w:pPr>
              <w:pStyle w:val="Default"/>
              <w:rPr>
                <w:rFonts w:ascii="Garamond" w:hAnsi="Garamond"/>
                <w:i/>
                <w:iCs/>
                <w:sz w:val="22"/>
                <w:szCs w:val="22"/>
                <w:lang w:val="sq-AL"/>
              </w:rPr>
            </w:pPr>
          </w:p>
        </w:tc>
        <w:tc>
          <w:tcPr>
            <w:tcW w:w="496" w:type="pct"/>
            <w:vAlign w:val="center"/>
          </w:tcPr>
          <w:p w:rsidR="003E49B2" w:rsidRPr="008A0714" w:rsidRDefault="003E49B2" w:rsidP="00A06780">
            <w:pPr>
              <w:pStyle w:val="Default"/>
              <w:rPr>
                <w:rFonts w:ascii="Garamond" w:hAnsi="Garamond"/>
                <w:i/>
                <w:iCs/>
                <w:sz w:val="22"/>
                <w:szCs w:val="22"/>
                <w:lang w:val="sq-AL"/>
              </w:rPr>
            </w:pPr>
          </w:p>
        </w:tc>
      </w:tr>
      <w:tr w:rsidR="003E49B2" w:rsidRPr="008A0714" w:rsidTr="00A06780">
        <w:trPr>
          <w:trHeight w:val="138"/>
          <w:jc w:val="center"/>
        </w:trPr>
        <w:tc>
          <w:tcPr>
            <w:tcW w:w="529" w:type="pct"/>
            <w:vAlign w:val="bottom"/>
          </w:tcPr>
          <w:p w:rsidR="003E49B2" w:rsidRPr="008A0714" w:rsidRDefault="003E49B2" w:rsidP="00A06780">
            <w:pPr>
              <w:pStyle w:val="Default"/>
              <w:rPr>
                <w:rFonts w:ascii="Garamond" w:hAnsi="Garamond"/>
                <w:color w:val="auto"/>
                <w:sz w:val="22"/>
                <w:szCs w:val="22"/>
                <w:lang w:val="sq-AL"/>
              </w:rPr>
            </w:pPr>
          </w:p>
        </w:tc>
        <w:tc>
          <w:tcPr>
            <w:tcW w:w="568" w:type="pct"/>
            <w:vAlign w:val="bottom"/>
          </w:tcPr>
          <w:p w:rsidR="003E49B2" w:rsidRPr="008A0714" w:rsidRDefault="003E49B2" w:rsidP="00A06780">
            <w:pPr>
              <w:pStyle w:val="Default"/>
              <w:rPr>
                <w:rFonts w:ascii="Garamond" w:hAnsi="Garamond"/>
                <w:color w:val="auto"/>
                <w:sz w:val="22"/>
                <w:szCs w:val="22"/>
                <w:lang w:val="sq-AL"/>
              </w:rPr>
            </w:pPr>
          </w:p>
        </w:tc>
        <w:tc>
          <w:tcPr>
            <w:tcW w:w="568" w:type="pct"/>
            <w:vAlign w:val="bottom"/>
          </w:tcPr>
          <w:p w:rsidR="003E49B2" w:rsidRPr="008A0714" w:rsidRDefault="003E49B2" w:rsidP="00A06780">
            <w:pPr>
              <w:pStyle w:val="Default"/>
              <w:jc w:val="center"/>
              <w:rPr>
                <w:rFonts w:ascii="Garamond" w:hAnsi="Garamond"/>
                <w:color w:val="auto"/>
                <w:sz w:val="22"/>
                <w:szCs w:val="22"/>
                <w:lang w:val="sq-AL"/>
              </w:rPr>
            </w:pPr>
          </w:p>
        </w:tc>
        <w:tc>
          <w:tcPr>
            <w:tcW w:w="503" w:type="pct"/>
          </w:tcPr>
          <w:p w:rsidR="003E49B2" w:rsidRPr="008A0714" w:rsidRDefault="003E49B2" w:rsidP="00A06780">
            <w:pPr>
              <w:pStyle w:val="Default"/>
              <w:rPr>
                <w:rFonts w:ascii="Garamond" w:hAnsi="Garamond"/>
                <w:color w:val="auto"/>
                <w:sz w:val="22"/>
                <w:szCs w:val="22"/>
                <w:lang w:val="sq-AL"/>
              </w:rPr>
            </w:pPr>
          </w:p>
        </w:tc>
        <w:tc>
          <w:tcPr>
            <w:tcW w:w="499" w:type="pct"/>
          </w:tcPr>
          <w:p w:rsidR="003E49B2" w:rsidRPr="008A0714" w:rsidRDefault="003E49B2" w:rsidP="00A06780">
            <w:pPr>
              <w:pStyle w:val="Default"/>
              <w:rPr>
                <w:rFonts w:ascii="Garamond" w:hAnsi="Garamond"/>
                <w:color w:val="auto"/>
                <w:sz w:val="22"/>
                <w:szCs w:val="22"/>
                <w:lang w:val="sq-AL"/>
              </w:rPr>
            </w:pPr>
          </w:p>
        </w:tc>
        <w:tc>
          <w:tcPr>
            <w:tcW w:w="635" w:type="pct"/>
          </w:tcPr>
          <w:p w:rsidR="003E49B2" w:rsidRPr="008A0714" w:rsidRDefault="003E49B2" w:rsidP="00A06780">
            <w:pPr>
              <w:pStyle w:val="Default"/>
              <w:rPr>
                <w:rFonts w:ascii="Garamond" w:hAnsi="Garamond"/>
                <w:color w:val="auto"/>
                <w:sz w:val="22"/>
                <w:szCs w:val="22"/>
                <w:lang w:val="sq-AL"/>
              </w:rPr>
            </w:pPr>
          </w:p>
        </w:tc>
        <w:tc>
          <w:tcPr>
            <w:tcW w:w="634" w:type="pct"/>
          </w:tcPr>
          <w:p w:rsidR="003E49B2" w:rsidRPr="008A0714" w:rsidRDefault="003E49B2" w:rsidP="00A06780">
            <w:pPr>
              <w:pStyle w:val="Default"/>
              <w:rPr>
                <w:rFonts w:ascii="Garamond" w:hAnsi="Garamond"/>
                <w:color w:val="auto"/>
                <w:sz w:val="22"/>
                <w:szCs w:val="22"/>
                <w:lang w:val="sq-AL"/>
              </w:rPr>
            </w:pPr>
          </w:p>
        </w:tc>
        <w:tc>
          <w:tcPr>
            <w:tcW w:w="568" w:type="pct"/>
            <w:vAlign w:val="center"/>
          </w:tcPr>
          <w:p w:rsidR="003E49B2" w:rsidRPr="008A0714" w:rsidRDefault="003E49B2" w:rsidP="00A06780">
            <w:pPr>
              <w:pStyle w:val="Default"/>
              <w:rPr>
                <w:rFonts w:ascii="Garamond" w:hAnsi="Garamond"/>
                <w:i/>
                <w:iCs/>
                <w:sz w:val="22"/>
                <w:szCs w:val="22"/>
                <w:lang w:val="sq-AL"/>
              </w:rPr>
            </w:pPr>
          </w:p>
        </w:tc>
        <w:tc>
          <w:tcPr>
            <w:tcW w:w="496" w:type="pct"/>
            <w:vAlign w:val="center"/>
          </w:tcPr>
          <w:p w:rsidR="003E49B2" w:rsidRPr="008A0714" w:rsidRDefault="003E49B2" w:rsidP="00A06780">
            <w:pPr>
              <w:pStyle w:val="Default"/>
              <w:rPr>
                <w:rFonts w:ascii="Garamond" w:hAnsi="Garamond"/>
                <w:i/>
                <w:iCs/>
                <w:sz w:val="22"/>
                <w:szCs w:val="22"/>
                <w:lang w:val="sq-AL"/>
              </w:rPr>
            </w:pPr>
          </w:p>
        </w:tc>
      </w:tr>
      <w:tr w:rsidR="003E49B2" w:rsidRPr="008A0714" w:rsidTr="00A06780">
        <w:trPr>
          <w:trHeight w:val="138"/>
          <w:jc w:val="center"/>
        </w:trPr>
        <w:tc>
          <w:tcPr>
            <w:tcW w:w="529" w:type="pct"/>
            <w:vAlign w:val="bottom"/>
          </w:tcPr>
          <w:p w:rsidR="003E49B2" w:rsidRPr="008A0714" w:rsidRDefault="003E49B2" w:rsidP="00A06780">
            <w:pPr>
              <w:pStyle w:val="Default"/>
              <w:rPr>
                <w:rFonts w:ascii="Garamond" w:hAnsi="Garamond"/>
                <w:color w:val="auto"/>
                <w:sz w:val="22"/>
                <w:szCs w:val="22"/>
                <w:lang w:val="sq-AL"/>
              </w:rPr>
            </w:pPr>
          </w:p>
        </w:tc>
        <w:tc>
          <w:tcPr>
            <w:tcW w:w="568" w:type="pct"/>
            <w:vAlign w:val="bottom"/>
          </w:tcPr>
          <w:p w:rsidR="003E49B2" w:rsidRPr="008A0714" w:rsidRDefault="003E49B2" w:rsidP="00A06780">
            <w:pPr>
              <w:pStyle w:val="Default"/>
              <w:rPr>
                <w:rFonts w:ascii="Garamond" w:hAnsi="Garamond"/>
                <w:color w:val="auto"/>
                <w:sz w:val="22"/>
                <w:szCs w:val="22"/>
                <w:lang w:val="sq-AL"/>
              </w:rPr>
            </w:pPr>
          </w:p>
        </w:tc>
        <w:tc>
          <w:tcPr>
            <w:tcW w:w="568" w:type="pct"/>
            <w:vAlign w:val="bottom"/>
          </w:tcPr>
          <w:p w:rsidR="003E49B2" w:rsidRPr="008A0714" w:rsidRDefault="003E49B2" w:rsidP="00A06780">
            <w:pPr>
              <w:pStyle w:val="Default"/>
              <w:jc w:val="center"/>
              <w:rPr>
                <w:rFonts w:ascii="Garamond" w:hAnsi="Garamond"/>
                <w:color w:val="auto"/>
                <w:sz w:val="22"/>
                <w:szCs w:val="22"/>
                <w:lang w:val="sq-AL"/>
              </w:rPr>
            </w:pPr>
          </w:p>
        </w:tc>
        <w:tc>
          <w:tcPr>
            <w:tcW w:w="503" w:type="pct"/>
          </w:tcPr>
          <w:p w:rsidR="003E49B2" w:rsidRPr="008A0714" w:rsidRDefault="003E49B2" w:rsidP="00A06780">
            <w:pPr>
              <w:pStyle w:val="Default"/>
              <w:rPr>
                <w:rFonts w:ascii="Garamond" w:hAnsi="Garamond"/>
                <w:color w:val="auto"/>
                <w:sz w:val="22"/>
                <w:szCs w:val="22"/>
                <w:lang w:val="sq-AL"/>
              </w:rPr>
            </w:pPr>
          </w:p>
        </w:tc>
        <w:tc>
          <w:tcPr>
            <w:tcW w:w="499" w:type="pct"/>
          </w:tcPr>
          <w:p w:rsidR="003E49B2" w:rsidRPr="008A0714" w:rsidRDefault="003E49B2" w:rsidP="00A06780">
            <w:pPr>
              <w:pStyle w:val="Default"/>
              <w:rPr>
                <w:rFonts w:ascii="Garamond" w:hAnsi="Garamond"/>
                <w:color w:val="auto"/>
                <w:sz w:val="22"/>
                <w:szCs w:val="22"/>
                <w:lang w:val="sq-AL"/>
              </w:rPr>
            </w:pPr>
          </w:p>
        </w:tc>
        <w:tc>
          <w:tcPr>
            <w:tcW w:w="635" w:type="pct"/>
          </w:tcPr>
          <w:p w:rsidR="003E49B2" w:rsidRPr="008A0714" w:rsidRDefault="003E49B2" w:rsidP="00A06780">
            <w:pPr>
              <w:pStyle w:val="Default"/>
              <w:rPr>
                <w:rFonts w:ascii="Garamond" w:hAnsi="Garamond"/>
                <w:color w:val="auto"/>
                <w:sz w:val="22"/>
                <w:szCs w:val="22"/>
                <w:lang w:val="sq-AL"/>
              </w:rPr>
            </w:pPr>
          </w:p>
        </w:tc>
        <w:tc>
          <w:tcPr>
            <w:tcW w:w="634" w:type="pct"/>
          </w:tcPr>
          <w:p w:rsidR="003E49B2" w:rsidRPr="008A0714" w:rsidRDefault="003E49B2" w:rsidP="00A06780">
            <w:pPr>
              <w:pStyle w:val="Default"/>
              <w:rPr>
                <w:rFonts w:ascii="Garamond" w:hAnsi="Garamond"/>
                <w:color w:val="auto"/>
                <w:sz w:val="22"/>
                <w:szCs w:val="22"/>
                <w:lang w:val="sq-AL"/>
              </w:rPr>
            </w:pPr>
          </w:p>
        </w:tc>
        <w:tc>
          <w:tcPr>
            <w:tcW w:w="568" w:type="pct"/>
            <w:vAlign w:val="center"/>
          </w:tcPr>
          <w:p w:rsidR="003E49B2" w:rsidRPr="008A0714" w:rsidRDefault="003E49B2" w:rsidP="00A06780">
            <w:pPr>
              <w:pStyle w:val="Default"/>
              <w:rPr>
                <w:rFonts w:ascii="Garamond" w:hAnsi="Garamond"/>
                <w:i/>
                <w:iCs/>
                <w:sz w:val="22"/>
                <w:szCs w:val="22"/>
                <w:lang w:val="sq-AL"/>
              </w:rPr>
            </w:pPr>
          </w:p>
        </w:tc>
        <w:tc>
          <w:tcPr>
            <w:tcW w:w="496" w:type="pct"/>
            <w:vAlign w:val="center"/>
          </w:tcPr>
          <w:p w:rsidR="003E49B2" w:rsidRPr="008A0714" w:rsidRDefault="003E49B2" w:rsidP="00A06780">
            <w:pPr>
              <w:pStyle w:val="Default"/>
              <w:rPr>
                <w:rFonts w:ascii="Garamond" w:hAnsi="Garamond"/>
                <w:i/>
                <w:iCs/>
                <w:sz w:val="22"/>
                <w:szCs w:val="22"/>
                <w:lang w:val="sq-AL"/>
              </w:rPr>
            </w:pPr>
          </w:p>
        </w:tc>
      </w:tr>
      <w:tr w:rsidR="003E49B2" w:rsidRPr="008A0714" w:rsidTr="00A06780">
        <w:trPr>
          <w:trHeight w:val="138"/>
          <w:jc w:val="center"/>
        </w:trPr>
        <w:tc>
          <w:tcPr>
            <w:tcW w:w="529" w:type="pct"/>
            <w:vAlign w:val="bottom"/>
          </w:tcPr>
          <w:p w:rsidR="003E49B2" w:rsidRPr="008A0714" w:rsidRDefault="003E49B2" w:rsidP="00A06780">
            <w:pPr>
              <w:pStyle w:val="Default"/>
              <w:rPr>
                <w:rFonts w:ascii="Garamond" w:hAnsi="Garamond"/>
                <w:color w:val="auto"/>
                <w:sz w:val="22"/>
                <w:szCs w:val="22"/>
                <w:lang w:val="sq-AL"/>
              </w:rPr>
            </w:pPr>
          </w:p>
        </w:tc>
        <w:tc>
          <w:tcPr>
            <w:tcW w:w="568" w:type="pct"/>
            <w:vAlign w:val="bottom"/>
          </w:tcPr>
          <w:p w:rsidR="003E49B2" w:rsidRPr="008A0714" w:rsidRDefault="003E49B2" w:rsidP="00A06780">
            <w:pPr>
              <w:pStyle w:val="Default"/>
              <w:rPr>
                <w:rFonts w:ascii="Garamond" w:hAnsi="Garamond"/>
                <w:color w:val="auto"/>
                <w:sz w:val="22"/>
                <w:szCs w:val="22"/>
                <w:lang w:val="sq-AL"/>
              </w:rPr>
            </w:pPr>
          </w:p>
        </w:tc>
        <w:tc>
          <w:tcPr>
            <w:tcW w:w="568" w:type="pct"/>
            <w:vAlign w:val="bottom"/>
          </w:tcPr>
          <w:p w:rsidR="003E49B2" w:rsidRPr="008A0714" w:rsidRDefault="003E49B2" w:rsidP="00A06780">
            <w:pPr>
              <w:pStyle w:val="Default"/>
              <w:jc w:val="center"/>
              <w:rPr>
                <w:rFonts w:ascii="Garamond" w:hAnsi="Garamond"/>
                <w:color w:val="auto"/>
                <w:sz w:val="22"/>
                <w:szCs w:val="22"/>
                <w:lang w:val="sq-AL"/>
              </w:rPr>
            </w:pPr>
          </w:p>
        </w:tc>
        <w:tc>
          <w:tcPr>
            <w:tcW w:w="503" w:type="pct"/>
          </w:tcPr>
          <w:p w:rsidR="003E49B2" w:rsidRPr="008A0714" w:rsidRDefault="003E49B2" w:rsidP="00A06780">
            <w:pPr>
              <w:pStyle w:val="Default"/>
              <w:rPr>
                <w:rFonts w:ascii="Garamond" w:hAnsi="Garamond"/>
                <w:color w:val="auto"/>
                <w:sz w:val="22"/>
                <w:szCs w:val="22"/>
                <w:lang w:val="sq-AL"/>
              </w:rPr>
            </w:pPr>
          </w:p>
        </w:tc>
        <w:tc>
          <w:tcPr>
            <w:tcW w:w="499" w:type="pct"/>
          </w:tcPr>
          <w:p w:rsidR="003E49B2" w:rsidRPr="008A0714" w:rsidRDefault="003E49B2" w:rsidP="00A06780">
            <w:pPr>
              <w:pStyle w:val="Default"/>
              <w:rPr>
                <w:rFonts w:ascii="Garamond" w:hAnsi="Garamond"/>
                <w:color w:val="auto"/>
                <w:sz w:val="22"/>
                <w:szCs w:val="22"/>
                <w:lang w:val="sq-AL"/>
              </w:rPr>
            </w:pPr>
          </w:p>
        </w:tc>
        <w:tc>
          <w:tcPr>
            <w:tcW w:w="635" w:type="pct"/>
          </w:tcPr>
          <w:p w:rsidR="003E49B2" w:rsidRPr="008A0714" w:rsidRDefault="003E49B2" w:rsidP="00A06780">
            <w:pPr>
              <w:pStyle w:val="Default"/>
              <w:rPr>
                <w:rFonts w:ascii="Garamond" w:hAnsi="Garamond"/>
                <w:color w:val="auto"/>
                <w:sz w:val="22"/>
                <w:szCs w:val="22"/>
                <w:lang w:val="sq-AL"/>
              </w:rPr>
            </w:pPr>
          </w:p>
        </w:tc>
        <w:tc>
          <w:tcPr>
            <w:tcW w:w="634" w:type="pct"/>
          </w:tcPr>
          <w:p w:rsidR="003E49B2" w:rsidRPr="008A0714" w:rsidRDefault="003E49B2" w:rsidP="00A06780">
            <w:pPr>
              <w:pStyle w:val="Default"/>
              <w:rPr>
                <w:rFonts w:ascii="Garamond" w:hAnsi="Garamond"/>
                <w:color w:val="auto"/>
                <w:sz w:val="22"/>
                <w:szCs w:val="22"/>
                <w:lang w:val="sq-AL"/>
              </w:rPr>
            </w:pPr>
          </w:p>
        </w:tc>
        <w:tc>
          <w:tcPr>
            <w:tcW w:w="568" w:type="pct"/>
            <w:vAlign w:val="center"/>
          </w:tcPr>
          <w:p w:rsidR="003E49B2" w:rsidRPr="008A0714" w:rsidRDefault="003E49B2" w:rsidP="00A06780">
            <w:pPr>
              <w:pStyle w:val="Default"/>
              <w:rPr>
                <w:rFonts w:ascii="Garamond" w:hAnsi="Garamond"/>
                <w:i/>
                <w:iCs/>
                <w:sz w:val="22"/>
                <w:szCs w:val="22"/>
                <w:lang w:val="sq-AL"/>
              </w:rPr>
            </w:pPr>
          </w:p>
        </w:tc>
        <w:tc>
          <w:tcPr>
            <w:tcW w:w="496" w:type="pct"/>
            <w:vAlign w:val="center"/>
          </w:tcPr>
          <w:p w:rsidR="003E49B2" w:rsidRPr="008A0714" w:rsidRDefault="003E49B2" w:rsidP="00A06780">
            <w:pPr>
              <w:pStyle w:val="Default"/>
              <w:rPr>
                <w:rFonts w:ascii="Garamond" w:hAnsi="Garamond"/>
                <w:i/>
                <w:iCs/>
                <w:sz w:val="22"/>
                <w:szCs w:val="22"/>
                <w:lang w:val="sq-AL"/>
              </w:rPr>
            </w:pPr>
          </w:p>
        </w:tc>
      </w:tr>
      <w:tr w:rsidR="003E49B2" w:rsidRPr="008A0714" w:rsidTr="00A06780">
        <w:trPr>
          <w:trHeight w:val="138"/>
          <w:jc w:val="center"/>
        </w:trPr>
        <w:tc>
          <w:tcPr>
            <w:tcW w:w="529" w:type="pct"/>
            <w:vAlign w:val="bottom"/>
          </w:tcPr>
          <w:p w:rsidR="003E49B2" w:rsidRPr="008A0714" w:rsidRDefault="003E49B2" w:rsidP="00A06780">
            <w:pPr>
              <w:pStyle w:val="Default"/>
              <w:rPr>
                <w:rFonts w:ascii="Garamond" w:hAnsi="Garamond"/>
                <w:color w:val="auto"/>
                <w:sz w:val="22"/>
                <w:szCs w:val="22"/>
                <w:lang w:val="sq-AL"/>
              </w:rPr>
            </w:pPr>
          </w:p>
        </w:tc>
        <w:tc>
          <w:tcPr>
            <w:tcW w:w="568" w:type="pct"/>
            <w:vAlign w:val="bottom"/>
          </w:tcPr>
          <w:p w:rsidR="003E49B2" w:rsidRPr="008A0714" w:rsidRDefault="003E49B2" w:rsidP="00A06780">
            <w:pPr>
              <w:pStyle w:val="Default"/>
              <w:rPr>
                <w:rFonts w:ascii="Garamond" w:hAnsi="Garamond"/>
                <w:color w:val="auto"/>
                <w:sz w:val="22"/>
                <w:szCs w:val="22"/>
                <w:lang w:val="sq-AL"/>
              </w:rPr>
            </w:pPr>
          </w:p>
        </w:tc>
        <w:tc>
          <w:tcPr>
            <w:tcW w:w="568" w:type="pct"/>
            <w:vAlign w:val="bottom"/>
          </w:tcPr>
          <w:p w:rsidR="003E49B2" w:rsidRPr="008A0714" w:rsidRDefault="003E49B2" w:rsidP="00A06780">
            <w:pPr>
              <w:pStyle w:val="Default"/>
              <w:jc w:val="center"/>
              <w:rPr>
                <w:rFonts w:ascii="Garamond" w:hAnsi="Garamond"/>
                <w:color w:val="auto"/>
                <w:sz w:val="22"/>
                <w:szCs w:val="22"/>
                <w:lang w:val="sq-AL"/>
              </w:rPr>
            </w:pPr>
          </w:p>
        </w:tc>
        <w:tc>
          <w:tcPr>
            <w:tcW w:w="503" w:type="pct"/>
          </w:tcPr>
          <w:p w:rsidR="003E49B2" w:rsidRPr="008A0714" w:rsidRDefault="003E49B2" w:rsidP="00A06780">
            <w:pPr>
              <w:pStyle w:val="Default"/>
              <w:rPr>
                <w:rFonts w:ascii="Garamond" w:hAnsi="Garamond"/>
                <w:color w:val="auto"/>
                <w:sz w:val="22"/>
                <w:szCs w:val="22"/>
                <w:lang w:val="sq-AL"/>
              </w:rPr>
            </w:pPr>
          </w:p>
        </w:tc>
        <w:tc>
          <w:tcPr>
            <w:tcW w:w="499" w:type="pct"/>
          </w:tcPr>
          <w:p w:rsidR="003E49B2" w:rsidRPr="008A0714" w:rsidRDefault="003E49B2" w:rsidP="00A06780">
            <w:pPr>
              <w:pStyle w:val="Default"/>
              <w:rPr>
                <w:rFonts w:ascii="Garamond" w:hAnsi="Garamond"/>
                <w:color w:val="auto"/>
                <w:sz w:val="22"/>
                <w:szCs w:val="22"/>
                <w:lang w:val="sq-AL"/>
              </w:rPr>
            </w:pPr>
          </w:p>
        </w:tc>
        <w:tc>
          <w:tcPr>
            <w:tcW w:w="635" w:type="pct"/>
          </w:tcPr>
          <w:p w:rsidR="003E49B2" w:rsidRPr="008A0714" w:rsidRDefault="003E49B2" w:rsidP="00A06780">
            <w:pPr>
              <w:pStyle w:val="Default"/>
              <w:rPr>
                <w:rFonts w:ascii="Garamond" w:hAnsi="Garamond"/>
                <w:color w:val="auto"/>
                <w:sz w:val="22"/>
                <w:szCs w:val="22"/>
                <w:lang w:val="sq-AL"/>
              </w:rPr>
            </w:pPr>
          </w:p>
        </w:tc>
        <w:tc>
          <w:tcPr>
            <w:tcW w:w="634" w:type="pct"/>
          </w:tcPr>
          <w:p w:rsidR="003E49B2" w:rsidRPr="008A0714" w:rsidRDefault="003E49B2" w:rsidP="00A06780">
            <w:pPr>
              <w:pStyle w:val="Default"/>
              <w:rPr>
                <w:rFonts w:ascii="Garamond" w:hAnsi="Garamond"/>
                <w:color w:val="auto"/>
                <w:sz w:val="22"/>
                <w:szCs w:val="22"/>
                <w:lang w:val="sq-AL"/>
              </w:rPr>
            </w:pPr>
          </w:p>
        </w:tc>
        <w:tc>
          <w:tcPr>
            <w:tcW w:w="568" w:type="pct"/>
            <w:vAlign w:val="center"/>
          </w:tcPr>
          <w:p w:rsidR="003E49B2" w:rsidRPr="008A0714" w:rsidRDefault="003E49B2" w:rsidP="00A06780">
            <w:pPr>
              <w:pStyle w:val="Default"/>
              <w:rPr>
                <w:rFonts w:ascii="Garamond" w:hAnsi="Garamond"/>
                <w:i/>
                <w:iCs/>
                <w:sz w:val="22"/>
                <w:szCs w:val="22"/>
                <w:lang w:val="sq-AL"/>
              </w:rPr>
            </w:pPr>
          </w:p>
        </w:tc>
        <w:tc>
          <w:tcPr>
            <w:tcW w:w="496" w:type="pct"/>
            <w:vAlign w:val="center"/>
          </w:tcPr>
          <w:p w:rsidR="003E49B2" w:rsidRPr="008A0714" w:rsidRDefault="003E49B2" w:rsidP="00A06780">
            <w:pPr>
              <w:pStyle w:val="Default"/>
              <w:rPr>
                <w:rFonts w:ascii="Garamond" w:hAnsi="Garamond"/>
                <w:i/>
                <w:iCs/>
                <w:sz w:val="22"/>
                <w:szCs w:val="22"/>
                <w:lang w:val="sq-AL"/>
              </w:rPr>
            </w:pPr>
          </w:p>
        </w:tc>
      </w:tr>
      <w:tr w:rsidR="003E49B2" w:rsidRPr="008A0714" w:rsidTr="00A06780">
        <w:trPr>
          <w:trHeight w:val="138"/>
          <w:jc w:val="center"/>
        </w:trPr>
        <w:tc>
          <w:tcPr>
            <w:tcW w:w="529" w:type="pct"/>
            <w:vAlign w:val="bottom"/>
          </w:tcPr>
          <w:p w:rsidR="003E49B2" w:rsidRPr="008A0714" w:rsidRDefault="003E49B2" w:rsidP="00A06780">
            <w:pPr>
              <w:pStyle w:val="Default"/>
              <w:rPr>
                <w:rFonts w:ascii="Garamond" w:hAnsi="Garamond"/>
                <w:color w:val="auto"/>
                <w:sz w:val="22"/>
                <w:szCs w:val="22"/>
                <w:lang w:val="sq-AL"/>
              </w:rPr>
            </w:pPr>
          </w:p>
        </w:tc>
        <w:tc>
          <w:tcPr>
            <w:tcW w:w="568" w:type="pct"/>
            <w:vAlign w:val="bottom"/>
          </w:tcPr>
          <w:p w:rsidR="003E49B2" w:rsidRPr="008A0714" w:rsidRDefault="003E49B2" w:rsidP="00A06780">
            <w:pPr>
              <w:pStyle w:val="Default"/>
              <w:rPr>
                <w:rFonts w:ascii="Garamond" w:hAnsi="Garamond"/>
                <w:color w:val="auto"/>
                <w:sz w:val="22"/>
                <w:szCs w:val="22"/>
                <w:lang w:val="sq-AL"/>
              </w:rPr>
            </w:pPr>
          </w:p>
        </w:tc>
        <w:tc>
          <w:tcPr>
            <w:tcW w:w="568" w:type="pct"/>
            <w:vAlign w:val="bottom"/>
          </w:tcPr>
          <w:p w:rsidR="003E49B2" w:rsidRPr="008A0714" w:rsidRDefault="003E49B2" w:rsidP="00A06780">
            <w:pPr>
              <w:pStyle w:val="Default"/>
              <w:jc w:val="center"/>
              <w:rPr>
                <w:rFonts w:ascii="Garamond" w:hAnsi="Garamond"/>
                <w:color w:val="auto"/>
                <w:sz w:val="22"/>
                <w:szCs w:val="22"/>
                <w:lang w:val="sq-AL"/>
              </w:rPr>
            </w:pPr>
          </w:p>
        </w:tc>
        <w:tc>
          <w:tcPr>
            <w:tcW w:w="503" w:type="pct"/>
          </w:tcPr>
          <w:p w:rsidR="003E49B2" w:rsidRPr="008A0714" w:rsidRDefault="003E49B2" w:rsidP="00A06780">
            <w:pPr>
              <w:pStyle w:val="Default"/>
              <w:rPr>
                <w:rFonts w:ascii="Garamond" w:hAnsi="Garamond"/>
                <w:color w:val="auto"/>
                <w:sz w:val="22"/>
                <w:szCs w:val="22"/>
                <w:lang w:val="sq-AL"/>
              </w:rPr>
            </w:pPr>
          </w:p>
        </w:tc>
        <w:tc>
          <w:tcPr>
            <w:tcW w:w="499" w:type="pct"/>
          </w:tcPr>
          <w:p w:rsidR="003E49B2" w:rsidRPr="008A0714" w:rsidRDefault="003E49B2" w:rsidP="00A06780">
            <w:pPr>
              <w:pStyle w:val="Default"/>
              <w:rPr>
                <w:rFonts w:ascii="Garamond" w:hAnsi="Garamond"/>
                <w:color w:val="auto"/>
                <w:sz w:val="22"/>
                <w:szCs w:val="22"/>
                <w:lang w:val="sq-AL"/>
              </w:rPr>
            </w:pPr>
          </w:p>
        </w:tc>
        <w:tc>
          <w:tcPr>
            <w:tcW w:w="635" w:type="pct"/>
          </w:tcPr>
          <w:p w:rsidR="003E49B2" w:rsidRPr="008A0714" w:rsidRDefault="003E49B2" w:rsidP="00A06780">
            <w:pPr>
              <w:pStyle w:val="Default"/>
              <w:rPr>
                <w:rFonts w:ascii="Garamond" w:hAnsi="Garamond"/>
                <w:color w:val="auto"/>
                <w:sz w:val="22"/>
                <w:szCs w:val="22"/>
                <w:lang w:val="sq-AL"/>
              </w:rPr>
            </w:pPr>
          </w:p>
        </w:tc>
        <w:tc>
          <w:tcPr>
            <w:tcW w:w="634" w:type="pct"/>
          </w:tcPr>
          <w:p w:rsidR="003E49B2" w:rsidRPr="008A0714" w:rsidRDefault="003E49B2" w:rsidP="00A06780">
            <w:pPr>
              <w:pStyle w:val="Default"/>
              <w:rPr>
                <w:rFonts w:ascii="Garamond" w:hAnsi="Garamond"/>
                <w:color w:val="auto"/>
                <w:sz w:val="22"/>
                <w:szCs w:val="22"/>
                <w:lang w:val="sq-AL"/>
              </w:rPr>
            </w:pPr>
          </w:p>
        </w:tc>
        <w:tc>
          <w:tcPr>
            <w:tcW w:w="568" w:type="pct"/>
            <w:vAlign w:val="center"/>
          </w:tcPr>
          <w:p w:rsidR="003E49B2" w:rsidRPr="008A0714" w:rsidRDefault="003E49B2" w:rsidP="00A06780">
            <w:pPr>
              <w:pStyle w:val="Default"/>
              <w:rPr>
                <w:rFonts w:ascii="Garamond" w:hAnsi="Garamond"/>
                <w:i/>
                <w:iCs/>
                <w:sz w:val="22"/>
                <w:szCs w:val="22"/>
                <w:lang w:val="sq-AL"/>
              </w:rPr>
            </w:pPr>
          </w:p>
        </w:tc>
        <w:tc>
          <w:tcPr>
            <w:tcW w:w="496" w:type="pct"/>
            <w:vAlign w:val="center"/>
          </w:tcPr>
          <w:p w:rsidR="003E49B2" w:rsidRPr="008A0714" w:rsidRDefault="003E49B2" w:rsidP="00A06780">
            <w:pPr>
              <w:pStyle w:val="Default"/>
              <w:rPr>
                <w:rFonts w:ascii="Garamond" w:hAnsi="Garamond"/>
                <w:i/>
                <w:iCs/>
                <w:sz w:val="22"/>
                <w:szCs w:val="22"/>
                <w:lang w:val="sq-AL"/>
              </w:rPr>
            </w:pPr>
          </w:p>
        </w:tc>
      </w:tr>
      <w:tr w:rsidR="003E49B2" w:rsidRPr="008A0714" w:rsidTr="00A06780">
        <w:trPr>
          <w:trHeight w:val="138"/>
          <w:jc w:val="center"/>
        </w:trPr>
        <w:tc>
          <w:tcPr>
            <w:tcW w:w="529" w:type="pct"/>
            <w:vAlign w:val="bottom"/>
          </w:tcPr>
          <w:p w:rsidR="003E49B2" w:rsidRPr="008A0714" w:rsidRDefault="003E49B2" w:rsidP="00A06780">
            <w:pPr>
              <w:pStyle w:val="Default"/>
              <w:rPr>
                <w:rFonts w:ascii="Garamond" w:hAnsi="Garamond"/>
                <w:color w:val="auto"/>
                <w:sz w:val="22"/>
                <w:szCs w:val="22"/>
                <w:lang w:val="sq-AL"/>
              </w:rPr>
            </w:pPr>
          </w:p>
        </w:tc>
        <w:tc>
          <w:tcPr>
            <w:tcW w:w="568" w:type="pct"/>
            <w:vAlign w:val="bottom"/>
          </w:tcPr>
          <w:p w:rsidR="003E49B2" w:rsidRPr="008A0714" w:rsidRDefault="003E49B2" w:rsidP="00A06780">
            <w:pPr>
              <w:pStyle w:val="Default"/>
              <w:rPr>
                <w:rFonts w:ascii="Garamond" w:hAnsi="Garamond"/>
                <w:color w:val="auto"/>
                <w:sz w:val="22"/>
                <w:szCs w:val="22"/>
                <w:lang w:val="sq-AL"/>
              </w:rPr>
            </w:pPr>
          </w:p>
        </w:tc>
        <w:tc>
          <w:tcPr>
            <w:tcW w:w="568" w:type="pct"/>
            <w:vAlign w:val="bottom"/>
          </w:tcPr>
          <w:p w:rsidR="003E49B2" w:rsidRPr="008A0714" w:rsidRDefault="003E49B2" w:rsidP="00A06780">
            <w:pPr>
              <w:pStyle w:val="Default"/>
              <w:jc w:val="center"/>
              <w:rPr>
                <w:rFonts w:ascii="Garamond" w:hAnsi="Garamond"/>
                <w:color w:val="auto"/>
                <w:sz w:val="22"/>
                <w:szCs w:val="22"/>
                <w:lang w:val="sq-AL"/>
              </w:rPr>
            </w:pPr>
          </w:p>
        </w:tc>
        <w:tc>
          <w:tcPr>
            <w:tcW w:w="503" w:type="pct"/>
          </w:tcPr>
          <w:p w:rsidR="003E49B2" w:rsidRPr="008A0714" w:rsidRDefault="003E49B2" w:rsidP="00A06780">
            <w:pPr>
              <w:pStyle w:val="Default"/>
              <w:rPr>
                <w:rFonts w:ascii="Garamond" w:hAnsi="Garamond"/>
                <w:color w:val="auto"/>
                <w:sz w:val="22"/>
                <w:szCs w:val="22"/>
                <w:lang w:val="sq-AL"/>
              </w:rPr>
            </w:pPr>
          </w:p>
        </w:tc>
        <w:tc>
          <w:tcPr>
            <w:tcW w:w="499" w:type="pct"/>
          </w:tcPr>
          <w:p w:rsidR="003E49B2" w:rsidRPr="008A0714" w:rsidRDefault="003E49B2" w:rsidP="00A06780">
            <w:pPr>
              <w:pStyle w:val="Default"/>
              <w:rPr>
                <w:rFonts w:ascii="Garamond" w:hAnsi="Garamond"/>
                <w:color w:val="auto"/>
                <w:sz w:val="22"/>
                <w:szCs w:val="22"/>
                <w:lang w:val="sq-AL"/>
              </w:rPr>
            </w:pPr>
          </w:p>
        </w:tc>
        <w:tc>
          <w:tcPr>
            <w:tcW w:w="635" w:type="pct"/>
          </w:tcPr>
          <w:p w:rsidR="003E49B2" w:rsidRPr="008A0714" w:rsidRDefault="003E49B2" w:rsidP="00A06780">
            <w:pPr>
              <w:pStyle w:val="Default"/>
              <w:rPr>
                <w:rFonts w:ascii="Garamond" w:hAnsi="Garamond"/>
                <w:color w:val="auto"/>
                <w:sz w:val="22"/>
                <w:szCs w:val="22"/>
                <w:lang w:val="sq-AL"/>
              </w:rPr>
            </w:pPr>
          </w:p>
        </w:tc>
        <w:tc>
          <w:tcPr>
            <w:tcW w:w="634" w:type="pct"/>
          </w:tcPr>
          <w:p w:rsidR="003E49B2" w:rsidRPr="008A0714" w:rsidRDefault="003E49B2" w:rsidP="00A06780">
            <w:pPr>
              <w:pStyle w:val="Default"/>
              <w:rPr>
                <w:rFonts w:ascii="Garamond" w:hAnsi="Garamond"/>
                <w:color w:val="auto"/>
                <w:sz w:val="22"/>
                <w:szCs w:val="22"/>
                <w:lang w:val="sq-AL"/>
              </w:rPr>
            </w:pPr>
          </w:p>
        </w:tc>
        <w:tc>
          <w:tcPr>
            <w:tcW w:w="568" w:type="pct"/>
            <w:vAlign w:val="center"/>
          </w:tcPr>
          <w:p w:rsidR="003E49B2" w:rsidRPr="008A0714" w:rsidRDefault="003E49B2" w:rsidP="00A06780">
            <w:pPr>
              <w:pStyle w:val="Default"/>
              <w:rPr>
                <w:rFonts w:ascii="Garamond" w:hAnsi="Garamond"/>
                <w:i/>
                <w:iCs/>
                <w:sz w:val="22"/>
                <w:szCs w:val="22"/>
                <w:lang w:val="sq-AL"/>
              </w:rPr>
            </w:pPr>
          </w:p>
        </w:tc>
        <w:tc>
          <w:tcPr>
            <w:tcW w:w="496" w:type="pct"/>
            <w:vAlign w:val="center"/>
          </w:tcPr>
          <w:p w:rsidR="003E49B2" w:rsidRPr="008A0714" w:rsidRDefault="003E49B2" w:rsidP="00A06780">
            <w:pPr>
              <w:pStyle w:val="Default"/>
              <w:rPr>
                <w:rFonts w:ascii="Garamond" w:hAnsi="Garamond"/>
                <w:i/>
                <w:iCs/>
                <w:sz w:val="22"/>
                <w:szCs w:val="22"/>
                <w:lang w:val="sq-AL"/>
              </w:rPr>
            </w:pPr>
          </w:p>
        </w:tc>
      </w:tr>
      <w:tr w:rsidR="003E49B2" w:rsidRPr="008A0714" w:rsidTr="00A06780">
        <w:trPr>
          <w:trHeight w:val="138"/>
          <w:jc w:val="center"/>
        </w:trPr>
        <w:tc>
          <w:tcPr>
            <w:tcW w:w="529" w:type="pct"/>
            <w:vAlign w:val="bottom"/>
          </w:tcPr>
          <w:p w:rsidR="003E49B2" w:rsidRPr="008A0714" w:rsidRDefault="003E49B2" w:rsidP="00A06780">
            <w:pPr>
              <w:pStyle w:val="Default"/>
              <w:rPr>
                <w:rFonts w:ascii="Garamond" w:hAnsi="Garamond"/>
                <w:color w:val="auto"/>
                <w:sz w:val="22"/>
                <w:szCs w:val="22"/>
                <w:lang w:val="sq-AL"/>
              </w:rPr>
            </w:pPr>
          </w:p>
        </w:tc>
        <w:tc>
          <w:tcPr>
            <w:tcW w:w="568" w:type="pct"/>
            <w:vAlign w:val="bottom"/>
          </w:tcPr>
          <w:p w:rsidR="003E49B2" w:rsidRPr="008A0714" w:rsidRDefault="003E49B2" w:rsidP="00A06780">
            <w:pPr>
              <w:pStyle w:val="Default"/>
              <w:rPr>
                <w:rFonts w:ascii="Garamond" w:hAnsi="Garamond"/>
                <w:color w:val="auto"/>
                <w:sz w:val="22"/>
                <w:szCs w:val="22"/>
                <w:lang w:val="sq-AL"/>
              </w:rPr>
            </w:pPr>
          </w:p>
        </w:tc>
        <w:tc>
          <w:tcPr>
            <w:tcW w:w="568" w:type="pct"/>
            <w:vAlign w:val="bottom"/>
          </w:tcPr>
          <w:p w:rsidR="003E49B2" w:rsidRPr="008A0714" w:rsidRDefault="003E49B2" w:rsidP="00A06780">
            <w:pPr>
              <w:pStyle w:val="Default"/>
              <w:jc w:val="center"/>
              <w:rPr>
                <w:rFonts w:ascii="Garamond" w:hAnsi="Garamond"/>
                <w:color w:val="auto"/>
                <w:sz w:val="22"/>
                <w:szCs w:val="22"/>
                <w:lang w:val="sq-AL"/>
              </w:rPr>
            </w:pPr>
          </w:p>
        </w:tc>
        <w:tc>
          <w:tcPr>
            <w:tcW w:w="503" w:type="pct"/>
          </w:tcPr>
          <w:p w:rsidR="003E49B2" w:rsidRPr="008A0714" w:rsidRDefault="003E49B2" w:rsidP="00A06780">
            <w:pPr>
              <w:pStyle w:val="Default"/>
              <w:rPr>
                <w:rFonts w:ascii="Garamond" w:hAnsi="Garamond"/>
                <w:color w:val="auto"/>
                <w:sz w:val="22"/>
                <w:szCs w:val="22"/>
                <w:lang w:val="sq-AL"/>
              </w:rPr>
            </w:pPr>
          </w:p>
        </w:tc>
        <w:tc>
          <w:tcPr>
            <w:tcW w:w="499" w:type="pct"/>
          </w:tcPr>
          <w:p w:rsidR="003E49B2" w:rsidRPr="008A0714" w:rsidRDefault="003E49B2" w:rsidP="00A06780">
            <w:pPr>
              <w:pStyle w:val="Default"/>
              <w:rPr>
                <w:rFonts w:ascii="Garamond" w:hAnsi="Garamond"/>
                <w:color w:val="auto"/>
                <w:sz w:val="22"/>
                <w:szCs w:val="22"/>
                <w:lang w:val="sq-AL"/>
              </w:rPr>
            </w:pPr>
          </w:p>
        </w:tc>
        <w:tc>
          <w:tcPr>
            <w:tcW w:w="635" w:type="pct"/>
          </w:tcPr>
          <w:p w:rsidR="003E49B2" w:rsidRPr="008A0714" w:rsidRDefault="003E49B2" w:rsidP="00A06780">
            <w:pPr>
              <w:pStyle w:val="Default"/>
              <w:rPr>
                <w:rFonts w:ascii="Garamond" w:hAnsi="Garamond"/>
                <w:color w:val="auto"/>
                <w:sz w:val="22"/>
                <w:szCs w:val="22"/>
                <w:lang w:val="sq-AL"/>
              </w:rPr>
            </w:pPr>
          </w:p>
        </w:tc>
        <w:tc>
          <w:tcPr>
            <w:tcW w:w="634" w:type="pct"/>
          </w:tcPr>
          <w:p w:rsidR="003E49B2" w:rsidRPr="008A0714" w:rsidRDefault="003E49B2" w:rsidP="00A06780">
            <w:pPr>
              <w:pStyle w:val="Default"/>
              <w:rPr>
                <w:rFonts w:ascii="Garamond" w:hAnsi="Garamond"/>
                <w:color w:val="auto"/>
                <w:sz w:val="22"/>
                <w:szCs w:val="22"/>
                <w:lang w:val="sq-AL"/>
              </w:rPr>
            </w:pPr>
          </w:p>
        </w:tc>
        <w:tc>
          <w:tcPr>
            <w:tcW w:w="568" w:type="pct"/>
            <w:vAlign w:val="center"/>
          </w:tcPr>
          <w:p w:rsidR="003E49B2" w:rsidRPr="008A0714" w:rsidRDefault="003E49B2" w:rsidP="00A06780">
            <w:pPr>
              <w:pStyle w:val="Default"/>
              <w:rPr>
                <w:rFonts w:ascii="Garamond" w:hAnsi="Garamond"/>
                <w:i/>
                <w:iCs/>
                <w:sz w:val="22"/>
                <w:szCs w:val="22"/>
                <w:lang w:val="sq-AL"/>
              </w:rPr>
            </w:pPr>
          </w:p>
        </w:tc>
        <w:tc>
          <w:tcPr>
            <w:tcW w:w="496" w:type="pct"/>
            <w:vAlign w:val="center"/>
          </w:tcPr>
          <w:p w:rsidR="003E49B2" w:rsidRPr="008A0714" w:rsidRDefault="003E49B2" w:rsidP="00A06780">
            <w:pPr>
              <w:pStyle w:val="Default"/>
              <w:rPr>
                <w:rFonts w:ascii="Garamond" w:hAnsi="Garamond"/>
                <w:i/>
                <w:iCs/>
                <w:sz w:val="22"/>
                <w:szCs w:val="22"/>
                <w:lang w:val="sq-AL"/>
              </w:rPr>
            </w:pPr>
          </w:p>
        </w:tc>
      </w:tr>
      <w:tr w:rsidR="003E49B2" w:rsidRPr="008A0714" w:rsidTr="00A06780">
        <w:trPr>
          <w:trHeight w:val="138"/>
          <w:jc w:val="center"/>
        </w:trPr>
        <w:tc>
          <w:tcPr>
            <w:tcW w:w="529" w:type="pct"/>
            <w:vAlign w:val="bottom"/>
          </w:tcPr>
          <w:p w:rsidR="003E49B2" w:rsidRPr="008A0714" w:rsidRDefault="003E49B2" w:rsidP="00A06780">
            <w:pPr>
              <w:pStyle w:val="Default"/>
              <w:rPr>
                <w:rFonts w:ascii="Garamond" w:hAnsi="Garamond"/>
                <w:color w:val="auto"/>
                <w:sz w:val="22"/>
                <w:szCs w:val="22"/>
                <w:lang w:val="sq-AL"/>
              </w:rPr>
            </w:pPr>
          </w:p>
        </w:tc>
        <w:tc>
          <w:tcPr>
            <w:tcW w:w="568" w:type="pct"/>
            <w:vAlign w:val="bottom"/>
          </w:tcPr>
          <w:p w:rsidR="003E49B2" w:rsidRPr="008A0714" w:rsidRDefault="003E49B2" w:rsidP="00A06780">
            <w:pPr>
              <w:pStyle w:val="Default"/>
              <w:rPr>
                <w:rFonts w:ascii="Garamond" w:hAnsi="Garamond"/>
                <w:color w:val="auto"/>
                <w:sz w:val="22"/>
                <w:szCs w:val="22"/>
                <w:lang w:val="sq-AL"/>
              </w:rPr>
            </w:pPr>
          </w:p>
        </w:tc>
        <w:tc>
          <w:tcPr>
            <w:tcW w:w="568" w:type="pct"/>
            <w:vAlign w:val="bottom"/>
          </w:tcPr>
          <w:p w:rsidR="003E49B2" w:rsidRPr="008A0714" w:rsidRDefault="003E49B2" w:rsidP="00A06780">
            <w:pPr>
              <w:pStyle w:val="Default"/>
              <w:jc w:val="center"/>
              <w:rPr>
                <w:rFonts w:ascii="Garamond" w:hAnsi="Garamond"/>
                <w:color w:val="auto"/>
                <w:sz w:val="22"/>
                <w:szCs w:val="22"/>
                <w:lang w:val="sq-AL"/>
              </w:rPr>
            </w:pPr>
          </w:p>
        </w:tc>
        <w:tc>
          <w:tcPr>
            <w:tcW w:w="503" w:type="pct"/>
          </w:tcPr>
          <w:p w:rsidR="003E49B2" w:rsidRPr="008A0714" w:rsidRDefault="003E49B2" w:rsidP="00A06780">
            <w:pPr>
              <w:pStyle w:val="Default"/>
              <w:rPr>
                <w:rFonts w:ascii="Garamond" w:hAnsi="Garamond"/>
                <w:color w:val="auto"/>
                <w:sz w:val="22"/>
                <w:szCs w:val="22"/>
                <w:lang w:val="sq-AL"/>
              </w:rPr>
            </w:pPr>
          </w:p>
        </w:tc>
        <w:tc>
          <w:tcPr>
            <w:tcW w:w="499" w:type="pct"/>
          </w:tcPr>
          <w:p w:rsidR="003E49B2" w:rsidRPr="008A0714" w:rsidRDefault="003E49B2" w:rsidP="00A06780">
            <w:pPr>
              <w:pStyle w:val="Default"/>
              <w:rPr>
                <w:rFonts w:ascii="Garamond" w:hAnsi="Garamond"/>
                <w:color w:val="auto"/>
                <w:sz w:val="22"/>
                <w:szCs w:val="22"/>
                <w:lang w:val="sq-AL"/>
              </w:rPr>
            </w:pPr>
          </w:p>
        </w:tc>
        <w:tc>
          <w:tcPr>
            <w:tcW w:w="635" w:type="pct"/>
          </w:tcPr>
          <w:p w:rsidR="003E49B2" w:rsidRPr="008A0714" w:rsidRDefault="003E49B2" w:rsidP="00A06780">
            <w:pPr>
              <w:pStyle w:val="Default"/>
              <w:rPr>
                <w:rFonts w:ascii="Garamond" w:hAnsi="Garamond"/>
                <w:color w:val="auto"/>
                <w:sz w:val="22"/>
                <w:szCs w:val="22"/>
                <w:lang w:val="sq-AL"/>
              </w:rPr>
            </w:pPr>
          </w:p>
        </w:tc>
        <w:tc>
          <w:tcPr>
            <w:tcW w:w="634" w:type="pct"/>
          </w:tcPr>
          <w:p w:rsidR="003E49B2" w:rsidRPr="008A0714" w:rsidRDefault="003E49B2" w:rsidP="00A06780">
            <w:pPr>
              <w:pStyle w:val="Default"/>
              <w:rPr>
                <w:rFonts w:ascii="Garamond" w:hAnsi="Garamond"/>
                <w:color w:val="auto"/>
                <w:sz w:val="22"/>
                <w:szCs w:val="22"/>
                <w:lang w:val="sq-AL"/>
              </w:rPr>
            </w:pPr>
          </w:p>
        </w:tc>
        <w:tc>
          <w:tcPr>
            <w:tcW w:w="568" w:type="pct"/>
            <w:vAlign w:val="center"/>
          </w:tcPr>
          <w:p w:rsidR="003E49B2" w:rsidRPr="008A0714" w:rsidRDefault="003E49B2" w:rsidP="00A06780">
            <w:pPr>
              <w:pStyle w:val="Default"/>
              <w:rPr>
                <w:rFonts w:ascii="Garamond" w:hAnsi="Garamond"/>
                <w:i/>
                <w:iCs/>
                <w:sz w:val="22"/>
                <w:szCs w:val="22"/>
                <w:lang w:val="sq-AL"/>
              </w:rPr>
            </w:pPr>
          </w:p>
        </w:tc>
        <w:tc>
          <w:tcPr>
            <w:tcW w:w="496" w:type="pct"/>
            <w:vAlign w:val="center"/>
          </w:tcPr>
          <w:p w:rsidR="003E49B2" w:rsidRPr="008A0714" w:rsidRDefault="003E49B2" w:rsidP="00A06780">
            <w:pPr>
              <w:pStyle w:val="Default"/>
              <w:rPr>
                <w:rFonts w:ascii="Garamond" w:hAnsi="Garamond"/>
                <w:i/>
                <w:iCs/>
                <w:sz w:val="22"/>
                <w:szCs w:val="22"/>
                <w:lang w:val="sq-AL"/>
              </w:rPr>
            </w:pPr>
          </w:p>
        </w:tc>
      </w:tr>
      <w:tr w:rsidR="003E49B2" w:rsidRPr="008A0714" w:rsidTr="00A06780">
        <w:trPr>
          <w:trHeight w:val="138"/>
          <w:jc w:val="center"/>
        </w:trPr>
        <w:tc>
          <w:tcPr>
            <w:tcW w:w="529" w:type="pct"/>
            <w:vAlign w:val="bottom"/>
          </w:tcPr>
          <w:p w:rsidR="003E49B2" w:rsidRPr="008A0714" w:rsidRDefault="003E49B2" w:rsidP="00A06780">
            <w:pPr>
              <w:pStyle w:val="Default"/>
              <w:rPr>
                <w:rFonts w:ascii="Garamond" w:hAnsi="Garamond"/>
                <w:color w:val="auto"/>
                <w:sz w:val="22"/>
                <w:szCs w:val="22"/>
                <w:lang w:val="sq-AL"/>
              </w:rPr>
            </w:pPr>
          </w:p>
        </w:tc>
        <w:tc>
          <w:tcPr>
            <w:tcW w:w="568" w:type="pct"/>
            <w:vAlign w:val="bottom"/>
          </w:tcPr>
          <w:p w:rsidR="003E49B2" w:rsidRPr="008A0714" w:rsidRDefault="003E49B2" w:rsidP="00A06780">
            <w:pPr>
              <w:pStyle w:val="Default"/>
              <w:rPr>
                <w:rFonts w:ascii="Garamond" w:hAnsi="Garamond"/>
                <w:color w:val="auto"/>
                <w:sz w:val="22"/>
                <w:szCs w:val="22"/>
                <w:lang w:val="sq-AL"/>
              </w:rPr>
            </w:pPr>
          </w:p>
        </w:tc>
        <w:tc>
          <w:tcPr>
            <w:tcW w:w="568" w:type="pct"/>
            <w:vAlign w:val="bottom"/>
          </w:tcPr>
          <w:p w:rsidR="003E49B2" w:rsidRPr="008A0714" w:rsidRDefault="003E49B2" w:rsidP="00A06780">
            <w:pPr>
              <w:pStyle w:val="Default"/>
              <w:jc w:val="center"/>
              <w:rPr>
                <w:rFonts w:ascii="Garamond" w:hAnsi="Garamond"/>
                <w:color w:val="auto"/>
                <w:sz w:val="22"/>
                <w:szCs w:val="22"/>
                <w:lang w:val="sq-AL"/>
              </w:rPr>
            </w:pPr>
          </w:p>
        </w:tc>
        <w:tc>
          <w:tcPr>
            <w:tcW w:w="503" w:type="pct"/>
          </w:tcPr>
          <w:p w:rsidR="003E49B2" w:rsidRPr="008A0714" w:rsidRDefault="003E49B2" w:rsidP="00A06780">
            <w:pPr>
              <w:pStyle w:val="Default"/>
              <w:rPr>
                <w:rFonts w:ascii="Garamond" w:hAnsi="Garamond"/>
                <w:color w:val="auto"/>
                <w:sz w:val="22"/>
                <w:szCs w:val="22"/>
                <w:lang w:val="sq-AL"/>
              </w:rPr>
            </w:pPr>
          </w:p>
        </w:tc>
        <w:tc>
          <w:tcPr>
            <w:tcW w:w="499" w:type="pct"/>
          </w:tcPr>
          <w:p w:rsidR="003E49B2" w:rsidRPr="008A0714" w:rsidRDefault="003E49B2" w:rsidP="00A06780">
            <w:pPr>
              <w:pStyle w:val="Default"/>
              <w:rPr>
                <w:rFonts w:ascii="Garamond" w:hAnsi="Garamond"/>
                <w:color w:val="auto"/>
                <w:sz w:val="22"/>
                <w:szCs w:val="22"/>
                <w:lang w:val="sq-AL"/>
              </w:rPr>
            </w:pPr>
          </w:p>
        </w:tc>
        <w:tc>
          <w:tcPr>
            <w:tcW w:w="635" w:type="pct"/>
          </w:tcPr>
          <w:p w:rsidR="003E49B2" w:rsidRPr="008A0714" w:rsidRDefault="003E49B2" w:rsidP="00A06780">
            <w:pPr>
              <w:pStyle w:val="Default"/>
              <w:rPr>
                <w:rFonts w:ascii="Garamond" w:hAnsi="Garamond"/>
                <w:color w:val="auto"/>
                <w:sz w:val="22"/>
                <w:szCs w:val="22"/>
                <w:lang w:val="sq-AL"/>
              </w:rPr>
            </w:pPr>
          </w:p>
        </w:tc>
        <w:tc>
          <w:tcPr>
            <w:tcW w:w="634" w:type="pct"/>
          </w:tcPr>
          <w:p w:rsidR="003E49B2" w:rsidRPr="008A0714" w:rsidRDefault="003E49B2" w:rsidP="00A06780">
            <w:pPr>
              <w:pStyle w:val="Default"/>
              <w:rPr>
                <w:rFonts w:ascii="Garamond" w:hAnsi="Garamond"/>
                <w:color w:val="auto"/>
                <w:sz w:val="22"/>
                <w:szCs w:val="22"/>
                <w:lang w:val="sq-AL"/>
              </w:rPr>
            </w:pPr>
          </w:p>
        </w:tc>
        <w:tc>
          <w:tcPr>
            <w:tcW w:w="568" w:type="pct"/>
            <w:vAlign w:val="center"/>
          </w:tcPr>
          <w:p w:rsidR="003E49B2" w:rsidRPr="008A0714" w:rsidRDefault="003E49B2" w:rsidP="00A06780">
            <w:pPr>
              <w:pStyle w:val="Default"/>
              <w:rPr>
                <w:rFonts w:ascii="Garamond" w:hAnsi="Garamond"/>
                <w:i/>
                <w:iCs/>
                <w:sz w:val="22"/>
                <w:szCs w:val="22"/>
                <w:lang w:val="sq-AL"/>
              </w:rPr>
            </w:pPr>
          </w:p>
        </w:tc>
        <w:tc>
          <w:tcPr>
            <w:tcW w:w="496" w:type="pct"/>
            <w:vAlign w:val="center"/>
          </w:tcPr>
          <w:p w:rsidR="003E49B2" w:rsidRPr="008A0714" w:rsidRDefault="003E49B2" w:rsidP="00A06780">
            <w:pPr>
              <w:pStyle w:val="Default"/>
              <w:rPr>
                <w:rFonts w:ascii="Garamond" w:hAnsi="Garamond"/>
                <w:i/>
                <w:iCs/>
                <w:sz w:val="22"/>
                <w:szCs w:val="22"/>
                <w:lang w:val="sq-AL"/>
              </w:rPr>
            </w:pPr>
          </w:p>
        </w:tc>
      </w:tr>
      <w:tr w:rsidR="003E49B2" w:rsidRPr="008A0714" w:rsidTr="00A06780">
        <w:trPr>
          <w:trHeight w:val="138"/>
          <w:jc w:val="center"/>
        </w:trPr>
        <w:tc>
          <w:tcPr>
            <w:tcW w:w="529" w:type="pct"/>
            <w:vAlign w:val="bottom"/>
          </w:tcPr>
          <w:p w:rsidR="003E49B2" w:rsidRPr="008A0714" w:rsidRDefault="003E49B2" w:rsidP="00A06780">
            <w:pPr>
              <w:pStyle w:val="Default"/>
              <w:rPr>
                <w:rFonts w:ascii="Garamond" w:hAnsi="Garamond"/>
                <w:color w:val="auto"/>
                <w:sz w:val="22"/>
                <w:szCs w:val="22"/>
                <w:lang w:val="sq-AL"/>
              </w:rPr>
            </w:pPr>
          </w:p>
        </w:tc>
        <w:tc>
          <w:tcPr>
            <w:tcW w:w="568" w:type="pct"/>
            <w:vAlign w:val="bottom"/>
          </w:tcPr>
          <w:p w:rsidR="003E49B2" w:rsidRPr="008A0714" w:rsidRDefault="003E49B2" w:rsidP="00A06780">
            <w:pPr>
              <w:pStyle w:val="Default"/>
              <w:rPr>
                <w:rFonts w:ascii="Garamond" w:hAnsi="Garamond"/>
                <w:color w:val="auto"/>
                <w:sz w:val="22"/>
                <w:szCs w:val="22"/>
                <w:lang w:val="sq-AL"/>
              </w:rPr>
            </w:pPr>
          </w:p>
        </w:tc>
        <w:tc>
          <w:tcPr>
            <w:tcW w:w="568" w:type="pct"/>
            <w:vAlign w:val="bottom"/>
          </w:tcPr>
          <w:p w:rsidR="003E49B2" w:rsidRPr="008A0714" w:rsidRDefault="003E49B2" w:rsidP="00A06780">
            <w:pPr>
              <w:pStyle w:val="Default"/>
              <w:jc w:val="center"/>
              <w:rPr>
                <w:rFonts w:ascii="Garamond" w:hAnsi="Garamond"/>
                <w:color w:val="auto"/>
                <w:sz w:val="22"/>
                <w:szCs w:val="22"/>
                <w:lang w:val="sq-AL"/>
              </w:rPr>
            </w:pPr>
          </w:p>
        </w:tc>
        <w:tc>
          <w:tcPr>
            <w:tcW w:w="503" w:type="pct"/>
          </w:tcPr>
          <w:p w:rsidR="003E49B2" w:rsidRPr="008A0714" w:rsidRDefault="003E49B2" w:rsidP="00A06780">
            <w:pPr>
              <w:pStyle w:val="Default"/>
              <w:rPr>
                <w:rFonts w:ascii="Garamond" w:hAnsi="Garamond"/>
                <w:color w:val="auto"/>
                <w:sz w:val="22"/>
                <w:szCs w:val="22"/>
                <w:lang w:val="sq-AL"/>
              </w:rPr>
            </w:pPr>
          </w:p>
        </w:tc>
        <w:tc>
          <w:tcPr>
            <w:tcW w:w="499" w:type="pct"/>
          </w:tcPr>
          <w:p w:rsidR="003E49B2" w:rsidRPr="008A0714" w:rsidRDefault="003E49B2" w:rsidP="00A06780">
            <w:pPr>
              <w:pStyle w:val="Default"/>
              <w:rPr>
                <w:rFonts w:ascii="Garamond" w:hAnsi="Garamond"/>
                <w:color w:val="auto"/>
                <w:sz w:val="22"/>
                <w:szCs w:val="22"/>
                <w:lang w:val="sq-AL"/>
              </w:rPr>
            </w:pPr>
          </w:p>
        </w:tc>
        <w:tc>
          <w:tcPr>
            <w:tcW w:w="635" w:type="pct"/>
          </w:tcPr>
          <w:p w:rsidR="003E49B2" w:rsidRPr="008A0714" w:rsidRDefault="003E49B2" w:rsidP="00A06780">
            <w:pPr>
              <w:pStyle w:val="Default"/>
              <w:rPr>
                <w:rFonts w:ascii="Garamond" w:hAnsi="Garamond"/>
                <w:color w:val="auto"/>
                <w:sz w:val="22"/>
                <w:szCs w:val="22"/>
                <w:lang w:val="sq-AL"/>
              </w:rPr>
            </w:pPr>
          </w:p>
        </w:tc>
        <w:tc>
          <w:tcPr>
            <w:tcW w:w="634" w:type="pct"/>
          </w:tcPr>
          <w:p w:rsidR="003E49B2" w:rsidRPr="008A0714" w:rsidRDefault="003E49B2" w:rsidP="00A06780">
            <w:pPr>
              <w:pStyle w:val="Default"/>
              <w:rPr>
                <w:rFonts w:ascii="Garamond" w:hAnsi="Garamond"/>
                <w:color w:val="auto"/>
                <w:sz w:val="22"/>
                <w:szCs w:val="22"/>
                <w:lang w:val="sq-AL"/>
              </w:rPr>
            </w:pPr>
          </w:p>
        </w:tc>
        <w:tc>
          <w:tcPr>
            <w:tcW w:w="568" w:type="pct"/>
            <w:vAlign w:val="center"/>
          </w:tcPr>
          <w:p w:rsidR="003E49B2" w:rsidRPr="008A0714" w:rsidRDefault="003E49B2" w:rsidP="00A06780">
            <w:pPr>
              <w:pStyle w:val="Default"/>
              <w:rPr>
                <w:rFonts w:ascii="Garamond" w:hAnsi="Garamond"/>
                <w:i/>
                <w:iCs/>
                <w:sz w:val="22"/>
                <w:szCs w:val="22"/>
                <w:lang w:val="sq-AL"/>
              </w:rPr>
            </w:pPr>
          </w:p>
        </w:tc>
        <w:tc>
          <w:tcPr>
            <w:tcW w:w="496" w:type="pct"/>
            <w:vAlign w:val="center"/>
          </w:tcPr>
          <w:p w:rsidR="003E49B2" w:rsidRPr="008A0714" w:rsidRDefault="003E49B2" w:rsidP="00A06780">
            <w:pPr>
              <w:pStyle w:val="Default"/>
              <w:rPr>
                <w:rFonts w:ascii="Garamond" w:hAnsi="Garamond"/>
                <w:i/>
                <w:iCs/>
                <w:sz w:val="22"/>
                <w:szCs w:val="22"/>
                <w:lang w:val="sq-AL"/>
              </w:rPr>
            </w:pPr>
          </w:p>
        </w:tc>
      </w:tr>
      <w:tr w:rsidR="003E49B2" w:rsidRPr="008A0714" w:rsidTr="00A06780">
        <w:trPr>
          <w:trHeight w:val="138"/>
          <w:jc w:val="center"/>
        </w:trPr>
        <w:tc>
          <w:tcPr>
            <w:tcW w:w="529" w:type="pct"/>
            <w:vAlign w:val="bottom"/>
          </w:tcPr>
          <w:p w:rsidR="003E49B2" w:rsidRPr="008A0714" w:rsidRDefault="003E49B2" w:rsidP="00A06780">
            <w:pPr>
              <w:pStyle w:val="Default"/>
              <w:rPr>
                <w:rFonts w:ascii="Garamond" w:hAnsi="Garamond"/>
                <w:color w:val="auto"/>
                <w:sz w:val="22"/>
                <w:szCs w:val="22"/>
                <w:lang w:val="sq-AL"/>
              </w:rPr>
            </w:pPr>
          </w:p>
        </w:tc>
        <w:tc>
          <w:tcPr>
            <w:tcW w:w="568" w:type="pct"/>
            <w:vAlign w:val="bottom"/>
          </w:tcPr>
          <w:p w:rsidR="003E49B2" w:rsidRPr="008A0714" w:rsidRDefault="003E49B2" w:rsidP="00A06780">
            <w:pPr>
              <w:pStyle w:val="Default"/>
              <w:rPr>
                <w:rFonts w:ascii="Garamond" w:hAnsi="Garamond"/>
                <w:color w:val="auto"/>
                <w:sz w:val="22"/>
                <w:szCs w:val="22"/>
                <w:lang w:val="sq-AL"/>
              </w:rPr>
            </w:pPr>
          </w:p>
        </w:tc>
        <w:tc>
          <w:tcPr>
            <w:tcW w:w="568" w:type="pct"/>
            <w:vAlign w:val="bottom"/>
          </w:tcPr>
          <w:p w:rsidR="003E49B2" w:rsidRPr="008A0714" w:rsidRDefault="003E49B2" w:rsidP="00A06780">
            <w:pPr>
              <w:pStyle w:val="Default"/>
              <w:jc w:val="center"/>
              <w:rPr>
                <w:rFonts w:ascii="Garamond" w:hAnsi="Garamond"/>
                <w:color w:val="auto"/>
                <w:sz w:val="22"/>
                <w:szCs w:val="22"/>
                <w:lang w:val="sq-AL"/>
              </w:rPr>
            </w:pPr>
          </w:p>
        </w:tc>
        <w:tc>
          <w:tcPr>
            <w:tcW w:w="503" w:type="pct"/>
          </w:tcPr>
          <w:p w:rsidR="003E49B2" w:rsidRPr="008A0714" w:rsidRDefault="003E49B2" w:rsidP="00A06780">
            <w:pPr>
              <w:pStyle w:val="Default"/>
              <w:rPr>
                <w:rFonts w:ascii="Garamond" w:hAnsi="Garamond"/>
                <w:color w:val="auto"/>
                <w:sz w:val="22"/>
                <w:szCs w:val="22"/>
                <w:lang w:val="sq-AL"/>
              </w:rPr>
            </w:pPr>
          </w:p>
        </w:tc>
        <w:tc>
          <w:tcPr>
            <w:tcW w:w="499" w:type="pct"/>
          </w:tcPr>
          <w:p w:rsidR="003E49B2" w:rsidRPr="008A0714" w:rsidRDefault="003E49B2" w:rsidP="00A06780">
            <w:pPr>
              <w:pStyle w:val="Default"/>
              <w:rPr>
                <w:rFonts w:ascii="Garamond" w:hAnsi="Garamond"/>
                <w:color w:val="auto"/>
                <w:sz w:val="22"/>
                <w:szCs w:val="22"/>
                <w:lang w:val="sq-AL"/>
              </w:rPr>
            </w:pPr>
          </w:p>
        </w:tc>
        <w:tc>
          <w:tcPr>
            <w:tcW w:w="635" w:type="pct"/>
          </w:tcPr>
          <w:p w:rsidR="003E49B2" w:rsidRPr="008A0714" w:rsidRDefault="003E49B2" w:rsidP="00A06780">
            <w:pPr>
              <w:pStyle w:val="Default"/>
              <w:rPr>
                <w:rFonts w:ascii="Garamond" w:hAnsi="Garamond"/>
                <w:color w:val="auto"/>
                <w:sz w:val="22"/>
                <w:szCs w:val="22"/>
                <w:lang w:val="sq-AL"/>
              </w:rPr>
            </w:pPr>
          </w:p>
        </w:tc>
        <w:tc>
          <w:tcPr>
            <w:tcW w:w="634" w:type="pct"/>
          </w:tcPr>
          <w:p w:rsidR="003E49B2" w:rsidRPr="008A0714" w:rsidRDefault="003E49B2" w:rsidP="00A06780">
            <w:pPr>
              <w:pStyle w:val="Default"/>
              <w:rPr>
                <w:rFonts w:ascii="Garamond" w:hAnsi="Garamond"/>
                <w:color w:val="auto"/>
                <w:sz w:val="22"/>
                <w:szCs w:val="22"/>
                <w:lang w:val="sq-AL"/>
              </w:rPr>
            </w:pPr>
          </w:p>
        </w:tc>
        <w:tc>
          <w:tcPr>
            <w:tcW w:w="568" w:type="pct"/>
            <w:vAlign w:val="center"/>
          </w:tcPr>
          <w:p w:rsidR="003E49B2" w:rsidRPr="008A0714" w:rsidRDefault="003E49B2" w:rsidP="00A06780">
            <w:pPr>
              <w:pStyle w:val="Default"/>
              <w:rPr>
                <w:rFonts w:ascii="Garamond" w:hAnsi="Garamond"/>
                <w:i/>
                <w:iCs/>
                <w:sz w:val="22"/>
                <w:szCs w:val="22"/>
                <w:lang w:val="sq-AL"/>
              </w:rPr>
            </w:pPr>
          </w:p>
        </w:tc>
        <w:tc>
          <w:tcPr>
            <w:tcW w:w="496" w:type="pct"/>
            <w:vAlign w:val="center"/>
          </w:tcPr>
          <w:p w:rsidR="003E49B2" w:rsidRPr="008A0714" w:rsidRDefault="003E49B2" w:rsidP="00A06780">
            <w:pPr>
              <w:pStyle w:val="Default"/>
              <w:rPr>
                <w:rFonts w:ascii="Garamond" w:hAnsi="Garamond"/>
                <w:i/>
                <w:iCs/>
                <w:sz w:val="22"/>
                <w:szCs w:val="22"/>
                <w:lang w:val="sq-AL"/>
              </w:rPr>
            </w:pPr>
          </w:p>
        </w:tc>
      </w:tr>
      <w:tr w:rsidR="003E49B2" w:rsidRPr="008A0714" w:rsidTr="00A06780">
        <w:trPr>
          <w:trHeight w:val="138"/>
          <w:jc w:val="center"/>
        </w:trPr>
        <w:tc>
          <w:tcPr>
            <w:tcW w:w="529" w:type="pct"/>
            <w:vAlign w:val="bottom"/>
          </w:tcPr>
          <w:p w:rsidR="003E49B2" w:rsidRPr="008A0714" w:rsidRDefault="003E49B2" w:rsidP="00A06780">
            <w:pPr>
              <w:pStyle w:val="Default"/>
              <w:rPr>
                <w:rFonts w:ascii="Garamond" w:hAnsi="Garamond"/>
                <w:color w:val="auto"/>
                <w:sz w:val="22"/>
                <w:szCs w:val="22"/>
                <w:lang w:val="sq-AL"/>
              </w:rPr>
            </w:pPr>
          </w:p>
        </w:tc>
        <w:tc>
          <w:tcPr>
            <w:tcW w:w="568" w:type="pct"/>
            <w:vAlign w:val="bottom"/>
          </w:tcPr>
          <w:p w:rsidR="003E49B2" w:rsidRPr="008A0714" w:rsidRDefault="003E49B2" w:rsidP="00A06780">
            <w:pPr>
              <w:pStyle w:val="Default"/>
              <w:rPr>
                <w:rFonts w:ascii="Garamond" w:hAnsi="Garamond"/>
                <w:color w:val="auto"/>
                <w:sz w:val="22"/>
                <w:szCs w:val="22"/>
                <w:lang w:val="sq-AL"/>
              </w:rPr>
            </w:pPr>
          </w:p>
        </w:tc>
        <w:tc>
          <w:tcPr>
            <w:tcW w:w="568" w:type="pct"/>
            <w:vAlign w:val="bottom"/>
          </w:tcPr>
          <w:p w:rsidR="003E49B2" w:rsidRPr="008A0714" w:rsidRDefault="003E49B2" w:rsidP="00A06780">
            <w:pPr>
              <w:pStyle w:val="Default"/>
              <w:jc w:val="center"/>
              <w:rPr>
                <w:rFonts w:ascii="Garamond" w:hAnsi="Garamond"/>
                <w:color w:val="auto"/>
                <w:sz w:val="22"/>
                <w:szCs w:val="22"/>
                <w:lang w:val="sq-AL"/>
              </w:rPr>
            </w:pPr>
          </w:p>
        </w:tc>
        <w:tc>
          <w:tcPr>
            <w:tcW w:w="503" w:type="pct"/>
          </w:tcPr>
          <w:p w:rsidR="003E49B2" w:rsidRPr="008A0714" w:rsidRDefault="003E49B2" w:rsidP="00A06780">
            <w:pPr>
              <w:pStyle w:val="Default"/>
              <w:rPr>
                <w:rFonts w:ascii="Garamond" w:hAnsi="Garamond"/>
                <w:color w:val="auto"/>
                <w:sz w:val="22"/>
                <w:szCs w:val="22"/>
                <w:lang w:val="sq-AL"/>
              </w:rPr>
            </w:pPr>
          </w:p>
        </w:tc>
        <w:tc>
          <w:tcPr>
            <w:tcW w:w="499" w:type="pct"/>
          </w:tcPr>
          <w:p w:rsidR="003E49B2" w:rsidRPr="008A0714" w:rsidRDefault="003E49B2" w:rsidP="00A06780">
            <w:pPr>
              <w:pStyle w:val="Default"/>
              <w:rPr>
                <w:rFonts w:ascii="Garamond" w:hAnsi="Garamond"/>
                <w:color w:val="auto"/>
                <w:sz w:val="22"/>
                <w:szCs w:val="22"/>
                <w:lang w:val="sq-AL"/>
              </w:rPr>
            </w:pPr>
          </w:p>
        </w:tc>
        <w:tc>
          <w:tcPr>
            <w:tcW w:w="635" w:type="pct"/>
          </w:tcPr>
          <w:p w:rsidR="003E49B2" w:rsidRPr="008A0714" w:rsidRDefault="003E49B2" w:rsidP="00A06780">
            <w:pPr>
              <w:pStyle w:val="Default"/>
              <w:rPr>
                <w:rFonts w:ascii="Garamond" w:hAnsi="Garamond"/>
                <w:color w:val="auto"/>
                <w:sz w:val="22"/>
                <w:szCs w:val="22"/>
                <w:lang w:val="sq-AL"/>
              </w:rPr>
            </w:pPr>
          </w:p>
        </w:tc>
        <w:tc>
          <w:tcPr>
            <w:tcW w:w="634" w:type="pct"/>
          </w:tcPr>
          <w:p w:rsidR="003E49B2" w:rsidRPr="008A0714" w:rsidRDefault="003E49B2" w:rsidP="00A06780">
            <w:pPr>
              <w:pStyle w:val="Default"/>
              <w:rPr>
                <w:rFonts w:ascii="Garamond" w:hAnsi="Garamond"/>
                <w:color w:val="auto"/>
                <w:sz w:val="22"/>
                <w:szCs w:val="22"/>
                <w:lang w:val="sq-AL"/>
              </w:rPr>
            </w:pPr>
          </w:p>
        </w:tc>
        <w:tc>
          <w:tcPr>
            <w:tcW w:w="568" w:type="pct"/>
            <w:vAlign w:val="center"/>
          </w:tcPr>
          <w:p w:rsidR="003E49B2" w:rsidRPr="008A0714" w:rsidRDefault="003E49B2" w:rsidP="00A06780">
            <w:pPr>
              <w:pStyle w:val="Default"/>
              <w:rPr>
                <w:rFonts w:ascii="Garamond" w:hAnsi="Garamond"/>
                <w:i/>
                <w:iCs/>
                <w:sz w:val="22"/>
                <w:szCs w:val="22"/>
                <w:lang w:val="sq-AL"/>
              </w:rPr>
            </w:pPr>
          </w:p>
        </w:tc>
        <w:tc>
          <w:tcPr>
            <w:tcW w:w="496" w:type="pct"/>
            <w:vAlign w:val="center"/>
          </w:tcPr>
          <w:p w:rsidR="003E49B2" w:rsidRPr="008A0714" w:rsidRDefault="003E49B2" w:rsidP="00A06780">
            <w:pPr>
              <w:pStyle w:val="Default"/>
              <w:rPr>
                <w:rFonts w:ascii="Garamond" w:hAnsi="Garamond"/>
                <w:i/>
                <w:iCs/>
                <w:sz w:val="22"/>
                <w:szCs w:val="22"/>
                <w:lang w:val="sq-AL"/>
              </w:rPr>
            </w:pPr>
          </w:p>
        </w:tc>
      </w:tr>
      <w:tr w:rsidR="003E49B2" w:rsidRPr="008A0714" w:rsidTr="00A06780">
        <w:trPr>
          <w:trHeight w:val="138"/>
          <w:jc w:val="center"/>
        </w:trPr>
        <w:tc>
          <w:tcPr>
            <w:tcW w:w="529" w:type="pct"/>
            <w:vAlign w:val="bottom"/>
          </w:tcPr>
          <w:p w:rsidR="003E49B2" w:rsidRPr="008A0714" w:rsidRDefault="003E49B2" w:rsidP="00A06780">
            <w:pPr>
              <w:pStyle w:val="Default"/>
              <w:rPr>
                <w:rFonts w:ascii="Garamond" w:hAnsi="Garamond"/>
                <w:color w:val="auto"/>
                <w:sz w:val="22"/>
                <w:szCs w:val="22"/>
                <w:lang w:val="sq-AL"/>
              </w:rPr>
            </w:pPr>
          </w:p>
        </w:tc>
        <w:tc>
          <w:tcPr>
            <w:tcW w:w="568" w:type="pct"/>
            <w:vAlign w:val="bottom"/>
          </w:tcPr>
          <w:p w:rsidR="003E49B2" w:rsidRPr="008A0714" w:rsidRDefault="003E49B2" w:rsidP="00A06780">
            <w:pPr>
              <w:pStyle w:val="Default"/>
              <w:rPr>
                <w:rFonts w:ascii="Garamond" w:hAnsi="Garamond"/>
                <w:color w:val="auto"/>
                <w:sz w:val="22"/>
                <w:szCs w:val="22"/>
                <w:lang w:val="sq-AL"/>
              </w:rPr>
            </w:pPr>
          </w:p>
        </w:tc>
        <w:tc>
          <w:tcPr>
            <w:tcW w:w="568" w:type="pct"/>
            <w:vAlign w:val="bottom"/>
          </w:tcPr>
          <w:p w:rsidR="003E49B2" w:rsidRPr="008A0714" w:rsidRDefault="003E49B2" w:rsidP="00A06780">
            <w:pPr>
              <w:pStyle w:val="Default"/>
              <w:jc w:val="center"/>
              <w:rPr>
                <w:rFonts w:ascii="Garamond" w:hAnsi="Garamond"/>
                <w:color w:val="auto"/>
                <w:sz w:val="22"/>
                <w:szCs w:val="22"/>
                <w:lang w:val="sq-AL"/>
              </w:rPr>
            </w:pPr>
          </w:p>
        </w:tc>
        <w:tc>
          <w:tcPr>
            <w:tcW w:w="503" w:type="pct"/>
          </w:tcPr>
          <w:p w:rsidR="003E49B2" w:rsidRPr="008A0714" w:rsidRDefault="003E49B2" w:rsidP="00A06780">
            <w:pPr>
              <w:pStyle w:val="Default"/>
              <w:rPr>
                <w:rFonts w:ascii="Garamond" w:hAnsi="Garamond"/>
                <w:color w:val="auto"/>
                <w:sz w:val="22"/>
                <w:szCs w:val="22"/>
                <w:lang w:val="sq-AL"/>
              </w:rPr>
            </w:pPr>
          </w:p>
        </w:tc>
        <w:tc>
          <w:tcPr>
            <w:tcW w:w="499" w:type="pct"/>
          </w:tcPr>
          <w:p w:rsidR="003E49B2" w:rsidRPr="008A0714" w:rsidRDefault="003E49B2" w:rsidP="00A06780">
            <w:pPr>
              <w:pStyle w:val="Default"/>
              <w:rPr>
                <w:rFonts w:ascii="Garamond" w:hAnsi="Garamond"/>
                <w:color w:val="auto"/>
                <w:sz w:val="22"/>
                <w:szCs w:val="22"/>
                <w:lang w:val="sq-AL"/>
              </w:rPr>
            </w:pPr>
          </w:p>
        </w:tc>
        <w:tc>
          <w:tcPr>
            <w:tcW w:w="635" w:type="pct"/>
          </w:tcPr>
          <w:p w:rsidR="003E49B2" w:rsidRPr="008A0714" w:rsidRDefault="003E49B2" w:rsidP="00A06780">
            <w:pPr>
              <w:pStyle w:val="Default"/>
              <w:rPr>
                <w:rFonts w:ascii="Garamond" w:hAnsi="Garamond"/>
                <w:color w:val="auto"/>
                <w:sz w:val="22"/>
                <w:szCs w:val="22"/>
                <w:lang w:val="sq-AL"/>
              </w:rPr>
            </w:pPr>
          </w:p>
        </w:tc>
        <w:tc>
          <w:tcPr>
            <w:tcW w:w="634" w:type="pct"/>
          </w:tcPr>
          <w:p w:rsidR="003E49B2" w:rsidRPr="008A0714" w:rsidRDefault="003E49B2" w:rsidP="00A06780">
            <w:pPr>
              <w:pStyle w:val="Default"/>
              <w:rPr>
                <w:rFonts w:ascii="Garamond" w:hAnsi="Garamond"/>
                <w:color w:val="auto"/>
                <w:sz w:val="22"/>
                <w:szCs w:val="22"/>
                <w:lang w:val="sq-AL"/>
              </w:rPr>
            </w:pPr>
          </w:p>
        </w:tc>
        <w:tc>
          <w:tcPr>
            <w:tcW w:w="568" w:type="pct"/>
            <w:vAlign w:val="center"/>
          </w:tcPr>
          <w:p w:rsidR="003E49B2" w:rsidRPr="008A0714" w:rsidRDefault="003E49B2" w:rsidP="00A06780">
            <w:pPr>
              <w:pStyle w:val="Default"/>
              <w:rPr>
                <w:rFonts w:ascii="Garamond" w:hAnsi="Garamond"/>
                <w:i/>
                <w:iCs/>
                <w:sz w:val="22"/>
                <w:szCs w:val="22"/>
                <w:lang w:val="sq-AL"/>
              </w:rPr>
            </w:pPr>
          </w:p>
        </w:tc>
        <w:tc>
          <w:tcPr>
            <w:tcW w:w="496" w:type="pct"/>
            <w:vAlign w:val="center"/>
          </w:tcPr>
          <w:p w:rsidR="003E49B2" w:rsidRPr="008A0714" w:rsidRDefault="003E49B2" w:rsidP="00A06780">
            <w:pPr>
              <w:pStyle w:val="Default"/>
              <w:rPr>
                <w:rFonts w:ascii="Garamond" w:hAnsi="Garamond"/>
                <w:i/>
                <w:iCs/>
                <w:sz w:val="22"/>
                <w:szCs w:val="22"/>
                <w:lang w:val="sq-AL"/>
              </w:rPr>
            </w:pPr>
          </w:p>
        </w:tc>
      </w:tr>
      <w:tr w:rsidR="003E49B2" w:rsidRPr="008A0714" w:rsidTr="00A06780">
        <w:trPr>
          <w:trHeight w:val="138"/>
          <w:jc w:val="center"/>
        </w:trPr>
        <w:tc>
          <w:tcPr>
            <w:tcW w:w="529" w:type="pct"/>
            <w:vAlign w:val="bottom"/>
          </w:tcPr>
          <w:p w:rsidR="003E49B2" w:rsidRPr="008A0714" w:rsidRDefault="003E49B2" w:rsidP="00A06780">
            <w:pPr>
              <w:pStyle w:val="Default"/>
              <w:rPr>
                <w:rFonts w:ascii="Garamond" w:hAnsi="Garamond"/>
                <w:color w:val="auto"/>
                <w:sz w:val="22"/>
                <w:szCs w:val="22"/>
                <w:lang w:val="sq-AL"/>
              </w:rPr>
            </w:pPr>
          </w:p>
        </w:tc>
        <w:tc>
          <w:tcPr>
            <w:tcW w:w="568" w:type="pct"/>
            <w:vAlign w:val="bottom"/>
          </w:tcPr>
          <w:p w:rsidR="003E49B2" w:rsidRPr="008A0714" w:rsidRDefault="003E49B2" w:rsidP="00A06780">
            <w:pPr>
              <w:pStyle w:val="Default"/>
              <w:rPr>
                <w:rFonts w:ascii="Garamond" w:hAnsi="Garamond"/>
                <w:color w:val="auto"/>
                <w:sz w:val="22"/>
                <w:szCs w:val="22"/>
                <w:lang w:val="sq-AL"/>
              </w:rPr>
            </w:pPr>
          </w:p>
        </w:tc>
        <w:tc>
          <w:tcPr>
            <w:tcW w:w="568" w:type="pct"/>
            <w:vAlign w:val="bottom"/>
          </w:tcPr>
          <w:p w:rsidR="003E49B2" w:rsidRPr="008A0714" w:rsidRDefault="003E49B2" w:rsidP="00A06780">
            <w:pPr>
              <w:pStyle w:val="Default"/>
              <w:jc w:val="center"/>
              <w:rPr>
                <w:rFonts w:ascii="Garamond" w:hAnsi="Garamond"/>
                <w:color w:val="auto"/>
                <w:sz w:val="22"/>
                <w:szCs w:val="22"/>
                <w:lang w:val="sq-AL"/>
              </w:rPr>
            </w:pPr>
          </w:p>
        </w:tc>
        <w:tc>
          <w:tcPr>
            <w:tcW w:w="503" w:type="pct"/>
          </w:tcPr>
          <w:p w:rsidR="003E49B2" w:rsidRPr="008A0714" w:rsidRDefault="003E49B2" w:rsidP="00A06780">
            <w:pPr>
              <w:pStyle w:val="Default"/>
              <w:rPr>
                <w:rFonts w:ascii="Garamond" w:hAnsi="Garamond"/>
                <w:color w:val="auto"/>
                <w:sz w:val="22"/>
                <w:szCs w:val="22"/>
                <w:lang w:val="sq-AL"/>
              </w:rPr>
            </w:pPr>
          </w:p>
        </w:tc>
        <w:tc>
          <w:tcPr>
            <w:tcW w:w="499" w:type="pct"/>
          </w:tcPr>
          <w:p w:rsidR="003E49B2" w:rsidRPr="008A0714" w:rsidRDefault="003E49B2" w:rsidP="00A06780">
            <w:pPr>
              <w:pStyle w:val="Default"/>
              <w:rPr>
                <w:rFonts w:ascii="Garamond" w:hAnsi="Garamond"/>
                <w:color w:val="auto"/>
                <w:sz w:val="22"/>
                <w:szCs w:val="22"/>
                <w:lang w:val="sq-AL"/>
              </w:rPr>
            </w:pPr>
          </w:p>
        </w:tc>
        <w:tc>
          <w:tcPr>
            <w:tcW w:w="635" w:type="pct"/>
          </w:tcPr>
          <w:p w:rsidR="003E49B2" w:rsidRPr="008A0714" w:rsidRDefault="003E49B2" w:rsidP="00A06780">
            <w:pPr>
              <w:pStyle w:val="Default"/>
              <w:rPr>
                <w:rFonts w:ascii="Garamond" w:hAnsi="Garamond"/>
                <w:color w:val="auto"/>
                <w:sz w:val="22"/>
                <w:szCs w:val="22"/>
                <w:lang w:val="sq-AL"/>
              </w:rPr>
            </w:pPr>
          </w:p>
        </w:tc>
        <w:tc>
          <w:tcPr>
            <w:tcW w:w="634" w:type="pct"/>
          </w:tcPr>
          <w:p w:rsidR="003E49B2" w:rsidRPr="008A0714" w:rsidRDefault="003E49B2" w:rsidP="00A06780">
            <w:pPr>
              <w:pStyle w:val="Default"/>
              <w:rPr>
                <w:rFonts w:ascii="Garamond" w:hAnsi="Garamond"/>
                <w:color w:val="auto"/>
                <w:sz w:val="22"/>
                <w:szCs w:val="22"/>
                <w:lang w:val="sq-AL"/>
              </w:rPr>
            </w:pPr>
          </w:p>
        </w:tc>
        <w:tc>
          <w:tcPr>
            <w:tcW w:w="568" w:type="pct"/>
            <w:vAlign w:val="center"/>
          </w:tcPr>
          <w:p w:rsidR="003E49B2" w:rsidRPr="008A0714" w:rsidRDefault="003E49B2" w:rsidP="00A06780">
            <w:pPr>
              <w:pStyle w:val="Default"/>
              <w:rPr>
                <w:rFonts w:ascii="Garamond" w:hAnsi="Garamond"/>
                <w:i/>
                <w:iCs/>
                <w:sz w:val="22"/>
                <w:szCs w:val="22"/>
                <w:lang w:val="sq-AL"/>
              </w:rPr>
            </w:pPr>
          </w:p>
        </w:tc>
        <w:tc>
          <w:tcPr>
            <w:tcW w:w="496" w:type="pct"/>
            <w:vAlign w:val="center"/>
          </w:tcPr>
          <w:p w:rsidR="003E49B2" w:rsidRPr="008A0714" w:rsidRDefault="003E49B2" w:rsidP="00A06780">
            <w:pPr>
              <w:pStyle w:val="Default"/>
              <w:rPr>
                <w:rFonts w:ascii="Garamond" w:hAnsi="Garamond"/>
                <w:i/>
                <w:iCs/>
                <w:sz w:val="22"/>
                <w:szCs w:val="22"/>
                <w:lang w:val="sq-AL"/>
              </w:rPr>
            </w:pPr>
          </w:p>
        </w:tc>
      </w:tr>
      <w:tr w:rsidR="003E49B2" w:rsidRPr="008A0714" w:rsidTr="00A06780">
        <w:trPr>
          <w:trHeight w:val="138"/>
          <w:jc w:val="center"/>
        </w:trPr>
        <w:tc>
          <w:tcPr>
            <w:tcW w:w="529" w:type="pct"/>
            <w:vAlign w:val="bottom"/>
          </w:tcPr>
          <w:p w:rsidR="003E49B2" w:rsidRPr="008A0714" w:rsidRDefault="003E49B2" w:rsidP="00A06780">
            <w:pPr>
              <w:pStyle w:val="Default"/>
              <w:rPr>
                <w:rFonts w:ascii="Garamond" w:hAnsi="Garamond"/>
                <w:color w:val="auto"/>
                <w:sz w:val="22"/>
                <w:szCs w:val="22"/>
                <w:lang w:val="sq-AL"/>
              </w:rPr>
            </w:pPr>
          </w:p>
        </w:tc>
        <w:tc>
          <w:tcPr>
            <w:tcW w:w="568" w:type="pct"/>
            <w:vAlign w:val="bottom"/>
          </w:tcPr>
          <w:p w:rsidR="003E49B2" w:rsidRPr="008A0714" w:rsidRDefault="003E49B2" w:rsidP="00A06780">
            <w:pPr>
              <w:pStyle w:val="Default"/>
              <w:rPr>
                <w:rFonts w:ascii="Garamond" w:hAnsi="Garamond"/>
                <w:color w:val="auto"/>
                <w:sz w:val="22"/>
                <w:szCs w:val="22"/>
                <w:lang w:val="sq-AL"/>
              </w:rPr>
            </w:pPr>
          </w:p>
        </w:tc>
        <w:tc>
          <w:tcPr>
            <w:tcW w:w="568" w:type="pct"/>
            <w:vAlign w:val="bottom"/>
          </w:tcPr>
          <w:p w:rsidR="003E49B2" w:rsidRPr="008A0714" w:rsidRDefault="003E49B2" w:rsidP="00A06780">
            <w:pPr>
              <w:pStyle w:val="Default"/>
              <w:jc w:val="center"/>
              <w:rPr>
                <w:rFonts w:ascii="Garamond" w:hAnsi="Garamond"/>
                <w:color w:val="auto"/>
                <w:sz w:val="22"/>
                <w:szCs w:val="22"/>
                <w:lang w:val="sq-AL"/>
              </w:rPr>
            </w:pPr>
          </w:p>
        </w:tc>
        <w:tc>
          <w:tcPr>
            <w:tcW w:w="503" w:type="pct"/>
          </w:tcPr>
          <w:p w:rsidR="003E49B2" w:rsidRPr="008A0714" w:rsidRDefault="003E49B2" w:rsidP="00A06780">
            <w:pPr>
              <w:pStyle w:val="Default"/>
              <w:rPr>
                <w:rFonts w:ascii="Garamond" w:hAnsi="Garamond"/>
                <w:color w:val="auto"/>
                <w:sz w:val="22"/>
                <w:szCs w:val="22"/>
                <w:lang w:val="sq-AL"/>
              </w:rPr>
            </w:pPr>
          </w:p>
        </w:tc>
        <w:tc>
          <w:tcPr>
            <w:tcW w:w="499" w:type="pct"/>
          </w:tcPr>
          <w:p w:rsidR="003E49B2" w:rsidRPr="008A0714" w:rsidRDefault="003E49B2" w:rsidP="00A06780">
            <w:pPr>
              <w:pStyle w:val="Default"/>
              <w:rPr>
                <w:rFonts w:ascii="Garamond" w:hAnsi="Garamond"/>
                <w:color w:val="auto"/>
                <w:sz w:val="22"/>
                <w:szCs w:val="22"/>
                <w:lang w:val="sq-AL"/>
              </w:rPr>
            </w:pPr>
          </w:p>
        </w:tc>
        <w:tc>
          <w:tcPr>
            <w:tcW w:w="635" w:type="pct"/>
          </w:tcPr>
          <w:p w:rsidR="003E49B2" w:rsidRPr="008A0714" w:rsidRDefault="003E49B2" w:rsidP="00A06780">
            <w:pPr>
              <w:pStyle w:val="Default"/>
              <w:rPr>
                <w:rFonts w:ascii="Garamond" w:hAnsi="Garamond"/>
                <w:color w:val="auto"/>
                <w:sz w:val="22"/>
                <w:szCs w:val="22"/>
                <w:lang w:val="sq-AL"/>
              </w:rPr>
            </w:pPr>
          </w:p>
        </w:tc>
        <w:tc>
          <w:tcPr>
            <w:tcW w:w="634" w:type="pct"/>
          </w:tcPr>
          <w:p w:rsidR="003E49B2" w:rsidRPr="008A0714" w:rsidRDefault="003E49B2" w:rsidP="00A06780">
            <w:pPr>
              <w:pStyle w:val="Default"/>
              <w:rPr>
                <w:rFonts w:ascii="Garamond" w:hAnsi="Garamond"/>
                <w:color w:val="auto"/>
                <w:sz w:val="22"/>
                <w:szCs w:val="22"/>
                <w:lang w:val="sq-AL"/>
              </w:rPr>
            </w:pPr>
          </w:p>
        </w:tc>
        <w:tc>
          <w:tcPr>
            <w:tcW w:w="568" w:type="pct"/>
            <w:vAlign w:val="center"/>
          </w:tcPr>
          <w:p w:rsidR="003E49B2" w:rsidRPr="008A0714" w:rsidRDefault="003E49B2" w:rsidP="00A06780">
            <w:pPr>
              <w:pStyle w:val="Default"/>
              <w:rPr>
                <w:rFonts w:ascii="Garamond" w:hAnsi="Garamond"/>
                <w:i/>
                <w:iCs/>
                <w:sz w:val="22"/>
                <w:szCs w:val="22"/>
                <w:lang w:val="sq-AL"/>
              </w:rPr>
            </w:pPr>
          </w:p>
        </w:tc>
        <w:tc>
          <w:tcPr>
            <w:tcW w:w="496" w:type="pct"/>
            <w:vAlign w:val="center"/>
          </w:tcPr>
          <w:p w:rsidR="003E49B2" w:rsidRPr="008A0714" w:rsidRDefault="003E49B2" w:rsidP="00A06780">
            <w:pPr>
              <w:pStyle w:val="Default"/>
              <w:rPr>
                <w:rFonts w:ascii="Garamond" w:hAnsi="Garamond"/>
                <w:i/>
                <w:iCs/>
                <w:sz w:val="22"/>
                <w:szCs w:val="22"/>
                <w:lang w:val="sq-AL"/>
              </w:rPr>
            </w:pPr>
          </w:p>
        </w:tc>
      </w:tr>
      <w:tr w:rsidR="003E49B2" w:rsidRPr="008A0714" w:rsidTr="00A06780">
        <w:trPr>
          <w:trHeight w:val="138"/>
          <w:jc w:val="center"/>
        </w:trPr>
        <w:tc>
          <w:tcPr>
            <w:tcW w:w="529" w:type="pct"/>
            <w:vAlign w:val="bottom"/>
          </w:tcPr>
          <w:p w:rsidR="003E49B2" w:rsidRPr="008A0714" w:rsidRDefault="003E49B2" w:rsidP="00A06780">
            <w:pPr>
              <w:pStyle w:val="Default"/>
              <w:rPr>
                <w:rFonts w:ascii="Garamond" w:hAnsi="Garamond"/>
                <w:color w:val="auto"/>
                <w:sz w:val="22"/>
                <w:szCs w:val="22"/>
                <w:lang w:val="sq-AL"/>
              </w:rPr>
            </w:pPr>
          </w:p>
        </w:tc>
        <w:tc>
          <w:tcPr>
            <w:tcW w:w="568" w:type="pct"/>
            <w:vAlign w:val="bottom"/>
          </w:tcPr>
          <w:p w:rsidR="003E49B2" w:rsidRPr="008A0714" w:rsidRDefault="003E49B2" w:rsidP="00A06780">
            <w:pPr>
              <w:pStyle w:val="Default"/>
              <w:rPr>
                <w:rFonts w:ascii="Garamond" w:hAnsi="Garamond"/>
                <w:color w:val="auto"/>
                <w:sz w:val="22"/>
                <w:szCs w:val="22"/>
                <w:lang w:val="sq-AL"/>
              </w:rPr>
            </w:pPr>
          </w:p>
        </w:tc>
        <w:tc>
          <w:tcPr>
            <w:tcW w:w="568" w:type="pct"/>
            <w:vAlign w:val="bottom"/>
          </w:tcPr>
          <w:p w:rsidR="003E49B2" w:rsidRPr="008A0714" w:rsidRDefault="003E49B2" w:rsidP="00A06780">
            <w:pPr>
              <w:pStyle w:val="Default"/>
              <w:jc w:val="center"/>
              <w:rPr>
                <w:rFonts w:ascii="Garamond" w:hAnsi="Garamond"/>
                <w:color w:val="auto"/>
                <w:sz w:val="22"/>
                <w:szCs w:val="22"/>
                <w:lang w:val="sq-AL"/>
              </w:rPr>
            </w:pPr>
          </w:p>
        </w:tc>
        <w:tc>
          <w:tcPr>
            <w:tcW w:w="503" w:type="pct"/>
          </w:tcPr>
          <w:p w:rsidR="003E49B2" w:rsidRPr="008A0714" w:rsidRDefault="003E49B2" w:rsidP="00A06780">
            <w:pPr>
              <w:pStyle w:val="Default"/>
              <w:rPr>
                <w:rFonts w:ascii="Garamond" w:hAnsi="Garamond"/>
                <w:color w:val="auto"/>
                <w:sz w:val="22"/>
                <w:szCs w:val="22"/>
                <w:lang w:val="sq-AL"/>
              </w:rPr>
            </w:pPr>
          </w:p>
        </w:tc>
        <w:tc>
          <w:tcPr>
            <w:tcW w:w="499" w:type="pct"/>
          </w:tcPr>
          <w:p w:rsidR="003E49B2" w:rsidRPr="008A0714" w:rsidRDefault="003E49B2" w:rsidP="00A06780">
            <w:pPr>
              <w:pStyle w:val="Default"/>
              <w:rPr>
                <w:rFonts w:ascii="Garamond" w:hAnsi="Garamond"/>
                <w:color w:val="auto"/>
                <w:sz w:val="22"/>
                <w:szCs w:val="22"/>
                <w:lang w:val="sq-AL"/>
              </w:rPr>
            </w:pPr>
          </w:p>
        </w:tc>
        <w:tc>
          <w:tcPr>
            <w:tcW w:w="635" w:type="pct"/>
          </w:tcPr>
          <w:p w:rsidR="003E49B2" w:rsidRPr="008A0714" w:rsidRDefault="003E49B2" w:rsidP="00A06780">
            <w:pPr>
              <w:pStyle w:val="Default"/>
              <w:rPr>
                <w:rFonts w:ascii="Garamond" w:hAnsi="Garamond"/>
                <w:color w:val="auto"/>
                <w:sz w:val="22"/>
                <w:szCs w:val="22"/>
                <w:lang w:val="sq-AL"/>
              </w:rPr>
            </w:pPr>
          </w:p>
        </w:tc>
        <w:tc>
          <w:tcPr>
            <w:tcW w:w="634" w:type="pct"/>
          </w:tcPr>
          <w:p w:rsidR="003E49B2" w:rsidRPr="008A0714" w:rsidRDefault="003E49B2" w:rsidP="00A06780">
            <w:pPr>
              <w:pStyle w:val="Default"/>
              <w:rPr>
                <w:rFonts w:ascii="Garamond" w:hAnsi="Garamond"/>
                <w:color w:val="auto"/>
                <w:sz w:val="22"/>
                <w:szCs w:val="22"/>
                <w:lang w:val="sq-AL"/>
              </w:rPr>
            </w:pPr>
          </w:p>
        </w:tc>
        <w:tc>
          <w:tcPr>
            <w:tcW w:w="568" w:type="pct"/>
            <w:vAlign w:val="center"/>
          </w:tcPr>
          <w:p w:rsidR="003E49B2" w:rsidRPr="008A0714" w:rsidRDefault="003E49B2" w:rsidP="00A06780">
            <w:pPr>
              <w:pStyle w:val="Default"/>
              <w:rPr>
                <w:rFonts w:ascii="Garamond" w:hAnsi="Garamond"/>
                <w:i/>
                <w:iCs/>
                <w:sz w:val="22"/>
                <w:szCs w:val="22"/>
                <w:lang w:val="sq-AL"/>
              </w:rPr>
            </w:pPr>
          </w:p>
        </w:tc>
        <w:tc>
          <w:tcPr>
            <w:tcW w:w="496" w:type="pct"/>
            <w:vAlign w:val="center"/>
          </w:tcPr>
          <w:p w:rsidR="003E49B2" w:rsidRPr="008A0714" w:rsidRDefault="003E49B2" w:rsidP="00A06780">
            <w:pPr>
              <w:pStyle w:val="Default"/>
              <w:rPr>
                <w:rFonts w:ascii="Garamond" w:hAnsi="Garamond"/>
                <w:i/>
                <w:iCs/>
                <w:sz w:val="22"/>
                <w:szCs w:val="22"/>
                <w:lang w:val="sq-AL"/>
              </w:rPr>
            </w:pPr>
          </w:p>
        </w:tc>
      </w:tr>
    </w:tbl>
    <w:p w:rsidR="003E49B2" w:rsidRPr="008A0714" w:rsidRDefault="003E49B2" w:rsidP="003E49B2">
      <w:pPr>
        <w:autoSpaceDE w:val="0"/>
        <w:autoSpaceDN w:val="0"/>
        <w:adjustRightInd w:val="0"/>
        <w:spacing w:after="0" w:line="240" w:lineRule="auto"/>
        <w:ind w:firstLine="0"/>
        <w:rPr>
          <w:rFonts w:ascii="Garamond" w:hAnsi="Garamond"/>
          <w:szCs w:val="24"/>
        </w:rPr>
      </w:pPr>
    </w:p>
    <w:p w:rsidR="003E49B2" w:rsidRPr="008A0714" w:rsidRDefault="003E49B2" w:rsidP="003E49B2">
      <w:pPr>
        <w:autoSpaceDE w:val="0"/>
        <w:autoSpaceDN w:val="0"/>
        <w:adjustRightInd w:val="0"/>
        <w:spacing w:after="0" w:line="240" w:lineRule="auto"/>
        <w:ind w:left="1" w:firstLine="1"/>
        <w:rPr>
          <w:rFonts w:ascii="Garamond" w:hAnsi="Garamond"/>
          <w:szCs w:val="24"/>
        </w:rPr>
      </w:pPr>
      <w:r w:rsidRPr="008A0714">
        <w:rPr>
          <w:rFonts w:ascii="Garamond" w:hAnsi="Garamond"/>
          <w:szCs w:val="24"/>
        </w:rPr>
        <w:t>Data . . . . . . . . . . . . . . . . . . . . . . . . . .</w:t>
      </w:r>
    </w:p>
    <w:p w:rsidR="003E49B2" w:rsidRPr="008A0714" w:rsidRDefault="003E49B2" w:rsidP="003E49B2">
      <w:pPr>
        <w:autoSpaceDE w:val="0"/>
        <w:autoSpaceDN w:val="0"/>
        <w:adjustRightInd w:val="0"/>
        <w:spacing w:after="0" w:line="240" w:lineRule="auto"/>
        <w:ind w:firstLine="0"/>
        <w:rPr>
          <w:rFonts w:ascii="Garamond" w:hAnsi="Garamond"/>
          <w:szCs w:val="24"/>
        </w:rPr>
      </w:pPr>
      <w:r w:rsidRPr="008A0714">
        <w:rPr>
          <w:rFonts w:ascii="Garamond" w:hAnsi="Garamond"/>
          <w:szCs w:val="24"/>
        </w:rPr>
        <w:t>Certifikimi i shtetit flamur . . . . . . . . . . . . . . . . . . . . .</w:t>
      </w:r>
    </w:p>
    <w:p w:rsidR="003E49B2" w:rsidRPr="008A0714" w:rsidRDefault="003E49B2" w:rsidP="003E49B2">
      <w:pPr>
        <w:autoSpaceDE w:val="0"/>
        <w:autoSpaceDN w:val="0"/>
        <w:adjustRightInd w:val="0"/>
        <w:rPr>
          <w:rFonts w:ascii="Garamond" w:hAnsi="Garamond"/>
          <w:szCs w:val="24"/>
        </w:rPr>
        <w:sectPr w:rsidR="003E49B2" w:rsidRPr="008A0714" w:rsidSect="00A20E3B">
          <w:headerReference w:type="even" r:id="rId10"/>
          <w:headerReference w:type="default" r:id="rId11"/>
          <w:pgSz w:w="16840" w:h="11907" w:orient="landscape" w:code="9"/>
          <w:pgMar w:top="1134" w:right="720" w:bottom="1134" w:left="720" w:header="851" w:footer="851" w:gutter="0"/>
          <w:cols w:space="454"/>
          <w:docGrid w:linePitch="360"/>
        </w:sectPr>
      </w:pPr>
    </w:p>
    <w:p w:rsidR="003E49B2" w:rsidRPr="00AE589C" w:rsidRDefault="003E49B2" w:rsidP="003E49B2">
      <w:pPr>
        <w:pStyle w:val="NeniTitull"/>
        <w:rPr>
          <w:spacing w:val="-4"/>
          <w:lang w:val="sq-AL"/>
        </w:rPr>
      </w:pPr>
      <w:r w:rsidRPr="00AE589C">
        <w:rPr>
          <w:spacing w:val="-4"/>
          <w:lang w:val="sq-AL"/>
        </w:rPr>
        <w:lastRenderedPageBreak/>
        <w:t>SHTOJCA 6</w:t>
      </w:r>
    </w:p>
    <w:p w:rsidR="003E49B2" w:rsidRPr="00AE589C" w:rsidRDefault="003E49B2" w:rsidP="003E49B2">
      <w:pPr>
        <w:pStyle w:val="NoSpacing"/>
        <w:widowControl w:val="0"/>
        <w:ind w:firstLine="284"/>
        <w:jc w:val="both"/>
        <w:rPr>
          <w:rFonts w:ascii="Garamond" w:hAnsi="Garamond"/>
          <w:b/>
          <w:spacing w:val="-4"/>
          <w:sz w:val="14"/>
        </w:rPr>
      </w:pPr>
    </w:p>
    <w:p w:rsidR="003E49B2" w:rsidRPr="00AE589C" w:rsidRDefault="003E49B2" w:rsidP="003E49B2">
      <w:pPr>
        <w:pStyle w:val="NoSpacing"/>
        <w:widowControl w:val="0"/>
        <w:ind w:firstLine="284"/>
        <w:jc w:val="both"/>
        <w:rPr>
          <w:rFonts w:ascii="Garamond" w:hAnsi="Garamond"/>
          <w:b/>
          <w:spacing w:val="-4"/>
        </w:rPr>
      </w:pPr>
      <w:r w:rsidRPr="00AE589C">
        <w:rPr>
          <w:rFonts w:ascii="Garamond" w:hAnsi="Garamond"/>
          <w:b/>
          <w:spacing w:val="-4"/>
        </w:rPr>
        <w:t>Programi Rajonal i Vëzhguesve të ICCAT</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1. Çdo CPC duhet t</w:t>
      </w:r>
      <w:r w:rsidR="002C0C32" w:rsidRPr="00AE589C">
        <w:rPr>
          <w:rFonts w:ascii="Garamond" w:hAnsi="Garamond"/>
          <w:spacing w:val="-4"/>
        </w:rPr>
        <w:t>’</w:t>
      </w:r>
      <w:r w:rsidRPr="00AE589C">
        <w:rPr>
          <w:rFonts w:ascii="Garamond" w:hAnsi="Garamond"/>
          <w:spacing w:val="-4"/>
        </w:rPr>
        <w:t>u kërkojë fermave të saj, anijeve të saj me rrethim (koshilok) siç referohen në paragrafin 84 për të vendosur një vëzhgues rajonal ICCAT</w:t>
      </w:r>
      <w:r w:rsidR="00294268" w:rsidRPr="00AE589C">
        <w:rPr>
          <w:rFonts w:ascii="Garamond" w:hAnsi="Garamond"/>
          <w:spacing w:val="-4"/>
        </w:rPr>
        <w:t>.</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2. Sekretariati i komisionit duhet t</w:t>
      </w:r>
      <w:r w:rsidR="002C0C32" w:rsidRPr="00AE589C">
        <w:rPr>
          <w:rFonts w:ascii="Garamond" w:hAnsi="Garamond"/>
          <w:spacing w:val="-4"/>
        </w:rPr>
        <w:t>’</w:t>
      </w:r>
      <w:r w:rsidRPr="00AE589C">
        <w:rPr>
          <w:rFonts w:ascii="Garamond" w:hAnsi="Garamond"/>
          <w:spacing w:val="-4"/>
        </w:rPr>
        <w:t>i emërojë vëzhguesit para 1 prillit të çdo viti dhe do t</w:t>
      </w:r>
      <w:r w:rsidR="002C0C32" w:rsidRPr="00AE589C">
        <w:rPr>
          <w:rFonts w:ascii="Garamond" w:hAnsi="Garamond"/>
          <w:spacing w:val="-4"/>
        </w:rPr>
        <w:t>’</w:t>
      </w:r>
      <w:r w:rsidRPr="00AE589C">
        <w:rPr>
          <w:rFonts w:ascii="Garamond" w:hAnsi="Garamond"/>
          <w:spacing w:val="-4"/>
        </w:rPr>
        <w:t>i vendosë at</w:t>
      </w:r>
      <w:r w:rsidR="00294268" w:rsidRPr="00AE589C">
        <w:rPr>
          <w:rFonts w:ascii="Garamond" w:hAnsi="Garamond"/>
          <w:spacing w:val="-4"/>
        </w:rPr>
        <w:t>a</w:t>
      </w:r>
      <w:r w:rsidRPr="00AE589C">
        <w:rPr>
          <w:rFonts w:ascii="Garamond" w:hAnsi="Garamond"/>
          <w:spacing w:val="-4"/>
        </w:rPr>
        <w:t xml:space="preserve"> në ferma dhe në bord të anijeve me rrethim që kanë flamurin e një </w:t>
      </w:r>
      <w:r w:rsidR="00294268" w:rsidRPr="00AE589C">
        <w:rPr>
          <w:rFonts w:ascii="Garamond" w:hAnsi="Garamond"/>
          <w:spacing w:val="-4"/>
        </w:rPr>
        <w:t>p</w:t>
      </w:r>
      <w:r w:rsidRPr="00AE589C">
        <w:rPr>
          <w:rFonts w:ascii="Garamond" w:hAnsi="Garamond"/>
          <w:spacing w:val="-4"/>
        </w:rPr>
        <w:t xml:space="preserve">ale </w:t>
      </w:r>
      <w:r w:rsidR="00294268" w:rsidRPr="00AE589C">
        <w:rPr>
          <w:rFonts w:ascii="Garamond" w:hAnsi="Garamond"/>
          <w:spacing w:val="-4"/>
        </w:rPr>
        <w:t>k</w:t>
      </w:r>
      <w:r w:rsidRPr="00AE589C">
        <w:rPr>
          <w:rFonts w:ascii="Garamond" w:hAnsi="Garamond"/>
          <w:spacing w:val="-4"/>
        </w:rPr>
        <w:t>ontraktuese të</w:t>
      </w:r>
      <w:r w:rsidR="00A06780" w:rsidRPr="00AE589C">
        <w:rPr>
          <w:rFonts w:ascii="Garamond" w:hAnsi="Garamond"/>
          <w:spacing w:val="-4"/>
        </w:rPr>
        <w:t xml:space="preserve"> </w:t>
      </w:r>
      <w:r w:rsidRPr="00AE589C">
        <w:rPr>
          <w:rFonts w:ascii="Garamond" w:hAnsi="Garamond"/>
          <w:spacing w:val="-4"/>
        </w:rPr>
        <w:t xml:space="preserve">ICCAT dhe të </w:t>
      </w:r>
      <w:r w:rsidR="00294268" w:rsidRPr="00AE589C">
        <w:rPr>
          <w:rFonts w:ascii="Garamond" w:hAnsi="Garamond"/>
          <w:spacing w:val="-4"/>
        </w:rPr>
        <w:t>p</w:t>
      </w:r>
      <w:r w:rsidRPr="00AE589C">
        <w:rPr>
          <w:rFonts w:ascii="Garamond" w:hAnsi="Garamond"/>
          <w:spacing w:val="-4"/>
        </w:rPr>
        <w:t xml:space="preserve">alëve </w:t>
      </w:r>
      <w:r w:rsidR="00294268" w:rsidRPr="00AE589C">
        <w:rPr>
          <w:rFonts w:ascii="Garamond" w:hAnsi="Garamond"/>
          <w:spacing w:val="-4"/>
        </w:rPr>
        <w:t>b</w:t>
      </w:r>
      <w:r w:rsidRPr="00AE589C">
        <w:rPr>
          <w:rFonts w:ascii="Garamond" w:hAnsi="Garamond"/>
          <w:spacing w:val="-4"/>
        </w:rPr>
        <w:t>ashkëpunuese jo-</w:t>
      </w:r>
      <w:r w:rsidR="00294268" w:rsidRPr="00AE589C">
        <w:rPr>
          <w:rFonts w:ascii="Garamond" w:hAnsi="Garamond"/>
          <w:spacing w:val="-4"/>
        </w:rPr>
        <w:t>k</w:t>
      </w:r>
      <w:r w:rsidRPr="00AE589C">
        <w:rPr>
          <w:rFonts w:ascii="Garamond" w:hAnsi="Garamond"/>
          <w:spacing w:val="-4"/>
        </w:rPr>
        <w:t xml:space="preserve">ontraktuese, </w:t>
      </w:r>
      <w:r w:rsidR="00294268" w:rsidRPr="00AE589C">
        <w:rPr>
          <w:rFonts w:ascii="Garamond" w:hAnsi="Garamond"/>
          <w:spacing w:val="-4"/>
        </w:rPr>
        <w:t>s</w:t>
      </w:r>
      <w:r w:rsidRPr="00AE589C">
        <w:rPr>
          <w:rFonts w:ascii="Garamond" w:hAnsi="Garamond"/>
          <w:spacing w:val="-4"/>
        </w:rPr>
        <w:t xml:space="preserve">ubjekteve ose </w:t>
      </w:r>
      <w:r w:rsidR="00294268" w:rsidRPr="00AE589C">
        <w:rPr>
          <w:rFonts w:ascii="Garamond" w:hAnsi="Garamond"/>
          <w:spacing w:val="-4"/>
        </w:rPr>
        <w:t>s</w:t>
      </w:r>
      <w:r w:rsidRPr="00AE589C">
        <w:rPr>
          <w:rFonts w:ascii="Garamond" w:hAnsi="Garamond"/>
          <w:spacing w:val="-4"/>
        </w:rPr>
        <w:t xml:space="preserve">ubjekteve të </w:t>
      </w:r>
      <w:r w:rsidR="00294268" w:rsidRPr="00AE589C">
        <w:rPr>
          <w:rFonts w:ascii="Garamond" w:hAnsi="Garamond"/>
          <w:spacing w:val="-4"/>
        </w:rPr>
        <w:t>p</w:t>
      </w:r>
      <w:r w:rsidRPr="00AE589C">
        <w:rPr>
          <w:rFonts w:ascii="Garamond" w:hAnsi="Garamond"/>
          <w:spacing w:val="-4"/>
        </w:rPr>
        <w:t>eshkimit që zbatojnë programin e vëzhguesit të ICCAT. Një kartë</w:t>
      </w:r>
      <w:r w:rsidR="00294268" w:rsidRPr="00AE589C">
        <w:rPr>
          <w:rFonts w:ascii="Garamond" w:hAnsi="Garamond"/>
          <w:spacing w:val="-4"/>
        </w:rPr>
        <w:t xml:space="preserve"> vëzhguesi e ICCAT-it </w:t>
      </w:r>
      <w:r w:rsidRPr="00AE589C">
        <w:rPr>
          <w:rFonts w:ascii="Garamond" w:hAnsi="Garamond"/>
          <w:spacing w:val="-4"/>
        </w:rPr>
        <w:t>do të lëshohet për çdo vëzhgues.</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3. Sekretariati do të lëshojë një kontratë që liston të drejtat dhe detyrimet e vëzhguesit dhe të kapitenit të anijes apo të përdoruesit të fermës së kultivimit. Kjo kontratë do të nënshkruhet nga të dyja palët e përfshira.</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 xml:space="preserve">4. Sekretariati do të hartojë një manual të programit të vëzhguesve të ICCAT. </w:t>
      </w:r>
    </w:p>
    <w:p w:rsidR="003E49B2" w:rsidRPr="00AE589C" w:rsidRDefault="003E49B2" w:rsidP="003E49B2">
      <w:pPr>
        <w:pStyle w:val="NoSpacing"/>
        <w:widowControl w:val="0"/>
        <w:ind w:firstLine="284"/>
        <w:jc w:val="both"/>
        <w:rPr>
          <w:rFonts w:ascii="Garamond" w:hAnsi="Garamond"/>
          <w:b/>
          <w:spacing w:val="-4"/>
        </w:rPr>
      </w:pPr>
      <w:r w:rsidRPr="00AE589C">
        <w:rPr>
          <w:rFonts w:ascii="Garamond" w:hAnsi="Garamond"/>
          <w:b/>
          <w:spacing w:val="-4"/>
        </w:rPr>
        <w:t>Përzgjedhja e vëzhguesve</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5.Vëzhguesit e zgjedhur duhet të kenë kualifi</w:t>
      </w:r>
      <w:r w:rsidR="00861121">
        <w:rPr>
          <w:rFonts w:ascii="Garamond" w:hAnsi="Garamond"/>
          <w:spacing w:val="-4"/>
        </w:rPr>
        <w:t>-</w:t>
      </w:r>
      <w:r w:rsidRPr="00AE589C">
        <w:rPr>
          <w:rFonts w:ascii="Garamond" w:hAnsi="Garamond"/>
          <w:spacing w:val="-4"/>
        </w:rPr>
        <w:t>kimet e mëposhtme për të plotësuar detyrën e tyre:</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 eksperiencë të mjaftueshme për të identifikuar llojet dhe veglat e peshkimit;</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 njohje të kënaqshme të masave konservuese dhe menaxhuese të ICCAT e bazuar mbi udhëzimet e trajnimit të ICCAT;</w:t>
      </w:r>
    </w:p>
    <w:p w:rsidR="003E49B2" w:rsidRPr="00AE589C" w:rsidRDefault="00033005" w:rsidP="003E49B2">
      <w:pPr>
        <w:pStyle w:val="NoSpacing"/>
        <w:widowControl w:val="0"/>
        <w:ind w:firstLine="284"/>
        <w:jc w:val="both"/>
        <w:rPr>
          <w:rFonts w:ascii="Garamond" w:hAnsi="Garamond"/>
          <w:spacing w:val="-4"/>
        </w:rPr>
      </w:pPr>
      <w:r>
        <w:rPr>
          <w:rFonts w:ascii="Garamond" w:hAnsi="Garamond"/>
          <w:spacing w:val="-4"/>
        </w:rPr>
        <w:t>- aftësi</w:t>
      </w:r>
      <w:r w:rsidR="003E49B2" w:rsidRPr="00AE589C">
        <w:rPr>
          <w:rFonts w:ascii="Garamond" w:hAnsi="Garamond"/>
          <w:spacing w:val="-4"/>
        </w:rPr>
        <w:t xml:space="preserve"> për të vëzhguar dhe regjistruar në mënyrë të saktë;</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 një njohje të kënaqshme të gjuhës së shtetit flamur të anijes apo të shtetit të fermës së vëzhguar.</w:t>
      </w:r>
    </w:p>
    <w:p w:rsidR="003E49B2" w:rsidRPr="00AE589C" w:rsidRDefault="003E49B2" w:rsidP="003E49B2">
      <w:pPr>
        <w:pStyle w:val="NoSpacing"/>
        <w:widowControl w:val="0"/>
        <w:ind w:firstLine="284"/>
        <w:jc w:val="both"/>
        <w:rPr>
          <w:rFonts w:ascii="Garamond" w:hAnsi="Garamond"/>
          <w:b/>
          <w:spacing w:val="-4"/>
        </w:rPr>
      </w:pPr>
      <w:r w:rsidRPr="00AE589C">
        <w:rPr>
          <w:rFonts w:ascii="Garamond" w:hAnsi="Garamond"/>
          <w:b/>
          <w:spacing w:val="-4"/>
        </w:rPr>
        <w:t>Detyrimet e vëzhguesit</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6. Vëzhguesi duhet:</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a) ta ketë plotësuar trajnimet teknike të kërkuara nga udhëzimet e hartuara nga ICCAT;</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b) të ketë kombësinë e njërës nga CPC dhe, aty ku është e mundur, jo të shtetit ku është ferma apo shtetit flamur të anijes me rrethim;</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c) të jetë i aftë në kryerjen e detyrave të përcaktuara në pikën e mëposhtme 7;</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d) të jetë i përfshirë në listën e vëzhguesve që mbahet nga sekretariati i komisionit;</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e) të mos ketë aktualisht interesa financiarë apo përfitimi nga peshkimi i tonit të kuq.</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7. Detyrat e vëzhguesit në mënyrë të veçantë janë:</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a) Në lidhje me vëzhguesit në anijet me rrethim, të monitorojë pajtueshmërinë e anijeve me rrethim në lidhje me masat e rëndësishme konservuese dhe menaxhuese të adoptuara nga komisioni. Në veçanti vëzhguesi duhet:</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i) Në rastet kur vëzhguesi vëren se çfarë mund të përbëjë mospërputhje me rekomandimin e ICCAT, ai duh</w:t>
      </w:r>
      <w:r w:rsidR="00FF4C52" w:rsidRPr="00AE589C">
        <w:rPr>
          <w:rFonts w:ascii="Garamond" w:hAnsi="Garamond"/>
          <w:spacing w:val="-4"/>
        </w:rPr>
        <w:t>et ta paraqesë atë pa vonesë te</w:t>
      </w:r>
      <w:r w:rsidRPr="00AE589C">
        <w:rPr>
          <w:rFonts w:ascii="Garamond" w:hAnsi="Garamond"/>
          <w:spacing w:val="-4"/>
        </w:rPr>
        <w:t xml:space="preserve"> </w:t>
      </w:r>
      <w:r w:rsidR="00FF4C52" w:rsidRPr="00AE589C">
        <w:rPr>
          <w:rFonts w:ascii="Garamond" w:hAnsi="Garamond"/>
          <w:spacing w:val="-4"/>
        </w:rPr>
        <w:t>k</w:t>
      </w:r>
      <w:r w:rsidRPr="00AE589C">
        <w:rPr>
          <w:rFonts w:ascii="Garamond" w:hAnsi="Garamond"/>
          <w:spacing w:val="-4"/>
        </w:rPr>
        <w:t>ompania që zbaton vëzhgimin</w:t>
      </w:r>
      <w:r w:rsidR="00FF4C52" w:rsidRPr="00AE589C">
        <w:rPr>
          <w:rFonts w:ascii="Garamond" w:hAnsi="Garamond"/>
          <w:spacing w:val="-4"/>
        </w:rPr>
        <w:t>,</w:t>
      </w:r>
      <w:r w:rsidRPr="00AE589C">
        <w:rPr>
          <w:rFonts w:ascii="Garamond" w:hAnsi="Garamond"/>
          <w:spacing w:val="-4"/>
        </w:rPr>
        <w:t xml:space="preserve"> e cila e përcjell atë pa vonesë tek autoritetet shtetërore të flamurit të anijes peshkuese. Për këtë qëllim </w:t>
      </w:r>
      <w:r w:rsidR="00FF4C52" w:rsidRPr="00AE589C">
        <w:rPr>
          <w:rFonts w:ascii="Garamond" w:hAnsi="Garamond"/>
          <w:spacing w:val="-4"/>
        </w:rPr>
        <w:t>k</w:t>
      </w:r>
      <w:r w:rsidRPr="00AE589C">
        <w:rPr>
          <w:rFonts w:ascii="Garamond" w:hAnsi="Garamond"/>
          <w:spacing w:val="-4"/>
        </w:rPr>
        <w:t>ompania që zbaton vëzhgimin duhet të krijojë një sistem përmes të cilit ky informacion mund të komunikohet në mënyrë të sigurt;</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 xml:space="preserve">ii) </w:t>
      </w:r>
      <w:r w:rsidR="00FF4C52" w:rsidRPr="00AE589C">
        <w:rPr>
          <w:rFonts w:ascii="Garamond" w:hAnsi="Garamond"/>
          <w:spacing w:val="-4"/>
        </w:rPr>
        <w:t>t</w:t>
      </w:r>
      <w:r w:rsidRPr="00AE589C">
        <w:rPr>
          <w:rFonts w:ascii="Garamond" w:hAnsi="Garamond"/>
          <w:spacing w:val="-4"/>
        </w:rPr>
        <w:t xml:space="preserve">ë regjistrojë dhe </w:t>
      </w:r>
      <w:r w:rsidR="00FF4C52" w:rsidRPr="00AE589C">
        <w:rPr>
          <w:rFonts w:ascii="Garamond" w:hAnsi="Garamond"/>
          <w:spacing w:val="-4"/>
        </w:rPr>
        <w:t xml:space="preserve">të </w:t>
      </w:r>
      <w:r w:rsidRPr="00AE589C">
        <w:rPr>
          <w:rFonts w:ascii="Garamond" w:hAnsi="Garamond"/>
          <w:spacing w:val="-4"/>
        </w:rPr>
        <w:t>raportojë mbi aktivitetet e peshkimit të kryera;</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 xml:space="preserve">iii) </w:t>
      </w:r>
      <w:r w:rsidR="00FF4C52" w:rsidRPr="00AE589C">
        <w:rPr>
          <w:rFonts w:ascii="Garamond" w:hAnsi="Garamond"/>
          <w:spacing w:val="-4"/>
        </w:rPr>
        <w:t xml:space="preserve">të </w:t>
      </w:r>
      <w:r w:rsidRPr="00AE589C">
        <w:rPr>
          <w:rFonts w:ascii="Garamond" w:hAnsi="Garamond"/>
          <w:spacing w:val="-4"/>
        </w:rPr>
        <w:t>vëzhgo</w:t>
      </w:r>
      <w:r w:rsidR="00FF4C52" w:rsidRPr="00AE589C">
        <w:rPr>
          <w:rFonts w:ascii="Garamond" w:hAnsi="Garamond"/>
          <w:spacing w:val="-4"/>
        </w:rPr>
        <w:t>jë</w:t>
      </w:r>
      <w:r w:rsidRPr="00AE589C">
        <w:rPr>
          <w:rFonts w:ascii="Garamond" w:hAnsi="Garamond"/>
          <w:spacing w:val="-4"/>
        </w:rPr>
        <w:t xml:space="preserve"> dhe</w:t>
      </w:r>
      <w:r w:rsidR="00FF4C52" w:rsidRPr="00AE589C">
        <w:rPr>
          <w:rFonts w:ascii="Garamond" w:hAnsi="Garamond"/>
          <w:spacing w:val="-4"/>
        </w:rPr>
        <w:t xml:space="preserve"> të</w:t>
      </w:r>
      <w:r w:rsidRPr="00AE589C">
        <w:rPr>
          <w:rFonts w:ascii="Garamond" w:hAnsi="Garamond"/>
          <w:spacing w:val="-4"/>
        </w:rPr>
        <w:t xml:space="preserve"> vlerëso</w:t>
      </w:r>
      <w:r w:rsidR="00FF4C52" w:rsidRPr="00AE589C">
        <w:rPr>
          <w:rFonts w:ascii="Garamond" w:hAnsi="Garamond"/>
          <w:spacing w:val="-4"/>
        </w:rPr>
        <w:t>jë</w:t>
      </w:r>
      <w:r w:rsidRPr="00AE589C">
        <w:rPr>
          <w:rFonts w:ascii="Garamond" w:hAnsi="Garamond"/>
          <w:spacing w:val="-4"/>
        </w:rPr>
        <w:t xml:space="preserve"> kapjet dhe </w:t>
      </w:r>
      <w:r w:rsidR="00FF4C52" w:rsidRPr="00AE589C">
        <w:rPr>
          <w:rFonts w:ascii="Garamond" w:hAnsi="Garamond"/>
          <w:spacing w:val="-4"/>
        </w:rPr>
        <w:t xml:space="preserve">të </w:t>
      </w:r>
      <w:r w:rsidRPr="00AE589C">
        <w:rPr>
          <w:rFonts w:ascii="Garamond" w:hAnsi="Garamond"/>
          <w:spacing w:val="-4"/>
        </w:rPr>
        <w:t>verifiko</w:t>
      </w:r>
      <w:r w:rsidR="00FF4C52" w:rsidRPr="00AE589C">
        <w:rPr>
          <w:rFonts w:ascii="Garamond" w:hAnsi="Garamond"/>
          <w:spacing w:val="-4"/>
        </w:rPr>
        <w:t>jë</w:t>
      </w:r>
      <w:r w:rsidRPr="00AE589C">
        <w:rPr>
          <w:rFonts w:ascii="Garamond" w:hAnsi="Garamond"/>
          <w:spacing w:val="-4"/>
        </w:rPr>
        <w:t xml:space="preserve"> shënimet e bëra në ditarin e fluturimit;</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iv) të nxjerrë një raport ditor të aktiviteteve të transferimit të anijeve me rrethim;</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 xml:space="preserve">v) të vëzhgojë dhe </w:t>
      </w:r>
      <w:r w:rsidR="00FF4C52" w:rsidRPr="00AE589C">
        <w:rPr>
          <w:rFonts w:ascii="Garamond" w:hAnsi="Garamond"/>
          <w:spacing w:val="-4"/>
        </w:rPr>
        <w:t xml:space="preserve">të </w:t>
      </w:r>
      <w:r w:rsidRPr="00AE589C">
        <w:rPr>
          <w:rFonts w:ascii="Garamond" w:hAnsi="Garamond"/>
          <w:spacing w:val="-4"/>
        </w:rPr>
        <w:t>regjistrojë anije</w:t>
      </w:r>
      <w:r w:rsidR="00033005">
        <w:rPr>
          <w:rFonts w:ascii="Garamond" w:hAnsi="Garamond"/>
          <w:spacing w:val="-4"/>
        </w:rPr>
        <w:t>t</w:t>
      </w:r>
      <w:r w:rsidRPr="00AE589C">
        <w:rPr>
          <w:rFonts w:ascii="Garamond" w:hAnsi="Garamond"/>
          <w:spacing w:val="-4"/>
        </w:rPr>
        <w:t xml:space="preserve"> që mund të peshkojnë në kundërshtim me masat e ruajtjes dhe menaxhimit të ICCAT;</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vi) të regjistrojë dhe të raportojë mbi aktivitetet e transferimit të kryera;</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 xml:space="preserve">vii) </w:t>
      </w:r>
      <w:r w:rsidR="00FF4C52" w:rsidRPr="00AE589C">
        <w:rPr>
          <w:rFonts w:ascii="Garamond" w:hAnsi="Garamond"/>
          <w:spacing w:val="-4"/>
        </w:rPr>
        <w:t xml:space="preserve">të </w:t>
      </w:r>
      <w:r w:rsidRPr="00AE589C">
        <w:rPr>
          <w:rFonts w:ascii="Garamond" w:hAnsi="Garamond"/>
          <w:spacing w:val="-4"/>
        </w:rPr>
        <w:t>verifiko</w:t>
      </w:r>
      <w:r w:rsidR="00FF4C52" w:rsidRPr="00AE589C">
        <w:rPr>
          <w:rFonts w:ascii="Garamond" w:hAnsi="Garamond"/>
          <w:spacing w:val="-4"/>
        </w:rPr>
        <w:t>jë</w:t>
      </w:r>
      <w:r w:rsidRPr="00AE589C">
        <w:rPr>
          <w:rFonts w:ascii="Garamond" w:hAnsi="Garamond"/>
          <w:spacing w:val="-4"/>
        </w:rPr>
        <w:t xml:space="preserve"> pozicionin e anijes kur është angazhuar në transferim;</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 xml:space="preserve">viii) të vëzhgojë dhe </w:t>
      </w:r>
      <w:r w:rsidR="00FF4C52" w:rsidRPr="00AE589C">
        <w:rPr>
          <w:rFonts w:ascii="Garamond" w:hAnsi="Garamond"/>
          <w:spacing w:val="-4"/>
        </w:rPr>
        <w:t xml:space="preserve">të </w:t>
      </w:r>
      <w:r w:rsidRPr="00AE589C">
        <w:rPr>
          <w:rFonts w:ascii="Garamond" w:hAnsi="Garamond"/>
          <w:spacing w:val="-4"/>
        </w:rPr>
        <w:t>vlerësojë produktet e transferuara, duke përfshirë rishikimin e regjistrimeve video;</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 xml:space="preserve">ix) </w:t>
      </w:r>
      <w:r w:rsidR="00FF4C52" w:rsidRPr="00AE589C">
        <w:rPr>
          <w:rFonts w:ascii="Garamond" w:hAnsi="Garamond"/>
          <w:spacing w:val="-4"/>
        </w:rPr>
        <w:t>të verifikojë</w:t>
      </w:r>
      <w:r w:rsidRPr="00AE589C">
        <w:rPr>
          <w:rFonts w:ascii="Garamond" w:hAnsi="Garamond"/>
          <w:spacing w:val="-4"/>
        </w:rPr>
        <w:t xml:space="preserve"> dhe </w:t>
      </w:r>
      <w:r w:rsidR="00FF4C52" w:rsidRPr="00AE589C">
        <w:rPr>
          <w:rFonts w:ascii="Garamond" w:hAnsi="Garamond"/>
          <w:spacing w:val="-4"/>
        </w:rPr>
        <w:t xml:space="preserve">të </w:t>
      </w:r>
      <w:r w:rsidRPr="00AE589C">
        <w:rPr>
          <w:rFonts w:ascii="Garamond" w:hAnsi="Garamond"/>
          <w:spacing w:val="-4"/>
        </w:rPr>
        <w:t>regjistro</w:t>
      </w:r>
      <w:r w:rsidR="00FF4C52" w:rsidRPr="00AE589C">
        <w:rPr>
          <w:rFonts w:ascii="Garamond" w:hAnsi="Garamond"/>
          <w:spacing w:val="-4"/>
        </w:rPr>
        <w:t>jë</w:t>
      </w:r>
      <w:r w:rsidRPr="00AE589C">
        <w:rPr>
          <w:rFonts w:ascii="Garamond" w:hAnsi="Garamond"/>
          <w:spacing w:val="-4"/>
        </w:rPr>
        <w:t xml:space="preserve"> emrin e anijes së peshkimit në fjalë dhe numrin e saj ICCAT;</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 xml:space="preserve">x) </w:t>
      </w:r>
      <w:r w:rsidR="00FF4C52" w:rsidRPr="00AE589C">
        <w:rPr>
          <w:rFonts w:ascii="Garamond" w:hAnsi="Garamond"/>
          <w:spacing w:val="-4"/>
        </w:rPr>
        <w:t xml:space="preserve">të </w:t>
      </w:r>
      <w:r w:rsidRPr="00AE589C">
        <w:rPr>
          <w:rFonts w:ascii="Garamond" w:hAnsi="Garamond"/>
          <w:spacing w:val="-4"/>
        </w:rPr>
        <w:t>krye</w:t>
      </w:r>
      <w:r w:rsidR="00FF4C52" w:rsidRPr="00AE589C">
        <w:rPr>
          <w:rFonts w:ascii="Garamond" w:hAnsi="Garamond"/>
          <w:spacing w:val="-4"/>
        </w:rPr>
        <w:t>jë</w:t>
      </w:r>
      <w:r w:rsidRPr="00AE589C">
        <w:rPr>
          <w:rFonts w:ascii="Garamond" w:hAnsi="Garamond"/>
          <w:spacing w:val="-4"/>
        </w:rPr>
        <w:t xml:space="preserve"> punë shkencore</w:t>
      </w:r>
      <w:r w:rsidR="00FF4C52" w:rsidRPr="00AE589C">
        <w:rPr>
          <w:rFonts w:ascii="Garamond" w:hAnsi="Garamond"/>
          <w:spacing w:val="-4"/>
        </w:rPr>
        <w:t>,</w:t>
      </w:r>
      <w:r w:rsidRPr="00AE589C">
        <w:rPr>
          <w:rFonts w:ascii="Garamond" w:hAnsi="Garamond"/>
          <w:spacing w:val="-4"/>
        </w:rPr>
        <w:t xml:space="preserve"> të tilla si mbledhja e të dhënave të Task II kur kërkohet nga Komisioni, në bazë të direktivave të SCRS.</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b) Në lidhje me vëzhguesit në fermat e kultivimit, të monitorojë pajtueshmërinë e fermave të kultivimit në lidhje me masat e rëndësishme konservuese dhe menaxhuese të adoptuara nga komisioni. Në veçanti vëzhguesi duhet:</w:t>
      </w:r>
    </w:p>
    <w:p w:rsidR="005E088F" w:rsidRPr="00AE589C" w:rsidRDefault="003E49B2" w:rsidP="00033005">
      <w:pPr>
        <w:pStyle w:val="NoSpacing"/>
        <w:widowControl w:val="0"/>
        <w:ind w:firstLine="284"/>
        <w:jc w:val="both"/>
        <w:rPr>
          <w:rFonts w:ascii="Garamond" w:hAnsi="Garamond"/>
          <w:spacing w:val="-4"/>
        </w:rPr>
      </w:pPr>
      <w:r w:rsidRPr="00AE589C">
        <w:rPr>
          <w:rFonts w:ascii="Garamond" w:hAnsi="Garamond"/>
          <w:spacing w:val="-4"/>
        </w:rPr>
        <w:t>i) të verifikojë të dhënat në deklaratën e transferimit deklaratën e kalimit në kosha dhe të BCD-të, duke përfshirë dhe ri</w:t>
      </w:r>
      <w:r w:rsidR="00033005">
        <w:rPr>
          <w:rFonts w:ascii="Garamond" w:hAnsi="Garamond"/>
          <w:spacing w:val="-4"/>
        </w:rPr>
        <w:t>shikimin e regjistrimeve video;</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ii) të certifikojë të dhënat e përmbajtura në deklaratën e transferimit të kalimit në kosha dhe BCD;</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iii) të lëshojë një raport ditor mbi aktivitetet e transferimit në fermë;</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 xml:space="preserve">iv) të kundërfirmosë deklaratën e transferimit, deklaratën e kalimit në kosha dhe BCD-në vetëm kur </w:t>
      </w:r>
      <w:r w:rsidRPr="00AE589C">
        <w:rPr>
          <w:rFonts w:ascii="Garamond" w:hAnsi="Garamond"/>
          <w:spacing w:val="-4"/>
        </w:rPr>
        <w:lastRenderedPageBreak/>
        <w:t>ai</w:t>
      </w:r>
      <w:r w:rsidR="00950BBC" w:rsidRPr="00AE589C">
        <w:rPr>
          <w:rFonts w:ascii="Garamond" w:hAnsi="Garamond"/>
          <w:spacing w:val="-4"/>
        </w:rPr>
        <w:t>/</w:t>
      </w:r>
      <w:r w:rsidRPr="00AE589C">
        <w:rPr>
          <w:rFonts w:ascii="Garamond" w:hAnsi="Garamond"/>
          <w:spacing w:val="-4"/>
        </w:rPr>
        <w:t>ajo pajtohet që informacioni që përmbahen brenda tyre është në përputhje me vëzhgimet e tij</w:t>
      </w:r>
      <w:r w:rsidR="00950BBC" w:rsidRPr="00AE589C">
        <w:rPr>
          <w:rFonts w:ascii="Garamond" w:hAnsi="Garamond"/>
          <w:spacing w:val="-4"/>
        </w:rPr>
        <w:t>/</w:t>
      </w:r>
      <w:r w:rsidRPr="00AE589C">
        <w:rPr>
          <w:rFonts w:ascii="Garamond" w:hAnsi="Garamond"/>
          <w:spacing w:val="-4"/>
        </w:rPr>
        <w:t>saj, duke përfshirë një video të përputhshme sipas kër</w:t>
      </w:r>
      <w:r w:rsidR="00FF4C52" w:rsidRPr="00AE589C">
        <w:rPr>
          <w:rFonts w:ascii="Garamond" w:hAnsi="Garamond"/>
          <w:spacing w:val="-4"/>
        </w:rPr>
        <w:t>kesave në paragrafët 75 dhe 76;</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v) të kryejë punë shkencore</w:t>
      </w:r>
      <w:r w:rsidR="00FF4C52" w:rsidRPr="00AE589C">
        <w:rPr>
          <w:rFonts w:ascii="Garamond" w:hAnsi="Garamond"/>
          <w:spacing w:val="-4"/>
        </w:rPr>
        <w:t>,</w:t>
      </w:r>
      <w:r w:rsidRPr="00AE589C">
        <w:rPr>
          <w:rFonts w:ascii="Garamond" w:hAnsi="Garamond"/>
          <w:spacing w:val="-4"/>
        </w:rPr>
        <w:t xml:space="preserve"> si p.sh.</w:t>
      </w:r>
      <w:r w:rsidR="00FF4C52" w:rsidRPr="00AE589C">
        <w:rPr>
          <w:rFonts w:ascii="Garamond" w:hAnsi="Garamond"/>
          <w:spacing w:val="-4"/>
        </w:rPr>
        <w:t>;</w:t>
      </w:r>
      <w:r w:rsidRPr="00AE589C">
        <w:rPr>
          <w:rFonts w:ascii="Garamond" w:hAnsi="Garamond"/>
          <w:spacing w:val="-4"/>
        </w:rPr>
        <w:t xml:space="preserve"> mbledhje të kampioneve, kur kërkohet nga komision</w:t>
      </w:r>
      <w:r w:rsidR="00FF4C52" w:rsidRPr="00AE589C">
        <w:rPr>
          <w:rFonts w:ascii="Garamond" w:hAnsi="Garamond"/>
          <w:spacing w:val="-4"/>
        </w:rPr>
        <w:t>i, bazuar mbi direktivat e SCRS;</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vi) të regjistrojë dhe të verifikojë praninë e çdo lloj shënjuesi, duke përfshirë shenjat natyrore, dhe të njoftojë çdo shenjë të heqjeve të fundit të shënjuesve.</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c) Të hartojë raportin e përgjithshëm duke përpunuar informacionin e mbledhur në përputhje me këtë pikë dhe duke i siguruar mundësinë kapitenit të anijes apo përdoruesit të fermës së kultivimit të përfshijnë aty informacione të rëndësishme.</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d) T</w:t>
      </w:r>
      <w:r w:rsidR="002C0C32" w:rsidRPr="00AE589C">
        <w:rPr>
          <w:rFonts w:ascii="Garamond" w:hAnsi="Garamond"/>
          <w:spacing w:val="-4"/>
        </w:rPr>
        <w:t>’</w:t>
      </w:r>
      <w:r w:rsidRPr="00AE589C">
        <w:rPr>
          <w:rFonts w:ascii="Garamond" w:hAnsi="Garamond"/>
          <w:spacing w:val="-4"/>
        </w:rPr>
        <w:t>i paraqesë sekretariatit raportin e përgjithshëm të lartpërmendur brenda 20 ditëve nga përfundimi i periudhës së vëzhgimit.</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e) Të kryejë funksione të tjera të caktuara nga Komisioni.</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8. Vëzhguesit duhet ta trajtojnë si konfidencial të gjithë informacionin në lidhje me aktivitetet e peshkimit dhe të transferimit të anijeve me rrethim apo fermave të kultivimit dhe ta pranojë këtë kërkesë në formë të shkruar si një kusht i përcaktimit për vëzhgues.</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9. Vëzhguesit duhet të jenë në përputhje me kërkesat e përcaktuara në ligjet dhe rregulloret e shtetit flamur apo shtetit ku ndodhet ferma e kultivimit, i cili ushtron juridiksionin e tij mbi anijen apo fermën e kultivimit ku është përcaktuar vëzhguesi.</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10. Vëzhguesi duhet të respektojë hierarkinë dhe rregullat e përgjithshme të sjelljes të cilat janë të aplikueshme për të gjithë personelin e anijes dhe fermës së kultivimit, duke pasur parasysh kur këto rregulla nuk ndërhyjnë me detyrat e vëzhguesit nën këtë program, dhe me detyrimet e personelit të anijes dhe të fermës së kultivimit parashikuar në pikën 11 të këtij programi</w:t>
      </w:r>
      <w:r w:rsidR="00033005">
        <w:rPr>
          <w:rFonts w:ascii="Garamond" w:hAnsi="Garamond"/>
          <w:spacing w:val="-4"/>
        </w:rPr>
        <w:t>.</w:t>
      </w:r>
      <w:r w:rsidRPr="00AE589C">
        <w:rPr>
          <w:rFonts w:ascii="Garamond" w:hAnsi="Garamond"/>
          <w:spacing w:val="-4"/>
        </w:rPr>
        <w:t xml:space="preserve"> </w:t>
      </w:r>
    </w:p>
    <w:p w:rsidR="003E49B2" w:rsidRPr="00AE589C" w:rsidRDefault="003E49B2" w:rsidP="003E49B2">
      <w:pPr>
        <w:pStyle w:val="NoSpacing"/>
        <w:widowControl w:val="0"/>
        <w:ind w:firstLine="284"/>
        <w:jc w:val="both"/>
        <w:rPr>
          <w:rFonts w:ascii="Garamond" w:hAnsi="Garamond"/>
          <w:b/>
          <w:spacing w:val="-4"/>
        </w:rPr>
      </w:pPr>
      <w:r w:rsidRPr="00AE589C">
        <w:rPr>
          <w:rFonts w:ascii="Garamond" w:hAnsi="Garamond"/>
          <w:b/>
          <w:spacing w:val="-4"/>
        </w:rPr>
        <w:t xml:space="preserve">Detyrimet e shtetit flamur të anijes me rrethim apo të shtetit ku ndodhet ferma e kultivimit </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11. Përgjegjësitë në lidhje me vëzhguesit të shtetit flamur të anijeve me rrethim dhe të kapitenëve të tyre do të përfshijnë si më poshtë, në mënyrë të veçantë:</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 xml:space="preserve">a) </w:t>
      </w:r>
      <w:r w:rsidR="00FF4C52" w:rsidRPr="00AE589C">
        <w:rPr>
          <w:rFonts w:ascii="Garamond" w:hAnsi="Garamond"/>
          <w:spacing w:val="-4"/>
        </w:rPr>
        <w:t>v</w:t>
      </w:r>
      <w:r w:rsidRPr="00AE589C">
        <w:rPr>
          <w:rFonts w:ascii="Garamond" w:hAnsi="Garamond"/>
          <w:spacing w:val="-4"/>
        </w:rPr>
        <w:t>ëzhguesit do t</w:t>
      </w:r>
      <w:r w:rsidR="002C0C32" w:rsidRPr="00AE589C">
        <w:rPr>
          <w:rFonts w:ascii="Garamond" w:hAnsi="Garamond"/>
          <w:spacing w:val="-4"/>
        </w:rPr>
        <w:t>’</w:t>
      </w:r>
      <w:r w:rsidRPr="00AE589C">
        <w:rPr>
          <w:rFonts w:ascii="Garamond" w:hAnsi="Garamond"/>
          <w:spacing w:val="-4"/>
        </w:rPr>
        <w:t>i lejohet të hyjë në anije, në personelin e fermave të kultivimit dhe në koshat, veglat e peshkimit dhe pajisjet;</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 xml:space="preserve">b) </w:t>
      </w:r>
      <w:r w:rsidR="00FF4C52" w:rsidRPr="00AE589C">
        <w:rPr>
          <w:rFonts w:ascii="Garamond" w:hAnsi="Garamond"/>
          <w:spacing w:val="-4"/>
        </w:rPr>
        <w:t>s</w:t>
      </w:r>
      <w:r w:rsidRPr="00AE589C">
        <w:rPr>
          <w:rFonts w:ascii="Garamond" w:hAnsi="Garamond"/>
          <w:spacing w:val="-4"/>
        </w:rPr>
        <w:t xml:space="preserve">ipas kërkesës, vëzhguesit do të kenë mundësi përdorimi të pajisjeve të mëposhtme, nëse ato janë të pranishme në anijen në të cilën ai është caktuar, në mënyrë që të lehtësohet detyra që atij i është caktuar në përputhje me pikën 7 të këtij </w:t>
      </w:r>
      <w:r w:rsidR="00033005" w:rsidRPr="00AE589C">
        <w:rPr>
          <w:rFonts w:ascii="Garamond" w:hAnsi="Garamond"/>
          <w:spacing w:val="-4"/>
        </w:rPr>
        <w:t>p</w:t>
      </w:r>
      <w:r w:rsidRPr="00AE589C">
        <w:rPr>
          <w:rFonts w:ascii="Garamond" w:hAnsi="Garamond"/>
          <w:spacing w:val="-4"/>
        </w:rPr>
        <w:t>rogrami:</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i) pajisjet e navigimit satelitor;</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ii) shikimin e ekranit të radarit kur ai është në përdorim;</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iii) mjetet elektronike të komunikimit.</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 xml:space="preserve">c) </w:t>
      </w:r>
      <w:r w:rsidR="00FF4C52" w:rsidRPr="00AE589C">
        <w:rPr>
          <w:rFonts w:ascii="Garamond" w:hAnsi="Garamond"/>
          <w:spacing w:val="-4"/>
        </w:rPr>
        <w:t>v</w:t>
      </w:r>
      <w:r w:rsidRPr="00AE589C">
        <w:rPr>
          <w:rFonts w:ascii="Garamond" w:hAnsi="Garamond"/>
          <w:spacing w:val="-4"/>
        </w:rPr>
        <w:t>ëzhguesve duhet t</w:t>
      </w:r>
      <w:r w:rsidR="002C0C32" w:rsidRPr="00AE589C">
        <w:rPr>
          <w:rFonts w:ascii="Garamond" w:hAnsi="Garamond"/>
          <w:spacing w:val="-4"/>
        </w:rPr>
        <w:t>’</w:t>
      </w:r>
      <w:r w:rsidRPr="00AE589C">
        <w:rPr>
          <w:rFonts w:ascii="Garamond" w:hAnsi="Garamond"/>
          <w:spacing w:val="-4"/>
        </w:rPr>
        <w:t>u sigurohet akomodimi, përfshirë fjetjen, ushqimin dhe mjediset sanitare të përshtatshme në të njëjtin rang me ato të oficerëve;</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 xml:space="preserve">d) </w:t>
      </w:r>
      <w:r w:rsidR="00FF4C52" w:rsidRPr="00AE589C">
        <w:rPr>
          <w:rFonts w:ascii="Garamond" w:hAnsi="Garamond"/>
          <w:spacing w:val="-4"/>
        </w:rPr>
        <w:t>v</w:t>
      </w:r>
      <w:r w:rsidRPr="00AE589C">
        <w:rPr>
          <w:rFonts w:ascii="Garamond" w:hAnsi="Garamond"/>
          <w:spacing w:val="-4"/>
        </w:rPr>
        <w:t>ëzhguesit duhet t</w:t>
      </w:r>
      <w:r w:rsidR="002C0C32" w:rsidRPr="00AE589C">
        <w:rPr>
          <w:rFonts w:ascii="Garamond" w:hAnsi="Garamond"/>
          <w:spacing w:val="-4"/>
        </w:rPr>
        <w:t>’</w:t>
      </w:r>
      <w:r w:rsidRPr="00AE589C">
        <w:rPr>
          <w:rFonts w:ascii="Garamond" w:hAnsi="Garamond"/>
          <w:spacing w:val="-4"/>
        </w:rPr>
        <w:t>i sigurohet një hapësirë e përshtatshme në kuvertë ose në dhomën e pilotit për punët e zyrtare, si dhe hapësirën e përshtatshme në kuvertë për të kryer detyrën e vëzhguesit; dhe</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 xml:space="preserve">e) </w:t>
      </w:r>
      <w:r w:rsidR="00FF4C52" w:rsidRPr="00AE589C">
        <w:rPr>
          <w:rFonts w:ascii="Garamond" w:hAnsi="Garamond"/>
          <w:spacing w:val="-4"/>
        </w:rPr>
        <w:t>s</w:t>
      </w:r>
      <w:r w:rsidRPr="00AE589C">
        <w:rPr>
          <w:rFonts w:ascii="Garamond" w:hAnsi="Garamond"/>
          <w:spacing w:val="-4"/>
        </w:rPr>
        <w:t>hteti flamur duhet të sigurojë që kapitenët, ekuipazhi, pronarët e fermës dhe anijes të mos bllokojnë, frikësojnë, apo ndërhyjnë me anë të influencës, mitdhënies apo përpjekjes për mitdhënie, vëzhguesin në kryerjen e detyrës së tij/saj.</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Sekretariati, duke pasur parasysh të gjithë kërkesat e aplikueshme të konfidencialitetit, i kërkohet që t</w:t>
      </w:r>
      <w:r w:rsidR="002C0C32" w:rsidRPr="00AE589C">
        <w:rPr>
          <w:rFonts w:ascii="Garamond" w:hAnsi="Garamond"/>
          <w:spacing w:val="-4"/>
        </w:rPr>
        <w:t>’</w:t>
      </w:r>
      <w:r w:rsidRPr="00AE589C">
        <w:rPr>
          <w:rFonts w:ascii="Garamond" w:hAnsi="Garamond"/>
          <w:spacing w:val="-4"/>
        </w:rPr>
        <w:t>i dorëzojë shtetit ku ndodhet ferma e kultivimit apo shtetit flamur të anijes me rrethim, kopje të të gjitha të dhënave të papërpunuara, të përmbledhjeve dhe raporteve që i përkasin këtij aktiviteti. Sekretariati duhet të paraqesë raportin e vëzhguesit në Komitetin e Pajtueshmërisë (Compliance Committee) dhe t</w:t>
      </w:r>
      <w:r w:rsidR="00033005">
        <w:rPr>
          <w:rFonts w:ascii="Garamond" w:hAnsi="Garamond"/>
          <w:spacing w:val="-4"/>
        </w:rPr>
        <w:t>ë</w:t>
      </w:r>
      <w:r w:rsidRPr="00AE589C">
        <w:rPr>
          <w:rFonts w:ascii="Garamond" w:hAnsi="Garamond"/>
          <w:spacing w:val="-4"/>
        </w:rPr>
        <w:t xml:space="preserve"> SCRS.</w:t>
      </w:r>
    </w:p>
    <w:p w:rsidR="003E49B2" w:rsidRPr="00AE589C" w:rsidRDefault="003E49B2" w:rsidP="003E49B2">
      <w:pPr>
        <w:pStyle w:val="NoSpacing"/>
        <w:widowControl w:val="0"/>
        <w:ind w:firstLine="284"/>
        <w:jc w:val="both"/>
        <w:rPr>
          <w:rFonts w:ascii="Garamond" w:hAnsi="Garamond"/>
          <w:b/>
          <w:spacing w:val="-4"/>
        </w:rPr>
      </w:pPr>
      <w:r w:rsidRPr="00AE589C">
        <w:rPr>
          <w:rFonts w:ascii="Garamond" w:hAnsi="Garamond"/>
          <w:b/>
          <w:spacing w:val="-4"/>
        </w:rPr>
        <w:t>Tarifat e vëzhguesit dhe organizimi</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a) Kostot e zbatimit të këtij programi do të financohen nga përdoruesi i fermës së kultivimit dhe pronari i anijes me rrethim. Tarifa do të përllogaritet në bazë të kostos totale të programit. Kjo tarifë do të derdhet në një llogari të veçantë të sekretariatit të ICCAT dhe sekretariati i ICCAT do ta menaxhojë llogarinë për zbatimin e programit.</w:t>
      </w:r>
    </w:p>
    <w:p w:rsidR="003E49B2" w:rsidRPr="00AE589C" w:rsidRDefault="003E49B2" w:rsidP="003E49B2">
      <w:pPr>
        <w:pStyle w:val="NoSpacing"/>
        <w:widowControl w:val="0"/>
        <w:ind w:firstLine="284"/>
        <w:jc w:val="both"/>
        <w:rPr>
          <w:rFonts w:ascii="Garamond" w:hAnsi="Garamond"/>
          <w:spacing w:val="-4"/>
        </w:rPr>
      </w:pPr>
      <w:r w:rsidRPr="00AE589C">
        <w:rPr>
          <w:rFonts w:ascii="Garamond" w:hAnsi="Garamond"/>
          <w:spacing w:val="-4"/>
        </w:rPr>
        <w:t>b) Nuk do të caktohet asnjë vëzhgues në anijet apo fermat e kultivimit për të cilat nuk është paguar tarifa e parashikuar në nënpikën (a) të mësipërme.</w:t>
      </w:r>
    </w:p>
    <w:p w:rsidR="00861121" w:rsidRDefault="00861121" w:rsidP="00861121">
      <w:pPr>
        <w:pStyle w:val="NeniTitull"/>
        <w:keepNext w:val="0"/>
        <w:rPr>
          <w:spacing w:val="-4"/>
          <w:lang w:val="sq-AL"/>
        </w:rPr>
      </w:pPr>
    </w:p>
    <w:p w:rsidR="00861121" w:rsidRDefault="00861121" w:rsidP="00861121">
      <w:pPr>
        <w:pStyle w:val="NeniTitull"/>
        <w:keepNext w:val="0"/>
        <w:rPr>
          <w:spacing w:val="-4"/>
          <w:lang w:val="sq-AL"/>
        </w:rPr>
      </w:pPr>
    </w:p>
    <w:p w:rsidR="003E49B2" w:rsidRPr="00AE589C" w:rsidRDefault="005E088F" w:rsidP="003E49B2">
      <w:pPr>
        <w:pStyle w:val="NeniTitull"/>
        <w:rPr>
          <w:spacing w:val="-4"/>
          <w:lang w:val="sq-AL"/>
        </w:rPr>
      </w:pPr>
      <w:r w:rsidRPr="00AE589C">
        <w:rPr>
          <w:spacing w:val="-4"/>
          <w:lang w:val="sq-AL"/>
        </w:rPr>
        <w:lastRenderedPageBreak/>
        <w:t>SHTOJCA 7</w:t>
      </w:r>
    </w:p>
    <w:p w:rsidR="005E088F" w:rsidRPr="00AE589C" w:rsidRDefault="005E088F" w:rsidP="003E49B2">
      <w:pPr>
        <w:widowControl w:val="0"/>
        <w:autoSpaceDE w:val="0"/>
        <w:autoSpaceDN w:val="0"/>
        <w:adjustRightInd w:val="0"/>
        <w:spacing w:after="0" w:line="240" w:lineRule="auto"/>
        <w:rPr>
          <w:rFonts w:ascii="Garamond" w:hAnsi="Garamond"/>
          <w:b/>
          <w:spacing w:val="-4"/>
          <w:sz w:val="16"/>
          <w:szCs w:val="24"/>
        </w:rPr>
      </w:pPr>
    </w:p>
    <w:p w:rsidR="003E49B2" w:rsidRPr="00AE589C" w:rsidRDefault="003E49B2" w:rsidP="003E49B2">
      <w:pPr>
        <w:widowControl w:val="0"/>
        <w:autoSpaceDE w:val="0"/>
        <w:autoSpaceDN w:val="0"/>
        <w:adjustRightInd w:val="0"/>
        <w:spacing w:after="0" w:line="240" w:lineRule="auto"/>
        <w:rPr>
          <w:rFonts w:ascii="Garamond" w:hAnsi="Garamond"/>
          <w:b/>
          <w:spacing w:val="-4"/>
          <w:sz w:val="24"/>
          <w:szCs w:val="24"/>
        </w:rPr>
      </w:pPr>
      <w:r w:rsidRPr="00AE589C">
        <w:rPr>
          <w:rFonts w:ascii="Garamond" w:hAnsi="Garamond"/>
          <w:b/>
          <w:spacing w:val="-4"/>
          <w:sz w:val="24"/>
          <w:szCs w:val="24"/>
        </w:rPr>
        <w:t>Skema e ICCAT mbi Inspektimin e Përbashkët Ndërkombëtar</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Në përputhje me pikën 3 të nenit IX të Konventës, Komisioni i ICCAT rekomandon hartimin e marrëveshjeve të mëposhtme për kontrollin ndërkombëtar jashtë ujërave që janë në juridiksionet kombëtare, me qëllim sigurimin e aplikimit të Konventës dhe masave që janë në fuqi nën të:</w:t>
      </w:r>
    </w:p>
    <w:p w:rsidR="003E49B2" w:rsidRPr="00AE589C" w:rsidRDefault="003E49B2" w:rsidP="003E49B2">
      <w:pPr>
        <w:widowControl w:val="0"/>
        <w:autoSpaceDE w:val="0"/>
        <w:autoSpaceDN w:val="0"/>
        <w:adjustRightInd w:val="0"/>
        <w:spacing w:after="0" w:line="240" w:lineRule="auto"/>
        <w:rPr>
          <w:rFonts w:ascii="Garamond" w:hAnsi="Garamond"/>
          <w:b/>
          <w:spacing w:val="-4"/>
          <w:sz w:val="24"/>
          <w:szCs w:val="24"/>
        </w:rPr>
      </w:pPr>
      <w:r w:rsidRPr="00AE589C">
        <w:rPr>
          <w:rFonts w:ascii="Garamond" w:hAnsi="Garamond"/>
          <w:b/>
          <w:spacing w:val="-4"/>
          <w:sz w:val="24"/>
          <w:szCs w:val="24"/>
        </w:rPr>
        <w:t>I. Shkeljet e rënda</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1. Për qëllimet e kësaj procedure, me shkelje të rënda kuptohen shkeljet e mëposhtme të dispozitave të masave konservuese dhe menaxhuese të ICCAT të adoptuara nga komisioni:</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a) peshkimi pa një licencë, leje apo autorizim të lëshuar nga CPC flamur,</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b) mosmbajtja e të dhënave të mjaftueshme mbi zëniet apo lidhur me zëniet në përputhje me kërkesat mbi raportimin të Komisionit apo keqraportime domethënëse të këtyre të dhënave mbi zëniet apo lidhur më zëniet,</w:t>
      </w:r>
    </w:p>
    <w:p w:rsidR="003E49B2" w:rsidRPr="00AE589C" w:rsidRDefault="00033005" w:rsidP="003E49B2">
      <w:pPr>
        <w:widowControl w:val="0"/>
        <w:autoSpaceDE w:val="0"/>
        <w:autoSpaceDN w:val="0"/>
        <w:adjustRightInd w:val="0"/>
        <w:spacing w:after="0" w:line="240" w:lineRule="auto"/>
        <w:rPr>
          <w:rFonts w:ascii="Garamond" w:hAnsi="Garamond"/>
          <w:spacing w:val="-4"/>
          <w:sz w:val="24"/>
          <w:szCs w:val="24"/>
        </w:rPr>
      </w:pPr>
      <w:r>
        <w:rPr>
          <w:rFonts w:ascii="Garamond" w:hAnsi="Garamond"/>
          <w:spacing w:val="-4"/>
          <w:sz w:val="24"/>
          <w:szCs w:val="24"/>
        </w:rPr>
        <w:t>c) peshkimi</w:t>
      </w:r>
      <w:r w:rsidR="003E49B2" w:rsidRPr="00AE589C">
        <w:rPr>
          <w:rFonts w:ascii="Garamond" w:hAnsi="Garamond"/>
          <w:spacing w:val="-4"/>
          <w:sz w:val="24"/>
          <w:szCs w:val="24"/>
        </w:rPr>
        <w:t xml:space="preserve"> në zona të ndaluara për peshkim,</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d) peshkimi gjatë periudhës së ndalimit të peshkimit,</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e) marrja ose mbajtja në mënyrë të qëllimshme e llojeve në kundërvajtje me masat konservuese dhe menaxhuese në fuqi të adoptuara nga ICCAT,</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f) shkeljet domethënëse të limiteve të zënieve dhe kuotave në fuqi që janë përcaktuar nga rregullat e ICCAT,</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g) përdorimi i veglave të peshkimit të ndaluara,</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h) falsifikimi ose fshehja në mënyrë të qëllimshme e shenjave, identitetit apo regjistrimit të një anije peshkimi,</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i) fshehja, ngatërrimi apo eliminimi i provave që lidhen me hetimin e një shkeljeje,</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j) shkelje të shumëfishta të cilat, të marra së bashku, përbëjnë një mosvlerësim domethënës të masave në fuqi që lidhen me ICCAT,</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k) sulmimi, rezistenca, frikësimi, ngacmimi seksual, ndërhyrja, bllokimi apo vonimi i padrejtë i një vëzhguesi apo inspektori të autorizuar,</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l) çaktivizimi apo manipulimi në mënyrë të qëllimshme i sistemit të vëzhgimit të anijeve,</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m) shkelje të tjera që mund të përcaktohen nga ICCAT, pasi ato të jenë përshirë dhe qarkulluar në një version të rishikuar të këtyre procedurave,</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n) peshkimi me ndihmën e avionëve vrojtues,</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o) ndërhyrja në sistemin e monitorimit satelitor dhe/apo veprimi pa sistemin e sistemit të vëzhgimit të anijeve,</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p) aktiviteti i transf</w:t>
      </w:r>
      <w:r w:rsidR="00FF4C52" w:rsidRPr="00AE589C">
        <w:rPr>
          <w:rFonts w:ascii="Garamond" w:hAnsi="Garamond"/>
          <w:spacing w:val="-4"/>
          <w:sz w:val="24"/>
          <w:szCs w:val="24"/>
        </w:rPr>
        <w:t>erimit pa deklaratë transferimi,</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q) transbordimi n</w:t>
      </w:r>
      <w:r w:rsidR="00FF4C52" w:rsidRPr="00AE589C">
        <w:rPr>
          <w:rFonts w:ascii="Garamond" w:hAnsi="Garamond"/>
          <w:spacing w:val="-4"/>
          <w:sz w:val="24"/>
          <w:szCs w:val="24"/>
        </w:rPr>
        <w:t>ë</w:t>
      </w:r>
      <w:r w:rsidRPr="00AE589C">
        <w:rPr>
          <w:rFonts w:ascii="Garamond" w:hAnsi="Garamond"/>
          <w:spacing w:val="-4"/>
          <w:sz w:val="24"/>
          <w:szCs w:val="24"/>
        </w:rPr>
        <w:t xml:space="preserve"> det</w:t>
      </w:r>
      <w:r w:rsidR="00FF4C52" w:rsidRPr="00AE589C">
        <w:rPr>
          <w:rFonts w:ascii="Garamond" w:hAnsi="Garamond"/>
          <w:spacing w:val="-4"/>
          <w:sz w:val="24"/>
          <w:szCs w:val="24"/>
        </w:rPr>
        <w:t>.</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 xml:space="preserve">2. Në rastin e ngjitjes në bord dhe inspektimit të një anijeje peshkimi gjatë të cilës inspektorët e autorizuar vërejnë një aktivitet apo gjendje që do të përbënte një shkelje të rëndë, siç është përcaktuar në pikën 1 të mësipërme, autoritetet e anijes inspektuese duhet të njoftojnë menjëherë autoritetet e anijes së peshkimit si në mënyrë direkte ashtu dhe nëpërmjet sekretariatit të ICCAT. Në situata të tilla, inspektori duhet të njoftojë gjithashtu çdo anije inspektimi të shtetit flamur të anijes së peshkimit që dihet të jetë në afërsi. </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3. Inspektorët e ICCAT-it duhet të regjistrojnë inspektimet e ndërmarra dhe shkeljet e zbuluara (nëse ka) në librin e anijes së peshkimit</w:t>
      </w:r>
      <w:r w:rsidR="00FF4C52" w:rsidRPr="00AE589C">
        <w:rPr>
          <w:rFonts w:ascii="Garamond" w:hAnsi="Garamond"/>
          <w:spacing w:val="-4"/>
          <w:sz w:val="24"/>
          <w:szCs w:val="24"/>
        </w:rPr>
        <w:t>.</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4. CPC flamur duhet të sigurojë që, pas inspektimit të kryer sipas pikës 2 të kësaj shtojce, anija e peshkimit në fjalë të ndalojë të gjitha aktivitetet e peshkimit. CPC flamur duhet t</w:t>
      </w:r>
      <w:r w:rsidR="002C0C32" w:rsidRPr="00AE589C">
        <w:rPr>
          <w:rFonts w:ascii="Garamond" w:hAnsi="Garamond"/>
          <w:spacing w:val="-4"/>
          <w:sz w:val="24"/>
          <w:szCs w:val="24"/>
        </w:rPr>
        <w:t>’</w:t>
      </w:r>
      <w:r w:rsidRPr="00AE589C">
        <w:rPr>
          <w:rFonts w:ascii="Garamond" w:hAnsi="Garamond"/>
          <w:spacing w:val="-4"/>
          <w:sz w:val="24"/>
          <w:szCs w:val="24"/>
        </w:rPr>
        <w:t>i kërkojë anijes së peshkimit t</w:t>
      </w:r>
      <w:r w:rsidR="002C0C32" w:rsidRPr="00AE589C">
        <w:rPr>
          <w:rFonts w:ascii="Garamond" w:hAnsi="Garamond"/>
          <w:spacing w:val="-4"/>
          <w:sz w:val="24"/>
          <w:szCs w:val="24"/>
        </w:rPr>
        <w:t>’</w:t>
      </w:r>
      <w:r w:rsidRPr="00AE589C">
        <w:rPr>
          <w:rFonts w:ascii="Garamond" w:hAnsi="Garamond"/>
          <w:spacing w:val="-4"/>
          <w:sz w:val="24"/>
          <w:szCs w:val="24"/>
        </w:rPr>
        <w:t>i drejtohet brenda 72 orëve në një port të përcaktuar nga ai, ku do të kryhet dhe hetimi.</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 xml:space="preserve">5. Në rastin kur një inspektim ka zbuluar një aktivitet ose kusht që do të përbënte një shkelje të rëndë, anija duhet të rishikohet sipas procedurave të përshkruara në Rekomandimin nga ICCAT mbi </w:t>
      </w:r>
      <w:r w:rsidR="00FF4C52" w:rsidRPr="00AE589C">
        <w:rPr>
          <w:rFonts w:ascii="Garamond" w:hAnsi="Garamond"/>
          <w:spacing w:val="-4"/>
          <w:sz w:val="24"/>
          <w:szCs w:val="24"/>
        </w:rPr>
        <w:t>k</w:t>
      </w:r>
      <w:r w:rsidRPr="00AE589C">
        <w:rPr>
          <w:rFonts w:ascii="Garamond" w:hAnsi="Garamond"/>
          <w:spacing w:val="-4"/>
          <w:sz w:val="24"/>
          <w:szCs w:val="24"/>
        </w:rPr>
        <w:t>rijimin e një liste të anijeve që supozohet të kenë kryer Aktivitetet e Peshkimit të Paligjshëm, të Paraqitur dhe të Parregulluar (Rec.18-08) në Zonën e Konventës ICCAT [Rec. 11-18], duke marrë parasysh çdo veprim përgjigjeje dhe ndjekje të tjera.</w:t>
      </w:r>
    </w:p>
    <w:p w:rsidR="003E49B2" w:rsidRPr="00AE589C" w:rsidRDefault="003E49B2" w:rsidP="003E49B2">
      <w:pPr>
        <w:widowControl w:val="0"/>
        <w:autoSpaceDE w:val="0"/>
        <w:autoSpaceDN w:val="0"/>
        <w:adjustRightInd w:val="0"/>
        <w:spacing w:after="0" w:line="240" w:lineRule="auto"/>
        <w:rPr>
          <w:rFonts w:ascii="Garamond" w:hAnsi="Garamond"/>
          <w:b/>
          <w:spacing w:val="-4"/>
          <w:sz w:val="24"/>
          <w:szCs w:val="24"/>
        </w:rPr>
      </w:pPr>
      <w:r w:rsidRPr="00AE589C">
        <w:rPr>
          <w:rFonts w:ascii="Garamond" w:hAnsi="Garamond"/>
          <w:b/>
          <w:spacing w:val="-4"/>
          <w:sz w:val="24"/>
          <w:szCs w:val="24"/>
        </w:rPr>
        <w:t>II.</w:t>
      </w:r>
      <w:r w:rsidR="00FF4C52" w:rsidRPr="00AE589C">
        <w:rPr>
          <w:rFonts w:ascii="Garamond" w:hAnsi="Garamond"/>
          <w:b/>
          <w:spacing w:val="-4"/>
          <w:sz w:val="24"/>
          <w:szCs w:val="24"/>
        </w:rPr>
        <w:t xml:space="preserve"> </w:t>
      </w:r>
      <w:r w:rsidRPr="00AE589C">
        <w:rPr>
          <w:rFonts w:ascii="Garamond" w:hAnsi="Garamond"/>
          <w:b/>
          <w:spacing w:val="-4"/>
          <w:sz w:val="24"/>
          <w:szCs w:val="24"/>
        </w:rPr>
        <w:t>Kryerja e inspektimit</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 xml:space="preserve">6. Inspektimi do të kryhet nga inspektorët e shërbimit të kontrollit të peshkimit të </w:t>
      </w:r>
      <w:r w:rsidR="00033005" w:rsidRPr="00AE589C">
        <w:rPr>
          <w:rFonts w:ascii="Garamond" w:hAnsi="Garamond"/>
          <w:spacing w:val="-4"/>
          <w:sz w:val="24"/>
          <w:szCs w:val="24"/>
        </w:rPr>
        <w:t>q</w:t>
      </w:r>
      <w:r w:rsidRPr="00AE589C">
        <w:rPr>
          <w:rFonts w:ascii="Garamond" w:hAnsi="Garamond"/>
          <w:spacing w:val="-4"/>
          <w:sz w:val="24"/>
          <w:szCs w:val="24"/>
        </w:rPr>
        <w:t xml:space="preserve">everisë </w:t>
      </w:r>
      <w:r w:rsidR="00033005" w:rsidRPr="00AE589C">
        <w:rPr>
          <w:rFonts w:ascii="Garamond" w:hAnsi="Garamond"/>
          <w:spacing w:val="-4"/>
          <w:sz w:val="24"/>
          <w:szCs w:val="24"/>
        </w:rPr>
        <w:t>k</w:t>
      </w:r>
      <w:r w:rsidRPr="00AE589C">
        <w:rPr>
          <w:rFonts w:ascii="Garamond" w:hAnsi="Garamond"/>
          <w:spacing w:val="-4"/>
          <w:sz w:val="24"/>
          <w:szCs w:val="24"/>
        </w:rPr>
        <w:t>ontraktuese. Emrat e agjencive qeveritare t</w:t>
      </w:r>
      <w:r w:rsidR="00341E6A" w:rsidRPr="00AE589C">
        <w:rPr>
          <w:rFonts w:ascii="Garamond" w:hAnsi="Garamond"/>
          <w:spacing w:val="-4"/>
          <w:sz w:val="24"/>
          <w:szCs w:val="24"/>
        </w:rPr>
        <w:t>ë</w:t>
      </w:r>
      <w:r w:rsidRPr="00AE589C">
        <w:rPr>
          <w:rFonts w:ascii="Garamond" w:hAnsi="Garamond"/>
          <w:spacing w:val="-4"/>
          <w:sz w:val="24"/>
          <w:szCs w:val="24"/>
        </w:rPr>
        <w:t xml:space="preserve"> autorizuara dhe t</w:t>
      </w:r>
      <w:r w:rsidR="00341E6A" w:rsidRPr="00AE589C">
        <w:rPr>
          <w:rFonts w:ascii="Garamond" w:hAnsi="Garamond"/>
          <w:spacing w:val="-4"/>
          <w:sz w:val="24"/>
          <w:szCs w:val="24"/>
        </w:rPr>
        <w:t>ë</w:t>
      </w:r>
      <w:r w:rsidRPr="00AE589C">
        <w:rPr>
          <w:rFonts w:ascii="Garamond" w:hAnsi="Garamond"/>
          <w:spacing w:val="-4"/>
          <w:sz w:val="24"/>
          <w:szCs w:val="24"/>
        </w:rPr>
        <w:t xml:space="preserve"> inspektorëve të përcaktuar për këtë qëllim nga qeveritë përkatëse duhet t</w:t>
      </w:r>
      <w:r w:rsidR="002C0C32" w:rsidRPr="00AE589C">
        <w:rPr>
          <w:rFonts w:ascii="Garamond" w:hAnsi="Garamond"/>
          <w:spacing w:val="-4"/>
          <w:sz w:val="24"/>
          <w:szCs w:val="24"/>
        </w:rPr>
        <w:t>’</w:t>
      </w:r>
      <w:r w:rsidRPr="00AE589C">
        <w:rPr>
          <w:rFonts w:ascii="Garamond" w:hAnsi="Garamond"/>
          <w:spacing w:val="-4"/>
          <w:sz w:val="24"/>
          <w:szCs w:val="24"/>
        </w:rPr>
        <w:t>i njoftohen Komisionit.</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lastRenderedPageBreak/>
        <w:t>7. Anijet që mbajnë inspektorët duhet të mbajnë një flamur të veçantë apo flamur sinjalizimi të aprovuar nga komisioni i ICCAT për të treguar që inspektori është duke kryer detyra inspektimi ndërkombëtare. Emrat e anijeve që përdoren për këtë qëllim gjatë periudhës së inspektimit, të cilat mund të jenë si anije të veçanta inspektimi ashtu dhe anije peshkimi, do t</w:t>
      </w:r>
      <w:r w:rsidR="002C0C32" w:rsidRPr="00AE589C">
        <w:rPr>
          <w:rFonts w:ascii="Garamond" w:hAnsi="Garamond"/>
          <w:spacing w:val="-4"/>
          <w:sz w:val="24"/>
          <w:szCs w:val="24"/>
        </w:rPr>
        <w:t>’</w:t>
      </w:r>
      <w:r w:rsidRPr="00AE589C">
        <w:rPr>
          <w:rFonts w:ascii="Garamond" w:hAnsi="Garamond"/>
          <w:spacing w:val="-4"/>
          <w:sz w:val="24"/>
          <w:szCs w:val="24"/>
        </w:rPr>
        <w:t>i dërgohen komisionit të ICCAT, sa më shpejt që të gjykohet e mundur. Sekretariati i ICCAT-it duhet të jetë i informuar lidhur me anijet e inspektimit të caktuara për të gjitha CPC-të, duke përfshirë postimin në faqen e internetit të mbrojtur me fjalëkalim.</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8. Çdo inspektor duhet të mbajë një dokument identiteti të lëshuar nga autoritetet e shtetit flamur në formën e treguar në pikën 20 të kësaj shtojce.</w:t>
      </w:r>
      <w:r w:rsidR="00A06780" w:rsidRPr="00AE589C">
        <w:rPr>
          <w:rFonts w:ascii="Garamond" w:hAnsi="Garamond"/>
          <w:spacing w:val="-4"/>
          <w:sz w:val="24"/>
          <w:szCs w:val="24"/>
        </w:rPr>
        <w:t xml:space="preserve"> </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9. Në zbatim të marrëveshjes së pranuar në pikën 15 të kësaj shtojce, një anije e përdorur gjatë periudhës së përcaktuar në peshkimin për ton apo lloje të ngjashme me tonin në zonën e Konventës së mbuluar nga ICCAT jashtë ujërave të juridiksionit të saj kombëtar do të ndalojë kur i jepet një sinjal i tillë në Kodin Ndërkombëtar të Sinjaleve nga një anije që ka në bord një inspektor të përshkruar në paragrafin 7, përveçse kur është duke kryer aktivitet peshkimi, në këtë rast ajo duhet të ndalojë sapo ka mbaruar këtë aktivitet. Kapiteni</w:t>
      </w:r>
      <w:r w:rsidR="00A06780" w:rsidRPr="00AE589C">
        <w:rPr>
          <w:rFonts w:ascii="Garamond" w:hAnsi="Garamond"/>
          <w:spacing w:val="-4"/>
          <w:sz w:val="24"/>
          <w:szCs w:val="24"/>
        </w:rPr>
        <w:t xml:space="preserve"> </w:t>
      </w:r>
      <w:r w:rsidRPr="00AE589C">
        <w:rPr>
          <w:rFonts w:ascii="Garamond" w:hAnsi="Garamond"/>
          <w:spacing w:val="-4"/>
          <w:sz w:val="24"/>
          <w:szCs w:val="24"/>
        </w:rPr>
        <w:t>i anijes do të lejojë palën inspektuese, siç është specifikuar në paragrafin 10 të kësaj shtojce, të hyjë në bord dhe duhet të sigurojë një shkallë ngjitje. Kapiteni duhet t</w:t>
      </w:r>
      <w:r w:rsidR="002C0C32" w:rsidRPr="00AE589C">
        <w:rPr>
          <w:rFonts w:ascii="Garamond" w:hAnsi="Garamond"/>
          <w:spacing w:val="-4"/>
          <w:sz w:val="24"/>
          <w:szCs w:val="24"/>
        </w:rPr>
        <w:t>’</w:t>
      </w:r>
      <w:r w:rsidRPr="00AE589C">
        <w:rPr>
          <w:rFonts w:ascii="Garamond" w:hAnsi="Garamond"/>
          <w:spacing w:val="-4"/>
          <w:sz w:val="24"/>
          <w:szCs w:val="24"/>
        </w:rPr>
        <w:t>i mundësojë palës së inspektimit që të bëjë një ekzaminim të tillë të pajisjeve, kapjes ose pajisjes dhe çdo dokument përkatës që inspektori i konsideron të nevojshme për të verifikuar pajtueshmërinë me rekomandimet e Komisionit të ICCAT në fuqi në lidhje me shtetin flamurin e anijes që inspektohet. Më tej, një inspektor mund të kërkojë shpjegime që ai ose ajo e konsideron të nevojshme.</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 xml:space="preserve">10. Madhësia e inspektimit duhet të përcaktohet nga zyrtari komandues i anijes inspektuese duke marrë parasysh rrethanat përkatëse. Pala inspektuese duhet të jetë sa më e vogël të jetë e mundur për të përmbushur detyrat e përcaktuara në këtë </w:t>
      </w:r>
      <w:r w:rsidR="00341E6A" w:rsidRPr="00AE589C">
        <w:rPr>
          <w:rFonts w:ascii="Garamond" w:hAnsi="Garamond"/>
          <w:spacing w:val="-4"/>
          <w:sz w:val="24"/>
          <w:szCs w:val="24"/>
        </w:rPr>
        <w:t>s</w:t>
      </w:r>
      <w:r w:rsidRPr="00AE589C">
        <w:rPr>
          <w:rFonts w:ascii="Garamond" w:hAnsi="Garamond"/>
          <w:spacing w:val="-4"/>
          <w:sz w:val="24"/>
          <w:szCs w:val="24"/>
        </w:rPr>
        <w:t>htojcë në mënyrë të sigurt dhe pa rreziqe</w:t>
      </w:r>
      <w:r w:rsidR="00341E6A" w:rsidRPr="00AE589C">
        <w:rPr>
          <w:rFonts w:ascii="Garamond" w:hAnsi="Garamond"/>
          <w:spacing w:val="-4"/>
          <w:sz w:val="24"/>
          <w:szCs w:val="24"/>
        </w:rPr>
        <w:t>.</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11. Pas hipjes në anije, inspektorët duhet të paraqesin dokumentacionin e identifikimit të përshkruar në paragrafin 8 të këtij aneksi. Inspektorët duhet të respektojnë rregulloret, procedurat dhe praktikat ndërkombëtare të pranuara në përgjithësi në lidhje me sigurinë e anijes që inspektohet dhe ekuipazhin e saj, dhe do të minimizojë ndërhyrjen në aktivitetet e peshkimit ose depozitimin e produktit dhe, në masën që është e mundur, të shmangë veprimet që do të ndikojnë negativisht në cilësinë të kapur në bord; Inspektorët do të kufizojnë hetimet e tyre në konstatimin e respektimit të rekomandimeve të Komisionit të ICCAT në fuqi në lidhje me shtetin flamurin e anijes në fjalë. Gjatë kryerjes së inspektimit, inspektorët mund t</w:t>
      </w:r>
      <w:r w:rsidR="002C0C32" w:rsidRPr="00AE589C">
        <w:rPr>
          <w:rFonts w:ascii="Garamond" w:hAnsi="Garamond"/>
          <w:spacing w:val="-4"/>
          <w:sz w:val="24"/>
          <w:szCs w:val="24"/>
        </w:rPr>
        <w:t>’</w:t>
      </w:r>
      <w:r w:rsidRPr="00AE589C">
        <w:rPr>
          <w:rFonts w:ascii="Garamond" w:hAnsi="Garamond"/>
          <w:spacing w:val="-4"/>
          <w:sz w:val="24"/>
          <w:szCs w:val="24"/>
        </w:rPr>
        <w:t>i kërkojnë zotit të anijes së peshkimit për çdo ndihmë që ai mund të kërkojë. Inspektorët duhet të hartojnë një raport të inspektimit në një formë të miratuar nga Komisioni i ICCAT. Inspektorët e nënshkruajnë raportin në praninë e kapitenit të anijes, i cili ka të drejtë të shtojë ose t</w:t>
      </w:r>
      <w:r w:rsidR="002C0C32" w:rsidRPr="00AE589C">
        <w:rPr>
          <w:rFonts w:ascii="Garamond" w:hAnsi="Garamond"/>
          <w:spacing w:val="-4"/>
          <w:sz w:val="24"/>
          <w:szCs w:val="24"/>
        </w:rPr>
        <w:t>’</w:t>
      </w:r>
      <w:r w:rsidRPr="00AE589C">
        <w:rPr>
          <w:rFonts w:ascii="Garamond" w:hAnsi="Garamond"/>
          <w:spacing w:val="-4"/>
          <w:sz w:val="24"/>
          <w:szCs w:val="24"/>
        </w:rPr>
        <w:t>i ketë shtuar raportit çdo vërejtje që ai ose ajo mund të mendojë të përshtatshme dhe duhet të nënshkruajë këto vërejtje.</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12. Kopjet e raportit do t</w:t>
      </w:r>
      <w:r w:rsidR="002C0C32" w:rsidRPr="00AE589C">
        <w:rPr>
          <w:rFonts w:ascii="Garamond" w:hAnsi="Garamond"/>
          <w:spacing w:val="-4"/>
          <w:sz w:val="24"/>
          <w:szCs w:val="24"/>
        </w:rPr>
        <w:t>’</w:t>
      </w:r>
      <w:r w:rsidRPr="00AE589C">
        <w:rPr>
          <w:rFonts w:ascii="Garamond" w:hAnsi="Garamond"/>
          <w:spacing w:val="-4"/>
          <w:sz w:val="24"/>
          <w:szCs w:val="24"/>
        </w:rPr>
        <w:t xml:space="preserve">i jepen </w:t>
      </w:r>
      <w:r w:rsidR="00341E6A" w:rsidRPr="00AE589C">
        <w:rPr>
          <w:rFonts w:ascii="Garamond" w:hAnsi="Garamond"/>
          <w:spacing w:val="-4"/>
          <w:sz w:val="24"/>
          <w:szCs w:val="24"/>
        </w:rPr>
        <w:t>k</w:t>
      </w:r>
      <w:r w:rsidRPr="00AE589C">
        <w:rPr>
          <w:rFonts w:ascii="Garamond" w:hAnsi="Garamond"/>
          <w:spacing w:val="-4"/>
          <w:sz w:val="24"/>
          <w:szCs w:val="24"/>
        </w:rPr>
        <w:t>apitenit të anijes dhe qeverisë së palës inspektuese, e cila i transmeton kopjet autoriteteve përkatëse të shtetit flamur të anijes së inspektuar dhe Komisionit ICCAT. Kur zbulohet ndonjë shkelje e rekomandimeve të ICCAT, inspektori duhet, kur është e mundur, gjithashtu të informojë çdo anije inspektuese të shtetit flamur të anijes së peshkimit që njihet dhe që është në afërsi</w:t>
      </w:r>
      <w:r w:rsidR="00341E6A" w:rsidRPr="00AE589C">
        <w:rPr>
          <w:rFonts w:ascii="Garamond" w:hAnsi="Garamond"/>
          <w:spacing w:val="-4"/>
          <w:sz w:val="24"/>
          <w:szCs w:val="24"/>
        </w:rPr>
        <w:t>.</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13. Rezistenca ndaj inspektorëve ose mosrespektimi i udhëzimeve të tyre do të trajtohen nga shteti flamur i anijes së inspektuar në një mënyrë të ngjashme me sjelljen e kryer në lidhje me një kontroll inspektimi kombëtar.</w:t>
      </w:r>
    </w:p>
    <w:p w:rsidR="003E49B2" w:rsidRPr="008A0714" w:rsidRDefault="003E49B2" w:rsidP="003E49B2">
      <w:pPr>
        <w:widowControl w:val="0"/>
        <w:autoSpaceDE w:val="0"/>
        <w:autoSpaceDN w:val="0"/>
        <w:adjustRightInd w:val="0"/>
        <w:spacing w:after="0" w:line="240" w:lineRule="auto"/>
        <w:rPr>
          <w:rFonts w:ascii="Garamond" w:hAnsi="Garamond"/>
          <w:sz w:val="24"/>
          <w:szCs w:val="24"/>
        </w:rPr>
      </w:pPr>
      <w:r w:rsidRPr="00AE589C">
        <w:rPr>
          <w:rFonts w:ascii="Garamond" w:hAnsi="Garamond"/>
          <w:spacing w:val="-4"/>
          <w:sz w:val="24"/>
          <w:szCs w:val="24"/>
        </w:rPr>
        <w:t>14. Inspektori duhet të kryejë detyrat e tij nën këtë marrëveshje në përputhje me rregullat e hartuara në këtë rekomandim, por ato duhet të qëndrojnë nën kontrollin operacional të</w:t>
      </w:r>
      <w:r w:rsidRPr="008A0714">
        <w:rPr>
          <w:rFonts w:ascii="Garamond" w:hAnsi="Garamond"/>
          <w:sz w:val="24"/>
          <w:szCs w:val="24"/>
        </w:rPr>
        <w:t xml:space="preserve"> autoriteteve kombëtare të tyre dhe duhet të jenë përgjegjës ndaj tyre.</w:t>
      </w:r>
    </w:p>
    <w:p w:rsidR="003E49B2" w:rsidRPr="008A0714" w:rsidRDefault="003E49B2" w:rsidP="003E49B2">
      <w:pPr>
        <w:widowControl w:val="0"/>
        <w:autoSpaceDE w:val="0"/>
        <w:autoSpaceDN w:val="0"/>
        <w:adjustRightInd w:val="0"/>
        <w:spacing w:after="0" w:line="240" w:lineRule="auto"/>
        <w:rPr>
          <w:rFonts w:ascii="Garamond" w:hAnsi="Garamond"/>
          <w:sz w:val="24"/>
          <w:szCs w:val="24"/>
        </w:rPr>
      </w:pPr>
      <w:r w:rsidRPr="008A0714">
        <w:rPr>
          <w:rFonts w:ascii="Garamond" w:hAnsi="Garamond"/>
          <w:sz w:val="24"/>
          <w:szCs w:val="24"/>
        </w:rPr>
        <w:t xml:space="preserve">15. Qeveritë </w:t>
      </w:r>
      <w:r w:rsidR="00341E6A" w:rsidRPr="008A0714">
        <w:rPr>
          <w:rFonts w:ascii="Garamond" w:hAnsi="Garamond"/>
          <w:sz w:val="24"/>
          <w:szCs w:val="24"/>
        </w:rPr>
        <w:t>k</w:t>
      </w:r>
      <w:r w:rsidRPr="008A0714">
        <w:rPr>
          <w:rFonts w:ascii="Garamond" w:hAnsi="Garamond"/>
          <w:sz w:val="24"/>
          <w:szCs w:val="24"/>
        </w:rPr>
        <w:t>ontraktuese do të marrin në konsideratë dhe do të veprojnë në raportet e inspektimit, duke shikuar fletët e informacionit sipas Rezolutës 94-09 dhe deklaratat që rezultojnë nga inspektimet dokumentare të inspektorëve të huaj sipas këtyre aranzhimeve në një bazë të ngjashme në përputhje me legjislacionin e tyre kombëtar ndaj raporteve të inspektorëve kombëtarë. Dispozitat e këtij paragrafi nuk do të imponojnë asnjë detyrim ndaj një qeverie kontraktuese që t</w:t>
      </w:r>
      <w:r w:rsidR="002C0C32" w:rsidRPr="008A0714">
        <w:rPr>
          <w:rFonts w:ascii="Garamond" w:hAnsi="Garamond"/>
          <w:sz w:val="24"/>
          <w:szCs w:val="24"/>
        </w:rPr>
        <w:t>’</w:t>
      </w:r>
      <w:r w:rsidRPr="008A0714">
        <w:rPr>
          <w:rFonts w:ascii="Garamond" w:hAnsi="Garamond"/>
          <w:sz w:val="24"/>
          <w:szCs w:val="24"/>
        </w:rPr>
        <w:t xml:space="preserve">i japë raportit të një inspektori të huaj një vlerë më të lartë dëshmi se sa do të kishte në vendin e vet të inspektorit. Qeveritë </w:t>
      </w:r>
      <w:r w:rsidR="00341E6A" w:rsidRPr="008A0714">
        <w:rPr>
          <w:rFonts w:ascii="Garamond" w:hAnsi="Garamond"/>
          <w:sz w:val="24"/>
          <w:szCs w:val="24"/>
        </w:rPr>
        <w:t>k</w:t>
      </w:r>
      <w:r w:rsidRPr="008A0714">
        <w:rPr>
          <w:rFonts w:ascii="Garamond" w:hAnsi="Garamond"/>
          <w:sz w:val="24"/>
          <w:szCs w:val="24"/>
        </w:rPr>
        <w:t>ontraktuese do të bashkëpunojnë në mënyrë që të lehtësojnë procedurat gjyqësore ose të tjera që rrjedhin nga një raport i një inspektori sipas këtyre aranzhimeve.</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8A0714">
        <w:rPr>
          <w:rFonts w:ascii="Garamond" w:hAnsi="Garamond"/>
          <w:sz w:val="24"/>
          <w:szCs w:val="24"/>
        </w:rPr>
        <w:t xml:space="preserve">a) Shtetet </w:t>
      </w:r>
      <w:r w:rsidR="00341E6A" w:rsidRPr="008A0714">
        <w:rPr>
          <w:rFonts w:ascii="Garamond" w:hAnsi="Garamond"/>
          <w:sz w:val="24"/>
          <w:szCs w:val="24"/>
        </w:rPr>
        <w:t>k</w:t>
      </w:r>
      <w:r w:rsidRPr="008A0714">
        <w:rPr>
          <w:rFonts w:ascii="Garamond" w:hAnsi="Garamond"/>
          <w:sz w:val="24"/>
          <w:szCs w:val="24"/>
        </w:rPr>
        <w:t xml:space="preserve">ontraktuese duhet të informojnë </w:t>
      </w:r>
      <w:r w:rsidRPr="00AE589C">
        <w:rPr>
          <w:rFonts w:ascii="Garamond" w:hAnsi="Garamond"/>
          <w:spacing w:val="-4"/>
          <w:sz w:val="24"/>
          <w:szCs w:val="24"/>
        </w:rPr>
        <w:t xml:space="preserve">Komisionin e ICCAT deri më 15 shkurt të çdo viti të planeve të tyre të përkohshme për kryerjen e aktiviteteve inspektuese sipas këtij Rekomandimi në atë vit kalendarik dhe Komisioni mund të bëjë sugjerime për </w:t>
      </w:r>
      <w:r w:rsidR="00341E6A" w:rsidRPr="00AE589C">
        <w:rPr>
          <w:rFonts w:ascii="Garamond" w:hAnsi="Garamond"/>
          <w:spacing w:val="-4"/>
          <w:sz w:val="24"/>
          <w:szCs w:val="24"/>
        </w:rPr>
        <w:t>s</w:t>
      </w:r>
      <w:r w:rsidRPr="00AE589C">
        <w:rPr>
          <w:rFonts w:ascii="Garamond" w:hAnsi="Garamond"/>
          <w:spacing w:val="-4"/>
          <w:sz w:val="24"/>
          <w:szCs w:val="24"/>
        </w:rPr>
        <w:t xml:space="preserve">htetet </w:t>
      </w:r>
      <w:r w:rsidR="00341E6A" w:rsidRPr="00AE589C">
        <w:rPr>
          <w:rFonts w:ascii="Garamond" w:hAnsi="Garamond"/>
          <w:spacing w:val="-4"/>
          <w:sz w:val="24"/>
          <w:szCs w:val="24"/>
        </w:rPr>
        <w:t>k</w:t>
      </w:r>
      <w:r w:rsidRPr="00AE589C">
        <w:rPr>
          <w:rFonts w:ascii="Garamond" w:hAnsi="Garamond"/>
          <w:spacing w:val="-4"/>
          <w:sz w:val="24"/>
          <w:szCs w:val="24"/>
        </w:rPr>
        <w:t xml:space="preserve">ontraktuese për koordinimin e veprimeve </w:t>
      </w:r>
      <w:r w:rsidRPr="00AE589C">
        <w:rPr>
          <w:rFonts w:ascii="Garamond" w:hAnsi="Garamond"/>
          <w:spacing w:val="-4"/>
          <w:sz w:val="24"/>
          <w:szCs w:val="24"/>
        </w:rPr>
        <w:lastRenderedPageBreak/>
        <w:t>kombëtare në këtë fushë duke përfshirë numrin e inspektorëve dhe anijet që mbartin inspektorë.</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 xml:space="preserve">b) Marrëveshjet e hartuara në këtë rekomandim dhe planet për pjesëmarrjen do të aplikohen midis </w:t>
      </w:r>
      <w:r w:rsidR="00341E6A" w:rsidRPr="00AE589C">
        <w:rPr>
          <w:rFonts w:ascii="Garamond" w:hAnsi="Garamond"/>
          <w:spacing w:val="-4"/>
          <w:sz w:val="24"/>
          <w:szCs w:val="24"/>
        </w:rPr>
        <w:t>s</w:t>
      </w:r>
      <w:r w:rsidRPr="00AE589C">
        <w:rPr>
          <w:rFonts w:ascii="Garamond" w:hAnsi="Garamond"/>
          <w:spacing w:val="-4"/>
          <w:sz w:val="24"/>
          <w:szCs w:val="24"/>
        </w:rPr>
        <w:t xml:space="preserve">hteteve </w:t>
      </w:r>
      <w:r w:rsidR="00341E6A" w:rsidRPr="00AE589C">
        <w:rPr>
          <w:rFonts w:ascii="Garamond" w:hAnsi="Garamond"/>
          <w:spacing w:val="-4"/>
          <w:sz w:val="24"/>
          <w:szCs w:val="24"/>
        </w:rPr>
        <w:t>k</w:t>
      </w:r>
      <w:r w:rsidRPr="00AE589C">
        <w:rPr>
          <w:rFonts w:ascii="Garamond" w:hAnsi="Garamond"/>
          <w:spacing w:val="-4"/>
          <w:sz w:val="24"/>
          <w:szCs w:val="24"/>
        </w:rPr>
        <w:t>ontraktuese, përveçse kur kanë marrëveshje tjetër midis tyre, dhe kjo marrëveshje duhet t</w:t>
      </w:r>
      <w:r w:rsidR="002C0C32" w:rsidRPr="00AE589C">
        <w:rPr>
          <w:rFonts w:ascii="Garamond" w:hAnsi="Garamond"/>
          <w:spacing w:val="-4"/>
          <w:sz w:val="24"/>
          <w:szCs w:val="24"/>
        </w:rPr>
        <w:t>’</w:t>
      </w:r>
      <w:r w:rsidRPr="00AE589C">
        <w:rPr>
          <w:rFonts w:ascii="Garamond" w:hAnsi="Garamond"/>
          <w:spacing w:val="-4"/>
          <w:sz w:val="24"/>
          <w:szCs w:val="24"/>
        </w:rPr>
        <w:t xml:space="preserve">i bëhet e ditur komisionit të ICCAT. Megjithatë, zbatimi i kësaj skeme do të pezullohet ndërmjet dy </w:t>
      </w:r>
      <w:r w:rsidR="00341E6A" w:rsidRPr="00AE589C">
        <w:rPr>
          <w:rFonts w:ascii="Garamond" w:hAnsi="Garamond"/>
          <w:spacing w:val="-4"/>
          <w:sz w:val="24"/>
          <w:szCs w:val="24"/>
        </w:rPr>
        <w:t>s</w:t>
      </w:r>
      <w:r w:rsidRPr="00AE589C">
        <w:rPr>
          <w:rFonts w:ascii="Garamond" w:hAnsi="Garamond"/>
          <w:spacing w:val="-4"/>
          <w:sz w:val="24"/>
          <w:szCs w:val="24"/>
        </w:rPr>
        <w:t xml:space="preserve">hteteve </w:t>
      </w:r>
      <w:r w:rsidR="00341E6A" w:rsidRPr="00AE589C">
        <w:rPr>
          <w:rFonts w:ascii="Garamond" w:hAnsi="Garamond"/>
          <w:spacing w:val="-4"/>
          <w:sz w:val="24"/>
          <w:szCs w:val="24"/>
        </w:rPr>
        <w:t>k</w:t>
      </w:r>
      <w:r w:rsidRPr="00AE589C">
        <w:rPr>
          <w:rFonts w:ascii="Garamond" w:hAnsi="Garamond"/>
          <w:spacing w:val="-4"/>
          <w:sz w:val="24"/>
          <w:szCs w:val="24"/>
        </w:rPr>
        <w:t>ontraktuese, kur secili nga to ka njoftuar komisionin e ICCAT për të, në pritje të plotësimit të marrëveshjes.</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16. a) Rrjetat e peshkimit do të maten në përputhje me rregullat në fuqi për nënzonën në të cilën kryhet inspektimi. Inspektorët do të deklarojnë nënzonën për të cilën bëhet inspektimi dhe një përshkrim të çdo shkeljeje të gjetur në raportin e inspektimit.</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b) Inspektorët do të kenë autoritetin për të inspektuar të gjitha veglat e peshkimit në përdorim apo në kuvertë.</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17. Inspektori do të ngjisë një shenjë identifikuese të aprovuar nga komisioni i ICCAT për çdo vegël peshkimi të inspektuar që dyshohet të jetë në kundërvajtje me rekomandimet në fuqi të komisionit të ICCAT në lidhje me shtetin flamur të anijes në fjalë dhe duhet t</w:t>
      </w:r>
      <w:r w:rsidR="002C0C32" w:rsidRPr="00AE589C">
        <w:rPr>
          <w:rFonts w:ascii="Garamond" w:hAnsi="Garamond"/>
          <w:spacing w:val="-4"/>
          <w:sz w:val="24"/>
          <w:szCs w:val="24"/>
        </w:rPr>
        <w:t>’</w:t>
      </w:r>
      <w:r w:rsidRPr="00AE589C">
        <w:rPr>
          <w:rFonts w:ascii="Garamond" w:hAnsi="Garamond"/>
          <w:spacing w:val="-4"/>
          <w:sz w:val="24"/>
          <w:szCs w:val="24"/>
        </w:rPr>
        <w:t>i regjistrojë këto fakte në raportin e tij.</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18. Inspektori mund të fotografojë pajisjet, pajisjet, dokumentacionin dhe çdo element tjetër që ai e konsideron të nevojshëm në mënyrë të tillë që të zbulojë ato karakteristika që sipas mendimit të tyre nuk janë në përputhje me rregulloren në fuqi, në të cilin rast subjektet e fotografuara duhet të jenë të listuara në raport dhe kopjet e fotografive duhet t</w:t>
      </w:r>
      <w:r w:rsidR="002C0C32" w:rsidRPr="00AE589C">
        <w:rPr>
          <w:rFonts w:ascii="Garamond" w:hAnsi="Garamond"/>
          <w:spacing w:val="-4"/>
          <w:sz w:val="24"/>
          <w:szCs w:val="24"/>
        </w:rPr>
        <w:t>’</w:t>
      </w:r>
      <w:r w:rsidRPr="00AE589C">
        <w:rPr>
          <w:rFonts w:ascii="Garamond" w:hAnsi="Garamond"/>
          <w:spacing w:val="-4"/>
          <w:sz w:val="24"/>
          <w:szCs w:val="24"/>
        </w:rPr>
        <w:t>i bashkëngjiten kopjes së raportit në CPC të flamurit.</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19. Inspektorët, sipas nevojës, inspektojnë të gjitha zëniet në bord për të përcaktuar pajtueshmërinë me rekomandimet e ICCAT.</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20. Modeli i propozuar për Kartën e Identitetit të inspektorit.</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Dimensionet: gjerësia 10.4 cm, lartësia 7 cm</w:t>
      </w:r>
      <w:r w:rsidR="00341E6A" w:rsidRPr="00AE589C">
        <w:rPr>
          <w:rFonts w:ascii="Garamond" w:hAnsi="Garamond"/>
          <w:spacing w:val="-4"/>
          <w:sz w:val="24"/>
          <w:szCs w:val="24"/>
        </w:rPr>
        <w:t>.</w:t>
      </w:r>
    </w:p>
    <w:p w:rsidR="005E088F" w:rsidRPr="00AE589C" w:rsidRDefault="005E088F" w:rsidP="003E49B2">
      <w:pPr>
        <w:widowControl w:val="0"/>
        <w:autoSpaceDE w:val="0"/>
        <w:autoSpaceDN w:val="0"/>
        <w:adjustRightInd w:val="0"/>
        <w:spacing w:after="0" w:line="240" w:lineRule="auto"/>
        <w:rPr>
          <w:rFonts w:ascii="Garamond" w:hAnsi="Garamond"/>
          <w:b/>
          <w:spacing w:val="-4"/>
          <w:sz w:val="24"/>
          <w:szCs w:val="24"/>
        </w:rPr>
        <w:sectPr w:rsidR="005E088F" w:rsidRPr="00AE589C" w:rsidSect="00A20E3B">
          <w:headerReference w:type="even" r:id="rId12"/>
          <w:headerReference w:type="default" r:id="rId13"/>
          <w:pgSz w:w="11907" w:h="16840" w:code="9"/>
          <w:pgMar w:top="720" w:right="1134" w:bottom="720" w:left="1134" w:header="851" w:footer="851" w:gutter="0"/>
          <w:cols w:space="454"/>
          <w:docGrid w:linePitch="360"/>
        </w:sectPr>
      </w:pPr>
    </w:p>
    <w:p w:rsidR="003E49B2" w:rsidRPr="008A0714" w:rsidRDefault="003E49B2" w:rsidP="003E49B2">
      <w:pPr>
        <w:widowControl w:val="0"/>
        <w:autoSpaceDE w:val="0"/>
        <w:autoSpaceDN w:val="0"/>
        <w:adjustRightInd w:val="0"/>
        <w:spacing w:after="0" w:line="240" w:lineRule="auto"/>
        <w:rPr>
          <w:rFonts w:ascii="Garamond" w:hAnsi="Garamond"/>
          <w:b/>
          <w:sz w:val="24"/>
          <w:szCs w:val="24"/>
        </w:rPr>
      </w:pPr>
    </w:p>
    <w:p w:rsidR="003E49B2" w:rsidRPr="008A0714" w:rsidRDefault="003E49B2" w:rsidP="003E49B2">
      <w:pPr>
        <w:widowControl w:val="0"/>
        <w:autoSpaceDE w:val="0"/>
        <w:autoSpaceDN w:val="0"/>
        <w:adjustRightInd w:val="0"/>
        <w:spacing w:after="0" w:line="240" w:lineRule="auto"/>
        <w:rPr>
          <w:rFonts w:ascii="Garamond" w:hAnsi="Garamond"/>
          <w:sz w:val="24"/>
          <w:szCs w:val="24"/>
        </w:rPr>
      </w:pPr>
      <w:r w:rsidRPr="008A0714">
        <w:rPr>
          <w:rFonts w:ascii="Garamond" w:hAnsi="Garamond"/>
          <w:noProof/>
          <w:sz w:val="24"/>
          <w:szCs w:val="24"/>
          <w:lang w:val="en-US"/>
        </w:rPr>
        <w:drawing>
          <wp:inline distT="0" distB="0" distL="0" distR="0" wp14:anchorId="5C10FEF8" wp14:editId="13126835">
            <wp:extent cx="5721920" cy="192551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25160" cy="1926605"/>
                    </a:xfrm>
                    <a:prstGeom prst="rect">
                      <a:avLst/>
                    </a:prstGeom>
                    <a:noFill/>
                    <a:ln>
                      <a:noFill/>
                    </a:ln>
                  </pic:spPr>
                </pic:pic>
              </a:graphicData>
            </a:graphic>
          </wp:inline>
        </w:drawing>
      </w:r>
    </w:p>
    <w:p w:rsidR="002C633A" w:rsidRDefault="002C633A" w:rsidP="002C633A">
      <w:pPr>
        <w:pStyle w:val="Paragrafi"/>
      </w:pPr>
    </w:p>
    <w:p w:rsidR="002C633A" w:rsidRDefault="002C633A" w:rsidP="002C633A">
      <w:pPr>
        <w:pStyle w:val="NeniTitull"/>
        <w:rPr>
          <w:lang w:val="sq-AL"/>
        </w:rPr>
        <w:sectPr w:rsidR="002C633A" w:rsidSect="00A20E3B">
          <w:type w:val="continuous"/>
          <w:pgSz w:w="11907" w:h="16840" w:code="9"/>
          <w:pgMar w:top="720" w:right="1134" w:bottom="720" w:left="1134" w:header="851" w:footer="851" w:gutter="0"/>
          <w:cols w:space="454"/>
          <w:docGrid w:linePitch="360"/>
        </w:sectPr>
      </w:pPr>
    </w:p>
    <w:p w:rsidR="003E49B2" w:rsidRDefault="005E088F" w:rsidP="002C633A">
      <w:pPr>
        <w:pStyle w:val="NeniTitull"/>
        <w:rPr>
          <w:lang w:val="sq-AL"/>
        </w:rPr>
      </w:pPr>
      <w:r w:rsidRPr="008A0714">
        <w:rPr>
          <w:lang w:val="sq-AL"/>
        </w:rPr>
        <w:t>SHTOJCA</w:t>
      </w:r>
      <w:r w:rsidR="002C633A">
        <w:rPr>
          <w:lang w:val="sq-AL"/>
        </w:rPr>
        <w:t xml:space="preserve"> </w:t>
      </w:r>
      <w:r w:rsidRPr="008A0714">
        <w:rPr>
          <w:lang w:val="sq-AL"/>
        </w:rPr>
        <w:t>8</w:t>
      </w:r>
    </w:p>
    <w:p w:rsidR="002C633A" w:rsidRPr="00AE589C" w:rsidRDefault="002C633A" w:rsidP="002C633A">
      <w:pPr>
        <w:pStyle w:val="Paragrafi"/>
        <w:rPr>
          <w:sz w:val="10"/>
        </w:rPr>
      </w:pPr>
    </w:p>
    <w:p w:rsidR="003E49B2" w:rsidRPr="008A0714" w:rsidRDefault="003E49B2" w:rsidP="003E49B2">
      <w:pPr>
        <w:widowControl w:val="0"/>
        <w:autoSpaceDE w:val="0"/>
        <w:autoSpaceDN w:val="0"/>
        <w:adjustRightInd w:val="0"/>
        <w:spacing w:after="0" w:line="240" w:lineRule="auto"/>
        <w:rPr>
          <w:rFonts w:ascii="Garamond" w:hAnsi="Garamond"/>
          <w:b/>
          <w:sz w:val="24"/>
          <w:szCs w:val="24"/>
        </w:rPr>
      </w:pPr>
      <w:r w:rsidRPr="008A0714">
        <w:rPr>
          <w:rFonts w:ascii="Garamond" w:hAnsi="Garamond"/>
          <w:b/>
          <w:sz w:val="24"/>
          <w:szCs w:val="24"/>
        </w:rPr>
        <w:t>Standardet minimale për procedurat e regjistrimit të videos</w:t>
      </w:r>
    </w:p>
    <w:p w:rsidR="003E49B2" w:rsidRPr="008A0714" w:rsidRDefault="003E49B2" w:rsidP="003E49B2">
      <w:pPr>
        <w:widowControl w:val="0"/>
        <w:autoSpaceDE w:val="0"/>
        <w:autoSpaceDN w:val="0"/>
        <w:adjustRightInd w:val="0"/>
        <w:spacing w:after="0" w:line="240" w:lineRule="auto"/>
        <w:rPr>
          <w:rFonts w:ascii="Garamond" w:hAnsi="Garamond"/>
          <w:b/>
          <w:sz w:val="24"/>
          <w:szCs w:val="24"/>
        </w:rPr>
      </w:pPr>
      <w:r w:rsidRPr="008A0714">
        <w:rPr>
          <w:rFonts w:ascii="Garamond" w:hAnsi="Garamond"/>
          <w:b/>
          <w:sz w:val="24"/>
          <w:szCs w:val="24"/>
        </w:rPr>
        <w:t>Transferimet</w:t>
      </w:r>
    </w:p>
    <w:p w:rsidR="003E49B2" w:rsidRPr="008A0714" w:rsidRDefault="003E49B2" w:rsidP="003E49B2">
      <w:pPr>
        <w:widowControl w:val="0"/>
        <w:autoSpaceDE w:val="0"/>
        <w:autoSpaceDN w:val="0"/>
        <w:adjustRightInd w:val="0"/>
        <w:spacing w:after="0" w:line="240" w:lineRule="auto"/>
        <w:rPr>
          <w:rFonts w:ascii="Garamond" w:hAnsi="Garamond"/>
          <w:sz w:val="24"/>
          <w:szCs w:val="24"/>
        </w:rPr>
      </w:pPr>
      <w:r w:rsidRPr="008A0714">
        <w:rPr>
          <w:rFonts w:ascii="Garamond" w:hAnsi="Garamond"/>
          <w:sz w:val="24"/>
          <w:szCs w:val="24"/>
        </w:rPr>
        <w:t>i) Pajisja elektronike e ruajtjes që përmban regjistrimin video origjinale duhet t</w:t>
      </w:r>
      <w:r w:rsidR="002C0C32" w:rsidRPr="008A0714">
        <w:rPr>
          <w:rFonts w:ascii="Garamond" w:hAnsi="Garamond"/>
          <w:sz w:val="24"/>
          <w:szCs w:val="24"/>
        </w:rPr>
        <w:t>’</w:t>
      </w:r>
      <w:r w:rsidRPr="008A0714">
        <w:rPr>
          <w:rFonts w:ascii="Garamond" w:hAnsi="Garamond"/>
          <w:sz w:val="24"/>
          <w:szCs w:val="24"/>
        </w:rPr>
        <w:t>i ofrohet vëzhguesit sa më shpejt që të jetë e mundur pas përfundimit të operacionit të transferimit, i cili menjëherë duhet ta iniciojë atë për të shmangur manipulimin e mëtejshëm.</w:t>
      </w:r>
    </w:p>
    <w:p w:rsidR="003E49B2" w:rsidRPr="008A0714" w:rsidRDefault="003E49B2" w:rsidP="003E49B2">
      <w:pPr>
        <w:widowControl w:val="0"/>
        <w:autoSpaceDE w:val="0"/>
        <w:autoSpaceDN w:val="0"/>
        <w:adjustRightInd w:val="0"/>
        <w:spacing w:after="0" w:line="240" w:lineRule="auto"/>
        <w:rPr>
          <w:rFonts w:ascii="Garamond" w:hAnsi="Garamond"/>
          <w:sz w:val="24"/>
          <w:szCs w:val="24"/>
        </w:rPr>
      </w:pPr>
      <w:r w:rsidRPr="008A0714">
        <w:rPr>
          <w:rFonts w:ascii="Garamond" w:hAnsi="Garamond"/>
          <w:sz w:val="24"/>
          <w:szCs w:val="24"/>
        </w:rPr>
        <w:t>ii) Regjistrimi origjinal duhet të mbahet në bordin e anijes peshkuese ose nga operatori i fermës ose kurthit kur është e përshtatshme, gjatë gjithë periudhës së autorizimit të tyre.</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8A0714">
        <w:rPr>
          <w:rFonts w:ascii="Garamond" w:hAnsi="Garamond"/>
          <w:sz w:val="24"/>
          <w:szCs w:val="24"/>
        </w:rPr>
        <w:t>iii) Duhet të prodhohen dy kopje identike të regjistrimit video. Një kopje do t</w:t>
      </w:r>
      <w:r w:rsidR="002C0C32" w:rsidRPr="008A0714">
        <w:rPr>
          <w:rFonts w:ascii="Garamond" w:hAnsi="Garamond"/>
          <w:sz w:val="24"/>
          <w:szCs w:val="24"/>
        </w:rPr>
        <w:t>’</w:t>
      </w:r>
      <w:r w:rsidRPr="008A0714">
        <w:rPr>
          <w:rFonts w:ascii="Garamond" w:hAnsi="Garamond"/>
          <w:sz w:val="24"/>
          <w:szCs w:val="24"/>
        </w:rPr>
        <w:t xml:space="preserve">i transmetohet vëzhguesit rajonal në bordin e anijes së peshkimit me rrethim dhe një për vëzhguesin e CPC-së në bordin e anijes rimorkio, kjo e fundit duhet të shoqërojë deklaratën e transferimit dhe kapjet përkatëse me të cilat ajo lidhet. Nëse shërbimet e inspektimit janë të pranishme gjatë transferimit ata gjithashtu do të marrin një kopje të të dhënave përkatëse video. Kjo procedurë duhet të zbatohet vetëm për vëzhguesit e CPC-së në </w:t>
      </w:r>
      <w:r w:rsidRPr="00AE589C">
        <w:rPr>
          <w:rFonts w:ascii="Garamond" w:hAnsi="Garamond"/>
          <w:spacing w:val="-4"/>
          <w:sz w:val="24"/>
          <w:szCs w:val="24"/>
        </w:rPr>
        <w:t>rastin e transferimeve ndërmjet anijeve të rimorkimit.</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iv)</w:t>
      </w:r>
      <w:r w:rsidR="00341E6A" w:rsidRPr="00AE589C">
        <w:rPr>
          <w:rFonts w:ascii="Garamond" w:hAnsi="Garamond"/>
          <w:spacing w:val="-4"/>
          <w:sz w:val="24"/>
          <w:szCs w:val="24"/>
        </w:rPr>
        <w:t xml:space="preserve"> </w:t>
      </w:r>
      <w:r w:rsidRPr="00AE589C">
        <w:rPr>
          <w:rFonts w:ascii="Garamond" w:hAnsi="Garamond"/>
          <w:spacing w:val="-4"/>
          <w:sz w:val="24"/>
          <w:szCs w:val="24"/>
        </w:rPr>
        <w:t>Në fillim dhe</w:t>
      </w:r>
      <w:r w:rsidR="00950BBC" w:rsidRPr="00AE589C">
        <w:rPr>
          <w:rFonts w:ascii="Garamond" w:hAnsi="Garamond"/>
          <w:spacing w:val="-4"/>
          <w:sz w:val="24"/>
          <w:szCs w:val="24"/>
        </w:rPr>
        <w:t>/</w:t>
      </w:r>
      <w:r w:rsidRPr="00AE589C">
        <w:rPr>
          <w:rFonts w:ascii="Garamond" w:hAnsi="Garamond"/>
          <w:spacing w:val="-4"/>
          <w:sz w:val="24"/>
          <w:szCs w:val="24"/>
        </w:rPr>
        <w:t>ose në fund të secilës video, do të shfaqet numri i autorizimit të transferimit të ICCAT-it.</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v)</w:t>
      </w:r>
      <w:r w:rsidR="00341E6A" w:rsidRPr="00AE589C">
        <w:rPr>
          <w:rFonts w:ascii="Garamond" w:hAnsi="Garamond"/>
          <w:spacing w:val="-4"/>
          <w:sz w:val="24"/>
          <w:szCs w:val="24"/>
        </w:rPr>
        <w:t xml:space="preserve"> </w:t>
      </w:r>
      <w:r w:rsidRPr="00AE589C">
        <w:rPr>
          <w:rFonts w:ascii="Garamond" w:hAnsi="Garamond"/>
          <w:spacing w:val="-4"/>
          <w:sz w:val="24"/>
          <w:szCs w:val="24"/>
        </w:rPr>
        <w:t>Koha dhe data e videos duhet të shfaqen vazhdimisht në çdo video-regjistrim.</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vi)</w:t>
      </w:r>
      <w:r w:rsidR="00341E6A" w:rsidRPr="00AE589C">
        <w:rPr>
          <w:rFonts w:ascii="Garamond" w:hAnsi="Garamond"/>
          <w:spacing w:val="-4"/>
          <w:sz w:val="24"/>
          <w:szCs w:val="24"/>
        </w:rPr>
        <w:t xml:space="preserve"> </w:t>
      </w:r>
      <w:r w:rsidRPr="00AE589C">
        <w:rPr>
          <w:rFonts w:ascii="Garamond" w:hAnsi="Garamond"/>
          <w:spacing w:val="-4"/>
          <w:sz w:val="24"/>
          <w:szCs w:val="24"/>
        </w:rPr>
        <w:t>Përpara fillimit të transferimit, video përfshin hapjen dhe mbylljen e rrjetës</w:t>
      </w:r>
      <w:r w:rsidR="00950BBC" w:rsidRPr="00AE589C">
        <w:rPr>
          <w:rFonts w:ascii="Garamond" w:hAnsi="Garamond"/>
          <w:spacing w:val="-4"/>
          <w:sz w:val="24"/>
          <w:szCs w:val="24"/>
        </w:rPr>
        <w:t>/</w:t>
      </w:r>
      <w:r w:rsidRPr="00AE589C">
        <w:rPr>
          <w:rFonts w:ascii="Garamond" w:hAnsi="Garamond"/>
          <w:spacing w:val="-4"/>
          <w:sz w:val="24"/>
          <w:szCs w:val="24"/>
        </w:rPr>
        <w:t xml:space="preserve">derës dhe nëse koshat </w:t>
      </w:r>
      <w:r w:rsidRPr="00AE589C">
        <w:rPr>
          <w:rFonts w:ascii="Garamond" w:hAnsi="Garamond"/>
          <w:spacing w:val="-4"/>
          <w:sz w:val="24"/>
          <w:szCs w:val="24"/>
        </w:rPr>
        <w:lastRenderedPageBreak/>
        <w:t>pranuese dhe dhurues tashmë përmbajnë ton të kuq.</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vii)</w:t>
      </w:r>
      <w:r w:rsidR="00341E6A" w:rsidRPr="00AE589C">
        <w:rPr>
          <w:rFonts w:ascii="Garamond" w:hAnsi="Garamond"/>
          <w:spacing w:val="-4"/>
          <w:sz w:val="24"/>
          <w:szCs w:val="24"/>
        </w:rPr>
        <w:t xml:space="preserve"> </w:t>
      </w:r>
      <w:r w:rsidRPr="00AE589C">
        <w:rPr>
          <w:rFonts w:ascii="Garamond" w:hAnsi="Garamond"/>
          <w:spacing w:val="-4"/>
          <w:sz w:val="24"/>
          <w:szCs w:val="24"/>
        </w:rPr>
        <w:t xml:space="preserve">Regjistrimi i videos duhet të jetë i vazhdueshëm pa ndërprerje </w:t>
      </w:r>
      <w:r w:rsidRPr="00033005">
        <w:rPr>
          <w:rFonts w:ascii="Garamond" w:hAnsi="Garamond"/>
          <w:spacing w:val="-4"/>
          <w:sz w:val="24"/>
          <w:szCs w:val="24"/>
        </w:rPr>
        <w:t>dhe prerje</w:t>
      </w:r>
      <w:r w:rsidRPr="00AE589C">
        <w:rPr>
          <w:rFonts w:ascii="Garamond" w:hAnsi="Garamond"/>
          <w:spacing w:val="-4"/>
          <w:sz w:val="24"/>
          <w:szCs w:val="24"/>
        </w:rPr>
        <w:t xml:space="preserve"> dhe të mbulojë tërë operacionin e transferimit.</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viii)</w:t>
      </w:r>
      <w:r w:rsidR="00341E6A" w:rsidRPr="00AE589C">
        <w:rPr>
          <w:rFonts w:ascii="Garamond" w:hAnsi="Garamond"/>
          <w:spacing w:val="-4"/>
          <w:sz w:val="24"/>
          <w:szCs w:val="24"/>
        </w:rPr>
        <w:t xml:space="preserve"> </w:t>
      </w:r>
      <w:r w:rsidRPr="00AE589C">
        <w:rPr>
          <w:rFonts w:ascii="Garamond" w:hAnsi="Garamond"/>
          <w:spacing w:val="-4"/>
          <w:sz w:val="24"/>
          <w:szCs w:val="24"/>
        </w:rPr>
        <w:t>Regjistrimi i videove duhet të jetë i cilësisë së mjaftueshme për të vlerësuar numrin e tonit të kuq të transferuar.</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ix)</w:t>
      </w:r>
      <w:r w:rsidR="00A06780" w:rsidRPr="00AE589C">
        <w:rPr>
          <w:rFonts w:ascii="Garamond" w:hAnsi="Garamond"/>
          <w:spacing w:val="-4"/>
          <w:sz w:val="24"/>
          <w:szCs w:val="24"/>
        </w:rPr>
        <w:t xml:space="preserve"> </w:t>
      </w:r>
      <w:r w:rsidRPr="00AE589C">
        <w:rPr>
          <w:rFonts w:ascii="Garamond" w:hAnsi="Garamond"/>
          <w:spacing w:val="-4"/>
          <w:sz w:val="24"/>
          <w:szCs w:val="24"/>
        </w:rPr>
        <w:t>Nëse regjistrimi i videos është i cilësisë së pamjaftueshëm për të vlerësuar numrin e</w:t>
      </w:r>
      <w:r w:rsidR="00A06780" w:rsidRPr="00AE589C">
        <w:rPr>
          <w:rFonts w:ascii="Garamond" w:hAnsi="Garamond"/>
          <w:spacing w:val="-4"/>
          <w:sz w:val="24"/>
          <w:szCs w:val="24"/>
        </w:rPr>
        <w:t xml:space="preserve"> </w:t>
      </w:r>
      <w:r w:rsidRPr="00AE589C">
        <w:rPr>
          <w:rFonts w:ascii="Garamond" w:hAnsi="Garamond"/>
          <w:spacing w:val="-4"/>
          <w:sz w:val="24"/>
          <w:szCs w:val="24"/>
        </w:rPr>
        <w:t xml:space="preserve"> tonit të kuq që transferohet, atëherë autoritetet e kontrollit do të kërkojnë një transferim të ri. Transferimi i ri duhet të përfshijë të gjithë tonin e kuq në koshin që e merr në një kosh tjetër, i cili duhet të jetë i zbrazët. Për ato raste kur origjina e peshkut është një kurth peshkimi, toni i kuq tashmë i transferuar nga kurthi i peshkimit në koshin që merr, mund të kthehet mbrapsht në kurthin e peshkimit dhe transferimi i peshkimit anulohet nën mbikëqyrjen e vëzhguesit rajonal të ICCAT .</w:t>
      </w:r>
    </w:p>
    <w:p w:rsidR="003E49B2" w:rsidRPr="00AE589C" w:rsidRDefault="003E49B2" w:rsidP="003E49B2">
      <w:pPr>
        <w:widowControl w:val="0"/>
        <w:autoSpaceDE w:val="0"/>
        <w:autoSpaceDN w:val="0"/>
        <w:adjustRightInd w:val="0"/>
        <w:spacing w:after="0" w:line="240" w:lineRule="auto"/>
        <w:rPr>
          <w:rFonts w:ascii="Garamond" w:hAnsi="Garamond"/>
          <w:b/>
          <w:spacing w:val="-4"/>
          <w:sz w:val="24"/>
          <w:szCs w:val="24"/>
        </w:rPr>
      </w:pPr>
      <w:r w:rsidRPr="00AE589C">
        <w:rPr>
          <w:rFonts w:ascii="Garamond" w:hAnsi="Garamond"/>
          <w:b/>
          <w:spacing w:val="-4"/>
          <w:sz w:val="24"/>
          <w:szCs w:val="24"/>
        </w:rPr>
        <w:t>Veprimet e hedhjes në kosha</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i) Pajisja elektronike e ruajtjes që përmban regjistrimin e videos origjinale duhet t</w:t>
      </w:r>
      <w:r w:rsidR="002C0C32" w:rsidRPr="00AE589C">
        <w:rPr>
          <w:rFonts w:ascii="Garamond" w:hAnsi="Garamond"/>
          <w:spacing w:val="-4"/>
          <w:sz w:val="24"/>
          <w:szCs w:val="24"/>
        </w:rPr>
        <w:t>’</w:t>
      </w:r>
      <w:r w:rsidRPr="00AE589C">
        <w:rPr>
          <w:rFonts w:ascii="Garamond" w:hAnsi="Garamond"/>
          <w:spacing w:val="-4"/>
          <w:sz w:val="24"/>
          <w:szCs w:val="24"/>
        </w:rPr>
        <w:t>i ofrohet vëzhguesit rajonal sa më shpejt që të jetë e mundur pas përfundimit të operacionit të grumbullimit, i cili menjëherë duhet ta iniciojë atë për të shmangur manipulimin e mëtejshëm.</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ii) Regjistrimi fillestar do të mbahet nga ferma ku është e aplikueshme, gjatë gjithë periudhës së autorizimit të tyre.</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iii) Duhet të prodhohen dy kopje identike të regjistrimit video. Një kopje do t</w:t>
      </w:r>
      <w:r w:rsidR="002C0C32" w:rsidRPr="00AE589C">
        <w:rPr>
          <w:rFonts w:ascii="Garamond" w:hAnsi="Garamond"/>
          <w:spacing w:val="-4"/>
          <w:sz w:val="24"/>
          <w:szCs w:val="24"/>
        </w:rPr>
        <w:t>’</w:t>
      </w:r>
      <w:r w:rsidRPr="00AE589C">
        <w:rPr>
          <w:rFonts w:ascii="Garamond" w:hAnsi="Garamond"/>
          <w:spacing w:val="-4"/>
          <w:sz w:val="24"/>
          <w:szCs w:val="24"/>
        </w:rPr>
        <w:t>i transmetohet vëzhguesit rajonal të vendosur në fermë.</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iv) Në fillim dhe</w:t>
      </w:r>
      <w:r w:rsidR="00950BBC" w:rsidRPr="00AE589C">
        <w:rPr>
          <w:rFonts w:ascii="Garamond" w:hAnsi="Garamond"/>
          <w:spacing w:val="-4"/>
          <w:sz w:val="24"/>
          <w:szCs w:val="24"/>
        </w:rPr>
        <w:t>/</w:t>
      </w:r>
      <w:r w:rsidRPr="00AE589C">
        <w:rPr>
          <w:rFonts w:ascii="Garamond" w:hAnsi="Garamond"/>
          <w:spacing w:val="-4"/>
          <w:sz w:val="24"/>
          <w:szCs w:val="24"/>
        </w:rPr>
        <w:t>ose në fund të secilës video, duhet të shfaqet numri i autorizimit të ICCAT-së.</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v) Koha dhe data e videos duhet të shfaqen vazhdimisht në çdo video-regjistrim.</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vi) Përpara fillimit të hedhjes në kosha, videoja duhet të përfshijë hapjen dhe mbylljen e rrjetës</w:t>
      </w:r>
      <w:r w:rsidR="00950BBC" w:rsidRPr="00AE589C">
        <w:rPr>
          <w:rFonts w:ascii="Garamond" w:hAnsi="Garamond"/>
          <w:spacing w:val="-4"/>
          <w:sz w:val="24"/>
          <w:szCs w:val="24"/>
        </w:rPr>
        <w:t>/</w:t>
      </w:r>
      <w:r w:rsidRPr="00AE589C">
        <w:rPr>
          <w:rFonts w:ascii="Garamond" w:hAnsi="Garamond"/>
          <w:spacing w:val="-4"/>
          <w:sz w:val="24"/>
          <w:szCs w:val="24"/>
        </w:rPr>
        <w:t>derës dhe nëse koshat marrëse dhe dhënëse tashmë përmbajnë ton të kuq.</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vii) Regjistrimi i videos duhet t</w:t>
      </w:r>
      <w:r w:rsidR="00341E6A" w:rsidRPr="00AE589C">
        <w:rPr>
          <w:rFonts w:ascii="Garamond" w:hAnsi="Garamond"/>
          <w:spacing w:val="-4"/>
          <w:sz w:val="24"/>
          <w:szCs w:val="24"/>
        </w:rPr>
        <w:t>ë</w:t>
      </w:r>
      <w:r w:rsidRPr="00AE589C">
        <w:rPr>
          <w:rFonts w:ascii="Garamond" w:hAnsi="Garamond"/>
          <w:spacing w:val="-4"/>
          <w:sz w:val="24"/>
          <w:szCs w:val="24"/>
        </w:rPr>
        <w:t xml:space="preserve"> jet</w:t>
      </w:r>
      <w:r w:rsidR="00341E6A" w:rsidRPr="00AE589C">
        <w:rPr>
          <w:rFonts w:ascii="Garamond" w:hAnsi="Garamond"/>
          <w:spacing w:val="-4"/>
          <w:sz w:val="24"/>
          <w:szCs w:val="24"/>
        </w:rPr>
        <w:t>ë</w:t>
      </w:r>
      <w:r w:rsidRPr="00AE589C">
        <w:rPr>
          <w:rFonts w:ascii="Garamond" w:hAnsi="Garamond"/>
          <w:spacing w:val="-4"/>
          <w:sz w:val="24"/>
          <w:szCs w:val="24"/>
        </w:rPr>
        <w:t xml:space="preserve"> i vazhdueshëm pa ndonjë </w:t>
      </w:r>
      <w:r w:rsidRPr="00033005">
        <w:rPr>
          <w:rFonts w:ascii="Garamond" w:hAnsi="Garamond"/>
          <w:spacing w:val="-4"/>
          <w:sz w:val="24"/>
          <w:szCs w:val="24"/>
        </w:rPr>
        <w:t>ndërprerje dhe prerje</w:t>
      </w:r>
      <w:r w:rsidRPr="00AE589C">
        <w:rPr>
          <w:rFonts w:ascii="Garamond" w:hAnsi="Garamond"/>
          <w:spacing w:val="-4"/>
          <w:sz w:val="24"/>
          <w:szCs w:val="24"/>
        </w:rPr>
        <w:t xml:space="preserve"> dhe t</w:t>
      </w:r>
      <w:r w:rsidR="00341E6A" w:rsidRPr="00AE589C">
        <w:rPr>
          <w:rFonts w:ascii="Garamond" w:hAnsi="Garamond"/>
          <w:spacing w:val="-4"/>
          <w:sz w:val="24"/>
          <w:szCs w:val="24"/>
        </w:rPr>
        <w:t>ë</w:t>
      </w:r>
      <w:r w:rsidRPr="00AE589C">
        <w:rPr>
          <w:rFonts w:ascii="Garamond" w:hAnsi="Garamond"/>
          <w:spacing w:val="-4"/>
          <w:sz w:val="24"/>
          <w:szCs w:val="24"/>
        </w:rPr>
        <w:t xml:space="preserve"> mbuloj</w:t>
      </w:r>
      <w:r w:rsidR="00341E6A" w:rsidRPr="00AE589C">
        <w:rPr>
          <w:rFonts w:ascii="Garamond" w:hAnsi="Garamond"/>
          <w:spacing w:val="-4"/>
          <w:sz w:val="24"/>
          <w:szCs w:val="24"/>
        </w:rPr>
        <w:t>ë</w:t>
      </w:r>
      <w:r w:rsidRPr="00AE589C">
        <w:rPr>
          <w:rFonts w:ascii="Garamond" w:hAnsi="Garamond"/>
          <w:spacing w:val="-4"/>
          <w:sz w:val="24"/>
          <w:szCs w:val="24"/>
        </w:rPr>
        <w:t xml:space="preserve"> t</w:t>
      </w:r>
      <w:r w:rsidR="00341E6A" w:rsidRPr="00AE589C">
        <w:rPr>
          <w:rFonts w:ascii="Garamond" w:hAnsi="Garamond"/>
          <w:spacing w:val="-4"/>
          <w:sz w:val="24"/>
          <w:szCs w:val="24"/>
        </w:rPr>
        <w:t>ë</w:t>
      </w:r>
      <w:r w:rsidRPr="00AE589C">
        <w:rPr>
          <w:rFonts w:ascii="Garamond" w:hAnsi="Garamond"/>
          <w:spacing w:val="-4"/>
          <w:sz w:val="24"/>
          <w:szCs w:val="24"/>
        </w:rPr>
        <w:t xml:space="preserve"> gjithë operacionin e hedhjes në kosha.</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viii) Regjistrimi i videove duhet të jetë i cilësisë së mjaftueshme për të vlerësuar numrin e tonit të kuq të transferuar.</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 xml:space="preserve">ix) Nëse regjistrimi i videos është i cilësisë së pamjaftueshëm për të vlerësuar numrin e tonit të kuq të transferuar, atëherë autoritetet e kontrollit do të kërkojnë një operacion të ri të hedhjes në kosha. Për ato raste kur origjina e peshkut është një anije me rrethim, operacioni i ri i vendosjes </w:t>
      </w:r>
      <w:r w:rsidR="003E7253" w:rsidRPr="00AE589C">
        <w:rPr>
          <w:rFonts w:ascii="Garamond" w:hAnsi="Garamond"/>
          <w:spacing w:val="-4"/>
          <w:sz w:val="24"/>
          <w:szCs w:val="24"/>
        </w:rPr>
        <w:t xml:space="preserve">në kosha </w:t>
      </w:r>
      <w:r w:rsidRPr="00AE589C">
        <w:rPr>
          <w:rFonts w:ascii="Garamond" w:hAnsi="Garamond"/>
          <w:spacing w:val="-4"/>
          <w:sz w:val="24"/>
          <w:szCs w:val="24"/>
        </w:rPr>
        <w:t>duhet të përfshijë të gjithë tonin e kuq në koshin e fermës marrëse në një kosh tjetër të fermës</w:t>
      </w:r>
      <w:r w:rsidR="00341E6A" w:rsidRPr="00AE589C">
        <w:rPr>
          <w:rFonts w:ascii="Garamond" w:hAnsi="Garamond"/>
          <w:spacing w:val="-4"/>
          <w:sz w:val="24"/>
          <w:szCs w:val="24"/>
        </w:rPr>
        <w:t>,</w:t>
      </w:r>
      <w:r w:rsidRPr="00AE589C">
        <w:rPr>
          <w:rFonts w:ascii="Garamond" w:hAnsi="Garamond"/>
          <w:spacing w:val="-4"/>
          <w:sz w:val="24"/>
          <w:szCs w:val="24"/>
        </w:rPr>
        <w:t xml:space="preserve"> i cili duhet të jetë i zbrazët.</w:t>
      </w:r>
    </w:p>
    <w:p w:rsidR="003E49B2" w:rsidRPr="00A20E3B" w:rsidRDefault="003E49B2" w:rsidP="003E49B2">
      <w:pPr>
        <w:widowControl w:val="0"/>
        <w:autoSpaceDE w:val="0"/>
        <w:autoSpaceDN w:val="0"/>
        <w:adjustRightInd w:val="0"/>
        <w:spacing w:after="0" w:line="240" w:lineRule="auto"/>
        <w:rPr>
          <w:rFonts w:ascii="Garamond" w:hAnsi="Garamond"/>
          <w:spacing w:val="-4"/>
          <w:sz w:val="14"/>
          <w:szCs w:val="24"/>
        </w:rPr>
      </w:pPr>
    </w:p>
    <w:p w:rsidR="003E49B2" w:rsidRPr="00AE589C" w:rsidRDefault="002C633A" w:rsidP="003E49B2">
      <w:pPr>
        <w:pStyle w:val="NeniTitull"/>
        <w:rPr>
          <w:spacing w:val="-4"/>
          <w:lang w:val="sq-AL"/>
        </w:rPr>
      </w:pPr>
      <w:r w:rsidRPr="00AE589C">
        <w:rPr>
          <w:spacing w:val="-4"/>
          <w:lang w:val="sq-AL"/>
        </w:rPr>
        <w:t>SHTOJCA 9</w:t>
      </w:r>
    </w:p>
    <w:p w:rsidR="003E49B2" w:rsidRPr="00AE589C" w:rsidRDefault="003E49B2" w:rsidP="003E49B2">
      <w:pPr>
        <w:widowControl w:val="0"/>
        <w:autoSpaceDE w:val="0"/>
        <w:autoSpaceDN w:val="0"/>
        <w:adjustRightInd w:val="0"/>
        <w:spacing w:after="0" w:line="240" w:lineRule="auto"/>
        <w:rPr>
          <w:rFonts w:ascii="Garamond" w:hAnsi="Garamond"/>
          <w:b/>
          <w:spacing w:val="-4"/>
          <w:sz w:val="14"/>
          <w:szCs w:val="24"/>
        </w:rPr>
      </w:pPr>
    </w:p>
    <w:p w:rsidR="003E49B2" w:rsidRPr="00AE589C" w:rsidRDefault="003E49B2" w:rsidP="003E49B2">
      <w:pPr>
        <w:widowControl w:val="0"/>
        <w:autoSpaceDE w:val="0"/>
        <w:autoSpaceDN w:val="0"/>
        <w:adjustRightInd w:val="0"/>
        <w:spacing w:after="0" w:line="240" w:lineRule="auto"/>
        <w:rPr>
          <w:rFonts w:ascii="Garamond" w:hAnsi="Garamond"/>
          <w:b/>
          <w:spacing w:val="-4"/>
          <w:sz w:val="24"/>
          <w:szCs w:val="24"/>
        </w:rPr>
      </w:pPr>
      <w:r w:rsidRPr="00AE589C">
        <w:rPr>
          <w:rFonts w:ascii="Garamond" w:hAnsi="Garamond"/>
          <w:b/>
          <w:spacing w:val="-4"/>
          <w:sz w:val="24"/>
          <w:szCs w:val="24"/>
        </w:rPr>
        <w:t>Standardet dhe procedurat për sistemet e kamerave stereoskopike në kontekstin e operacioneve të hedhjes në kosha</w:t>
      </w:r>
    </w:p>
    <w:p w:rsidR="003E49B2" w:rsidRPr="00AE589C" w:rsidRDefault="003E49B2" w:rsidP="003E49B2">
      <w:pPr>
        <w:widowControl w:val="0"/>
        <w:autoSpaceDE w:val="0"/>
        <w:autoSpaceDN w:val="0"/>
        <w:adjustRightInd w:val="0"/>
        <w:spacing w:after="0" w:line="240" w:lineRule="auto"/>
        <w:rPr>
          <w:rFonts w:ascii="Garamond" w:hAnsi="Garamond"/>
          <w:b/>
          <w:spacing w:val="-4"/>
          <w:sz w:val="24"/>
          <w:szCs w:val="24"/>
        </w:rPr>
      </w:pPr>
      <w:r w:rsidRPr="00AE589C">
        <w:rPr>
          <w:rFonts w:ascii="Garamond" w:hAnsi="Garamond"/>
          <w:b/>
          <w:spacing w:val="-4"/>
          <w:sz w:val="24"/>
          <w:szCs w:val="24"/>
        </w:rPr>
        <w:t>Përdorimi i sist</w:t>
      </w:r>
      <w:r w:rsidR="00341E6A" w:rsidRPr="00AE589C">
        <w:rPr>
          <w:rFonts w:ascii="Garamond" w:hAnsi="Garamond"/>
          <w:b/>
          <w:spacing w:val="-4"/>
          <w:sz w:val="24"/>
          <w:szCs w:val="24"/>
        </w:rPr>
        <w:t>emit të kamerave stereoskopike</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 xml:space="preserve">Përdorimi i sistemit të kamerave stereoskopike në operacionet e hedhjes në kosha siç kërkohet nga neni 98 i këtij Rekomandimi, duhet të kryhet në përputhje me: </w:t>
      </w:r>
    </w:p>
    <w:p w:rsidR="003E49B2" w:rsidRPr="00AE589C" w:rsidRDefault="002C633A" w:rsidP="002C633A">
      <w:pPr>
        <w:widowControl w:val="0"/>
        <w:tabs>
          <w:tab w:val="left" w:pos="540"/>
        </w:tabs>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 xml:space="preserve">i. </w:t>
      </w:r>
      <w:r w:rsidR="003E49B2" w:rsidRPr="00AE589C">
        <w:rPr>
          <w:rFonts w:ascii="Garamond" w:hAnsi="Garamond"/>
          <w:spacing w:val="-4"/>
          <w:sz w:val="24"/>
          <w:szCs w:val="24"/>
        </w:rPr>
        <w:t xml:space="preserve">Intensiteti i marrjes së mostrave të peshqve të gjallë nuk duhet të jetë nën 20% të sasisë së peshkut të vendosur </w:t>
      </w:r>
      <w:r w:rsidR="003E7253" w:rsidRPr="00AE589C">
        <w:rPr>
          <w:rFonts w:ascii="Garamond" w:hAnsi="Garamond"/>
          <w:spacing w:val="-4"/>
          <w:sz w:val="24"/>
          <w:szCs w:val="24"/>
        </w:rPr>
        <w:t>në kosha</w:t>
      </w:r>
      <w:r w:rsidR="003E49B2" w:rsidRPr="00AE589C">
        <w:rPr>
          <w:rFonts w:ascii="Garamond" w:hAnsi="Garamond"/>
          <w:spacing w:val="-4"/>
          <w:sz w:val="24"/>
          <w:szCs w:val="24"/>
        </w:rPr>
        <w:t>. Kur është e mundur teknikisht, marrja e mostrave të peshqve të gjallë duhet të jetë në vijim, duke matur një në çdo pesë ekzemplarë. Një mostër e tillë do të përbëhet nga peshq të matur në një distancë prej 2 deri në 8 metra nga kamera.</w:t>
      </w:r>
    </w:p>
    <w:p w:rsidR="003E49B2" w:rsidRPr="00AE589C" w:rsidRDefault="003E49B2" w:rsidP="002C633A">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ii. Dimensionet e portave të transferimit që lidhin koshin dhënës dhe koshin pranues duhet të vendose</w:t>
      </w:r>
      <w:r w:rsidR="00B17BCB" w:rsidRPr="00AE589C">
        <w:rPr>
          <w:rFonts w:ascii="Garamond" w:hAnsi="Garamond"/>
          <w:spacing w:val="-4"/>
          <w:sz w:val="24"/>
          <w:szCs w:val="24"/>
        </w:rPr>
        <w:t>n në gjerësi maksimale prej 8-</w:t>
      </w:r>
      <w:r w:rsidRPr="00AE589C">
        <w:rPr>
          <w:rFonts w:ascii="Garamond" w:hAnsi="Garamond"/>
          <w:spacing w:val="-4"/>
          <w:sz w:val="24"/>
          <w:szCs w:val="24"/>
        </w:rPr>
        <w:t>10 metrash</w:t>
      </w:r>
      <w:r w:rsidR="00B17BCB" w:rsidRPr="00AE589C">
        <w:rPr>
          <w:rFonts w:ascii="Garamond" w:hAnsi="Garamond"/>
          <w:spacing w:val="-4"/>
          <w:sz w:val="24"/>
          <w:szCs w:val="24"/>
        </w:rPr>
        <w:t xml:space="preserve"> dhe lartësi maksimale prej 8-</w:t>
      </w:r>
      <w:r w:rsidRPr="00AE589C">
        <w:rPr>
          <w:rFonts w:ascii="Garamond" w:hAnsi="Garamond"/>
          <w:spacing w:val="-4"/>
          <w:sz w:val="24"/>
          <w:szCs w:val="24"/>
        </w:rPr>
        <w:t>10 metrash.</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iii. Kur matjet e gjatësisë së peshkut paraqesin një shpërndarje multi-modale (dy ose më shumë kohorte të madhësive të ndryshme), duhet të përdoret më shumë se një algoritëm konvertimi për të njëjtin operacion t</w:t>
      </w:r>
      <w:r w:rsidR="00B17BCB" w:rsidRPr="00AE589C">
        <w:rPr>
          <w:rFonts w:ascii="Garamond" w:hAnsi="Garamond"/>
          <w:spacing w:val="-4"/>
          <w:sz w:val="24"/>
          <w:szCs w:val="24"/>
        </w:rPr>
        <w:t>ë</w:t>
      </w:r>
      <w:r w:rsidRPr="00AE589C">
        <w:rPr>
          <w:rFonts w:ascii="Garamond" w:hAnsi="Garamond"/>
          <w:spacing w:val="-4"/>
          <w:sz w:val="24"/>
          <w:szCs w:val="24"/>
        </w:rPr>
        <w:t xml:space="preserve"> hedhjes në kosha. Algoritmi më i azhurnuar i krijuar nga SCRS do të përdoret për të kthyer gjatësitë në pendën e bishtit në pesha të përgjithshme, sipas kategorisë së madhësisë së peshkut të matur gjatë operacionit të grumbullimit.</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iv. Vlerësimi i matjeve t</w:t>
      </w:r>
      <w:r w:rsidR="00B17BCB" w:rsidRPr="00AE589C">
        <w:rPr>
          <w:rFonts w:ascii="Garamond" w:hAnsi="Garamond"/>
          <w:spacing w:val="-4"/>
          <w:sz w:val="24"/>
          <w:szCs w:val="24"/>
        </w:rPr>
        <w:t>ë</w:t>
      </w:r>
      <w:r w:rsidRPr="00AE589C">
        <w:rPr>
          <w:rFonts w:ascii="Garamond" w:hAnsi="Garamond"/>
          <w:spacing w:val="-4"/>
          <w:sz w:val="24"/>
          <w:szCs w:val="24"/>
        </w:rPr>
        <w:t xml:space="preserve"> gjatësisë stereoskopike duhet t</w:t>
      </w:r>
      <w:r w:rsidR="00B17BCB" w:rsidRPr="00AE589C">
        <w:rPr>
          <w:rFonts w:ascii="Garamond" w:hAnsi="Garamond"/>
          <w:spacing w:val="-4"/>
          <w:sz w:val="24"/>
          <w:szCs w:val="24"/>
        </w:rPr>
        <w:t>ë</w:t>
      </w:r>
      <w:r w:rsidRPr="00AE589C">
        <w:rPr>
          <w:rFonts w:ascii="Garamond" w:hAnsi="Garamond"/>
          <w:spacing w:val="-4"/>
          <w:sz w:val="24"/>
          <w:szCs w:val="24"/>
        </w:rPr>
        <w:t xml:space="preserve"> ndërmerret përpara secil</w:t>
      </w:r>
      <w:r w:rsidR="00B17BCB" w:rsidRPr="00AE589C">
        <w:rPr>
          <w:rFonts w:ascii="Garamond" w:hAnsi="Garamond"/>
          <w:spacing w:val="-4"/>
          <w:sz w:val="24"/>
          <w:szCs w:val="24"/>
        </w:rPr>
        <w:t>it</w:t>
      </w:r>
      <w:r w:rsidRPr="00AE589C">
        <w:rPr>
          <w:rFonts w:ascii="Garamond" w:hAnsi="Garamond"/>
          <w:spacing w:val="-4"/>
          <w:sz w:val="24"/>
          <w:szCs w:val="24"/>
        </w:rPr>
        <w:t xml:space="preserve"> operacion të hedhjes në kosha duke përdorur një shirit shkalle n</w:t>
      </w:r>
      <w:r w:rsidR="00B17BCB" w:rsidRPr="00AE589C">
        <w:rPr>
          <w:rFonts w:ascii="Garamond" w:hAnsi="Garamond"/>
          <w:spacing w:val="-4"/>
          <w:sz w:val="24"/>
          <w:szCs w:val="24"/>
        </w:rPr>
        <w:t>ë</w:t>
      </w:r>
      <w:r w:rsidRPr="00AE589C">
        <w:rPr>
          <w:rFonts w:ascii="Garamond" w:hAnsi="Garamond"/>
          <w:spacing w:val="-4"/>
          <w:sz w:val="24"/>
          <w:szCs w:val="24"/>
        </w:rPr>
        <w:t xml:space="preserve"> distanc</w:t>
      </w:r>
      <w:r w:rsidR="00B17BCB" w:rsidRPr="00AE589C">
        <w:rPr>
          <w:rFonts w:ascii="Garamond" w:hAnsi="Garamond"/>
          <w:spacing w:val="-4"/>
          <w:sz w:val="24"/>
          <w:szCs w:val="24"/>
        </w:rPr>
        <w:t>ë</w:t>
      </w:r>
      <w:r w:rsidRPr="00AE589C">
        <w:rPr>
          <w:rFonts w:ascii="Garamond" w:hAnsi="Garamond"/>
          <w:spacing w:val="-4"/>
          <w:sz w:val="24"/>
          <w:szCs w:val="24"/>
        </w:rPr>
        <w:t xml:space="preserve"> prej 2 dhe 8 m.</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 xml:space="preserve">v. Kur komunikohen rezultatet e programit stereoskopik, informacioni duhet të tregojë diferencën e gabimit të pandarë me specifikimet teknike të sistemit të kamerës stereoskopike, e cila nuk duhet të kalojë </w:t>
      </w:r>
      <w:r w:rsidRPr="00AE589C">
        <w:rPr>
          <w:rFonts w:ascii="Garamond" w:hAnsi="Garamond"/>
          <w:spacing w:val="-4"/>
          <w:sz w:val="24"/>
          <w:szCs w:val="24"/>
        </w:rPr>
        <w:lastRenderedPageBreak/>
        <w:t>një interval prej +/- 5 për qind.</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vi. Raporti mbi rezultatet e programit stereoskopik duhet të përfshijë detaje mbi të gjitha specifikimet teknike të mësipërme, përfshirë intensitetin e mostrës, mënyrën e metodologjisë së marrjes së mostrës, distancën nga kamera, përmasat e portës së transferimit dhe algoritmet (relacionin gjatësi - peshë). SCRS d</w:t>
      </w:r>
      <w:r w:rsidR="00B17BCB" w:rsidRPr="00AE589C">
        <w:rPr>
          <w:rFonts w:ascii="Garamond" w:hAnsi="Garamond"/>
          <w:spacing w:val="-4"/>
          <w:sz w:val="24"/>
          <w:szCs w:val="24"/>
        </w:rPr>
        <w:t>o të shqyrtojë këto specifikime</w:t>
      </w:r>
      <w:r w:rsidRPr="00AE589C">
        <w:rPr>
          <w:rFonts w:ascii="Garamond" w:hAnsi="Garamond"/>
          <w:spacing w:val="-4"/>
          <w:sz w:val="24"/>
          <w:szCs w:val="24"/>
        </w:rPr>
        <w:t xml:space="preserve"> dhe nëse është e nevojshme të japë rekomandime për t</w:t>
      </w:r>
      <w:r w:rsidR="002C0C32" w:rsidRPr="00AE589C">
        <w:rPr>
          <w:rFonts w:ascii="Garamond" w:hAnsi="Garamond"/>
          <w:spacing w:val="-4"/>
          <w:sz w:val="24"/>
          <w:szCs w:val="24"/>
        </w:rPr>
        <w:t>’</w:t>
      </w:r>
      <w:r w:rsidRPr="00AE589C">
        <w:rPr>
          <w:rFonts w:ascii="Garamond" w:hAnsi="Garamond"/>
          <w:spacing w:val="-4"/>
          <w:sz w:val="24"/>
          <w:szCs w:val="24"/>
        </w:rPr>
        <w:t>i modifikuar ato.</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 xml:space="preserve">vii. Në rastet kur pamjet e kamerës stereoskopike janë të kualitetit të pamjaftueshëm për të vlerësuar peshën e tonit të kuq që po vendoset </w:t>
      </w:r>
      <w:r w:rsidR="003E7253" w:rsidRPr="00AE589C">
        <w:rPr>
          <w:rFonts w:ascii="Garamond" w:hAnsi="Garamond"/>
          <w:spacing w:val="-4"/>
          <w:sz w:val="24"/>
          <w:szCs w:val="24"/>
        </w:rPr>
        <w:t>në kosha</w:t>
      </w:r>
      <w:r w:rsidRPr="00033005">
        <w:rPr>
          <w:rFonts w:ascii="Garamond" w:hAnsi="Garamond"/>
          <w:spacing w:val="-4"/>
          <w:sz w:val="24"/>
          <w:szCs w:val="24"/>
        </w:rPr>
        <w:t>+</w:t>
      </w:r>
      <w:r w:rsidRPr="00AE589C">
        <w:rPr>
          <w:rFonts w:ascii="Garamond" w:hAnsi="Garamond"/>
          <w:spacing w:val="-4"/>
          <w:sz w:val="24"/>
          <w:szCs w:val="24"/>
        </w:rPr>
        <w:t>, një operacion i ri do të urdhërohet nga autoritetet e CPC flamur të anijes peshkuese</w:t>
      </w:r>
      <w:r w:rsidR="00950BBC" w:rsidRPr="00AE589C">
        <w:rPr>
          <w:rFonts w:ascii="Garamond" w:hAnsi="Garamond"/>
          <w:spacing w:val="-4"/>
          <w:sz w:val="24"/>
          <w:szCs w:val="24"/>
        </w:rPr>
        <w:t>/</w:t>
      </w:r>
      <w:r w:rsidRPr="00AE589C">
        <w:rPr>
          <w:rFonts w:ascii="Garamond" w:hAnsi="Garamond"/>
          <w:spacing w:val="-4"/>
          <w:sz w:val="24"/>
          <w:szCs w:val="24"/>
        </w:rPr>
        <w:t>kurth ose nga autoritetet e CPC flamur të fermës.</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 xml:space="preserve">Prezantimi dhe përdorimi i rezultateve të sistemeve të kamerave stereoskopike </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i. Vendimet në lidhje me dallimet në mes të raportit të zënieve dhe rezultateve nga programi i sistemit stereoskopik do të merren në nivel të Operacionit të Përbashkët të Peshkimit (JFO) ose zënieve totale të kurtheve, për JFO dhe zëniet e kurthit të destinuara në një objekt ferme që përfshin një CPC të vetme dhe</w:t>
      </w:r>
      <w:r w:rsidR="00950BBC" w:rsidRPr="00AE589C">
        <w:rPr>
          <w:rFonts w:ascii="Garamond" w:hAnsi="Garamond"/>
          <w:spacing w:val="-4"/>
          <w:sz w:val="24"/>
          <w:szCs w:val="24"/>
        </w:rPr>
        <w:t>/</w:t>
      </w:r>
      <w:r w:rsidRPr="00AE589C">
        <w:rPr>
          <w:rFonts w:ascii="Garamond" w:hAnsi="Garamond"/>
          <w:spacing w:val="-4"/>
          <w:sz w:val="24"/>
          <w:szCs w:val="24"/>
        </w:rPr>
        <w:t xml:space="preserve">ose </w:t>
      </w:r>
      <w:r w:rsidR="00B17BCB" w:rsidRPr="00AE589C">
        <w:rPr>
          <w:rFonts w:ascii="Garamond" w:hAnsi="Garamond"/>
          <w:spacing w:val="-4"/>
          <w:sz w:val="24"/>
          <w:szCs w:val="24"/>
        </w:rPr>
        <w:t>s</w:t>
      </w:r>
      <w:r w:rsidRPr="00AE589C">
        <w:rPr>
          <w:rFonts w:ascii="Garamond" w:hAnsi="Garamond"/>
          <w:spacing w:val="-4"/>
          <w:sz w:val="24"/>
          <w:szCs w:val="24"/>
        </w:rPr>
        <w:t xml:space="preserve">htetit </w:t>
      </w:r>
      <w:r w:rsidR="00B17BCB" w:rsidRPr="00AE589C">
        <w:rPr>
          <w:rFonts w:ascii="Garamond" w:hAnsi="Garamond"/>
          <w:spacing w:val="-4"/>
          <w:sz w:val="24"/>
          <w:szCs w:val="24"/>
        </w:rPr>
        <w:t>a</w:t>
      </w:r>
      <w:r w:rsidRPr="00AE589C">
        <w:rPr>
          <w:rFonts w:ascii="Garamond" w:hAnsi="Garamond"/>
          <w:spacing w:val="-4"/>
          <w:sz w:val="24"/>
          <w:szCs w:val="24"/>
        </w:rPr>
        <w:t>nëtar të BE-së. Vendimi në lidhje me dallimet midis raportit të zënieve dhe rezultateve nga programi i sistemit stereoskopik do të merret në nivelin e operacioneve të hedhjes në kosha për JFO-të që përfshijnë më shumë se një CPC dhe</w:t>
      </w:r>
      <w:r w:rsidR="00950BBC" w:rsidRPr="00AE589C">
        <w:rPr>
          <w:rFonts w:ascii="Garamond" w:hAnsi="Garamond"/>
          <w:spacing w:val="-4"/>
          <w:sz w:val="24"/>
          <w:szCs w:val="24"/>
        </w:rPr>
        <w:t>/</w:t>
      </w:r>
      <w:r w:rsidRPr="00AE589C">
        <w:rPr>
          <w:rFonts w:ascii="Garamond" w:hAnsi="Garamond"/>
          <w:spacing w:val="-4"/>
          <w:sz w:val="24"/>
          <w:szCs w:val="24"/>
        </w:rPr>
        <w:t xml:space="preserve">ose </w:t>
      </w:r>
      <w:r w:rsidR="00B17BCB" w:rsidRPr="00AE589C">
        <w:rPr>
          <w:rFonts w:ascii="Garamond" w:hAnsi="Garamond"/>
          <w:spacing w:val="-4"/>
          <w:sz w:val="24"/>
          <w:szCs w:val="24"/>
        </w:rPr>
        <w:t>s</w:t>
      </w:r>
      <w:r w:rsidRPr="00AE589C">
        <w:rPr>
          <w:rFonts w:ascii="Garamond" w:hAnsi="Garamond"/>
          <w:spacing w:val="-4"/>
          <w:sz w:val="24"/>
          <w:szCs w:val="24"/>
        </w:rPr>
        <w:t xml:space="preserve">htet </w:t>
      </w:r>
      <w:r w:rsidR="00B17BCB" w:rsidRPr="00AE589C">
        <w:rPr>
          <w:rFonts w:ascii="Garamond" w:hAnsi="Garamond"/>
          <w:spacing w:val="-4"/>
          <w:sz w:val="24"/>
          <w:szCs w:val="24"/>
        </w:rPr>
        <w:t>a</w:t>
      </w:r>
      <w:r w:rsidRPr="00AE589C">
        <w:rPr>
          <w:rFonts w:ascii="Garamond" w:hAnsi="Garamond"/>
          <w:spacing w:val="-4"/>
          <w:sz w:val="24"/>
          <w:szCs w:val="24"/>
        </w:rPr>
        <w:t>nëtar të BE-së, përveçse miratohet ndryshe nga të gjitha CPC</w:t>
      </w:r>
      <w:r w:rsidR="00950BBC" w:rsidRPr="00AE589C">
        <w:rPr>
          <w:rFonts w:ascii="Garamond" w:hAnsi="Garamond"/>
          <w:spacing w:val="-4"/>
          <w:sz w:val="24"/>
          <w:szCs w:val="24"/>
        </w:rPr>
        <w:t>/</w:t>
      </w:r>
      <w:r w:rsidRPr="00AE589C">
        <w:rPr>
          <w:rFonts w:ascii="Garamond" w:hAnsi="Garamond"/>
          <w:spacing w:val="-4"/>
          <w:sz w:val="24"/>
          <w:szCs w:val="24"/>
        </w:rPr>
        <w:t>autoritetet e anijeve peshkuese të përfshirë në JFO.</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 xml:space="preserve">ii. Brenda 15 </w:t>
      </w:r>
      <w:r w:rsidR="00B17BCB" w:rsidRPr="00AE589C">
        <w:rPr>
          <w:rFonts w:ascii="Garamond" w:hAnsi="Garamond"/>
          <w:spacing w:val="-4"/>
          <w:sz w:val="24"/>
          <w:szCs w:val="24"/>
        </w:rPr>
        <w:t>ditëve</w:t>
      </w:r>
      <w:r w:rsidRPr="00AE589C">
        <w:rPr>
          <w:rFonts w:ascii="Garamond" w:hAnsi="Garamond"/>
          <w:spacing w:val="-4"/>
          <w:sz w:val="24"/>
          <w:szCs w:val="24"/>
        </w:rPr>
        <w:t xml:space="preserve"> nga data e vendosjes </w:t>
      </w:r>
      <w:r w:rsidR="003E7253" w:rsidRPr="00AE589C">
        <w:rPr>
          <w:rFonts w:ascii="Garamond" w:hAnsi="Garamond"/>
          <w:spacing w:val="-4"/>
          <w:sz w:val="24"/>
          <w:szCs w:val="24"/>
        </w:rPr>
        <w:t>në kosha</w:t>
      </w:r>
      <w:r w:rsidRPr="00AE589C">
        <w:rPr>
          <w:rFonts w:ascii="Garamond" w:hAnsi="Garamond"/>
          <w:spacing w:val="-4"/>
          <w:sz w:val="24"/>
          <w:szCs w:val="24"/>
        </w:rPr>
        <w:t>, CPC/</w:t>
      </w:r>
      <w:r w:rsidR="00B17BCB" w:rsidRPr="00AE589C">
        <w:rPr>
          <w:rFonts w:ascii="Garamond" w:hAnsi="Garamond"/>
          <w:spacing w:val="-4"/>
          <w:sz w:val="24"/>
          <w:szCs w:val="24"/>
        </w:rPr>
        <w:t>a</w:t>
      </w:r>
      <w:r w:rsidRPr="00AE589C">
        <w:rPr>
          <w:rFonts w:ascii="Garamond" w:hAnsi="Garamond"/>
          <w:spacing w:val="-4"/>
          <w:sz w:val="24"/>
          <w:szCs w:val="24"/>
        </w:rPr>
        <w:t xml:space="preserve">utoritetet </w:t>
      </w:r>
      <w:r w:rsidR="00B17BCB" w:rsidRPr="00AE589C">
        <w:rPr>
          <w:rFonts w:ascii="Garamond" w:hAnsi="Garamond"/>
          <w:spacing w:val="-4"/>
          <w:sz w:val="24"/>
          <w:szCs w:val="24"/>
        </w:rPr>
        <w:t>s</w:t>
      </w:r>
      <w:r w:rsidRPr="00AE589C">
        <w:rPr>
          <w:rFonts w:ascii="Garamond" w:hAnsi="Garamond"/>
          <w:spacing w:val="-4"/>
          <w:sz w:val="24"/>
          <w:szCs w:val="24"/>
        </w:rPr>
        <w:t>htetërore te fermës do të sigurojnë një raport për CPC/</w:t>
      </w:r>
      <w:r w:rsidR="00B17BCB" w:rsidRPr="00AE589C">
        <w:rPr>
          <w:rFonts w:ascii="Garamond" w:hAnsi="Garamond"/>
          <w:spacing w:val="-4"/>
          <w:sz w:val="24"/>
          <w:szCs w:val="24"/>
        </w:rPr>
        <w:t>a</w:t>
      </w:r>
      <w:r w:rsidRPr="00AE589C">
        <w:rPr>
          <w:rFonts w:ascii="Garamond" w:hAnsi="Garamond"/>
          <w:spacing w:val="-4"/>
          <w:sz w:val="24"/>
          <w:szCs w:val="24"/>
        </w:rPr>
        <w:t xml:space="preserve">utoritetet </w:t>
      </w:r>
      <w:r w:rsidR="00B17BCB" w:rsidRPr="00AE589C">
        <w:rPr>
          <w:rFonts w:ascii="Garamond" w:hAnsi="Garamond"/>
          <w:spacing w:val="-4"/>
          <w:sz w:val="24"/>
          <w:szCs w:val="24"/>
        </w:rPr>
        <w:t>s</w:t>
      </w:r>
      <w:r w:rsidRPr="00AE589C">
        <w:rPr>
          <w:rFonts w:ascii="Garamond" w:hAnsi="Garamond"/>
          <w:spacing w:val="-4"/>
          <w:sz w:val="24"/>
          <w:szCs w:val="24"/>
        </w:rPr>
        <w:t>htetërore të anijes peshkuese, duke përfshirë dokumentet e mëposhtme:</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ii.1</w:t>
      </w:r>
      <w:r w:rsidR="00B17BCB" w:rsidRPr="00AE589C">
        <w:rPr>
          <w:rFonts w:ascii="Garamond" w:hAnsi="Garamond"/>
          <w:spacing w:val="-4"/>
          <w:sz w:val="24"/>
          <w:szCs w:val="24"/>
        </w:rPr>
        <w:t>.</w:t>
      </w:r>
      <w:r w:rsidRPr="00AE589C">
        <w:rPr>
          <w:rFonts w:ascii="Garamond" w:hAnsi="Garamond"/>
          <w:spacing w:val="-4"/>
          <w:sz w:val="24"/>
          <w:szCs w:val="24"/>
        </w:rPr>
        <w:t xml:space="preserve"> Raporti teknik i sistemit stereoskopik duke përfshirë:</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w:t>
      </w:r>
      <w:r w:rsidR="00B17BCB" w:rsidRPr="00AE589C">
        <w:rPr>
          <w:rFonts w:ascii="Garamond" w:hAnsi="Garamond"/>
          <w:spacing w:val="-4"/>
          <w:sz w:val="24"/>
          <w:szCs w:val="24"/>
        </w:rPr>
        <w:t xml:space="preserve"> </w:t>
      </w:r>
      <w:r w:rsidRPr="00AE589C">
        <w:rPr>
          <w:rFonts w:ascii="Garamond" w:hAnsi="Garamond"/>
          <w:spacing w:val="-4"/>
          <w:sz w:val="24"/>
          <w:szCs w:val="24"/>
        </w:rPr>
        <w:t>informacione të përgjithshme: specie, vendndodhja, koshi, data, algoritmi;</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w:t>
      </w:r>
      <w:r w:rsidR="00B17BCB" w:rsidRPr="00AE589C">
        <w:rPr>
          <w:rFonts w:ascii="Garamond" w:hAnsi="Garamond"/>
          <w:spacing w:val="-4"/>
          <w:sz w:val="24"/>
          <w:szCs w:val="24"/>
        </w:rPr>
        <w:t xml:space="preserve"> </w:t>
      </w:r>
      <w:r w:rsidRPr="00AE589C">
        <w:rPr>
          <w:rFonts w:ascii="Garamond" w:hAnsi="Garamond"/>
          <w:spacing w:val="-4"/>
          <w:sz w:val="24"/>
          <w:szCs w:val="24"/>
        </w:rPr>
        <w:t>përmbledhje e informacionit statistikor: pesha dhe gjatësia mesatare, pesha dhe gjatësia minimale, pesha dhe gjatësia maksimale, numri i peshqve të kampionuar, shpërndarja e peshës, shpërndarja e madhësisë.</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ii.2</w:t>
      </w:r>
      <w:r w:rsidR="008A0714" w:rsidRPr="00AE589C">
        <w:rPr>
          <w:rFonts w:ascii="Garamond" w:hAnsi="Garamond"/>
          <w:spacing w:val="-4"/>
          <w:sz w:val="24"/>
          <w:szCs w:val="24"/>
        </w:rPr>
        <w:t>.</w:t>
      </w:r>
      <w:r w:rsidR="00A06780" w:rsidRPr="00AE589C">
        <w:rPr>
          <w:rFonts w:ascii="Garamond" w:hAnsi="Garamond"/>
          <w:spacing w:val="-4"/>
          <w:sz w:val="24"/>
          <w:szCs w:val="24"/>
        </w:rPr>
        <w:t xml:space="preserve"> </w:t>
      </w:r>
      <w:r w:rsidRPr="00AE589C">
        <w:rPr>
          <w:rFonts w:ascii="Garamond" w:hAnsi="Garamond"/>
          <w:spacing w:val="-4"/>
          <w:sz w:val="24"/>
          <w:szCs w:val="24"/>
        </w:rPr>
        <w:t>Rezultatet e detajuara të programit, me madhësinë dhe peshën e çdo peshku që u kampionua.</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ii.3</w:t>
      </w:r>
      <w:r w:rsidR="008A0714" w:rsidRPr="00AE589C">
        <w:rPr>
          <w:rFonts w:ascii="Garamond" w:hAnsi="Garamond"/>
          <w:spacing w:val="-4"/>
          <w:sz w:val="24"/>
          <w:szCs w:val="24"/>
        </w:rPr>
        <w:t>.</w:t>
      </w:r>
      <w:r w:rsidRPr="00AE589C">
        <w:rPr>
          <w:rFonts w:ascii="Garamond" w:hAnsi="Garamond"/>
          <w:spacing w:val="-4"/>
          <w:sz w:val="24"/>
          <w:szCs w:val="24"/>
        </w:rPr>
        <w:t xml:space="preserve"> Raporti hedhjes në kosha, përfshin:</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w:t>
      </w:r>
      <w:r w:rsidR="008A0714" w:rsidRPr="00AE589C">
        <w:rPr>
          <w:rFonts w:ascii="Garamond" w:hAnsi="Garamond"/>
          <w:spacing w:val="-4"/>
          <w:sz w:val="24"/>
          <w:szCs w:val="24"/>
        </w:rPr>
        <w:t xml:space="preserve"> </w:t>
      </w:r>
      <w:r w:rsidRPr="00AE589C">
        <w:rPr>
          <w:rFonts w:ascii="Garamond" w:hAnsi="Garamond"/>
          <w:spacing w:val="-4"/>
          <w:sz w:val="24"/>
          <w:szCs w:val="24"/>
        </w:rPr>
        <w:t>informacione të përgjithshme mbi operacionin: numri i operacionit të hedhjes në kosha, emri i fermës, numri i koshit, numri i BCD-së, numri i ITD-së, emri dhe flamuri i anijes peshkuese, emri dhe flamuri i anijes tërheqëse, data e operimit të sistemit stereoskopik dhe pamjet emrin e skedarit;</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w:t>
      </w:r>
      <w:r w:rsidR="008A0714" w:rsidRPr="00AE589C">
        <w:rPr>
          <w:rFonts w:ascii="Garamond" w:hAnsi="Garamond"/>
          <w:spacing w:val="-4"/>
          <w:sz w:val="24"/>
          <w:szCs w:val="24"/>
        </w:rPr>
        <w:t xml:space="preserve"> </w:t>
      </w:r>
      <w:r w:rsidRPr="00AE589C">
        <w:rPr>
          <w:rFonts w:ascii="Garamond" w:hAnsi="Garamond"/>
          <w:spacing w:val="-4"/>
          <w:sz w:val="24"/>
          <w:szCs w:val="24"/>
        </w:rPr>
        <w:t>algoritmi i përdorur për të kthyer gjatësinë në peshë;</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w:t>
      </w:r>
      <w:r w:rsidR="008A0714" w:rsidRPr="00AE589C">
        <w:rPr>
          <w:rFonts w:ascii="Garamond" w:hAnsi="Garamond"/>
          <w:spacing w:val="-4"/>
          <w:sz w:val="24"/>
          <w:szCs w:val="24"/>
        </w:rPr>
        <w:t xml:space="preserve"> </w:t>
      </w:r>
      <w:r w:rsidRPr="00AE589C">
        <w:rPr>
          <w:rFonts w:ascii="Garamond" w:hAnsi="Garamond"/>
          <w:spacing w:val="-4"/>
          <w:sz w:val="24"/>
          <w:szCs w:val="24"/>
        </w:rPr>
        <w:t>krahasimi i vlerave e deklaruara në BCD dhe shumat e gjetura me sistemin stereoskopik, numrin e peshqve, peshën mesatare dhe peshën totale (formula e përdorur për llogaritjen e diferencës do të jetë: Sistemi Stereoskopik i Sistemit BCD</w:t>
      </w:r>
      <w:r w:rsidR="00950BBC" w:rsidRPr="00AE589C">
        <w:rPr>
          <w:rFonts w:ascii="Garamond" w:hAnsi="Garamond"/>
          <w:spacing w:val="-4"/>
          <w:sz w:val="24"/>
          <w:szCs w:val="24"/>
        </w:rPr>
        <w:t>/</w:t>
      </w:r>
      <w:r w:rsidRPr="00AE589C">
        <w:rPr>
          <w:rFonts w:ascii="Garamond" w:hAnsi="Garamond"/>
          <w:spacing w:val="-4"/>
          <w:sz w:val="24"/>
          <w:szCs w:val="24"/>
        </w:rPr>
        <w:t>Stereoskopik * 100) ;</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w:t>
      </w:r>
      <w:r w:rsidR="008A0714" w:rsidRPr="00AE589C">
        <w:rPr>
          <w:rFonts w:ascii="Garamond" w:hAnsi="Garamond"/>
          <w:spacing w:val="-4"/>
          <w:sz w:val="24"/>
          <w:szCs w:val="24"/>
        </w:rPr>
        <w:t xml:space="preserve"> </w:t>
      </w:r>
      <w:r w:rsidRPr="00AE589C">
        <w:rPr>
          <w:rFonts w:ascii="Garamond" w:hAnsi="Garamond"/>
          <w:spacing w:val="-4"/>
          <w:sz w:val="24"/>
          <w:szCs w:val="24"/>
        </w:rPr>
        <w:t>kufiri i gabimit të sistemit;</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w:t>
      </w:r>
      <w:r w:rsidR="008A0714" w:rsidRPr="00AE589C">
        <w:rPr>
          <w:rFonts w:ascii="Garamond" w:hAnsi="Garamond"/>
          <w:spacing w:val="-4"/>
          <w:sz w:val="24"/>
          <w:szCs w:val="24"/>
        </w:rPr>
        <w:t xml:space="preserve"> </w:t>
      </w:r>
      <w:r w:rsidRPr="00AE589C">
        <w:rPr>
          <w:rFonts w:ascii="Garamond" w:hAnsi="Garamond"/>
          <w:spacing w:val="-4"/>
          <w:sz w:val="24"/>
          <w:szCs w:val="24"/>
        </w:rPr>
        <w:t>për ato raporte të hedhjes në kosha në lidhje me JFO</w:t>
      </w:r>
      <w:r w:rsidR="00950BBC" w:rsidRPr="00AE589C">
        <w:rPr>
          <w:rFonts w:ascii="Garamond" w:hAnsi="Garamond"/>
          <w:spacing w:val="-4"/>
          <w:sz w:val="24"/>
          <w:szCs w:val="24"/>
        </w:rPr>
        <w:t>/</w:t>
      </w:r>
      <w:r w:rsidRPr="00AE589C">
        <w:rPr>
          <w:rFonts w:ascii="Garamond" w:hAnsi="Garamond"/>
          <w:spacing w:val="-4"/>
          <w:sz w:val="24"/>
          <w:szCs w:val="24"/>
        </w:rPr>
        <w:t>kurthe, raporti i fundit i hedhjes në kosha duhet të përfshijë gjithashtu një përmbledhje të të gjitha informacioneve në raportet paraprake.</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iii. Kur merr raportin e hedhjes në kosha, CPC</w:t>
      </w:r>
      <w:r w:rsidR="00950BBC" w:rsidRPr="00AE589C">
        <w:rPr>
          <w:rFonts w:ascii="Garamond" w:hAnsi="Garamond"/>
          <w:spacing w:val="-4"/>
          <w:sz w:val="24"/>
          <w:szCs w:val="24"/>
        </w:rPr>
        <w:t>/</w:t>
      </w:r>
      <w:r w:rsidRPr="00AE589C">
        <w:rPr>
          <w:rFonts w:ascii="Garamond" w:hAnsi="Garamond"/>
          <w:spacing w:val="-4"/>
          <w:sz w:val="24"/>
          <w:szCs w:val="24"/>
        </w:rPr>
        <w:t>Autoritetet shtetërore të anijes peshkuese duhet të marrë të gjitha masat e nevojshme sipas situatave të mëposhtme.</w:t>
      </w:r>
    </w:p>
    <w:p w:rsidR="003E49B2" w:rsidRPr="00AE589C" w:rsidRDefault="00033005" w:rsidP="003E49B2">
      <w:pPr>
        <w:widowControl w:val="0"/>
        <w:autoSpaceDE w:val="0"/>
        <w:autoSpaceDN w:val="0"/>
        <w:adjustRightInd w:val="0"/>
        <w:spacing w:after="0" w:line="240" w:lineRule="auto"/>
        <w:rPr>
          <w:rFonts w:ascii="Garamond" w:hAnsi="Garamond"/>
          <w:spacing w:val="-4"/>
          <w:sz w:val="24"/>
          <w:szCs w:val="24"/>
        </w:rPr>
      </w:pPr>
      <w:r>
        <w:rPr>
          <w:rFonts w:ascii="Garamond" w:hAnsi="Garamond"/>
          <w:spacing w:val="-4"/>
          <w:sz w:val="24"/>
          <w:szCs w:val="24"/>
        </w:rPr>
        <w:t>iii.</w:t>
      </w:r>
      <w:r w:rsidR="003E49B2" w:rsidRPr="00AE589C">
        <w:rPr>
          <w:rFonts w:ascii="Garamond" w:hAnsi="Garamond"/>
          <w:spacing w:val="-4"/>
          <w:sz w:val="24"/>
          <w:szCs w:val="24"/>
        </w:rPr>
        <w:t>1</w:t>
      </w:r>
      <w:r>
        <w:rPr>
          <w:rFonts w:ascii="Garamond" w:hAnsi="Garamond"/>
          <w:spacing w:val="-4"/>
          <w:sz w:val="24"/>
          <w:szCs w:val="24"/>
        </w:rPr>
        <w:t>.</w:t>
      </w:r>
      <w:r w:rsidR="003E49B2" w:rsidRPr="00AE589C">
        <w:rPr>
          <w:rFonts w:ascii="Garamond" w:hAnsi="Garamond"/>
          <w:spacing w:val="-4"/>
          <w:sz w:val="24"/>
          <w:szCs w:val="24"/>
        </w:rPr>
        <w:t xml:space="preserve"> Pesha totale e deklaruar nga anija peshkuese në BCD është brenda rrezes së sistemit të stereoskopikeve:</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w:t>
      </w:r>
      <w:r w:rsidR="008A0714" w:rsidRPr="00AE589C">
        <w:rPr>
          <w:rFonts w:ascii="Garamond" w:hAnsi="Garamond"/>
          <w:spacing w:val="-4"/>
          <w:sz w:val="24"/>
          <w:szCs w:val="24"/>
        </w:rPr>
        <w:t xml:space="preserve"> </w:t>
      </w:r>
      <w:r w:rsidRPr="00AE589C">
        <w:rPr>
          <w:rFonts w:ascii="Garamond" w:hAnsi="Garamond"/>
          <w:spacing w:val="-4"/>
          <w:sz w:val="24"/>
          <w:szCs w:val="24"/>
        </w:rPr>
        <w:t xml:space="preserve">nuk do të urdhërohet </w:t>
      </w:r>
      <w:r w:rsidR="008A0714" w:rsidRPr="00AE589C">
        <w:rPr>
          <w:rFonts w:ascii="Garamond" w:hAnsi="Garamond"/>
          <w:spacing w:val="-4"/>
          <w:sz w:val="24"/>
          <w:szCs w:val="24"/>
        </w:rPr>
        <w:t>lëshimi</w:t>
      </w:r>
      <w:r w:rsidRPr="00AE589C">
        <w:rPr>
          <w:rFonts w:ascii="Garamond" w:hAnsi="Garamond"/>
          <w:spacing w:val="-4"/>
          <w:sz w:val="24"/>
          <w:szCs w:val="24"/>
        </w:rPr>
        <w:t>;</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w:t>
      </w:r>
      <w:r w:rsidR="008A0714" w:rsidRPr="00AE589C">
        <w:rPr>
          <w:rFonts w:ascii="Garamond" w:hAnsi="Garamond"/>
          <w:spacing w:val="-4"/>
          <w:sz w:val="24"/>
          <w:szCs w:val="24"/>
        </w:rPr>
        <w:t xml:space="preserve"> </w:t>
      </w:r>
      <w:r w:rsidRPr="00AE589C">
        <w:rPr>
          <w:rFonts w:ascii="Garamond" w:hAnsi="Garamond"/>
          <w:spacing w:val="-4"/>
          <w:sz w:val="24"/>
          <w:szCs w:val="24"/>
        </w:rPr>
        <w:t>BCD do të modifikohet si në numër (duke përdorur numrin e peshqve që rezultojnë nga përdorimi i kamerave të kontrollit ose teknika alternative) dhe pesha mesatare, ndërsa pesha e përgjithshme nuk duhet të modifikohet</w:t>
      </w:r>
      <w:r w:rsidR="00033005">
        <w:rPr>
          <w:rFonts w:ascii="Garamond" w:hAnsi="Garamond"/>
          <w:spacing w:val="-4"/>
          <w:sz w:val="24"/>
          <w:szCs w:val="24"/>
        </w:rPr>
        <w:t>.</w:t>
      </w:r>
    </w:p>
    <w:p w:rsidR="003E49B2" w:rsidRPr="00AE589C" w:rsidRDefault="00033005" w:rsidP="003E49B2">
      <w:pPr>
        <w:widowControl w:val="0"/>
        <w:autoSpaceDE w:val="0"/>
        <w:autoSpaceDN w:val="0"/>
        <w:adjustRightInd w:val="0"/>
        <w:spacing w:after="0" w:line="240" w:lineRule="auto"/>
        <w:rPr>
          <w:rFonts w:ascii="Garamond" w:hAnsi="Garamond"/>
          <w:spacing w:val="-4"/>
          <w:sz w:val="24"/>
          <w:szCs w:val="24"/>
        </w:rPr>
      </w:pPr>
      <w:r>
        <w:rPr>
          <w:rFonts w:ascii="Garamond" w:hAnsi="Garamond"/>
          <w:spacing w:val="-4"/>
          <w:sz w:val="24"/>
          <w:szCs w:val="24"/>
        </w:rPr>
        <w:t>iii.</w:t>
      </w:r>
      <w:r w:rsidR="003E49B2" w:rsidRPr="00AE589C">
        <w:rPr>
          <w:rFonts w:ascii="Garamond" w:hAnsi="Garamond"/>
          <w:spacing w:val="-4"/>
          <w:sz w:val="24"/>
          <w:szCs w:val="24"/>
        </w:rPr>
        <w:t>2</w:t>
      </w:r>
      <w:r w:rsidR="008A0714" w:rsidRPr="00AE589C">
        <w:rPr>
          <w:rFonts w:ascii="Garamond" w:hAnsi="Garamond"/>
          <w:spacing w:val="-4"/>
          <w:sz w:val="24"/>
          <w:szCs w:val="24"/>
        </w:rPr>
        <w:t>.</w:t>
      </w:r>
      <w:r w:rsidR="00A06780" w:rsidRPr="00AE589C">
        <w:rPr>
          <w:rFonts w:ascii="Garamond" w:hAnsi="Garamond"/>
          <w:spacing w:val="-4"/>
          <w:sz w:val="24"/>
          <w:szCs w:val="24"/>
        </w:rPr>
        <w:t xml:space="preserve"> </w:t>
      </w:r>
      <w:r w:rsidR="003E49B2" w:rsidRPr="00AE589C">
        <w:rPr>
          <w:rFonts w:ascii="Garamond" w:hAnsi="Garamond"/>
          <w:spacing w:val="-4"/>
          <w:sz w:val="24"/>
          <w:szCs w:val="24"/>
        </w:rPr>
        <w:t>Pesha totale e deklaruar nga anija peshkuese në BCD është poshtë figurës më të ulët të gamës së sistemit të stereoskopikëve:</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w:t>
      </w:r>
      <w:r w:rsidR="008A0714" w:rsidRPr="00AE589C">
        <w:rPr>
          <w:rFonts w:ascii="Garamond" w:hAnsi="Garamond"/>
          <w:spacing w:val="-4"/>
          <w:sz w:val="24"/>
          <w:szCs w:val="24"/>
        </w:rPr>
        <w:t xml:space="preserve"> </w:t>
      </w:r>
      <w:r w:rsidRPr="00AE589C">
        <w:rPr>
          <w:rFonts w:ascii="Garamond" w:hAnsi="Garamond"/>
          <w:spacing w:val="-4"/>
          <w:sz w:val="24"/>
          <w:szCs w:val="24"/>
        </w:rPr>
        <w:t>lëshimi do të urdhërohet duke përdorur shifrën më të ulët në rangun e rezultateve të sistemit stereoskopik;</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w:t>
      </w:r>
      <w:r w:rsidR="008A0714" w:rsidRPr="00AE589C">
        <w:rPr>
          <w:rFonts w:ascii="Garamond" w:hAnsi="Garamond"/>
          <w:spacing w:val="-4"/>
          <w:sz w:val="24"/>
          <w:szCs w:val="24"/>
        </w:rPr>
        <w:t xml:space="preserve"> </w:t>
      </w:r>
      <w:r w:rsidRPr="00AE589C">
        <w:rPr>
          <w:rFonts w:ascii="Garamond" w:hAnsi="Garamond"/>
          <w:spacing w:val="-4"/>
          <w:sz w:val="24"/>
          <w:szCs w:val="24"/>
        </w:rPr>
        <w:t xml:space="preserve">operacionet e </w:t>
      </w:r>
      <w:r w:rsidR="008A0714" w:rsidRPr="00AE589C">
        <w:rPr>
          <w:rFonts w:ascii="Garamond" w:hAnsi="Garamond"/>
          <w:spacing w:val="-4"/>
          <w:sz w:val="24"/>
          <w:szCs w:val="24"/>
        </w:rPr>
        <w:t>lëshimit</w:t>
      </w:r>
      <w:r w:rsidRPr="00AE589C">
        <w:rPr>
          <w:rFonts w:ascii="Garamond" w:hAnsi="Garamond"/>
          <w:spacing w:val="-4"/>
          <w:sz w:val="24"/>
          <w:szCs w:val="24"/>
        </w:rPr>
        <w:t xml:space="preserve"> duhet të kryhen në përputhje me procedurën e parashikuar në paragrafin 89 dhe </w:t>
      </w:r>
      <w:r w:rsidR="008A0714" w:rsidRPr="00AE589C">
        <w:rPr>
          <w:rFonts w:ascii="Garamond" w:hAnsi="Garamond"/>
          <w:spacing w:val="-4"/>
          <w:sz w:val="24"/>
          <w:szCs w:val="24"/>
        </w:rPr>
        <w:t>a</w:t>
      </w:r>
      <w:r w:rsidRPr="00AE589C">
        <w:rPr>
          <w:rFonts w:ascii="Garamond" w:hAnsi="Garamond"/>
          <w:spacing w:val="-4"/>
          <w:sz w:val="24"/>
          <w:szCs w:val="24"/>
        </w:rPr>
        <w:t>neksin 10;</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w:t>
      </w:r>
      <w:r w:rsidR="008A0714" w:rsidRPr="00AE589C">
        <w:rPr>
          <w:rFonts w:ascii="Garamond" w:hAnsi="Garamond"/>
          <w:spacing w:val="-4"/>
          <w:sz w:val="24"/>
          <w:szCs w:val="24"/>
        </w:rPr>
        <w:t xml:space="preserve"> </w:t>
      </w:r>
      <w:r w:rsidRPr="00AE589C">
        <w:rPr>
          <w:rFonts w:ascii="Garamond" w:hAnsi="Garamond"/>
          <w:spacing w:val="-4"/>
          <w:sz w:val="24"/>
          <w:szCs w:val="24"/>
        </w:rPr>
        <w:t xml:space="preserve">pas kryerjes së operacioneve të </w:t>
      </w:r>
      <w:r w:rsidR="008A0714" w:rsidRPr="00AE589C">
        <w:rPr>
          <w:rFonts w:ascii="Garamond" w:hAnsi="Garamond"/>
          <w:spacing w:val="-4"/>
          <w:sz w:val="24"/>
          <w:szCs w:val="24"/>
        </w:rPr>
        <w:t>lëshimit</w:t>
      </w:r>
      <w:r w:rsidRPr="00AE589C">
        <w:rPr>
          <w:rFonts w:ascii="Garamond" w:hAnsi="Garamond"/>
          <w:spacing w:val="-4"/>
          <w:sz w:val="24"/>
          <w:szCs w:val="24"/>
        </w:rPr>
        <w:t>, BCD do të modifikohet si në numër (duke përdorur numrin e peshqve që rezultojnë nga përdorimi i kamerave të kontrollit, minus numrin e peshqve të çliruar) dhe peshën mesatare, ndërsa pesha e përgjithshme nuk do të modifikohet.</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iii.3</w:t>
      </w:r>
      <w:r w:rsidR="008A0714" w:rsidRPr="00AE589C">
        <w:rPr>
          <w:rFonts w:ascii="Garamond" w:hAnsi="Garamond"/>
          <w:spacing w:val="-4"/>
          <w:sz w:val="24"/>
          <w:szCs w:val="24"/>
        </w:rPr>
        <w:t>.</w:t>
      </w:r>
      <w:r w:rsidR="00A06780" w:rsidRPr="00AE589C">
        <w:rPr>
          <w:rFonts w:ascii="Garamond" w:hAnsi="Garamond"/>
          <w:spacing w:val="-4"/>
          <w:sz w:val="24"/>
          <w:szCs w:val="24"/>
        </w:rPr>
        <w:t xml:space="preserve"> </w:t>
      </w:r>
      <w:r w:rsidRPr="00AE589C">
        <w:rPr>
          <w:rFonts w:ascii="Garamond" w:hAnsi="Garamond"/>
          <w:spacing w:val="-4"/>
          <w:sz w:val="24"/>
          <w:szCs w:val="24"/>
        </w:rPr>
        <w:t>Pesha totale e deklaruar nga anija peshkuese në BCD tejkalon shifrën më të lartë të gamës së sistemit të stereoskopikëve:</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w:t>
      </w:r>
      <w:r w:rsidR="008A0714" w:rsidRPr="00AE589C">
        <w:rPr>
          <w:rFonts w:ascii="Garamond" w:hAnsi="Garamond"/>
          <w:spacing w:val="-4"/>
          <w:sz w:val="24"/>
          <w:szCs w:val="24"/>
        </w:rPr>
        <w:t xml:space="preserve"> </w:t>
      </w:r>
      <w:r w:rsidRPr="00AE589C">
        <w:rPr>
          <w:rFonts w:ascii="Garamond" w:hAnsi="Garamond"/>
          <w:spacing w:val="-4"/>
          <w:sz w:val="24"/>
          <w:szCs w:val="24"/>
        </w:rPr>
        <w:t xml:space="preserve">nuk do të urdhërohet </w:t>
      </w:r>
      <w:r w:rsidR="008A0714" w:rsidRPr="00AE589C">
        <w:rPr>
          <w:rFonts w:ascii="Garamond" w:hAnsi="Garamond"/>
          <w:spacing w:val="-4"/>
          <w:sz w:val="24"/>
          <w:szCs w:val="24"/>
        </w:rPr>
        <w:t>lëshimi</w:t>
      </w:r>
      <w:r w:rsidRPr="00AE589C">
        <w:rPr>
          <w:rFonts w:ascii="Garamond" w:hAnsi="Garamond"/>
          <w:spacing w:val="-4"/>
          <w:sz w:val="24"/>
          <w:szCs w:val="24"/>
        </w:rPr>
        <w:t>;</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lastRenderedPageBreak/>
        <w:t>-</w:t>
      </w:r>
      <w:r w:rsidR="008A0714" w:rsidRPr="00AE589C">
        <w:rPr>
          <w:rFonts w:ascii="Garamond" w:hAnsi="Garamond"/>
          <w:spacing w:val="-4"/>
          <w:sz w:val="24"/>
          <w:szCs w:val="24"/>
        </w:rPr>
        <w:t xml:space="preserve"> </w:t>
      </w:r>
      <w:r w:rsidRPr="00AE589C">
        <w:rPr>
          <w:rFonts w:ascii="Garamond" w:hAnsi="Garamond"/>
          <w:spacing w:val="-4"/>
          <w:sz w:val="24"/>
          <w:szCs w:val="24"/>
        </w:rPr>
        <w:t>BCD do të modifikohet për peshën totale (duke përdorur shifrën më të lartë në gamën e rezultateve të sistemit stereoskopik), për numrin e peshqve (duke përdorur rezultatet nga kamerat e kontrollit) dhe peshën mesatare në përputhje me rrethanat.</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 xml:space="preserve">iv. Për çdo modifikim përkatës të BCD, vlerat (numri dhe pesha) të përfshira në </w:t>
      </w:r>
      <w:r w:rsidR="008A0714" w:rsidRPr="00AE589C">
        <w:rPr>
          <w:rFonts w:ascii="Garamond" w:hAnsi="Garamond"/>
          <w:spacing w:val="-4"/>
          <w:sz w:val="24"/>
          <w:szCs w:val="24"/>
        </w:rPr>
        <w:t>s</w:t>
      </w:r>
      <w:r w:rsidRPr="00AE589C">
        <w:rPr>
          <w:rFonts w:ascii="Garamond" w:hAnsi="Garamond"/>
          <w:spacing w:val="-4"/>
          <w:sz w:val="24"/>
          <w:szCs w:val="24"/>
        </w:rPr>
        <w:t xml:space="preserve">eksionin 2 duhet të jenë në përputhje me ato të </w:t>
      </w:r>
      <w:r w:rsidR="008A0714" w:rsidRPr="00AE589C">
        <w:rPr>
          <w:rFonts w:ascii="Garamond" w:hAnsi="Garamond"/>
          <w:spacing w:val="-4"/>
          <w:sz w:val="24"/>
          <w:szCs w:val="24"/>
        </w:rPr>
        <w:t>s</w:t>
      </w:r>
      <w:r w:rsidRPr="00AE589C">
        <w:rPr>
          <w:rFonts w:ascii="Garamond" w:hAnsi="Garamond"/>
          <w:spacing w:val="-4"/>
          <w:sz w:val="24"/>
          <w:szCs w:val="24"/>
        </w:rPr>
        <w:t xml:space="preserve">eksionit 6 dhe vlerat në </w:t>
      </w:r>
      <w:r w:rsidR="008A0714" w:rsidRPr="00AE589C">
        <w:rPr>
          <w:rFonts w:ascii="Garamond" w:hAnsi="Garamond"/>
          <w:spacing w:val="-4"/>
          <w:sz w:val="24"/>
          <w:szCs w:val="24"/>
        </w:rPr>
        <w:t>s</w:t>
      </w:r>
      <w:r w:rsidRPr="00AE589C">
        <w:rPr>
          <w:rFonts w:ascii="Garamond" w:hAnsi="Garamond"/>
          <w:spacing w:val="-4"/>
          <w:sz w:val="24"/>
          <w:szCs w:val="24"/>
        </w:rPr>
        <w:t xml:space="preserve">eksionet 3, 4 dhe 6, nuk duhet të jenë më të larta në </w:t>
      </w:r>
      <w:r w:rsidR="008A0714" w:rsidRPr="00AE589C">
        <w:rPr>
          <w:rFonts w:ascii="Garamond" w:hAnsi="Garamond"/>
          <w:spacing w:val="-4"/>
          <w:sz w:val="24"/>
          <w:szCs w:val="24"/>
        </w:rPr>
        <w:t>s</w:t>
      </w:r>
      <w:r w:rsidRPr="00AE589C">
        <w:rPr>
          <w:rFonts w:ascii="Garamond" w:hAnsi="Garamond"/>
          <w:spacing w:val="-4"/>
          <w:sz w:val="24"/>
          <w:szCs w:val="24"/>
        </w:rPr>
        <w:t>eksionin 2.</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v. Në rast të kompensimit të diferencave të gjetura në raportet e hedhjes në kosha individuale në të gjitha hedhjet në kosha nga një JFO</w:t>
      </w:r>
      <w:r w:rsidR="00950BBC" w:rsidRPr="00AE589C">
        <w:rPr>
          <w:rFonts w:ascii="Garamond" w:hAnsi="Garamond"/>
          <w:spacing w:val="-4"/>
          <w:sz w:val="24"/>
          <w:szCs w:val="24"/>
        </w:rPr>
        <w:t>/</w:t>
      </w:r>
      <w:r w:rsidRPr="00AE589C">
        <w:rPr>
          <w:rFonts w:ascii="Garamond" w:hAnsi="Garamond"/>
          <w:spacing w:val="-4"/>
          <w:sz w:val="24"/>
          <w:szCs w:val="24"/>
        </w:rPr>
        <w:t xml:space="preserve">kurth, nëse kërkohet ose jo një operacion </w:t>
      </w:r>
      <w:r w:rsidR="008A0714" w:rsidRPr="00AE589C">
        <w:rPr>
          <w:rFonts w:ascii="Garamond" w:hAnsi="Garamond"/>
          <w:spacing w:val="-4"/>
          <w:sz w:val="24"/>
          <w:szCs w:val="24"/>
        </w:rPr>
        <w:t>lëshimi</w:t>
      </w:r>
      <w:r w:rsidRPr="00AE589C">
        <w:rPr>
          <w:rFonts w:ascii="Garamond" w:hAnsi="Garamond"/>
          <w:spacing w:val="-4"/>
          <w:sz w:val="24"/>
          <w:szCs w:val="24"/>
        </w:rPr>
        <w:t>, të gjitha BCD-të përkatëse do të modifikohen në bazë të intervalit më të ulët të rezultateve të sistemit stereoskopik. BCD-të që lidhen me sasitë e tonit të kuq të çliruar do të modifikohen gjithashtu për të pasqyruar peshën</w:t>
      </w:r>
      <w:r w:rsidR="00950BBC" w:rsidRPr="00AE589C">
        <w:rPr>
          <w:rFonts w:ascii="Garamond" w:hAnsi="Garamond"/>
          <w:spacing w:val="-4"/>
          <w:sz w:val="24"/>
          <w:szCs w:val="24"/>
        </w:rPr>
        <w:t>/</w:t>
      </w:r>
      <w:r w:rsidRPr="00AE589C">
        <w:rPr>
          <w:rFonts w:ascii="Garamond" w:hAnsi="Garamond"/>
          <w:spacing w:val="-4"/>
          <w:sz w:val="24"/>
          <w:szCs w:val="24"/>
        </w:rPr>
        <w:t>numrin e lëshuar. BCD-të që lidhen me tonin e kuq nuk lëshohet, por për të cilat rezultatet nga sistemet stereoskopike ose teknikat alternative ndryshojnë nga ato të raportuara të kapura dhe të transferuara do të ndryshohen gjithashtu për të pasqyruar këto dallime.</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 xml:space="preserve">BCD-të që kanë të bëjnë me kapjet nga zona ku zhvillohet operacioni i </w:t>
      </w:r>
      <w:r w:rsidR="008A0714" w:rsidRPr="00AE589C">
        <w:rPr>
          <w:rFonts w:ascii="Garamond" w:hAnsi="Garamond"/>
          <w:spacing w:val="-4"/>
          <w:sz w:val="24"/>
          <w:szCs w:val="24"/>
        </w:rPr>
        <w:t>lëshimit</w:t>
      </w:r>
      <w:r w:rsidRPr="00AE589C">
        <w:rPr>
          <w:rFonts w:ascii="Garamond" w:hAnsi="Garamond"/>
          <w:spacing w:val="-4"/>
          <w:sz w:val="24"/>
          <w:szCs w:val="24"/>
        </w:rPr>
        <w:t xml:space="preserve"> do të</w:t>
      </w:r>
      <w:r w:rsidR="00A06780" w:rsidRPr="00AE589C">
        <w:rPr>
          <w:rFonts w:ascii="Garamond" w:hAnsi="Garamond"/>
          <w:spacing w:val="-4"/>
          <w:sz w:val="24"/>
          <w:szCs w:val="24"/>
        </w:rPr>
        <w:t xml:space="preserve">  </w:t>
      </w:r>
      <w:r w:rsidRPr="00AE589C">
        <w:rPr>
          <w:rFonts w:ascii="Garamond" w:hAnsi="Garamond"/>
          <w:spacing w:val="-4"/>
          <w:sz w:val="24"/>
          <w:szCs w:val="24"/>
        </w:rPr>
        <w:t>modifikohen gjithashtu për të pasqyruar peshën</w:t>
      </w:r>
      <w:r w:rsidR="00950BBC" w:rsidRPr="00AE589C">
        <w:rPr>
          <w:rFonts w:ascii="Garamond" w:hAnsi="Garamond"/>
          <w:spacing w:val="-4"/>
          <w:sz w:val="24"/>
          <w:szCs w:val="24"/>
        </w:rPr>
        <w:t>/</w:t>
      </w:r>
      <w:r w:rsidRPr="00AE589C">
        <w:rPr>
          <w:rFonts w:ascii="Garamond" w:hAnsi="Garamond"/>
          <w:spacing w:val="-4"/>
          <w:sz w:val="24"/>
          <w:szCs w:val="24"/>
        </w:rPr>
        <w:t>numrin e lëshuar.</w:t>
      </w:r>
    </w:p>
    <w:p w:rsidR="003E49B2" w:rsidRPr="00A20E3B" w:rsidRDefault="003E49B2" w:rsidP="003E49B2">
      <w:pPr>
        <w:widowControl w:val="0"/>
        <w:autoSpaceDE w:val="0"/>
        <w:autoSpaceDN w:val="0"/>
        <w:adjustRightInd w:val="0"/>
        <w:spacing w:after="0" w:line="240" w:lineRule="auto"/>
        <w:rPr>
          <w:rFonts w:ascii="Garamond" w:hAnsi="Garamond"/>
          <w:b/>
          <w:spacing w:val="-4"/>
          <w:sz w:val="14"/>
          <w:szCs w:val="24"/>
        </w:rPr>
      </w:pPr>
    </w:p>
    <w:p w:rsidR="003E49B2" w:rsidRPr="00AE589C" w:rsidRDefault="002C633A" w:rsidP="003E49B2">
      <w:pPr>
        <w:pStyle w:val="NeniTitull"/>
        <w:rPr>
          <w:spacing w:val="-4"/>
          <w:lang w:val="sq-AL"/>
        </w:rPr>
      </w:pPr>
      <w:r w:rsidRPr="00AE589C">
        <w:rPr>
          <w:spacing w:val="-4"/>
          <w:lang w:val="sq-AL"/>
        </w:rPr>
        <w:t>SHTOJCA 10</w:t>
      </w:r>
    </w:p>
    <w:p w:rsidR="003E49B2" w:rsidRPr="00AE589C" w:rsidRDefault="003E49B2" w:rsidP="003E49B2">
      <w:pPr>
        <w:widowControl w:val="0"/>
        <w:autoSpaceDE w:val="0"/>
        <w:autoSpaceDN w:val="0"/>
        <w:adjustRightInd w:val="0"/>
        <w:spacing w:after="0" w:line="240" w:lineRule="auto"/>
        <w:jc w:val="right"/>
        <w:rPr>
          <w:rFonts w:ascii="Garamond" w:hAnsi="Garamond"/>
          <w:b/>
          <w:spacing w:val="-4"/>
          <w:sz w:val="12"/>
          <w:szCs w:val="24"/>
        </w:rPr>
      </w:pPr>
    </w:p>
    <w:p w:rsidR="003E49B2" w:rsidRPr="00AE589C" w:rsidRDefault="003E49B2" w:rsidP="003E49B2">
      <w:pPr>
        <w:widowControl w:val="0"/>
        <w:autoSpaceDE w:val="0"/>
        <w:autoSpaceDN w:val="0"/>
        <w:adjustRightInd w:val="0"/>
        <w:spacing w:after="0" w:line="240" w:lineRule="auto"/>
        <w:rPr>
          <w:rFonts w:ascii="Garamond" w:hAnsi="Garamond"/>
          <w:b/>
          <w:spacing w:val="-4"/>
          <w:sz w:val="24"/>
          <w:szCs w:val="24"/>
        </w:rPr>
      </w:pPr>
      <w:r w:rsidRPr="00AE589C">
        <w:rPr>
          <w:rFonts w:ascii="Garamond" w:hAnsi="Garamond"/>
          <w:b/>
          <w:spacing w:val="-4"/>
          <w:sz w:val="24"/>
          <w:szCs w:val="24"/>
        </w:rPr>
        <w:t>Protokolli i lirimit</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Lëshimi i tonit të kuq nga koshat e fermave në det do të regjistrohet me video</w:t>
      </w:r>
      <w:r w:rsidR="008A0714" w:rsidRPr="00AE589C">
        <w:rPr>
          <w:rFonts w:ascii="Garamond" w:hAnsi="Garamond"/>
          <w:spacing w:val="-4"/>
          <w:sz w:val="24"/>
          <w:szCs w:val="24"/>
        </w:rPr>
        <w:t>-</w:t>
      </w:r>
      <w:r w:rsidRPr="00AE589C">
        <w:rPr>
          <w:rFonts w:ascii="Garamond" w:hAnsi="Garamond"/>
          <w:spacing w:val="-4"/>
          <w:sz w:val="24"/>
          <w:szCs w:val="24"/>
        </w:rPr>
        <w:t>kamera dhe do të vëzhgohet nga një vëzhgues rajonal i ICCAT, i cili do të hartojë dhe dorëzojë një raport së bashku me të dhënat video pranë Sekretariatit të ICCAT.</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Lëshimi i tonit të kuq nga koshat e transportit ose kurthet në det do të respektohet nga një vëzhgues kombëtar i CPC se kurtheve, i cili do të hartojë dhe dorëzojë një raport tek autoritetet e kontrollit të saj të CPC.</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Para se të bëhet një operacion i lëshimit, autoritetet e kontrollit të CPC mund të urdhërojnë një transferim kontrolli duke përdorur kamera standarde dhe</w:t>
      </w:r>
      <w:r w:rsidR="00950BBC" w:rsidRPr="00AE589C">
        <w:rPr>
          <w:rFonts w:ascii="Garamond" w:hAnsi="Garamond"/>
          <w:spacing w:val="-4"/>
          <w:sz w:val="24"/>
          <w:szCs w:val="24"/>
        </w:rPr>
        <w:t>/</w:t>
      </w:r>
      <w:r w:rsidRPr="00AE589C">
        <w:rPr>
          <w:rFonts w:ascii="Garamond" w:hAnsi="Garamond"/>
          <w:spacing w:val="-4"/>
          <w:sz w:val="24"/>
          <w:szCs w:val="24"/>
        </w:rPr>
        <w:t>ose stereoskopike për të vlerësuar numrin dhe peshën e peshqve që duhet të lëshohen.</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Autoritetet e kontrollit të CPC mund të zbatojnë çdo masë shtesë që ata mendojnë të nevojshme për të garantuar që operacionet e lëshimit të bëhen në kohën dhe vendin më të përshtatshëm në mënyrë që të rritet probabiliteti që peshku të kthehet në stok. Operatori do të jetë përgjegjës për mbijetesën e peshkut derisa të ketë ndodhur operacioni i lëshimit. Këto operacione të lëshimit duhet të bëhen brenda 3 javësh nga përfundimi i operacioneve të hedhjes në kosha.</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Pas përfundimit të operacioneve të kapjes, peshqit që mbeten në një fermë dhe që nuk mbulohen nga një dokument zëniesh ICCAT i tonit do të lirohen në përputhje me procedurat e përshkruara në paragrafin 87.</w:t>
      </w:r>
    </w:p>
    <w:p w:rsidR="003E49B2" w:rsidRPr="00A20E3B" w:rsidRDefault="003E49B2" w:rsidP="003E49B2">
      <w:pPr>
        <w:widowControl w:val="0"/>
        <w:autoSpaceDE w:val="0"/>
        <w:autoSpaceDN w:val="0"/>
        <w:adjustRightInd w:val="0"/>
        <w:spacing w:after="0" w:line="240" w:lineRule="auto"/>
        <w:rPr>
          <w:rFonts w:ascii="Garamond" w:hAnsi="Garamond"/>
          <w:b/>
          <w:spacing w:val="-4"/>
          <w:sz w:val="14"/>
          <w:szCs w:val="24"/>
        </w:rPr>
      </w:pPr>
    </w:p>
    <w:p w:rsidR="003E49B2" w:rsidRPr="00AE589C" w:rsidRDefault="002C633A" w:rsidP="003E49B2">
      <w:pPr>
        <w:pStyle w:val="NeniTitull"/>
        <w:rPr>
          <w:spacing w:val="-4"/>
          <w:lang w:val="sq-AL"/>
        </w:rPr>
      </w:pPr>
      <w:r w:rsidRPr="00AE589C">
        <w:rPr>
          <w:spacing w:val="-4"/>
          <w:lang w:val="sq-AL"/>
        </w:rPr>
        <w:t>SHTOJCA 11</w:t>
      </w:r>
    </w:p>
    <w:p w:rsidR="002C633A" w:rsidRPr="00AE589C" w:rsidRDefault="002C633A" w:rsidP="003E49B2">
      <w:pPr>
        <w:widowControl w:val="0"/>
        <w:autoSpaceDE w:val="0"/>
        <w:autoSpaceDN w:val="0"/>
        <w:adjustRightInd w:val="0"/>
        <w:spacing w:after="0" w:line="240" w:lineRule="auto"/>
        <w:rPr>
          <w:rFonts w:ascii="Garamond" w:hAnsi="Garamond"/>
          <w:b/>
          <w:spacing w:val="-4"/>
          <w:sz w:val="14"/>
          <w:szCs w:val="24"/>
        </w:rPr>
      </w:pPr>
    </w:p>
    <w:p w:rsidR="003E49B2" w:rsidRPr="00AE589C" w:rsidRDefault="003E49B2" w:rsidP="003E49B2">
      <w:pPr>
        <w:widowControl w:val="0"/>
        <w:autoSpaceDE w:val="0"/>
        <w:autoSpaceDN w:val="0"/>
        <w:adjustRightInd w:val="0"/>
        <w:spacing w:after="0" w:line="240" w:lineRule="auto"/>
        <w:rPr>
          <w:rFonts w:ascii="Garamond" w:hAnsi="Garamond"/>
          <w:b/>
          <w:spacing w:val="-4"/>
          <w:sz w:val="24"/>
          <w:szCs w:val="24"/>
        </w:rPr>
      </w:pPr>
      <w:r w:rsidRPr="00AE589C">
        <w:rPr>
          <w:rFonts w:ascii="Garamond" w:hAnsi="Garamond"/>
          <w:b/>
          <w:spacing w:val="-4"/>
          <w:sz w:val="24"/>
          <w:szCs w:val="24"/>
        </w:rPr>
        <w:t>Trajtimi i peshkut të ngordhur</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Gjatë operacioneve të peshkimit nga anijet me rrethim, sasitë e peshkut të gjetura të ngordhur në koshilok do të regjistrohen në librat e anijes (</w:t>
      </w:r>
      <w:r w:rsidRPr="00AE589C">
        <w:rPr>
          <w:rFonts w:ascii="Garamond" w:hAnsi="Garamond"/>
          <w:i/>
          <w:spacing w:val="-4"/>
          <w:sz w:val="24"/>
          <w:szCs w:val="24"/>
        </w:rPr>
        <w:t>logbook</w:t>
      </w:r>
      <w:r w:rsidRPr="00AE589C">
        <w:rPr>
          <w:rFonts w:ascii="Garamond" w:hAnsi="Garamond"/>
          <w:spacing w:val="-4"/>
          <w:sz w:val="24"/>
          <w:szCs w:val="24"/>
        </w:rPr>
        <w:t xml:space="preserve">) së peshkimit dhe zbriten nga kuota e CPC-ve </w:t>
      </w:r>
      <w:r w:rsidR="008A0714" w:rsidRPr="00AE589C">
        <w:rPr>
          <w:rFonts w:ascii="Garamond" w:hAnsi="Garamond"/>
          <w:spacing w:val="-4"/>
          <w:sz w:val="24"/>
          <w:szCs w:val="24"/>
        </w:rPr>
        <w:t>f</w:t>
      </w:r>
      <w:r w:rsidRPr="00AE589C">
        <w:rPr>
          <w:rFonts w:ascii="Garamond" w:hAnsi="Garamond"/>
          <w:spacing w:val="-4"/>
          <w:sz w:val="24"/>
          <w:szCs w:val="24"/>
        </w:rPr>
        <w:t>lamur.</w:t>
      </w:r>
    </w:p>
    <w:p w:rsidR="003E49B2" w:rsidRPr="00AE589C" w:rsidRDefault="003E49B2" w:rsidP="003E49B2">
      <w:pPr>
        <w:widowControl w:val="0"/>
        <w:autoSpaceDE w:val="0"/>
        <w:autoSpaceDN w:val="0"/>
        <w:adjustRightInd w:val="0"/>
        <w:spacing w:after="0" w:line="240" w:lineRule="auto"/>
        <w:rPr>
          <w:rFonts w:ascii="Garamond" w:hAnsi="Garamond"/>
          <w:b/>
          <w:spacing w:val="-4"/>
          <w:sz w:val="24"/>
          <w:szCs w:val="24"/>
        </w:rPr>
      </w:pPr>
      <w:r w:rsidRPr="00AE589C">
        <w:rPr>
          <w:rFonts w:ascii="Garamond" w:hAnsi="Garamond"/>
          <w:b/>
          <w:spacing w:val="-4"/>
          <w:sz w:val="24"/>
          <w:szCs w:val="24"/>
        </w:rPr>
        <w:t>Regjistrimi</w:t>
      </w:r>
      <w:r w:rsidR="00950BBC" w:rsidRPr="00AE589C">
        <w:rPr>
          <w:rFonts w:ascii="Garamond" w:hAnsi="Garamond"/>
          <w:b/>
          <w:spacing w:val="-4"/>
          <w:sz w:val="24"/>
          <w:szCs w:val="24"/>
        </w:rPr>
        <w:t>/</w:t>
      </w:r>
      <w:r w:rsidRPr="00AE589C">
        <w:rPr>
          <w:rFonts w:ascii="Garamond" w:hAnsi="Garamond"/>
          <w:b/>
          <w:spacing w:val="-4"/>
          <w:sz w:val="24"/>
          <w:szCs w:val="24"/>
        </w:rPr>
        <w:t>trajtimi i peshkut të ngordhur gjatë transferimit të parë</w:t>
      </w:r>
    </w:p>
    <w:p w:rsidR="003E49B2" w:rsidRPr="00AE589C"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a) BCD do t</w:t>
      </w:r>
      <w:r w:rsidR="002C0C32" w:rsidRPr="00AE589C">
        <w:rPr>
          <w:rFonts w:ascii="Garamond" w:hAnsi="Garamond"/>
          <w:spacing w:val="-4"/>
          <w:sz w:val="24"/>
          <w:szCs w:val="24"/>
        </w:rPr>
        <w:t>’</w:t>
      </w:r>
      <w:r w:rsidRPr="00AE589C">
        <w:rPr>
          <w:rFonts w:ascii="Garamond" w:hAnsi="Garamond"/>
          <w:spacing w:val="-4"/>
          <w:sz w:val="24"/>
          <w:szCs w:val="24"/>
        </w:rPr>
        <w:t xml:space="preserve">i sigurohet anijes rimorkiuese me </w:t>
      </w:r>
      <w:r w:rsidR="008A0714" w:rsidRPr="00AE589C">
        <w:rPr>
          <w:rFonts w:ascii="Garamond" w:hAnsi="Garamond"/>
          <w:spacing w:val="-4"/>
          <w:sz w:val="24"/>
          <w:szCs w:val="24"/>
        </w:rPr>
        <w:t>p</w:t>
      </w:r>
      <w:r w:rsidRPr="00AE589C">
        <w:rPr>
          <w:rFonts w:ascii="Garamond" w:hAnsi="Garamond"/>
          <w:spacing w:val="-4"/>
          <w:sz w:val="24"/>
          <w:szCs w:val="24"/>
        </w:rPr>
        <w:t xml:space="preserve">jesën 2 (Zëniet </w:t>
      </w:r>
      <w:r w:rsidR="008A0714" w:rsidRPr="00AE589C">
        <w:rPr>
          <w:rFonts w:ascii="Garamond" w:hAnsi="Garamond"/>
          <w:spacing w:val="-4"/>
          <w:sz w:val="24"/>
          <w:szCs w:val="24"/>
        </w:rPr>
        <w:t>t</w:t>
      </w:r>
      <w:r w:rsidRPr="00AE589C">
        <w:rPr>
          <w:rFonts w:ascii="Garamond" w:hAnsi="Garamond"/>
          <w:spacing w:val="-4"/>
          <w:sz w:val="24"/>
          <w:szCs w:val="24"/>
        </w:rPr>
        <w:t xml:space="preserve">otale), </w:t>
      </w:r>
      <w:r w:rsidR="008A0714" w:rsidRPr="00AE589C">
        <w:rPr>
          <w:rFonts w:ascii="Garamond" w:hAnsi="Garamond"/>
          <w:spacing w:val="-4"/>
          <w:sz w:val="24"/>
          <w:szCs w:val="24"/>
        </w:rPr>
        <w:t>s</w:t>
      </w:r>
      <w:r w:rsidRPr="00AE589C">
        <w:rPr>
          <w:rFonts w:ascii="Garamond" w:hAnsi="Garamond"/>
          <w:spacing w:val="-4"/>
          <w:sz w:val="24"/>
          <w:szCs w:val="24"/>
        </w:rPr>
        <w:t xml:space="preserve">eksionin 3 (Tregtimi i peshkut të gjallë) dhe </w:t>
      </w:r>
      <w:r w:rsidR="008A0714" w:rsidRPr="00AE589C">
        <w:rPr>
          <w:rFonts w:ascii="Garamond" w:hAnsi="Garamond"/>
          <w:spacing w:val="-4"/>
          <w:sz w:val="24"/>
          <w:szCs w:val="24"/>
        </w:rPr>
        <w:t>s</w:t>
      </w:r>
      <w:r w:rsidRPr="00AE589C">
        <w:rPr>
          <w:rFonts w:ascii="Garamond" w:hAnsi="Garamond"/>
          <w:spacing w:val="-4"/>
          <w:sz w:val="24"/>
          <w:szCs w:val="24"/>
        </w:rPr>
        <w:t xml:space="preserve">eksionin 4 (Transferimi - duke përfshirë peshën e </w:t>
      </w:r>
      <w:r w:rsidR="00DE7A80" w:rsidRPr="00AE589C">
        <w:rPr>
          <w:rFonts w:ascii="Garamond" w:hAnsi="Garamond"/>
          <w:spacing w:val="-4"/>
          <w:sz w:val="24"/>
          <w:szCs w:val="24"/>
        </w:rPr>
        <w:t>“</w:t>
      </w:r>
      <w:r w:rsidRPr="00AE589C">
        <w:rPr>
          <w:rFonts w:ascii="Garamond" w:hAnsi="Garamond"/>
          <w:spacing w:val="-4"/>
          <w:sz w:val="24"/>
          <w:szCs w:val="24"/>
        </w:rPr>
        <w:t>ngordhur</w:t>
      </w:r>
      <w:r w:rsidR="00DE7A80" w:rsidRPr="00AE589C">
        <w:rPr>
          <w:rFonts w:ascii="Garamond" w:hAnsi="Garamond"/>
          <w:spacing w:val="-4"/>
          <w:sz w:val="24"/>
          <w:szCs w:val="24"/>
        </w:rPr>
        <w:t>”</w:t>
      </w:r>
      <w:r w:rsidRPr="00AE589C">
        <w:rPr>
          <w:rFonts w:ascii="Garamond" w:hAnsi="Garamond"/>
          <w:spacing w:val="-4"/>
          <w:sz w:val="24"/>
          <w:szCs w:val="24"/>
        </w:rPr>
        <w:t xml:space="preserve">) të </w:t>
      </w:r>
      <w:r w:rsidR="008A0714" w:rsidRPr="00AE589C">
        <w:rPr>
          <w:rFonts w:ascii="Garamond" w:hAnsi="Garamond"/>
          <w:spacing w:val="-4"/>
          <w:sz w:val="24"/>
          <w:szCs w:val="24"/>
        </w:rPr>
        <w:t>plotësuar</w:t>
      </w:r>
      <w:r w:rsidRPr="00AE589C">
        <w:rPr>
          <w:rFonts w:ascii="Garamond" w:hAnsi="Garamond"/>
          <w:spacing w:val="-4"/>
          <w:sz w:val="24"/>
          <w:szCs w:val="24"/>
        </w:rPr>
        <w:t>.</w:t>
      </w:r>
    </w:p>
    <w:p w:rsidR="003E49B2" w:rsidRPr="00D740DB" w:rsidRDefault="003E49B2" w:rsidP="003E49B2">
      <w:pPr>
        <w:widowControl w:val="0"/>
        <w:autoSpaceDE w:val="0"/>
        <w:autoSpaceDN w:val="0"/>
        <w:adjustRightInd w:val="0"/>
        <w:spacing w:after="0" w:line="240" w:lineRule="auto"/>
        <w:rPr>
          <w:rFonts w:ascii="Garamond" w:hAnsi="Garamond"/>
          <w:spacing w:val="-4"/>
          <w:sz w:val="24"/>
          <w:szCs w:val="24"/>
        </w:rPr>
      </w:pPr>
      <w:r w:rsidRPr="00AE589C">
        <w:rPr>
          <w:rFonts w:ascii="Garamond" w:hAnsi="Garamond"/>
          <w:spacing w:val="-4"/>
          <w:sz w:val="24"/>
          <w:szCs w:val="24"/>
        </w:rPr>
        <w:t>Sasitë totale të raportuara në Seksionet 3 dhe 4 do të jenë të barabarta me sasitë e raportuara në Seksionin 2. BCD do të shoqërohet nga deklarata origjinale e transferimit të ICCAT (ITD) në</w:t>
      </w:r>
      <w:r w:rsidRPr="00D740DB">
        <w:rPr>
          <w:rFonts w:ascii="Garamond" w:hAnsi="Garamond"/>
          <w:spacing w:val="-4"/>
          <w:sz w:val="24"/>
          <w:szCs w:val="24"/>
        </w:rPr>
        <w:t xml:space="preserve"> përputhje me dispozitat e këtij Rekomandimi. Sasitë e raportuara në ITD (të transferuara te gjalla), duhet të jenë të barabarta me sasitë e raportuara në </w:t>
      </w:r>
      <w:r w:rsidR="00033005" w:rsidRPr="00D740DB">
        <w:rPr>
          <w:rFonts w:ascii="Garamond" w:hAnsi="Garamond"/>
          <w:spacing w:val="-4"/>
          <w:sz w:val="24"/>
          <w:szCs w:val="24"/>
        </w:rPr>
        <w:t>s</w:t>
      </w:r>
      <w:r w:rsidRPr="00D740DB">
        <w:rPr>
          <w:rFonts w:ascii="Garamond" w:hAnsi="Garamond"/>
          <w:spacing w:val="-4"/>
          <w:sz w:val="24"/>
          <w:szCs w:val="24"/>
        </w:rPr>
        <w:t>eksionin 3 në BCD të lidhur.</w:t>
      </w:r>
    </w:p>
    <w:p w:rsidR="003E49B2" w:rsidRPr="00D740DB" w:rsidRDefault="003E49B2" w:rsidP="003E49B2">
      <w:pPr>
        <w:widowControl w:val="0"/>
        <w:autoSpaceDE w:val="0"/>
        <w:autoSpaceDN w:val="0"/>
        <w:adjustRightInd w:val="0"/>
        <w:spacing w:after="0" w:line="240" w:lineRule="auto"/>
        <w:rPr>
          <w:rFonts w:ascii="Garamond" w:hAnsi="Garamond"/>
          <w:spacing w:val="-4"/>
          <w:sz w:val="24"/>
          <w:szCs w:val="24"/>
        </w:rPr>
      </w:pPr>
      <w:r w:rsidRPr="00D740DB">
        <w:rPr>
          <w:rFonts w:ascii="Garamond" w:hAnsi="Garamond"/>
          <w:spacing w:val="-4"/>
          <w:sz w:val="24"/>
          <w:szCs w:val="24"/>
        </w:rPr>
        <w:t xml:space="preserve">b) Një ndarje e BCD me </w:t>
      </w:r>
      <w:r w:rsidR="008A0714" w:rsidRPr="00D740DB">
        <w:rPr>
          <w:rFonts w:ascii="Garamond" w:hAnsi="Garamond"/>
          <w:spacing w:val="-4"/>
          <w:sz w:val="24"/>
          <w:szCs w:val="24"/>
        </w:rPr>
        <w:t>s</w:t>
      </w:r>
      <w:r w:rsidRPr="00D740DB">
        <w:rPr>
          <w:rFonts w:ascii="Garamond" w:hAnsi="Garamond"/>
          <w:spacing w:val="-4"/>
          <w:sz w:val="24"/>
          <w:szCs w:val="24"/>
        </w:rPr>
        <w:t xml:space="preserve">eksionin 8 (Informacioni i </w:t>
      </w:r>
      <w:r w:rsidR="008A0714" w:rsidRPr="00D740DB">
        <w:rPr>
          <w:rFonts w:ascii="Garamond" w:hAnsi="Garamond"/>
          <w:spacing w:val="-4"/>
          <w:sz w:val="24"/>
          <w:szCs w:val="24"/>
        </w:rPr>
        <w:t>t</w:t>
      </w:r>
      <w:r w:rsidRPr="00D740DB">
        <w:rPr>
          <w:rFonts w:ascii="Garamond" w:hAnsi="Garamond"/>
          <w:spacing w:val="-4"/>
          <w:sz w:val="24"/>
          <w:szCs w:val="24"/>
        </w:rPr>
        <w:t>regtisë) duhet të plotësohet dhe t</w:t>
      </w:r>
      <w:r w:rsidR="002C0C32" w:rsidRPr="00D740DB">
        <w:rPr>
          <w:rFonts w:ascii="Garamond" w:hAnsi="Garamond"/>
          <w:spacing w:val="-4"/>
          <w:sz w:val="24"/>
          <w:szCs w:val="24"/>
        </w:rPr>
        <w:t>’</w:t>
      </w:r>
      <w:r w:rsidRPr="00D740DB">
        <w:rPr>
          <w:rFonts w:ascii="Garamond" w:hAnsi="Garamond"/>
          <w:spacing w:val="-4"/>
          <w:sz w:val="24"/>
          <w:szCs w:val="24"/>
        </w:rPr>
        <w:t>i jepet anijes ndihmëse, e cila do të transportojë tonin e ngordhur në breg (ose të mbahen në anije peshkuese nëse zbarkohen direkt në breg). Ky peshk i ngordhur dhe</w:t>
      </w:r>
      <w:r w:rsidR="00A06780" w:rsidRPr="00D740DB">
        <w:rPr>
          <w:rFonts w:ascii="Garamond" w:hAnsi="Garamond"/>
          <w:spacing w:val="-4"/>
          <w:sz w:val="24"/>
          <w:szCs w:val="24"/>
        </w:rPr>
        <w:t xml:space="preserve"> </w:t>
      </w:r>
      <w:r w:rsidRPr="00D740DB">
        <w:rPr>
          <w:rFonts w:ascii="Garamond" w:hAnsi="Garamond"/>
          <w:spacing w:val="-4"/>
          <w:sz w:val="24"/>
          <w:szCs w:val="24"/>
        </w:rPr>
        <w:t>ndarja e BCD duhet të shoqërohet me një kopje të ITD.</w:t>
      </w:r>
    </w:p>
    <w:p w:rsidR="003E49B2" w:rsidRPr="00D740DB" w:rsidRDefault="003E49B2" w:rsidP="003E49B2">
      <w:pPr>
        <w:widowControl w:val="0"/>
        <w:autoSpaceDE w:val="0"/>
        <w:autoSpaceDN w:val="0"/>
        <w:adjustRightInd w:val="0"/>
        <w:spacing w:after="0" w:line="240" w:lineRule="auto"/>
        <w:rPr>
          <w:rFonts w:ascii="Garamond" w:hAnsi="Garamond"/>
          <w:spacing w:val="-4"/>
          <w:sz w:val="24"/>
          <w:szCs w:val="24"/>
        </w:rPr>
      </w:pPr>
      <w:r w:rsidRPr="00D740DB">
        <w:rPr>
          <w:rFonts w:ascii="Garamond" w:hAnsi="Garamond"/>
          <w:spacing w:val="-4"/>
          <w:sz w:val="24"/>
          <w:szCs w:val="24"/>
        </w:rPr>
        <w:t>c) Për sa i përket BCD-ve, peshqit e ngordhur do t</w:t>
      </w:r>
      <w:r w:rsidR="008A0714" w:rsidRPr="00D740DB">
        <w:rPr>
          <w:rFonts w:ascii="Garamond" w:hAnsi="Garamond"/>
          <w:spacing w:val="-4"/>
          <w:sz w:val="24"/>
          <w:szCs w:val="24"/>
        </w:rPr>
        <w:t>’</w:t>
      </w:r>
      <w:r w:rsidRPr="00D740DB">
        <w:rPr>
          <w:rFonts w:ascii="Garamond" w:hAnsi="Garamond"/>
          <w:spacing w:val="-4"/>
          <w:sz w:val="24"/>
          <w:szCs w:val="24"/>
        </w:rPr>
        <w:t>i shpërndahen anijes peshkuese që ka bër</w:t>
      </w:r>
      <w:r w:rsidR="008A0714" w:rsidRPr="00D740DB">
        <w:rPr>
          <w:rFonts w:ascii="Garamond" w:hAnsi="Garamond"/>
          <w:spacing w:val="-4"/>
          <w:sz w:val="24"/>
          <w:szCs w:val="24"/>
        </w:rPr>
        <w:t>ë</w:t>
      </w:r>
      <w:r w:rsidRPr="00D740DB">
        <w:rPr>
          <w:rFonts w:ascii="Garamond" w:hAnsi="Garamond"/>
          <w:spacing w:val="-4"/>
          <w:sz w:val="24"/>
          <w:szCs w:val="24"/>
        </w:rPr>
        <w:t xml:space="preserve"> </w:t>
      </w:r>
      <w:r w:rsidR="008A0714" w:rsidRPr="00D740DB">
        <w:rPr>
          <w:rFonts w:ascii="Garamond" w:hAnsi="Garamond"/>
          <w:spacing w:val="-4"/>
          <w:sz w:val="24"/>
          <w:szCs w:val="24"/>
        </w:rPr>
        <w:t>zënien</w:t>
      </w:r>
      <w:r w:rsidRPr="00D740DB">
        <w:rPr>
          <w:rFonts w:ascii="Garamond" w:hAnsi="Garamond"/>
          <w:spacing w:val="-4"/>
          <w:sz w:val="24"/>
          <w:szCs w:val="24"/>
        </w:rPr>
        <w:t>, ose në rastin e JFO-ve, për anijet e peshkimit ose shtetet flamur pjesëmarrës.</w:t>
      </w:r>
    </w:p>
    <w:p w:rsidR="00D740DB" w:rsidRDefault="00D740DB" w:rsidP="00D740DB">
      <w:pPr>
        <w:pStyle w:val="NeniTitull"/>
        <w:keepNext w:val="0"/>
        <w:rPr>
          <w:lang w:val="sq-AL"/>
        </w:rPr>
      </w:pPr>
    </w:p>
    <w:sectPr w:rsidR="00D740DB" w:rsidSect="00A20E3B">
      <w:headerReference w:type="even" r:id="rId15"/>
      <w:type w:val="continuous"/>
      <w:pgSz w:w="11907" w:h="16840" w:code="9"/>
      <w:pgMar w:top="720" w:right="1134" w:bottom="720" w:left="1134" w:header="851" w:footer="851" w:gutter="0"/>
      <w:cols w:space="45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5B86" w:rsidRDefault="00A75B86" w:rsidP="00375B7D">
      <w:pPr>
        <w:spacing w:after="0" w:line="240" w:lineRule="auto"/>
      </w:pPr>
      <w:r>
        <w:separator/>
      </w:r>
    </w:p>
  </w:endnote>
  <w:endnote w:type="continuationSeparator" w:id="0">
    <w:p w:rsidR="00A75B86" w:rsidRDefault="00A75B86"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86A" w:rsidRPr="000F5341" w:rsidRDefault="0077486A" w:rsidP="00A06780">
    <w:pPr>
      <w:pStyle w:val="Footer"/>
      <w:ind w:firstLine="0"/>
      <w:rPr>
        <w:rFonts w:ascii="Garamond" w:hAnsi="Garamond"/>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86A" w:rsidRPr="000F5341" w:rsidRDefault="0077486A" w:rsidP="00A06780">
    <w:pPr>
      <w:pStyle w:val="Footer"/>
      <w:ind w:firstLine="0"/>
      <w:jc w:val="right"/>
      <w:rPr>
        <w:rFonts w:ascii="Garamond" w:hAnsi="Garamond"/>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5B86" w:rsidRDefault="00A75B86" w:rsidP="00375B7D">
      <w:pPr>
        <w:spacing w:after="0" w:line="240" w:lineRule="auto"/>
      </w:pPr>
      <w:r>
        <w:separator/>
      </w:r>
    </w:p>
  </w:footnote>
  <w:footnote w:type="continuationSeparator" w:id="0">
    <w:p w:rsidR="00A75B86" w:rsidRDefault="00A75B86" w:rsidP="00375B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86A" w:rsidRPr="00385E2C" w:rsidRDefault="0077486A"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86A" w:rsidRDefault="0077486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86A" w:rsidRPr="00385E2C" w:rsidRDefault="0077486A" w:rsidP="00385E2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86A" w:rsidRDefault="0077486A">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86A" w:rsidRDefault="0077486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3B607EF"/>
    <w:multiLevelType w:val="hybridMultilevel"/>
    <w:tmpl w:val="88A0D9FA"/>
    <w:lvl w:ilvl="0" w:tplc="026655A0">
      <w:numFmt w:val="bullet"/>
      <w:lvlText w:val="-"/>
      <w:lvlJc w:val="left"/>
      <w:pPr>
        <w:ind w:left="720" w:hanging="360"/>
      </w:pPr>
      <w:rPr>
        <w:rFonts w:ascii="Times New Roman" w:eastAsia="Times New Roman" w:hAnsi="Times New Roman" w:cs="Times New Roman" w:hint="default"/>
        <w:b/>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0861B6E"/>
    <w:multiLevelType w:val="hybridMultilevel"/>
    <w:tmpl w:val="2724EEDC"/>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5" w15:restartNumberingAfterBreak="0">
    <w:nsid w:val="2B3E2557"/>
    <w:multiLevelType w:val="hybridMultilevel"/>
    <w:tmpl w:val="52C4785C"/>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2B906A67"/>
    <w:multiLevelType w:val="hybridMultilevel"/>
    <w:tmpl w:val="9046589A"/>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15:restartNumberingAfterBreak="0">
    <w:nsid w:val="2FC008DA"/>
    <w:multiLevelType w:val="hybridMultilevel"/>
    <w:tmpl w:val="92B49024"/>
    <w:lvl w:ilvl="0" w:tplc="738E97DA">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15:restartNumberingAfterBreak="0">
    <w:nsid w:val="32AA6535"/>
    <w:multiLevelType w:val="multilevel"/>
    <w:tmpl w:val="EC6A2172"/>
    <w:lvl w:ilvl="0">
      <w:start w:val="1"/>
      <w:numFmt w:val="upperRoman"/>
      <w:lvlText w:val="%1"/>
      <w:lvlJc w:val="left"/>
      <w:pPr>
        <w:tabs>
          <w:tab w:val="num" w:pos="360"/>
        </w:tabs>
        <w:ind w:left="360" w:hanging="360"/>
      </w:pPr>
      <w:rPr>
        <w:rFonts w:hint="default"/>
      </w:rPr>
    </w:lvl>
    <w:lvl w:ilvl="1">
      <w:start w:val="1"/>
      <w:numFmt w:val="decimal"/>
      <w:pStyle w:val="SLparagraph"/>
      <w:lvlText w:val="%1.%2"/>
      <w:lvlJc w:val="left"/>
      <w:pPr>
        <w:tabs>
          <w:tab w:val="num" w:pos="360"/>
        </w:tabs>
        <w:ind w:left="360" w:hanging="360"/>
      </w:pPr>
      <w:rPr>
        <w:rFonts w:ascii="Times New Roman" w:hAnsi="Times New Roman" w:cs="Times New Roman"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0" w15:restartNumberingAfterBreak="0">
    <w:nsid w:val="4A097467"/>
    <w:multiLevelType w:val="hybridMultilevel"/>
    <w:tmpl w:val="AA4EE0A0"/>
    <w:lvl w:ilvl="0" w:tplc="738E97DA">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1"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3"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4" w15:restartNumberingAfterBreak="0">
    <w:nsid w:val="6683705F"/>
    <w:multiLevelType w:val="hybridMultilevel"/>
    <w:tmpl w:val="5260AF96"/>
    <w:lvl w:ilvl="0" w:tplc="C31C9E38">
      <w:start w:val="1"/>
      <w:numFmt w:val="lowerRoman"/>
      <w:lvlText w:val="%1."/>
      <w:lvlJc w:val="left"/>
      <w:pPr>
        <w:ind w:left="1004" w:hanging="72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25"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7B9E2286"/>
    <w:multiLevelType w:val="hybridMultilevel"/>
    <w:tmpl w:val="9A5C4B6C"/>
    <w:lvl w:ilvl="0" w:tplc="FD266768">
      <w:numFmt w:val="bullet"/>
      <w:lvlText w:val="-"/>
      <w:lvlJc w:val="left"/>
      <w:pPr>
        <w:ind w:left="720" w:hanging="360"/>
      </w:pPr>
      <w:rPr>
        <w:rFonts w:ascii="Times New Roman" w:eastAsia="Times New Roman" w:hAnsi="Times New Roman" w:cs="Times New Roman" w:hint="default"/>
        <w:b/>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23"/>
  </w:num>
  <w:num w:numId="2">
    <w:abstractNumId w:val="21"/>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26"/>
  </w:num>
  <w:num w:numId="16">
    <w:abstractNumId w:val="25"/>
  </w:num>
  <w:num w:numId="17">
    <w:abstractNumId w:val="18"/>
  </w:num>
  <w:num w:numId="18">
    <w:abstractNumId w:val="22"/>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num>
  <w:num w:numId="21">
    <w:abstractNumId w:val="16"/>
  </w:num>
  <w:num w:numId="22">
    <w:abstractNumId w:val="15"/>
  </w:num>
  <w:num w:numId="23">
    <w:abstractNumId w:val="20"/>
  </w:num>
  <w:num w:numId="24">
    <w:abstractNumId w:val="12"/>
  </w:num>
  <w:num w:numId="25">
    <w:abstractNumId w:val="27"/>
  </w:num>
  <w:num w:numId="26">
    <w:abstractNumId w:val="10"/>
  </w:num>
  <w:num w:numId="27">
    <w:abstractNumId w:val="17"/>
  </w:num>
  <w:num w:numId="28">
    <w:abstractNumId w:val="2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proofState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277"/>
    <w:rsid w:val="00000EA8"/>
    <w:rsid w:val="000015D5"/>
    <w:rsid w:val="00003162"/>
    <w:rsid w:val="000051A2"/>
    <w:rsid w:val="00005366"/>
    <w:rsid w:val="00005901"/>
    <w:rsid w:val="00005B44"/>
    <w:rsid w:val="00006AC2"/>
    <w:rsid w:val="000117AA"/>
    <w:rsid w:val="00011BDC"/>
    <w:rsid w:val="000150A9"/>
    <w:rsid w:val="000203D8"/>
    <w:rsid w:val="00021AB5"/>
    <w:rsid w:val="00023351"/>
    <w:rsid w:val="00023FE7"/>
    <w:rsid w:val="00031228"/>
    <w:rsid w:val="000315C6"/>
    <w:rsid w:val="00033005"/>
    <w:rsid w:val="00033221"/>
    <w:rsid w:val="000339BB"/>
    <w:rsid w:val="00036ADF"/>
    <w:rsid w:val="00037500"/>
    <w:rsid w:val="000377AF"/>
    <w:rsid w:val="000417D5"/>
    <w:rsid w:val="000421D1"/>
    <w:rsid w:val="00043875"/>
    <w:rsid w:val="00044E48"/>
    <w:rsid w:val="00050E80"/>
    <w:rsid w:val="000518A0"/>
    <w:rsid w:val="00052862"/>
    <w:rsid w:val="00054A72"/>
    <w:rsid w:val="000552CA"/>
    <w:rsid w:val="000562F8"/>
    <w:rsid w:val="00057697"/>
    <w:rsid w:val="00057724"/>
    <w:rsid w:val="00057EF9"/>
    <w:rsid w:val="00061484"/>
    <w:rsid w:val="000618A4"/>
    <w:rsid w:val="0006199D"/>
    <w:rsid w:val="00063734"/>
    <w:rsid w:val="00063B3E"/>
    <w:rsid w:val="0006420F"/>
    <w:rsid w:val="00064EA2"/>
    <w:rsid w:val="00067135"/>
    <w:rsid w:val="00067CEE"/>
    <w:rsid w:val="000705C4"/>
    <w:rsid w:val="00070CFC"/>
    <w:rsid w:val="00076419"/>
    <w:rsid w:val="00076D18"/>
    <w:rsid w:val="00082281"/>
    <w:rsid w:val="00082816"/>
    <w:rsid w:val="0008296D"/>
    <w:rsid w:val="00083514"/>
    <w:rsid w:val="00084611"/>
    <w:rsid w:val="00085A84"/>
    <w:rsid w:val="00087202"/>
    <w:rsid w:val="000902AD"/>
    <w:rsid w:val="00090F93"/>
    <w:rsid w:val="00093ED1"/>
    <w:rsid w:val="00095024"/>
    <w:rsid w:val="00097E40"/>
    <w:rsid w:val="000A007A"/>
    <w:rsid w:val="000A10C2"/>
    <w:rsid w:val="000A2401"/>
    <w:rsid w:val="000A58FE"/>
    <w:rsid w:val="000B17FF"/>
    <w:rsid w:val="000B1FDE"/>
    <w:rsid w:val="000B4609"/>
    <w:rsid w:val="000B4BD3"/>
    <w:rsid w:val="000B67FA"/>
    <w:rsid w:val="000B72DF"/>
    <w:rsid w:val="000C2C5E"/>
    <w:rsid w:val="000C4D55"/>
    <w:rsid w:val="000C6216"/>
    <w:rsid w:val="000D07CF"/>
    <w:rsid w:val="000D0EB3"/>
    <w:rsid w:val="000D0EC7"/>
    <w:rsid w:val="000D2D13"/>
    <w:rsid w:val="000D3A76"/>
    <w:rsid w:val="000D446B"/>
    <w:rsid w:val="000D58AB"/>
    <w:rsid w:val="000D70AA"/>
    <w:rsid w:val="000E0006"/>
    <w:rsid w:val="000E0840"/>
    <w:rsid w:val="000E1D02"/>
    <w:rsid w:val="000E3B2C"/>
    <w:rsid w:val="000E3F25"/>
    <w:rsid w:val="000E493E"/>
    <w:rsid w:val="000E4ED9"/>
    <w:rsid w:val="000E6EA1"/>
    <w:rsid w:val="000F2941"/>
    <w:rsid w:val="000F399B"/>
    <w:rsid w:val="000F6469"/>
    <w:rsid w:val="000F76FD"/>
    <w:rsid w:val="0010037E"/>
    <w:rsid w:val="00100392"/>
    <w:rsid w:val="00101194"/>
    <w:rsid w:val="00101337"/>
    <w:rsid w:val="00101BA7"/>
    <w:rsid w:val="0010642B"/>
    <w:rsid w:val="00110AA4"/>
    <w:rsid w:val="00111752"/>
    <w:rsid w:val="00112C90"/>
    <w:rsid w:val="00113356"/>
    <w:rsid w:val="00113674"/>
    <w:rsid w:val="00115431"/>
    <w:rsid w:val="00116CF7"/>
    <w:rsid w:val="00117B00"/>
    <w:rsid w:val="001207F3"/>
    <w:rsid w:val="00121430"/>
    <w:rsid w:val="00122191"/>
    <w:rsid w:val="00123681"/>
    <w:rsid w:val="00124589"/>
    <w:rsid w:val="00124B1C"/>
    <w:rsid w:val="00131DAC"/>
    <w:rsid w:val="00133820"/>
    <w:rsid w:val="00135EB9"/>
    <w:rsid w:val="00137213"/>
    <w:rsid w:val="00137E7B"/>
    <w:rsid w:val="00140F84"/>
    <w:rsid w:val="00141524"/>
    <w:rsid w:val="00141ABF"/>
    <w:rsid w:val="00146971"/>
    <w:rsid w:val="00150A8B"/>
    <w:rsid w:val="001517DA"/>
    <w:rsid w:val="001531A4"/>
    <w:rsid w:val="00154752"/>
    <w:rsid w:val="00163C2A"/>
    <w:rsid w:val="001649A8"/>
    <w:rsid w:val="001668D6"/>
    <w:rsid w:val="00172A39"/>
    <w:rsid w:val="00175634"/>
    <w:rsid w:val="00177597"/>
    <w:rsid w:val="001775D9"/>
    <w:rsid w:val="00182C6D"/>
    <w:rsid w:val="00183672"/>
    <w:rsid w:val="0018465E"/>
    <w:rsid w:val="00185763"/>
    <w:rsid w:val="00191461"/>
    <w:rsid w:val="00191704"/>
    <w:rsid w:val="00191C3B"/>
    <w:rsid w:val="00193071"/>
    <w:rsid w:val="00193270"/>
    <w:rsid w:val="0019722C"/>
    <w:rsid w:val="00197FA6"/>
    <w:rsid w:val="001A2422"/>
    <w:rsid w:val="001A46C9"/>
    <w:rsid w:val="001A71CC"/>
    <w:rsid w:val="001B0E6A"/>
    <w:rsid w:val="001B2FEB"/>
    <w:rsid w:val="001B32D9"/>
    <w:rsid w:val="001B4451"/>
    <w:rsid w:val="001B7281"/>
    <w:rsid w:val="001B731B"/>
    <w:rsid w:val="001B7829"/>
    <w:rsid w:val="001C177A"/>
    <w:rsid w:val="001C2960"/>
    <w:rsid w:val="001C309D"/>
    <w:rsid w:val="001C3334"/>
    <w:rsid w:val="001C5869"/>
    <w:rsid w:val="001C5AB0"/>
    <w:rsid w:val="001C5F55"/>
    <w:rsid w:val="001C5F72"/>
    <w:rsid w:val="001C62A1"/>
    <w:rsid w:val="001C7667"/>
    <w:rsid w:val="001D074A"/>
    <w:rsid w:val="001D0891"/>
    <w:rsid w:val="001D1D4B"/>
    <w:rsid w:val="001D1E13"/>
    <w:rsid w:val="001D37BA"/>
    <w:rsid w:val="001D4ADC"/>
    <w:rsid w:val="001D4C4F"/>
    <w:rsid w:val="001D52C9"/>
    <w:rsid w:val="001D5B05"/>
    <w:rsid w:val="001D672E"/>
    <w:rsid w:val="001D7AFC"/>
    <w:rsid w:val="001D7CCD"/>
    <w:rsid w:val="001E228B"/>
    <w:rsid w:val="001E3029"/>
    <w:rsid w:val="001E3096"/>
    <w:rsid w:val="001E532B"/>
    <w:rsid w:val="001E55DB"/>
    <w:rsid w:val="001E6599"/>
    <w:rsid w:val="001E7AE6"/>
    <w:rsid w:val="001F02CC"/>
    <w:rsid w:val="001F0E99"/>
    <w:rsid w:val="001F27A3"/>
    <w:rsid w:val="001F5AB8"/>
    <w:rsid w:val="001F7206"/>
    <w:rsid w:val="0020224A"/>
    <w:rsid w:val="002031AF"/>
    <w:rsid w:val="00203BF9"/>
    <w:rsid w:val="00203F8B"/>
    <w:rsid w:val="0020454E"/>
    <w:rsid w:val="00204B1A"/>
    <w:rsid w:val="00205375"/>
    <w:rsid w:val="00206D40"/>
    <w:rsid w:val="00207630"/>
    <w:rsid w:val="00210721"/>
    <w:rsid w:val="00211BEE"/>
    <w:rsid w:val="00213C15"/>
    <w:rsid w:val="00216076"/>
    <w:rsid w:val="00217E67"/>
    <w:rsid w:val="00220F23"/>
    <w:rsid w:val="00221879"/>
    <w:rsid w:val="00221EE2"/>
    <w:rsid w:val="002252D2"/>
    <w:rsid w:val="0022564D"/>
    <w:rsid w:val="002277D1"/>
    <w:rsid w:val="00231AF8"/>
    <w:rsid w:val="0023227A"/>
    <w:rsid w:val="00233FDF"/>
    <w:rsid w:val="00234871"/>
    <w:rsid w:val="002360D2"/>
    <w:rsid w:val="00241CF0"/>
    <w:rsid w:val="00251397"/>
    <w:rsid w:val="00251545"/>
    <w:rsid w:val="00256B50"/>
    <w:rsid w:val="0026144D"/>
    <w:rsid w:val="002616CF"/>
    <w:rsid w:val="00262C82"/>
    <w:rsid w:val="00265347"/>
    <w:rsid w:val="002721AE"/>
    <w:rsid w:val="00272B85"/>
    <w:rsid w:val="0027672B"/>
    <w:rsid w:val="00276956"/>
    <w:rsid w:val="00277011"/>
    <w:rsid w:val="00277927"/>
    <w:rsid w:val="00281E29"/>
    <w:rsid w:val="00282475"/>
    <w:rsid w:val="00283146"/>
    <w:rsid w:val="00284F6C"/>
    <w:rsid w:val="00290461"/>
    <w:rsid w:val="0029047F"/>
    <w:rsid w:val="00292B86"/>
    <w:rsid w:val="00292E84"/>
    <w:rsid w:val="00293121"/>
    <w:rsid w:val="00294268"/>
    <w:rsid w:val="00295147"/>
    <w:rsid w:val="0029748B"/>
    <w:rsid w:val="00297D7E"/>
    <w:rsid w:val="002A0D83"/>
    <w:rsid w:val="002A1317"/>
    <w:rsid w:val="002A2A42"/>
    <w:rsid w:val="002A2E4D"/>
    <w:rsid w:val="002A32D1"/>
    <w:rsid w:val="002A45D6"/>
    <w:rsid w:val="002A5066"/>
    <w:rsid w:val="002A5B2F"/>
    <w:rsid w:val="002A5C17"/>
    <w:rsid w:val="002A7704"/>
    <w:rsid w:val="002B161D"/>
    <w:rsid w:val="002B40F2"/>
    <w:rsid w:val="002B65FB"/>
    <w:rsid w:val="002B6B94"/>
    <w:rsid w:val="002C00DB"/>
    <w:rsid w:val="002C0A5F"/>
    <w:rsid w:val="002C0C32"/>
    <w:rsid w:val="002C169B"/>
    <w:rsid w:val="002C1A8C"/>
    <w:rsid w:val="002C2339"/>
    <w:rsid w:val="002C2F1F"/>
    <w:rsid w:val="002C3BB1"/>
    <w:rsid w:val="002C45F3"/>
    <w:rsid w:val="002C4C73"/>
    <w:rsid w:val="002C5728"/>
    <w:rsid w:val="002C625F"/>
    <w:rsid w:val="002C633A"/>
    <w:rsid w:val="002C74B6"/>
    <w:rsid w:val="002D0D01"/>
    <w:rsid w:val="002D0E1C"/>
    <w:rsid w:val="002D20BE"/>
    <w:rsid w:val="002D3AB2"/>
    <w:rsid w:val="002D4200"/>
    <w:rsid w:val="002D7908"/>
    <w:rsid w:val="002E45BD"/>
    <w:rsid w:val="002E5AB4"/>
    <w:rsid w:val="002E668B"/>
    <w:rsid w:val="002F546A"/>
    <w:rsid w:val="002F60FD"/>
    <w:rsid w:val="00300D37"/>
    <w:rsid w:val="003038EB"/>
    <w:rsid w:val="003041D0"/>
    <w:rsid w:val="003048AB"/>
    <w:rsid w:val="003058DF"/>
    <w:rsid w:val="00307239"/>
    <w:rsid w:val="00307FBE"/>
    <w:rsid w:val="00311B31"/>
    <w:rsid w:val="00312000"/>
    <w:rsid w:val="0031495E"/>
    <w:rsid w:val="00321A87"/>
    <w:rsid w:val="00323B5C"/>
    <w:rsid w:val="003257DA"/>
    <w:rsid w:val="00325FD0"/>
    <w:rsid w:val="00330117"/>
    <w:rsid w:val="0033381C"/>
    <w:rsid w:val="00333FAB"/>
    <w:rsid w:val="00334CCC"/>
    <w:rsid w:val="00336A78"/>
    <w:rsid w:val="00341E6A"/>
    <w:rsid w:val="003423F8"/>
    <w:rsid w:val="00343162"/>
    <w:rsid w:val="003505F7"/>
    <w:rsid w:val="0035163E"/>
    <w:rsid w:val="003519D8"/>
    <w:rsid w:val="00355565"/>
    <w:rsid w:val="00357007"/>
    <w:rsid w:val="00360C41"/>
    <w:rsid w:val="00362A20"/>
    <w:rsid w:val="0036375C"/>
    <w:rsid w:val="00363FB6"/>
    <w:rsid w:val="00364873"/>
    <w:rsid w:val="00365D2E"/>
    <w:rsid w:val="00367D39"/>
    <w:rsid w:val="00367EED"/>
    <w:rsid w:val="00370D97"/>
    <w:rsid w:val="0037376E"/>
    <w:rsid w:val="00374C48"/>
    <w:rsid w:val="00375B7D"/>
    <w:rsid w:val="00376DEA"/>
    <w:rsid w:val="00382C14"/>
    <w:rsid w:val="00383716"/>
    <w:rsid w:val="00385E2C"/>
    <w:rsid w:val="0038696D"/>
    <w:rsid w:val="00387969"/>
    <w:rsid w:val="00390196"/>
    <w:rsid w:val="00392A81"/>
    <w:rsid w:val="00392D0D"/>
    <w:rsid w:val="00394502"/>
    <w:rsid w:val="00397569"/>
    <w:rsid w:val="00397E6C"/>
    <w:rsid w:val="003A0245"/>
    <w:rsid w:val="003A1699"/>
    <w:rsid w:val="003A175B"/>
    <w:rsid w:val="003A19E7"/>
    <w:rsid w:val="003A2020"/>
    <w:rsid w:val="003A2704"/>
    <w:rsid w:val="003A3AFC"/>
    <w:rsid w:val="003A3FD5"/>
    <w:rsid w:val="003A4FF5"/>
    <w:rsid w:val="003A6D6B"/>
    <w:rsid w:val="003A7046"/>
    <w:rsid w:val="003B1DC0"/>
    <w:rsid w:val="003B4C48"/>
    <w:rsid w:val="003B7335"/>
    <w:rsid w:val="003B757B"/>
    <w:rsid w:val="003B7966"/>
    <w:rsid w:val="003C0FBB"/>
    <w:rsid w:val="003C106E"/>
    <w:rsid w:val="003C2D25"/>
    <w:rsid w:val="003C5CE5"/>
    <w:rsid w:val="003C6B2E"/>
    <w:rsid w:val="003C7FF8"/>
    <w:rsid w:val="003D0363"/>
    <w:rsid w:val="003D201E"/>
    <w:rsid w:val="003D20F5"/>
    <w:rsid w:val="003D2DC3"/>
    <w:rsid w:val="003D37E8"/>
    <w:rsid w:val="003D38A7"/>
    <w:rsid w:val="003D482C"/>
    <w:rsid w:val="003D4BCA"/>
    <w:rsid w:val="003E0B54"/>
    <w:rsid w:val="003E49B2"/>
    <w:rsid w:val="003E4C00"/>
    <w:rsid w:val="003E4D00"/>
    <w:rsid w:val="003E525D"/>
    <w:rsid w:val="003E58FE"/>
    <w:rsid w:val="003E7253"/>
    <w:rsid w:val="003F0A86"/>
    <w:rsid w:val="003F2325"/>
    <w:rsid w:val="003F666A"/>
    <w:rsid w:val="003F6F81"/>
    <w:rsid w:val="00401877"/>
    <w:rsid w:val="00401FC2"/>
    <w:rsid w:val="00404BCB"/>
    <w:rsid w:val="00404DC4"/>
    <w:rsid w:val="00406289"/>
    <w:rsid w:val="00406A5A"/>
    <w:rsid w:val="004075F6"/>
    <w:rsid w:val="00407955"/>
    <w:rsid w:val="00412A81"/>
    <w:rsid w:val="00413520"/>
    <w:rsid w:val="004162A1"/>
    <w:rsid w:val="0041665D"/>
    <w:rsid w:val="004207D7"/>
    <w:rsid w:val="004250AE"/>
    <w:rsid w:val="0042683C"/>
    <w:rsid w:val="00430084"/>
    <w:rsid w:val="004305DF"/>
    <w:rsid w:val="00432753"/>
    <w:rsid w:val="00435A25"/>
    <w:rsid w:val="00436DE1"/>
    <w:rsid w:val="00437F6F"/>
    <w:rsid w:val="00441007"/>
    <w:rsid w:val="004412B3"/>
    <w:rsid w:val="00441B9B"/>
    <w:rsid w:val="00441D5E"/>
    <w:rsid w:val="00442386"/>
    <w:rsid w:val="004447CF"/>
    <w:rsid w:val="00446EBD"/>
    <w:rsid w:val="00447A85"/>
    <w:rsid w:val="00454594"/>
    <w:rsid w:val="00454D93"/>
    <w:rsid w:val="00455716"/>
    <w:rsid w:val="0046197C"/>
    <w:rsid w:val="00462CA3"/>
    <w:rsid w:val="0046390B"/>
    <w:rsid w:val="00467917"/>
    <w:rsid w:val="00467A90"/>
    <w:rsid w:val="00470F18"/>
    <w:rsid w:val="00473B28"/>
    <w:rsid w:val="004768A0"/>
    <w:rsid w:val="00477CC7"/>
    <w:rsid w:val="00481C86"/>
    <w:rsid w:val="004828F2"/>
    <w:rsid w:val="004853B0"/>
    <w:rsid w:val="00485585"/>
    <w:rsid w:val="00485A66"/>
    <w:rsid w:val="004913C9"/>
    <w:rsid w:val="00491D36"/>
    <w:rsid w:val="0049214C"/>
    <w:rsid w:val="004926AB"/>
    <w:rsid w:val="00492798"/>
    <w:rsid w:val="00493305"/>
    <w:rsid w:val="004941AD"/>
    <w:rsid w:val="004945BF"/>
    <w:rsid w:val="00494AA8"/>
    <w:rsid w:val="004969F0"/>
    <w:rsid w:val="004A05FD"/>
    <w:rsid w:val="004A0ABC"/>
    <w:rsid w:val="004A1951"/>
    <w:rsid w:val="004A202D"/>
    <w:rsid w:val="004A3398"/>
    <w:rsid w:val="004A3CE7"/>
    <w:rsid w:val="004A4580"/>
    <w:rsid w:val="004A46E3"/>
    <w:rsid w:val="004A4983"/>
    <w:rsid w:val="004A4EB7"/>
    <w:rsid w:val="004A51BD"/>
    <w:rsid w:val="004A5318"/>
    <w:rsid w:val="004A66D5"/>
    <w:rsid w:val="004B0051"/>
    <w:rsid w:val="004B1E93"/>
    <w:rsid w:val="004B38E6"/>
    <w:rsid w:val="004B5BEE"/>
    <w:rsid w:val="004B66A0"/>
    <w:rsid w:val="004B6E49"/>
    <w:rsid w:val="004B78C4"/>
    <w:rsid w:val="004C0E49"/>
    <w:rsid w:val="004C3D38"/>
    <w:rsid w:val="004C4FD0"/>
    <w:rsid w:val="004C5194"/>
    <w:rsid w:val="004C6C4C"/>
    <w:rsid w:val="004C7862"/>
    <w:rsid w:val="004C7A27"/>
    <w:rsid w:val="004C7A6C"/>
    <w:rsid w:val="004D0965"/>
    <w:rsid w:val="004D0F52"/>
    <w:rsid w:val="004D2990"/>
    <w:rsid w:val="004D3BBD"/>
    <w:rsid w:val="004D488E"/>
    <w:rsid w:val="004D5CCC"/>
    <w:rsid w:val="004D6564"/>
    <w:rsid w:val="004E0AB6"/>
    <w:rsid w:val="004E15E7"/>
    <w:rsid w:val="004E330E"/>
    <w:rsid w:val="004E3A79"/>
    <w:rsid w:val="004E42EA"/>
    <w:rsid w:val="004E5183"/>
    <w:rsid w:val="004E63C2"/>
    <w:rsid w:val="004E7BD8"/>
    <w:rsid w:val="004F0BDE"/>
    <w:rsid w:val="004F0EEA"/>
    <w:rsid w:val="004F2590"/>
    <w:rsid w:val="004F28BC"/>
    <w:rsid w:val="004F4837"/>
    <w:rsid w:val="004F6047"/>
    <w:rsid w:val="004F6AF2"/>
    <w:rsid w:val="004F6DF6"/>
    <w:rsid w:val="00502027"/>
    <w:rsid w:val="00503BE1"/>
    <w:rsid w:val="005048EA"/>
    <w:rsid w:val="00504B3E"/>
    <w:rsid w:val="00505061"/>
    <w:rsid w:val="005056EC"/>
    <w:rsid w:val="00505AF4"/>
    <w:rsid w:val="00510DC5"/>
    <w:rsid w:val="00511721"/>
    <w:rsid w:val="00511BAE"/>
    <w:rsid w:val="005126FF"/>
    <w:rsid w:val="00512844"/>
    <w:rsid w:val="00514E82"/>
    <w:rsid w:val="00515CF5"/>
    <w:rsid w:val="0052019C"/>
    <w:rsid w:val="00520BE9"/>
    <w:rsid w:val="00521776"/>
    <w:rsid w:val="0052464A"/>
    <w:rsid w:val="00531FA0"/>
    <w:rsid w:val="00532FDB"/>
    <w:rsid w:val="0053375C"/>
    <w:rsid w:val="00533C74"/>
    <w:rsid w:val="00537319"/>
    <w:rsid w:val="00540952"/>
    <w:rsid w:val="00541906"/>
    <w:rsid w:val="00543C5C"/>
    <w:rsid w:val="00543DDE"/>
    <w:rsid w:val="005448AB"/>
    <w:rsid w:val="00545792"/>
    <w:rsid w:val="005459DC"/>
    <w:rsid w:val="00546D70"/>
    <w:rsid w:val="00547110"/>
    <w:rsid w:val="0055385F"/>
    <w:rsid w:val="00553C22"/>
    <w:rsid w:val="00555E57"/>
    <w:rsid w:val="0055792F"/>
    <w:rsid w:val="005604EC"/>
    <w:rsid w:val="00562A46"/>
    <w:rsid w:val="00562F74"/>
    <w:rsid w:val="005663F1"/>
    <w:rsid w:val="00566BC6"/>
    <w:rsid w:val="0056792C"/>
    <w:rsid w:val="0057143D"/>
    <w:rsid w:val="005714D7"/>
    <w:rsid w:val="00575ABA"/>
    <w:rsid w:val="00575D42"/>
    <w:rsid w:val="00577144"/>
    <w:rsid w:val="005805E7"/>
    <w:rsid w:val="00580EB9"/>
    <w:rsid w:val="00581037"/>
    <w:rsid w:val="00581D99"/>
    <w:rsid w:val="00582E5A"/>
    <w:rsid w:val="00583142"/>
    <w:rsid w:val="005832C9"/>
    <w:rsid w:val="0058357E"/>
    <w:rsid w:val="005835C1"/>
    <w:rsid w:val="00584643"/>
    <w:rsid w:val="0058595B"/>
    <w:rsid w:val="00591B28"/>
    <w:rsid w:val="00591B95"/>
    <w:rsid w:val="00594251"/>
    <w:rsid w:val="00595038"/>
    <w:rsid w:val="005A1BF8"/>
    <w:rsid w:val="005A2011"/>
    <w:rsid w:val="005A251C"/>
    <w:rsid w:val="005A47F1"/>
    <w:rsid w:val="005A4C8F"/>
    <w:rsid w:val="005A5233"/>
    <w:rsid w:val="005A5803"/>
    <w:rsid w:val="005A5EE5"/>
    <w:rsid w:val="005A7FA9"/>
    <w:rsid w:val="005B0B05"/>
    <w:rsid w:val="005B1AFF"/>
    <w:rsid w:val="005B240C"/>
    <w:rsid w:val="005B38D8"/>
    <w:rsid w:val="005B3F52"/>
    <w:rsid w:val="005B4361"/>
    <w:rsid w:val="005B54A2"/>
    <w:rsid w:val="005B7B6E"/>
    <w:rsid w:val="005C08FA"/>
    <w:rsid w:val="005C578F"/>
    <w:rsid w:val="005C77EB"/>
    <w:rsid w:val="005C7E76"/>
    <w:rsid w:val="005D0365"/>
    <w:rsid w:val="005D0AD2"/>
    <w:rsid w:val="005D371B"/>
    <w:rsid w:val="005D480A"/>
    <w:rsid w:val="005D6AE1"/>
    <w:rsid w:val="005D7593"/>
    <w:rsid w:val="005D7BD5"/>
    <w:rsid w:val="005E0878"/>
    <w:rsid w:val="005E088F"/>
    <w:rsid w:val="005E0DB5"/>
    <w:rsid w:val="005E0F0C"/>
    <w:rsid w:val="005E159D"/>
    <w:rsid w:val="005E25A2"/>
    <w:rsid w:val="005E2C08"/>
    <w:rsid w:val="005E31EC"/>
    <w:rsid w:val="005E32FD"/>
    <w:rsid w:val="005E530D"/>
    <w:rsid w:val="005E5327"/>
    <w:rsid w:val="005E6A11"/>
    <w:rsid w:val="005E6C87"/>
    <w:rsid w:val="005F0783"/>
    <w:rsid w:val="005F109F"/>
    <w:rsid w:val="005F2036"/>
    <w:rsid w:val="005F21BB"/>
    <w:rsid w:val="005F4763"/>
    <w:rsid w:val="005F51B9"/>
    <w:rsid w:val="005F5A48"/>
    <w:rsid w:val="005F5E9A"/>
    <w:rsid w:val="00603007"/>
    <w:rsid w:val="0060333C"/>
    <w:rsid w:val="00603BA6"/>
    <w:rsid w:val="00603E94"/>
    <w:rsid w:val="00604549"/>
    <w:rsid w:val="006049D2"/>
    <w:rsid w:val="006076FF"/>
    <w:rsid w:val="00613350"/>
    <w:rsid w:val="0061344C"/>
    <w:rsid w:val="00614800"/>
    <w:rsid w:val="00614C7D"/>
    <w:rsid w:val="006168F4"/>
    <w:rsid w:val="006175C4"/>
    <w:rsid w:val="006203F4"/>
    <w:rsid w:val="00620E1C"/>
    <w:rsid w:val="0062323A"/>
    <w:rsid w:val="0062449A"/>
    <w:rsid w:val="006249D3"/>
    <w:rsid w:val="0062625E"/>
    <w:rsid w:val="00630029"/>
    <w:rsid w:val="00630556"/>
    <w:rsid w:val="00633903"/>
    <w:rsid w:val="00633DE8"/>
    <w:rsid w:val="00634772"/>
    <w:rsid w:val="00636468"/>
    <w:rsid w:val="00637C3F"/>
    <w:rsid w:val="006414E3"/>
    <w:rsid w:val="00641DCA"/>
    <w:rsid w:val="00645C83"/>
    <w:rsid w:val="00646E39"/>
    <w:rsid w:val="00651BBB"/>
    <w:rsid w:val="00652A6A"/>
    <w:rsid w:val="00656B60"/>
    <w:rsid w:val="00661281"/>
    <w:rsid w:val="006613D4"/>
    <w:rsid w:val="00663F5D"/>
    <w:rsid w:val="00663FC1"/>
    <w:rsid w:val="00667887"/>
    <w:rsid w:val="00670545"/>
    <w:rsid w:val="0067056D"/>
    <w:rsid w:val="006709F6"/>
    <w:rsid w:val="0067307F"/>
    <w:rsid w:val="00676F68"/>
    <w:rsid w:val="006776EA"/>
    <w:rsid w:val="00677E03"/>
    <w:rsid w:val="00677E29"/>
    <w:rsid w:val="00683077"/>
    <w:rsid w:val="00686CC6"/>
    <w:rsid w:val="0068702E"/>
    <w:rsid w:val="00687B17"/>
    <w:rsid w:val="00690A35"/>
    <w:rsid w:val="00690E4B"/>
    <w:rsid w:val="00693D80"/>
    <w:rsid w:val="00696B83"/>
    <w:rsid w:val="00696F79"/>
    <w:rsid w:val="006A07D6"/>
    <w:rsid w:val="006A0F3C"/>
    <w:rsid w:val="006A256B"/>
    <w:rsid w:val="006A3DDE"/>
    <w:rsid w:val="006A4DD3"/>
    <w:rsid w:val="006A5BBA"/>
    <w:rsid w:val="006A6FF1"/>
    <w:rsid w:val="006A7701"/>
    <w:rsid w:val="006B086C"/>
    <w:rsid w:val="006B1EC0"/>
    <w:rsid w:val="006B323D"/>
    <w:rsid w:val="006B3952"/>
    <w:rsid w:val="006B4492"/>
    <w:rsid w:val="006B46CF"/>
    <w:rsid w:val="006B4851"/>
    <w:rsid w:val="006B6B92"/>
    <w:rsid w:val="006B6F8F"/>
    <w:rsid w:val="006C0C02"/>
    <w:rsid w:val="006C17BE"/>
    <w:rsid w:val="006C17F0"/>
    <w:rsid w:val="006C1DC9"/>
    <w:rsid w:val="006C2F1F"/>
    <w:rsid w:val="006C4517"/>
    <w:rsid w:val="006C4ED0"/>
    <w:rsid w:val="006C6457"/>
    <w:rsid w:val="006C7471"/>
    <w:rsid w:val="006D234E"/>
    <w:rsid w:val="006D3FDB"/>
    <w:rsid w:val="006D4072"/>
    <w:rsid w:val="006D5BE6"/>
    <w:rsid w:val="006E044C"/>
    <w:rsid w:val="006E29A7"/>
    <w:rsid w:val="006E2F64"/>
    <w:rsid w:val="006E364E"/>
    <w:rsid w:val="006E3A8C"/>
    <w:rsid w:val="006E47AB"/>
    <w:rsid w:val="006E68A4"/>
    <w:rsid w:val="006E7262"/>
    <w:rsid w:val="006F271E"/>
    <w:rsid w:val="006F3C5D"/>
    <w:rsid w:val="006F3D7E"/>
    <w:rsid w:val="006F710D"/>
    <w:rsid w:val="006F757D"/>
    <w:rsid w:val="00703042"/>
    <w:rsid w:val="0070585D"/>
    <w:rsid w:val="007069B0"/>
    <w:rsid w:val="00706FCD"/>
    <w:rsid w:val="007123DB"/>
    <w:rsid w:val="00715260"/>
    <w:rsid w:val="0071555F"/>
    <w:rsid w:val="00715BBF"/>
    <w:rsid w:val="00715C48"/>
    <w:rsid w:val="00716E14"/>
    <w:rsid w:val="00720870"/>
    <w:rsid w:val="00723451"/>
    <w:rsid w:val="00724375"/>
    <w:rsid w:val="007264D3"/>
    <w:rsid w:val="00726C4A"/>
    <w:rsid w:val="00730B47"/>
    <w:rsid w:val="00733748"/>
    <w:rsid w:val="00736A71"/>
    <w:rsid w:val="007375C3"/>
    <w:rsid w:val="00740DAB"/>
    <w:rsid w:val="007415B8"/>
    <w:rsid w:val="00742A94"/>
    <w:rsid w:val="00743396"/>
    <w:rsid w:val="007434E3"/>
    <w:rsid w:val="007438BB"/>
    <w:rsid w:val="00746257"/>
    <w:rsid w:val="00746EF6"/>
    <w:rsid w:val="00750C13"/>
    <w:rsid w:val="00751619"/>
    <w:rsid w:val="00751D94"/>
    <w:rsid w:val="00752BFE"/>
    <w:rsid w:val="00752D03"/>
    <w:rsid w:val="00754875"/>
    <w:rsid w:val="00756147"/>
    <w:rsid w:val="007564E7"/>
    <w:rsid w:val="0076080A"/>
    <w:rsid w:val="0076114B"/>
    <w:rsid w:val="007621E1"/>
    <w:rsid w:val="007625CE"/>
    <w:rsid w:val="00762AA6"/>
    <w:rsid w:val="0076316B"/>
    <w:rsid w:val="00767100"/>
    <w:rsid w:val="00767B66"/>
    <w:rsid w:val="00770BDE"/>
    <w:rsid w:val="00771847"/>
    <w:rsid w:val="00771CC4"/>
    <w:rsid w:val="007720CB"/>
    <w:rsid w:val="00773203"/>
    <w:rsid w:val="00773752"/>
    <w:rsid w:val="00774623"/>
    <w:rsid w:val="007746E0"/>
    <w:rsid w:val="0077486A"/>
    <w:rsid w:val="00776415"/>
    <w:rsid w:val="00777214"/>
    <w:rsid w:val="00777399"/>
    <w:rsid w:val="00782364"/>
    <w:rsid w:val="00782C67"/>
    <w:rsid w:val="00785E4D"/>
    <w:rsid w:val="00790EBF"/>
    <w:rsid w:val="007913BB"/>
    <w:rsid w:val="0079291B"/>
    <w:rsid w:val="00794DAD"/>
    <w:rsid w:val="00796257"/>
    <w:rsid w:val="00796421"/>
    <w:rsid w:val="007A1031"/>
    <w:rsid w:val="007A21F1"/>
    <w:rsid w:val="007A2571"/>
    <w:rsid w:val="007A53F6"/>
    <w:rsid w:val="007A6643"/>
    <w:rsid w:val="007A6E9E"/>
    <w:rsid w:val="007A78F3"/>
    <w:rsid w:val="007B1157"/>
    <w:rsid w:val="007B1EAD"/>
    <w:rsid w:val="007B2525"/>
    <w:rsid w:val="007B4153"/>
    <w:rsid w:val="007B431A"/>
    <w:rsid w:val="007B69CF"/>
    <w:rsid w:val="007C0D67"/>
    <w:rsid w:val="007C172E"/>
    <w:rsid w:val="007C219A"/>
    <w:rsid w:val="007C2668"/>
    <w:rsid w:val="007C3179"/>
    <w:rsid w:val="007C45B0"/>
    <w:rsid w:val="007C5220"/>
    <w:rsid w:val="007C7C41"/>
    <w:rsid w:val="007D0DE4"/>
    <w:rsid w:val="007D13AD"/>
    <w:rsid w:val="007D2CF0"/>
    <w:rsid w:val="007D3FA4"/>
    <w:rsid w:val="007D5F80"/>
    <w:rsid w:val="007D6701"/>
    <w:rsid w:val="007D67AD"/>
    <w:rsid w:val="007D7A09"/>
    <w:rsid w:val="007E0275"/>
    <w:rsid w:val="007E1570"/>
    <w:rsid w:val="007E332A"/>
    <w:rsid w:val="007E65F4"/>
    <w:rsid w:val="007F08AC"/>
    <w:rsid w:val="007F11DD"/>
    <w:rsid w:val="007F1A43"/>
    <w:rsid w:val="007F1A48"/>
    <w:rsid w:val="007F3E7B"/>
    <w:rsid w:val="007F3F8D"/>
    <w:rsid w:val="007F43A8"/>
    <w:rsid w:val="008002A2"/>
    <w:rsid w:val="0080109E"/>
    <w:rsid w:val="008024DA"/>
    <w:rsid w:val="0080336C"/>
    <w:rsid w:val="008033E0"/>
    <w:rsid w:val="00803BFB"/>
    <w:rsid w:val="00805CEE"/>
    <w:rsid w:val="00806720"/>
    <w:rsid w:val="00806A4F"/>
    <w:rsid w:val="008077E8"/>
    <w:rsid w:val="00807B8D"/>
    <w:rsid w:val="00811C7A"/>
    <w:rsid w:val="008146D8"/>
    <w:rsid w:val="00814A31"/>
    <w:rsid w:val="00815A46"/>
    <w:rsid w:val="00815CB1"/>
    <w:rsid w:val="008165CF"/>
    <w:rsid w:val="00816F6E"/>
    <w:rsid w:val="0082026D"/>
    <w:rsid w:val="0082047D"/>
    <w:rsid w:val="008206BA"/>
    <w:rsid w:val="00822374"/>
    <w:rsid w:val="008261D2"/>
    <w:rsid w:val="00830A3B"/>
    <w:rsid w:val="00830FDD"/>
    <w:rsid w:val="008319AE"/>
    <w:rsid w:val="00831FE4"/>
    <w:rsid w:val="00832F64"/>
    <w:rsid w:val="008334F0"/>
    <w:rsid w:val="00833610"/>
    <w:rsid w:val="00833819"/>
    <w:rsid w:val="0083537C"/>
    <w:rsid w:val="00835F6C"/>
    <w:rsid w:val="008412FA"/>
    <w:rsid w:val="0084203A"/>
    <w:rsid w:val="0085002E"/>
    <w:rsid w:val="00852FB0"/>
    <w:rsid w:val="0085356F"/>
    <w:rsid w:val="0085407A"/>
    <w:rsid w:val="0085574D"/>
    <w:rsid w:val="00856320"/>
    <w:rsid w:val="0085688C"/>
    <w:rsid w:val="00860CDB"/>
    <w:rsid w:val="00861121"/>
    <w:rsid w:val="00863F88"/>
    <w:rsid w:val="00864701"/>
    <w:rsid w:val="00864BDD"/>
    <w:rsid w:val="0086714D"/>
    <w:rsid w:val="00872C63"/>
    <w:rsid w:val="00872CA9"/>
    <w:rsid w:val="0087387F"/>
    <w:rsid w:val="0087599F"/>
    <w:rsid w:val="00880E38"/>
    <w:rsid w:val="008821F8"/>
    <w:rsid w:val="00883E88"/>
    <w:rsid w:val="00883F31"/>
    <w:rsid w:val="00887988"/>
    <w:rsid w:val="008908E2"/>
    <w:rsid w:val="00891AEF"/>
    <w:rsid w:val="008A055D"/>
    <w:rsid w:val="008A0714"/>
    <w:rsid w:val="008A47C7"/>
    <w:rsid w:val="008A5B00"/>
    <w:rsid w:val="008A5D8F"/>
    <w:rsid w:val="008B150B"/>
    <w:rsid w:val="008B300F"/>
    <w:rsid w:val="008B3554"/>
    <w:rsid w:val="008B4F61"/>
    <w:rsid w:val="008B4FD6"/>
    <w:rsid w:val="008B5160"/>
    <w:rsid w:val="008B6496"/>
    <w:rsid w:val="008B76D7"/>
    <w:rsid w:val="008B7C10"/>
    <w:rsid w:val="008B7F0C"/>
    <w:rsid w:val="008C01FC"/>
    <w:rsid w:val="008C17BD"/>
    <w:rsid w:val="008C1A90"/>
    <w:rsid w:val="008C1EAD"/>
    <w:rsid w:val="008C295A"/>
    <w:rsid w:val="008C5DFB"/>
    <w:rsid w:val="008C6C61"/>
    <w:rsid w:val="008D1D39"/>
    <w:rsid w:val="008D2B17"/>
    <w:rsid w:val="008D3C33"/>
    <w:rsid w:val="008D4728"/>
    <w:rsid w:val="008D585D"/>
    <w:rsid w:val="008D6323"/>
    <w:rsid w:val="008D7F6F"/>
    <w:rsid w:val="008E2022"/>
    <w:rsid w:val="008E2DC1"/>
    <w:rsid w:val="008E65EA"/>
    <w:rsid w:val="008E7D15"/>
    <w:rsid w:val="008F0145"/>
    <w:rsid w:val="008F068D"/>
    <w:rsid w:val="008F2267"/>
    <w:rsid w:val="008F2DD1"/>
    <w:rsid w:val="008F505F"/>
    <w:rsid w:val="008F7B79"/>
    <w:rsid w:val="00900F6C"/>
    <w:rsid w:val="00901565"/>
    <w:rsid w:val="00902891"/>
    <w:rsid w:val="00903042"/>
    <w:rsid w:val="0090325A"/>
    <w:rsid w:val="00903F02"/>
    <w:rsid w:val="00904589"/>
    <w:rsid w:val="00904616"/>
    <w:rsid w:val="00905057"/>
    <w:rsid w:val="009050FD"/>
    <w:rsid w:val="009058B4"/>
    <w:rsid w:val="00905F5B"/>
    <w:rsid w:val="00911059"/>
    <w:rsid w:val="0091241B"/>
    <w:rsid w:val="00912D64"/>
    <w:rsid w:val="00912F3D"/>
    <w:rsid w:val="009133B6"/>
    <w:rsid w:val="009137AB"/>
    <w:rsid w:val="00914553"/>
    <w:rsid w:val="009163E7"/>
    <w:rsid w:val="00917786"/>
    <w:rsid w:val="00917DCC"/>
    <w:rsid w:val="00920573"/>
    <w:rsid w:val="00921B5B"/>
    <w:rsid w:val="00921E7E"/>
    <w:rsid w:val="0092209A"/>
    <w:rsid w:val="009227BB"/>
    <w:rsid w:val="00922E1A"/>
    <w:rsid w:val="00924394"/>
    <w:rsid w:val="009268B2"/>
    <w:rsid w:val="00930394"/>
    <w:rsid w:val="00930D88"/>
    <w:rsid w:val="0093136D"/>
    <w:rsid w:val="0093276C"/>
    <w:rsid w:val="0093312B"/>
    <w:rsid w:val="00933CDA"/>
    <w:rsid w:val="00935223"/>
    <w:rsid w:val="009359CC"/>
    <w:rsid w:val="00936C93"/>
    <w:rsid w:val="009374D2"/>
    <w:rsid w:val="009412E1"/>
    <w:rsid w:val="00942F14"/>
    <w:rsid w:val="00943020"/>
    <w:rsid w:val="00943E0E"/>
    <w:rsid w:val="00943EF4"/>
    <w:rsid w:val="009451E0"/>
    <w:rsid w:val="0094566B"/>
    <w:rsid w:val="00945808"/>
    <w:rsid w:val="00950BBC"/>
    <w:rsid w:val="00952142"/>
    <w:rsid w:val="00956CAA"/>
    <w:rsid w:val="009571DF"/>
    <w:rsid w:val="00957BE1"/>
    <w:rsid w:val="00960905"/>
    <w:rsid w:val="00961767"/>
    <w:rsid w:val="009646FD"/>
    <w:rsid w:val="009654B0"/>
    <w:rsid w:val="00965DEC"/>
    <w:rsid w:val="00966DC1"/>
    <w:rsid w:val="00967653"/>
    <w:rsid w:val="00970960"/>
    <w:rsid w:val="0097140C"/>
    <w:rsid w:val="00972357"/>
    <w:rsid w:val="0097277C"/>
    <w:rsid w:val="009730B9"/>
    <w:rsid w:val="00973EEB"/>
    <w:rsid w:val="00974A92"/>
    <w:rsid w:val="00983993"/>
    <w:rsid w:val="00986900"/>
    <w:rsid w:val="00986D2D"/>
    <w:rsid w:val="00987566"/>
    <w:rsid w:val="00987D7B"/>
    <w:rsid w:val="0099193A"/>
    <w:rsid w:val="009955C8"/>
    <w:rsid w:val="00995687"/>
    <w:rsid w:val="00995B67"/>
    <w:rsid w:val="00995D07"/>
    <w:rsid w:val="00996639"/>
    <w:rsid w:val="009969C0"/>
    <w:rsid w:val="009A0CD4"/>
    <w:rsid w:val="009A0E39"/>
    <w:rsid w:val="009A1468"/>
    <w:rsid w:val="009A2C0E"/>
    <w:rsid w:val="009A2EF1"/>
    <w:rsid w:val="009B06B3"/>
    <w:rsid w:val="009B13DC"/>
    <w:rsid w:val="009B1641"/>
    <w:rsid w:val="009B1847"/>
    <w:rsid w:val="009B367E"/>
    <w:rsid w:val="009B6758"/>
    <w:rsid w:val="009B6CBE"/>
    <w:rsid w:val="009B7A57"/>
    <w:rsid w:val="009C12EE"/>
    <w:rsid w:val="009C1424"/>
    <w:rsid w:val="009C19F2"/>
    <w:rsid w:val="009C3715"/>
    <w:rsid w:val="009C4BDF"/>
    <w:rsid w:val="009C4D28"/>
    <w:rsid w:val="009C79C2"/>
    <w:rsid w:val="009D0BA8"/>
    <w:rsid w:val="009D310A"/>
    <w:rsid w:val="009D6684"/>
    <w:rsid w:val="009D6F3F"/>
    <w:rsid w:val="009E0FE0"/>
    <w:rsid w:val="009E1EA3"/>
    <w:rsid w:val="009E3822"/>
    <w:rsid w:val="009E3BED"/>
    <w:rsid w:val="009E3EB2"/>
    <w:rsid w:val="009E4016"/>
    <w:rsid w:val="009E5B9D"/>
    <w:rsid w:val="009F0FCE"/>
    <w:rsid w:val="009F13A6"/>
    <w:rsid w:val="009F18EB"/>
    <w:rsid w:val="009F293F"/>
    <w:rsid w:val="009F4F9D"/>
    <w:rsid w:val="009F5C94"/>
    <w:rsid w:val="009F753E"/>
    <w:rsid w:val="00A00EF1"/>
    <w:rsid w:val="00A01CA8"/>
    <w:rsid w:val="00A0388D"/>
    <w:rsid w:val="00A03BC2"/>
    <w:rsid w:val="00A03CFC"/>
    <w:rsid w:val="00A06769"/>
    <w:rsid w:val="00A06780"/>
    <w:rsid w:val="00A071E5"/>
    <w:rsid w:val="00A078A8"/>
    <w:rsid w:val="00A11660"/>
    <w:rsid w:val="00A14A9C"/>
    <w:rsid w:val="00A1729F"/>
    <w:rsid w:val="00A178B5"/>
    <w:rsid w:val="00A20E3B"/>
    <w:rsid w:val="00A2140C"/>
    <w:rsid w:val="00A2188D"/>
    <w:rsid w:val="00A227D5"/>
    <w:rsid w:val="00A246F5"/>
    <w:rsid w:val="00A32379"/>
    <w:rsid w:val="00A34176"/>
    <w:rsid w:val="00A37E8F"/>
    <w:rsid w:val="00A415E8"/>
    <w:rsid w:val="00A43E52"/>
    <w:rsid w:val="00A43FAD"/>
    <w:rsid w:val="00A5428C"/>
    <w:rsid w:val="00A564B3"/>
    <w:rsid w:val="00A569FB"/>
    <w:rsid w:val="00A56CBF"/>
    <w:rsid w:val="00A57CE8"/>
    <w:rsid w:val="00A607BB"/>
    <w:rsid w:val="00A60EAF"/>
    <w:rsid w:val="00A63E66"/>
    <w:rsid w:val="00A65E26"/>
    <w:rsid w:val="00A660C0"/>
    <w:rsid w:val="00A676A3"/>
    <w:rsid w:val="00A7118B"/>
    <w:rsid w:val="00A71F75"/>
    <w:rsid w:val="00A743A3"/>
    <w:rsid w:val="00A74D68"/>
    <w:rsid w:val="00A756E0"/>
    <w:rsid w:val="00A758A4"/>
    <w:rsid w:val="00A758BF"/>
    <w:rsid w:val="00A75B86"/>
    <w:rsid w:val="00A8028F"/>
    <w:rsid w:val="00A81F87"/>
    <w:rsid w:val="00A86A04"/>
    <w:rsid w:val="00A91968"/>
    <w:rsid w:val="00A9307A"/>
    <w:rsid w:val="00A941ED"/>
    <w:rsid w:val="00A95F4C"/>
    <w:rsid w:val="00A96827"/>
    <w:rsid w:val="00A96D2F"/>
    <w:rsid w:val="00A970DD"/>
    <w:rsid w:val="00AA0B46"/>
    <w:rsid w:val="00AA2546"/>
    <w:rsid w:val="00AA351B"/>
    <w:rsid w:val="00AA3626"/>
    <w:rsid w:val="00AB0F9E"/>
    <w:rsid w:val="00AB228E"/>
    <w:rsid w:val="00AB2999"/>
    <w:rsid w:val="00AB2DED"/>
    <w:rsid w:val="00AB36FD"/>
    <w:rsid w:val="00AB4839"/>
    <w:rsid w:val="00AB4DDA"/>
    <w:rsid w:val="00AB5398"/>
    <w:rsid w:val="00AB6336"/>
    <w:rsid w:val="00AB6D93"/>
    <w:rsid w:val="00AB79D7"/>
    <w:rsid w:val="00AC013E"/>
    <w:rsid w:val="00AC0ECC"/>
    <w:rsid w:val="00AC1BD2"/>
    <w:rsid w:val="00AC21CC"/>
    <w:rsid w:val="00AC539A"/>
    <w:rsid w:val="00AC671A"/>
    <w:rsid w:val="00AC693F"/>
    <w:rsid w:val="00AD3FAB"/>
    <w:rsid w:val="00AD5CA8"/>
    <w:rsid w:val="00AE23DB"/>
    <w:rsid w:val="00AE4F53"/>
    <w:rsid w:val="00AE589C"/>
    <w:rsid w:val="00AE61FC"/>
    <w:rsid w:val="00AE62D9"/>
    <w:rsid w:val="00AE6760"/>
    <w:rsid w:val="00AE6B28"/>
    <w:rsid w:val="00AE7499"/>
    <w:rsid w:val="00AF06D8"/>
    <w:rsid w:val="00AF6E00"/>
    <w:rsid w:val="00B0018F"/>
    <w:rsid w:val="00B00419"/>
    <w:rsid w:val="00B01042"/>
    <w:rsid w:val="00B032C2"/>
    <w:rsid w:val="00B04AB4"/>
    <w:rsid w:val="00B054E8"/>
    <w:rsid w:val="00B0577E"/>
    <w:rsid w:val="00B060FC"/>
    <w:rsid w:val="00B07D28"/>
    <w:rsid w:val="00B11214"/>
    <w:rsid w:val="00B121A7"/>
    <w:rsid w:val="00B1326A"/>
    <w:rsid w:val="00B14DD1"/>
    <w:rsid w:val="00B1605A"/>
    <w:rsid w:val="00B1774F"/>
    <w:rsid w:val="00B17BCB"/>
    <w:rsid w:val="00B17D0F"/>
    <w:rsid w:val="00B20251"/>
    <w:rsid w:val="00B20ED5"/>
    <w:rsid w:val="00B215BB"/>
    <w:rsid w:val="00B24576"/>
    <w:rsid w:val="00B25AF4"/>
    <w:rsid w:val="00B26C85"/>
    <w:rsid w:val="00B3026A"/>
    <w:rsid w:val="00B303F2"/>
    <w:rsid w:val="00B30A66"/>
    <w:rsid w:val="00B3147A"/>
    <w:rsid w:val="00B32A0E"/>
    <w:rsid w:val="00B331CE"/>
    <w:rsid w:val="00B33A10"/>
    <w:rsid w:val="00B364F6"/>
    <w:rsid w:val="00B405BE"/>
    <w:rsid w:val="00B4232D"/>
    <w:rsid w:val="00B4283E"/>
    <w:rsid w:val="00B42B0D"/>
    <w:rsid w:val="00B434E4"/>
    <w:rsid w:val="00B5173A"/>
    <w:rsid w:val="00B5555B"/>
    <w:rsid w:val="00B55B2F"/>
    <w:rsid w:val="00B55CB5"/>
    <w:rsid w:val="00B56625"/>
    <w:rsid w:val="00B56955"/>
    <w:rsid w:val="00B56D28"/>
    <w:rsid w:val="00B57274"/>
    <w:rsid w:val="00B579F8"/>
    <w:rsid w:val="00B57C3F"/>
    <w:rsid w:val="00B614E1"/>
    <w:rsid w:val="00B61B52"/>
    <w:rsid w:val="00B61D83"/>
    <w:rsid w:val="00B63004"/>
    <w:rsid w:val="00B639D8"/>
    <w:rsid w:val="00B65000"/>
    <w:rsid w:val="00B67101"/>
    <w:rsid w:val="00B70458"/>
    <w:rsid w:val="00B73594"/>
    <w:rsid w:val="00B75A7A"/>
    <w:rsid w:val="00B77626"/>
    <w:rsid w:val="00B7797B"/>
    <w:rsid w:val="00B77CFD"/>
    <w:rsid w:val="00B81486"/>
    <w:rsid w:val="00B8386B"/>
    <w:rsid w:val="00B843FE"/>
    <w:rsid w:val="00B84A21"/>
    <w:rsid w:val="00B850C8"/>
    <w:rsid w:val="00B8521D"/>
    <w:rsid w:val="00B871C5"/>
    <w:rsid w:val="00B9047F"/>
    <w:rsid w:val="00B90EFC"/>
    <w:rsid w:val="00B9157E"/>
    <w:rsid w:val="00B91C25"/>
    <w:rsid w:val="00B949C9"/>
    <w:rsid w:val="00B94C66"/>
    <w:rsid w:val="00BA0570"/>
    <w:rsid w:val="00BA289A"/>
    <w:rsid w:val="00BA2E73"/>
    <w:rsid w:val="00BA4354"/>
    <w:rsid w:val="00BA7D51"/>
    <w:rsid w:val="00BA7DDF"/>
    <w:rsid w:val="00BB0564"/>
    <w:rsid w:val="00BB18F1"/>
    <w:rsid w:val="00BB1D12"/>
    <w:rsid w:val="00BB1D62"/>
    <w:rsid w:val="00BB433C"/>
    <w:rsid w:val="00BC3B92"/>
    <w:rsid w:val="00BC3F56"/>
    <w:rsid w:val="00BC435C"/>
    <w:rsid w:val="00BC5786"/>
    <w:rsid w:val="00BC5BDB"/>
    <w:rsid w:val="00BC6B76"/>
    <w:rsid w:val="00BD009C"/>
    <w:rsid w:val="00BD0D58"/>
    <w:rsid w:val="00BD4C52"/>
    <w:rsid w:val="00BD648D"/>
    <w:rsid w:val="00BD74E2"/>
    <w:rsid w:val="00BD7855"/>
    <w:rsid w:val="00BD79A4"/>
    <w:rsid w:val="00BD7A05"/>
    <w:rsid w:val="00BE150B"/>
    <w:rsid w:val="00BE2CC1"/>
    <w:rsid w:val="00BE3F90"/>
    <w:rsid w:val="00BE4125"/>
    <w:rsid w:val="00BF025E"/>
    <w:rsid w:val="00BF0293"/>
    <w:rsid w:val="00BF1FC3"/>
    <w:rsid w:val="00BF249D"/>
    <w:rsid w:val="00BF37C0"/>
    <w:rsid w:val="00BF5618"/>
    <w:rsid w:val="00BF5EBB"/>
    <w:rsid w:val="00C0104B"/>
    <w:rsid w:val="00C01A9C"/>
    <w:rsid w:val="00C02F73"/>
    <w:rsid w:val="00C0455F"/>
    <w:rsid w:val="00C0463B"/>
    <w:rsid w:val="00C065B0"/>
    <w:rsid w:val="00C07498"/>
    <w:rsid w:val="00C078A9"/>
    <w:rsid w:val="00C12B94"/>
    <w:rsid w:val="00C17988"/>
    <w:rsid w:val="00C17C4F"/>
    <w:rsid w:val="00C20FB9"/>
    <w:rsid w:val="00C21C66"/>
    <w:rsid w:val="00C25E72"/>
    <w:rsid w:val="00C27EDD"/>
    <w:rsid w:val="00C348E4"/>
    <w:rsid w:val="00C35136"/>
    <w:rsid w:val="00C35D14"/>
    <w:rsid w:val="00C36AF7"/>
    <w:rsid w:val="00C43550"/>
    <w:rsid w:val="00C4388E"/>
    <w:rsid w:val="00C43C60"/>
    <w:rsid w:val="00C4418E"/>
    <w:rsid w:val="00C44942"/>
    <w:rsid w:val="00C45F70"/>
    <w:rsid w:val="00C46200"/>
    <w:rsid w:val="00C47BF1"/>
    <w:rsid w:val="00C47D14"/>
    <w:rsid w:val="00C50953"/>
    <w:rsid w:val="00C50CA4"/>
    <w:rsid w:val="00C510E8"/>
    <w:rsid w:val="00C51B1B"/>
    <w:rsid w:val="00C562F0"/>
    <w:rsid w:val="00C57983"/>
    <w:rsid w:val="00C60554"/>
    <w:rsid w:val="00C60ABA"/>
    <w:rsid w:val="00C60F7E"/>
    <w:rsid w:val="00C61677"/>
    <w:rsid w:val="00C618D9"/>
    <w:rsid w:val="00C67830"/>
    <w:rsid w:val="00C67FE5"/>
    <w:rsid w:val="00C715C9"/>
    <w:rsid w:val="00C736AF"/>
    <w:rsid w:val="00C74B24"/>
    <w:rsid w:val="00C75427"/>
    <w:rsid w:val="00C76095"/>
    <w:rsid w:val="00C809D1"/>
    <w:rsid w:val="00C80B38"/>
    <w:rsid w:val="00C81B8C"/>
    <w:rsid w:val="00C82337"/>
    <w:rsid w:val="00C833A3"/>
    <w:rsid w:val="00C83B29"/>
    <w:rsid w:val="00C847DD"/>
    <w:rsid w:val="00C85E27"/>
    <w:rsid w:val="00C87712"/>
    <w:rsid w:val="00C9090E"/>
    <w:rsid w:val="00C90EA5"/>
    <w:rsid w:val="00C90F0C"/>
    <w:rsid w:val="00C917B6"/>
    <w:rsid w:val="00CA1131"/>
    <w:rsid w:val="00CA17EC"/>
    <w:rsid w:val="00CA4B59"/>
    <w:rsid w:val="00CA5914"/>
    <w:rsid w:val="00CA62AC"/>
    <w:rsid w:val="00CA7031"/>
    <w:rsid w:val="00CB001E"/>
    <w:rsid w:val="00CB30B3"/>
    <w:rsid w:val="00CB5977"/>
    <w:rsid w:val="00CB616D"/>
    <w:rsid w:val="00CB66A6"/>
    <w:rsid w:val="00CB6910"/>
    <w:rsid w:val="00CB6B6C"/>
    <w:rsid w:val="00CC514B"/>
    <w:rsid w:val="00CC79B5"/>
    <w:rsid w:val="00CD2F19"/>
    <w:rsid w:val="00CD32B4"/>
    <w:rsid w:val="00CD6DF7"/>
    <w:rsid w:val="00CD6F9E"/>
    <w:rsid w:val="00CD775A"/>
    <w:rsid w:val="00CE0892"/>
    <w:rsid w:val="00CE0A1F"/>
    <w:rsid w:val="00CE198D"/>
    <w:rsid w:val="00CE1CF1"/>
    <w:rsid w:val="00CE23F0"/>
    <w:rsid w:val="00CE260D"/>
    <w:rsid w:val="00CE2A95"/>
    <w:rsid w:val="00CE42BF"/>
    <w:rsid w:val="00CE4DD6"/>
    <w:rsid w:val="00CE59F0"/>
    <w:rsid w:val="00CE6E18"/>
    <w:rsid w:val="00CE7036"/>
    <w:rsid w:val="00CF17C5"/>
    <w:rsid w:val="00CF2FBA"/>
    <w:rsid w:val="00CF4E95"/>
    <w:rsid w:val="00D00BB7"/>
    <w:rsid w:val="00D01B00"/>
    <w:rsid w:val="00D03734"/>
    <w:rsid w:val="00D03CEF"/>
    <w:rsid w:val="00D03D3B"/>
    <w:rsid w:val="00D0608E"/>
    <w:rsid w:val="00D07082"/>
    <w:rsid w:val="00D0749A"/>
    <w:rsid w:val="00D10400"/>
    <w:rsid w:val="00D10BCA"/>
    <w:rsid w:val="00D10E92"/>
    <w:rsid w:val="00D116A2"/>
    <w:rsid w:val="00D13D24"/>
    <w:rsid w:val="00D159BA"/>
    <w:rsid w:val="00D21DF7"/>
    <w:rsid w:val="00D23452"/>
    <w:rsid w:val="00D23533"/>
    <w:rsid w:val="00D24BD8"/>
    <w:rsid w:val="00D255E3"/>
    <w:rsid w:val="00D27461"/>
    <w:rsid w:val="00D27814"/>
    <w:rsid w:val="00D3538D"/>
    <w:rsid w:val="00D36032"/>
    <w:rsid w:val="00D37A2B"/>
    <w:rsid w:val="00D41905"/>
    <w:rsid w:val="00D41A02"/>
    <w:rsid w:val="00D422FD"/>
    <w:rsid w:val="00D43A5A"/>
    <w:rsid w:val="00D46597"/>
    <w:rsid w:val="00D47AAB"/>
    <w:rsid w:val="00D506D2"/>
    <w:rsid w:val="00D53243"/>
    <w:rsid w:val="00D64182"/>
    <w:rsid w:val="00D6596C"/>
    <w:rsid w:val="00D738CC"/>
    <w:rsid w:val="00D740DB"/>
    <w:rsid w:val="00D7433D"/>
    <w:rsid w:val="00D74545"/>
    <w:rsid w:val="00D76ED6"/>
    <w:rsid w:val="00D776D9"/>
    <w:rsid w:val="00D80B22"/>
    <w:rsid w:val="00D82AFF"/>
    <w:rsid w:val="00D83966"/>
    <w:rsid w:val="00D83B1D"/>
    <w:rsid w:val="00D851CC"/>
    <w:rsid w:val="00D86015"/>
    <w:rsid w:val="00D87A50"/>
    <w:rsid w:val="00D914C6"/>
    <w:rsid w:val="00D91B6A"/>
    <w:rsid w:val="00D92743"/>
    <w:rsid w:val="00D92912"/>
    <w:rsid w:val="00D97E98"/>
    <w:rsid w:val="00DA1E88"/>
    <w:rsid w:val="00DA46A5"/>
    <w:rsid w:val="00DA4EC2"/>
    <w:rsid w:val="00DB1BD5"/>
    <w:rsid w:val="00DB23D2"/>
    <w:rsid w:val="00DB260B"/>
    <w:rsid w:val="00DB26AE"/>
    <w:rsid w:val="00DB37BC"/>
    <w:rsid w:val="00DB476A"/>
    <w:rsid w:val="00DB5B3E"/>
    <w:rsid w:val="00DB5CDE"/>
    <w:rsid w:val="00DB617E"/>
    <w:rsid w:val="00DB62DC"/>
    <w:rsid w:val="00DC14FD"/>
    <w:rsid w:val="00DC29B8"/>
    <w:rsid w:val="00DC45C2"/>
    <w:rsid w:val="00DC558A"/>
    <w:rsid w:val="00DC652E"/>
    <w:rsid w:val="00DD2717"/>
    <w:rsid w:val="00DD2937"/>
    <w:rsid w:val="00DD5D38"/>
    <w:rsid w:val="00DD5D6C"/>
    <w:rsid w:val="00DD6B69"/>
    <w:rsid w:val="00DD6D30"/>
    <w:rsid w:val="00DE25FD"/>
    <w:rsid w:val="00DE31BA"/>
    <w:rsid w:val="00DE3FC5"/>
    <w:rsid w:val="00DE4AC0"/>
    <w:rsid w:val="00DE4C70"/>
    <w:rsid w:val="00DE56CF"/>
    <w:rsid w:val="00DE6265"/>
    <w:rsid w:val="00DE721F"/>
    <w:rsid w:val="00DE7381"/>
    <w:rsid w:val="00DE7A80"/>
    <w:rsid w:val="00DF2F7F"/>
    <w:rsid w:val="00DF3A50"/>
    <w:rsid w:val="00DF54DB"/>
    <w:rsid w:val="00E040AE"/>
    <w:rsid w:val="00E07B09"/>
    <w:rsid w:val="00E10DBC"/>
    <w:rsid w:val="00E116C3"/>
    <w:rsid w:val="00E23902"/>
    <w:rsid w:val="00E24268"/>
    <w:rsid w:val="00E2741F"/>
    <w:rsid w:val="00E27F64"/>
    <w:rsid w:val="00E33A40"/>
    <w:rsid w:val="00E341C5"/>
    <w:rsid w:val="00E35EFF"/>
    <w:rsid w:val="00E36A58"/>
    <w:rsid w:val="00E40799"/>
    <w:rsid w:val="00E40D22"/>
    <w:rsid w:val="00E435E4"/>
    <w:rsid w:val="00E44CEF"/>
    <w:rsid w:val="00E46AC0"/>
    <w:rsid w:val="00E47375"/>
    <w:rsid w:val="00E51F42"/>
    <w:rsid w:val="00E5247D"/>
    <w:rsid w:val="00E5565C"/>
    <w:rsid w:val="00E567EC"/>
    <w:rsid w:val="00E57182"/>
    <w:rsid w:val="00E57D8F"/>
    <w:rsid w:val="00E60053"/>
    <w:rsid w:val="00E60C7F"/>
    <w:rsid w:val="00E61653"/>
    <w:rsid w:val="00E61B06"/>
    <w:rsid w:val="00E61DAF"/>
    <w:rsid w:val="00E632E8"/>
    <w:rsid w:val="00E65F94"/>
    <w:rsid w:val="00E70C08"/>
    <w:rsid w:val="00E71C52"/>
    <w:rsid w:val="00E71F4D"/>
    <w:rsid w:val="00E739B1"/>
    <w:rsid w:val="00E75188"/>
    <w:rsid w:val="00E7631F"/>
    <w:rsid w:val="00E779E6"/>
    <w:rsid w:val="00E812D9"/>
    <w:rsid w:val="00E8208B"/>
    <w:rsid w:val="00E82A7A"/>
    <w:rsid w:val="00E83857"/>
    <w:rsid w:val="00E839F3"/>
    <w:rsid w:val="00E84D88"/>
    <w:rsid w:val="00E85643"/>
    <w:rsid w:val="00E86563"/>
    <w:rsid w:val="00E87E93"/>
    <w:rsid w:val="00E908F4"/>
    <w:rsid w:val="00E90C69"/>
    <w:rsid w:val="00E914C9"/>
    <w:rsid w:val="00E91E7C"/>
    <w:rsid w:val="00E92D6D"/>
    <w:rsid w:val="00E934DE"/>
    <w:rsid w:val="00E93719"/>
    <w:rsid w:val="00E93C5A"/>
    <w:rsid w:val="00E94BB5"/>
    <w:rsid w:val="00E95696"/>
    <w:rsid w:val="00E9598D"/>
    <w:rsid w:val="00E96BBB"/>
    <w:rsid w:val="00E97FE2"/>
    <w:rsid w:val="00EA2796"/>
    <w:rsid w:val="00EA2D37"/>
    <w:rsid w:val="00EA464B"/>
    <w:rsid w:val="00EA4C0C"/>
    <w:rsid w:val="00EA5872"/>
    <w:rsid w:val="00EB00E7"/>
    <w:rsid w:val="00EB20D0"/>
    <w:rsid w:val="00EB32E7"/>
    <w:rsid w:val="00EB38D8"/>
    <w:rsid w:val="00EB4194"/>
    <w:rsid w:val="00EB489C"/>
    <w:rsid w:val="00EB570F"/>
    <w:rsid w:val="00EB5D20"/>
    <w:rsid w:val="00EB6FEE"/>
    <w:rsid w:val="00EB7BC1"/>
    <w:rsid w:val="00EB7BFB"/>
    <w:rsid w:val="00EC0B15"/>
    <w:rsid w:val="00EC10E2"/>
    <w:rsid w:val="00EC2190"/>
    <w:rsid w:val="00EC2C7D"/>
    <w:rsid w:val="00EC3593"/>
    <w:rsid w:val="00EC50DC"/>
    <w:rsid w:val="00EC7148"/>
    <w:rsid w:val="00EC73B6"/>
    <w:rsid w:val="00ED025E"/>
    <w:rsid w:val="00ED0C08"/>
    <w:rsid w:val="00ED1065"/>
    <w:rsid w:val="00ED15F6"/>
    <w:rsid w:val="00ED199F"/>
    <w:rsid w:val="00ED20F5"/>
    <w:rsid w:val="00ED3CAA"/>
    <w:rsid w:val="00ED4C2B"/>
    <w:rsid w:val="00ED5F90"/>
    <w:rsid w:val="00ED728D"/>
    <w:rsid w:val="00EE00D0"/>
    <w:rsid w:val="00EE34B0"/>
    <w:rsid w:val="00EE53E2"/>
    <w:rsid w:val="00EE56D0"/>
    <w:rsid w:val="00EE73DF"/>
    <w:rsid w:val="00EE756D"/>
    <w:rsid w:val="00EF1124"/>
    <w:rsid w:val="00EF2BA6"/>
    <w:rsid w:val="00EF36A2"/>
    <w:rsid w:val="00EF3FAD"/>
    <w:rsid w:val="00EF44F7"/>
    <w:rsid w:val="00EF6A1A"/>
    <w:rsid w:val="00F01069"/>
    <w:rsid w:val="00F0131F"/>
    <w:rsid w:val="00F026BB"/>
    <w:rsid w:val="00F071C2"/>
    <w:rsid w:val="00F10433"/>
    <w:rsid w:val="00F2186A"/>
    <w:rsid w:val="00F24C37"/>
    <w:rsid w:val="00F2534E"/>
    <w:rsid w:val="00F266AB"/>
    <w:rsid w:val="00F26E66"/>
    <w:rsid w:val="00F307D7"/>
    <w:rsid w:val="00F3502B"/>
    <w:rsid w:val="00F40E78"/>
    <w:rsid w:val="00F51961"/>
    <w:rsid w:val="00F52953"/>
    <w:rsid w:val="00F533AE"/>
    <w:rsid w:val="00F63523"/>
    <w:rsid w:val="00F63542"/>
    <w:rsid w:val="00F64CF9"/>
    <w:rsid w:val="00F6632A"/>
    <w:rsid w:val="00F66EF5"/>
    <w:rsid w:val="00F67E71"/>
    <w:rsid w:val="00F71090"/>
    <w:rsid w:val="00F715BD"/>
    <w:rsid w:val="00F7375F"/>
    <w:rsid w:val="00F75346"/>
    <w:rsid w:val="00F76902"/>
    <w:rsid w:val="00F769E9"/>
    <w:rsid w:val="00F77613"/>
    <w:rsid w:val="00F7774E"/>
    <w:rsid w:val="00F80151"/>
    <w:rsid w:val="00F80D87"/>
    <w:rsid w:val="00F8371A"/>
    <w:rsid w:val="00F862BB"/>
    <w:rsid w:val="00F875B1"/>
    <w:rsid w:val="00F920CE"/>
    <w:rsid w:val="00F92555"/>
    <w:rsid w:val="00F9416B"/>
    <w:rsid w:val="00F9509D"/>
    <w:rsid w:val="00F952BC"/>
    <w:rsid w:val="00F95320"/>
    <w:rsid w:val="00F95D9A"/>
    <w:rsid w:val="00F967FA"/>
    <w:rsid w:val="00F978FA"/>
    <w:rsid w:val="00FA03D3"/>
    <w:rsid w:val="00FA16A2"/>
    <w:rsid w:val="00FA2D38"/>
    <w:rsid w:val="00FA3F14"/>
    <w:rsid w:val="00FA446A"/>
    <w:rsid w:val="00FA5B5B"/>
    <w:rsid w:val="00FA6AA1"/>
    <w:rsid w:val="00FA6BDF"/>
    <w:rsid w:val="00FB1711"/>
    <w:rsid w:val="00FB19BE"/>
    <w:rsid w:val="00FB525D"/>
    <w:rsid w:val="00FB6C02"/>
    <w:rsid w:val="00FB6F3C"/>
    <w:rsid w:val="00FB7481"/>
    <w:rsid w:val="00FC1945"/>
    <w:rsid w:val="00FC1FAD"/>
    <w:rsid w:val="00FC595A"/>
    <w:rsid w:val="00FC5E0E"/>
    <w:rsid w:val="00FC6D76"/>
    <w:rsid w:val="00FC73C6"/>
    <w:rsid w:val="00FC7C07"/>
    <w:rsid w:val="00FD527C"/>
    <w:rsid w:val="00FD6F09"/>
    <w:rsid w:val="00FE055B"/>
    <w:rsid w:val="00FE06F5"/>
    <w:rsid w:val="00FE0828"/>
    <w:rsid w:val="00FE0F50"/>
    <w:rsid w:val="00FE2574"/>
    <w:rsid w:val="00FE3CF2"/>
    <w:rsid w:val="00FE409D"/>
    <w:rsid w:val="00FF4C52"/>
    <w:rsid w:val="00FF6B2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8C64344-D669-48F1-844C-9D665946A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538D"/>
    <w:pPr>
      <w:ind w:firstLine="284"/>
      <w:jc w:val="both"/>
    </w:pPr>
    <w:rPr>
      <w:rFonts w:ascii="Calibri" w:eastAsia="Calibri" w:hAnsi="Calibri" w:cs="Times New Roman"/>
      <w:lang w:val="sq-AL"/>
    </w:rPr>
  </w:style>
  <w:style w:type="paragraph" w:styleId="Heading1">
    <w:name w:val="heading 1"/>
    <w:aliases w:val="Heading 1 Char1,Heading 1 Char1 Char,Heading 1 Char Char Char,Kreu,Heading 1.,Article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Akapit z listą BS,List Paragraph 1,Bullets,NumberedParas,List Paragraph1,Bullet1,List_Paragraph,Multilevel para_II,Main numbered paragraph,References,List Paragraph (numbered (a)),Numbered List Paragraph,NUMBERED PARAGRAPH"/>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 1 Char,Bullets Char,NumberedParas Char,List Paragraph1 Char,Bullet1 Char,List_Paragraph Char,Multilevel para_II Char,Main numbered paragraph Char,References Char"/>
    <w:link w:val="ListParagraph"/>
    <w:uiPriority w:val="34"/>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lang w:val="sq-AL"/>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iPriority w:val="99"/>
    <w:unhideWhenUsed/>
    <w:rsid w:val="00333FAB"/>
    <w:rPr>
      <w:color w:val="0000FF"/>
      <w:u w:val="single"/>
    </w:rPr>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Normal (Web) Char Char Char Char Char Char,Char Char Char"/>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333FAB"/>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autoRedefine/>
    <w:uiPriority w:val="39"/>
    <w:unhideWhenUsed/>
    <w:qFormat/>
    <w:rsid w:val="00333FAB"/>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autoRedefine/>
    <w:unhideWhenUsed/>
    <w:qFormat/>
    <w:rsid w:val="00333FAB"/>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autoRedefine/>
    <w:unhideWhenUsed/>
    <w:rsid w:val="00333FAB"/>
    <w:pPr>
      <w:spacing w:after="100"/>
      <w:ind w:left="660" w:firstLine="0"/>
      <w:jc w:val="left"/>
    </w:pPr>
    <w:rPr>
      <w:rFonts w:eastAsia="Times New Roman"/>
    </w:rPr>
  </w:style>
  <w:style w:type="paragraph" w:styleId="TOC5">
    <w:name w:val="toc 5"/>
    <w:basedOn w:val="Normal"/>
    <w:next w:val="Normal"/>
    <w:autoRedefine/>
    <w:unhideWhenUsed/>
    <w:rsid w:val="00333FAB"/>
    <w:pPr>
      <w:spacing w:after="100"/>
      <w:ind w:left="880" w:firstLine="0"/>
      <w:jc w:val="left"/>
    </w:pPr>
    <w:rPr>
      <w:rFonts w:eastAsia="Times New Roman"/>
    </w:rPr>
  </w:style>
  <w:style w:type="paragraph" w:styleId="TOC6">
    <w:name w:val="toc 6"/>
    <w:basedOn w:val="Normal"/>
    <w:next w:val="Normal"/>
    <w:autoRedefine/>
    <w:unhideWhenUsed/>
    <w:rsid w:val="00333FAB"/>
    <w:pPr>
      <w:spacing w:after="100"/>
      <w:ind w:left="1100" w:firstLine="0"/>
      <w:jc w:val="left"/>
    </w:pPr>
    <w:rPr>
      <w:rFonts w:eastAsia="Times New Roman"/>
    </w:rPr>
  </w:style>
  <w:style w:type="paragraph" w:styleId="TOC7">
    <w:name w:val="toc 7"/>
    <w:basedOn w:val="Normal"/>
    <w:next w:val="Normal"/>
    <w:autoRedefine/>
    <w:unhideWhenUsed/>
    <w:rsid w:val="00333FAB"/>
    <w:pPr>
      <w:spacing w:after="100"/>
      <w:ind w:left="1320" w:firstLine="0"/>
      <w:jc w:val="left"/>
    </w:pPr>
    <w:rPr>
      <w:rFonts w:eastAsia="Times New Roman"/>
    </w:rPr>
  </w:style>
  <w:style w:type="paragraph" w:styleId="TOC8">
    <w:name w:val="toc 8"/>
    <w:basedOn w:val="Normal"/>
    <w:next w:val="Normal"/>
    <w:autoRedefine/>
    <w:unhideWhenUsed/>
    <w:rsid w:val="00333FAB"/>
    <w:pPr>
      <w:spacing w:after="100"/>
      <w:ind w:left="1540" w:firstLine="0"/>
      <w:jc w:val="left"/>
    </w:pPr>
    <w:rPr>
      <w:rFonts w:eastAsia="Times New Roman"/>
    </w:rPr>
  </w:style>
  <w:style w:type="paragraph" w:styleId="TOC9">
    <w:name w:val="toc 9"/>
    <w:basedOn w:val="Normal"/>
    <w:next w:val="Normal"/>
    <w:autoRedefine/>
    <w:unhideWhenUsed/>
    <w:rsid w:val="00333FAB"/>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uiPriority w:val="99"/>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333FAB"/>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rPr>
  </w:style>
  <w:style w:type="character" w:customStyle="1" w:styleId="CommentTextChar">
    <w:name w:val="Comment Text Char"/>
    <w:aliases w:val=" Char Char1"/>
    <w:basedOn w:val="DefaultParagraphFont"/>
    <w:link w:val="CommentTex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33FAB"/>
    <w:rPr>
      <w:b/>
      <w:bCs/>
    </w:rPr>
  </w:style>
  <w:style w:type="character" w:customStyle="1" w:styleId="CommentSubjectChar">
    <w:name w:val="Comment Subject Char"/>
    <w:basedOn w:val="CommentTextChar"/>
    <w:link w:val="CommentSubject"/>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semiHidden/>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uiPriority w:val="99"/>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uiPriority w:val="99"/>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aliases w:val="OPM,Body text"/>
    <w:basedOn w:val="Normal"/>
    <w:link w:val="Bodytext0"/>
    <w:qFormat/>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rPr>
  </w:style>
  <w:style w:type="character" w:customStyle="1" w:styleId="go">
    <w:name w:val="go"/>
    <w:basedOn w:val="DefaultParagraphFont"/>
    <w:rsid w:val="004A66D5"/>
  </w:style>
  <w:style w:type="character" w:customStyle="1" w:styleId="arial14">
    <w:name w:val="arial14"/>
    <w:basedOn w:val="DefaultParagraphFont"/>
    <w:rsid w:val="009730B9"/>
  </w:style>
  <w:style w:type="paragraph" w:customStyle="1" w:styleId="Heading41">
    <w:name w:val="Heading 4.1"/>
    <w:basedOn w:val="Heading5"/>
    <w:rsid w:val="000B72DF"/>
    <w:pPr>
      <w:keepNext/>
      <w:tabs>
        <w:tab w:val="clear" w:pos="1800"/>
      </w:tabs>
      <w:spacing w:before="0"/>
      <w:ind w:left="720" w:firstLine="360"/>
      <w:jc w:val="center"/>
    </w:pPr>
    <w:rPr>
      <w:rFonts w:ascii="Times New Roman" w:eastAsia="Times New Roman" w:hAnsi="Times New Roman" w:cs="Times New Roman"/>
      <w:bCs w:val="0"/>
      <w:color w:val="auto"/>
      <w:u w:val="single"/>
    </w:rPr>
  </w:style>
  <w:style w:type="paragraph" w:customStyle="1" w:styleId="SLparagraph">
    <w:name w:val="SL paragraph"/>
    <w:basedOn w:val="Normal"/>
    <w:rsid w:val="00251397"/>
    <w:pPr>
      <w:numPr>
        <w:ilvl w:val="1"/>
        <w:numId w:val="17"/>
      </w:numPr>
      <w:spacing w:after="0" w:line="240" w:lineRule="auto"/>
      <w:jc w:val="left"/>
    </w:pPr>
    <w:rPr>
      <w:rFonts w:ascii="Times New Roman" w:eastAsia="Times New Roman" w:hAnsi="Times New Roman"/>
      <w:sz w:val="24"/>
      <w:szCs w:val="24"/>
    </w:rPr>
  </w:style>
  <w:style w:type="paragraph" w:customStyle="1" w:styleId="Heading1a">
    <w:name w:val="Heading 1a"/>
    <w:rsid w:val="004A0ABC"/>
    <w:pPr>
      <w:keepNext/>
      <w:keepLines/>
      <w:tabs>
        <w:tab w:val="left" w:pos="-720"/>
      </w:tabs>
      <w:suppressAutoHyphens/>
      <w:spacing w:after="0" w:line="240" w:lineRule="auto"/>
      <w:jc w:val="center"/>
    </w:pPr>
    <w:rPr>
      <w:rFonts w:ascii="Times New Roman" w:eastAsia="Times New Roman" w:hAnsi="Times New Roman" w:cs="Times New Roman"/>
      <w:b/>
      <w:smallCaps/>
      <w:sz w:val="32"/>
      <w:szCs w:val="20"/>
    </w:rPr>
  </w:style>
  <w:style w:type="table" w:customStyle="1" w:styleId="TableGrid40">
    <w:name w:val="Table Grid4"/>
    <w:basedOn w:val="TableNormal"/>
    <w:next w:val="TableGrid"/>
    <w:uiPriority w:val="59"/>
    <w:rsid w:val="0085002E"/>
    <w:pPr>
      <w:spacing w:after="0" w:line="240" w:lineRule="auto"/>
    </w:pPr>
    <w:rPr>
      <w:rFonts w:ascii="Calibri" w:eastAsia="Times New Roman" w:hAnsi="Calibri"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eniTitullChar">
    <w:name w:val="Neni_Titull Char"/>
    <w:link w:val="NeniTitull"/>
    <w:rsid w:val="00241CF0"/>
    <w:rPr>
      <w:rFonts w:ascii="Garamond" w:eastAsia="MS Mincho" w:hAnsi="Garamond" w:cs="CG Times"/>
      <w:b/>
      <w:bCs/>
      <w:sz w:val="24"/>
      <w:lang w:val="en-GB"/>
    </w:rPr>
  </w:style>
  <w:style w:type="paragraph" w:customStyle="1" w:styleId="p28">
    <w:name w:val="p28"/>
    <w:basedOn w:val="Normal"/>
    <w:rsid w:val="004F0EEA"/>
    <w:pPr>
      <w:widowControl w:val="0"/>
      <w:tabs>
        <w:tab w:val="left" w:pos="680"/>
        <w:tab w:val="left" w:pos="1060"/>
      </w:tabs>
      <w:spacing w:after="0" w:line="240" w:lineRule="atLeast"/>
      <w:ind w:left="432" w:hanging="288"/>
      <w:jc w:val="left"/>
    </w:pPr>
    <w:rPr>
      <w:rFonts w:ascii="Times New Roman" w:eastAsia="Times New Roman" w:hAnsi="Times New Roman"/>
      <w:snapToGrid w:val="0"/>
      <w:sz w:val="24"/>
      <w:szCs w:val="20"/>
    </w:rPr>
  </w:style>
  <w:style w:type="table" w:customStyle="1" w:styleId="TableGrid50">
    <w:name w:val="Table Grid5"/>
    <w:basedOn w:val="TableNormal"/>
    <w:next w:val="TableGrid"/>
    <w:uiPriority w:val="59"/>
    <w:rsid w:val="004768A0"/>
    <w:pPr>
      <w:spacing w:after="0" w:line="240" w:lineRule="auto"/>
    </w:pPr>
    <w:rPr>
      <w:rFonts w:ascii="Calibri" w:eastAsia="Times New Roman" w:hAnsi="Calibri"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odytextChar0">
    <w:name w:val="Body text Char"/>
    <w:aliases w:val="OPM Char"/>
    <w:rsid w:val="00D851CC"/>
    <w:rPr>
      <w:rFonts w:ascii="Arial" w:eastAsia="Times New Roman" w:hAnsi="Arial" w:cs="Times New Roman"/>
      <w:sz w:val="20"/>
      <w:szCs w:val="20"/>
      <w:lang w:val="en-GB"/>
    </w:rPr>
  </w:style>
  <w:style w:type="paragraph" w:customStyle="1" w:styleId="ChapterNumber">
    <w:name w:val="ChapterNumber"/>
    <w:rsid w:val="00D851CC"/>
    <w:pPr>
      <w:tabs>
        <w:tab w:val="left" w:pos="-720"/>
      </w:tabs>
      <w:suppressAutoHyphens/>
      <w:spacing w:after="0" w:line="240" w:lineRule="auto"/>
    </w:pPr>
    <w:rPr>
      <w:rFonts w:ascii="CG Times" w:eastAsia="Times New Roman" w:hAnsi="CG Times" w:cs="Times New Roman"/>
      <w:szCs w:val="20"/>
    </w:rPr>
  </w:style>
  <w:style w:type="paragraph" w:customStyle="1" w:styleId="BodyText23">
    <w:name w:val="Body Text 23"/>
    <w:basedOn w:val="Normal"/>
    <w:rsid w:val="003E49B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3E49B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3E49B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3E49B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3E49B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3E49B2"/>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3E49B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3E49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3E49B2"/>
  </w:style>
  <w:style w:type="paragraph" w:customStyle="1" w:styleId="Char2">
    <w:name w:val="Char2"/>
    <w:basedOn w:val="Normal"/>
    <w:link w:val="FootnoteReference"/>
    <w:rsid w:val="003E49B2"/>
    <w:pPr>
      <w:spacing w:after="160" w:line="240" w:lineRule="exact"/>
      <w:ind w:firstLine="0"/>
      <w:jc w:val="left"/>
    </w:pPr>
    <w:rPr>
      <w:rFonts w:asciiTheme="minorHAnsi" w:eastAsiaTheme="minorHAnsi" w:hAnsiTheme="minorHAnsi" w:cstheme="minorBidi"/>
      <w:vertAlign w:val="superscript"/>
      <w:lang w:val="en-US"/>
    </w:rPr>
  </w:style>
  <w:style w:type="paragraph" w:customStyle="1" w:styleId="ecxmsonormal">
    <w:name w:val="ecxmsonormal"/>
    <w:basedOn w:val="Normal"/>
    <w:rsid w:val="003E49B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3E49B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3E49B2"/>
    <w:rPr>
      <w:rFonts w:ascii="CG Times" w:eastAsia="MS Mincho" w:hAnsi="CG Times" w:cs="CG Times"/>
      <w:b/>
      <w:bCs/>
      <w:caps/>
      <w:color w:val="000000"/>
      <w:sz w:val="21"/>
      <w:lang w:val="en-GB"/>
    </w:rPr>
  </w:style>
  <w:style w:type="paragraph" w:customStyle="1" w:styleId="Style20">
    <w:name w:val="Style 2"/>
    <w:basedOn w:val="Normal"/>
    <w:uiPriority w:val="99"/>
    <w:qFormat/>
    <w:rsid w:val="003E49B2"/>
    <w:pPr>
      <w:spacing w:before="120"/>
      <w:ind w:firstLine="0"/>
      <w:outlineLvl w:val="0"/>
    </w:pPr>
    <w:rPr>
      <w:rFonts w:ascii="Garamond" w:hAnsi="Garamond"/>
      <w:b/>
      <w:color w:val="0070C0"/>
      <w:sz w:val="36"/>
      <w:szCs w:val="28"/>
    </w:rPr>
  </w:style>
  <w:style w:type="paragraph" w:customStyle="1" w:styleId="Style30">
    <w:name w:val="Style 3"/>
    <w:basedOn w:val="Style20"/>
    <w:uiPriority w:val="99"/>
    <w:qFormat/>
    <w:rsid w:val="003E49B2"/>
    <w:rPr>
      <w:sz w:val="24"/>
    </w:rPr>
  </w:style>
  <w:style w:type="character" w:customStyle="1" w:styleId="Style2Char">
    <w:name w:val="Style2 Char"/>
    <w:locked/>
    <w:rsid w:val="003E49B2"/>
    <w:rPr>
      <w:rFonts w:ascii="Times New Roman" w:eastAsia="Times New Roman" w:hAnsi="Times New Roman"/>
      <w:color w:val="0070C0"/>
      <w:sz w:val="28"/>
      <w:szCs w:val="24"/>
      <w:lang w:val="sq-AL"/>
    </w:rPr>
  </w:style>
  <w:style w:type="character" w:styleId="IntenseEmphasis">
    <w:name w:val="Intense Emphasis"/>
    <w:uiPriority w:val="21"/>
    <w:qFormat/>
    <w:rsid w:val="003E49B2"/>
    <w:rPr>
      <w:b/>
      <w:bCs/>
      <w:i/>
      <w:iCs/>
      <w:color w:val="4F81BD"/>
      <w:sz w:val="24"/>
    </w:rPr>
  </w:style>
  <w:style w:type="character" w:customStyle="1" w:styleId="longtext1">
    <w:name w:val="long_text1"/>
    <w:rsid w:val="003E49B2"/>
    <w:rPr>
      <w:sz w:val="20"/>
      <w:szCs w:val="20"/>
    </w:rPr>
  </w:style>
  <w:style w:type="character" w:customStyle="1" w:styleId="BodyTextChar1">
    <w:name w:val="Body Text Char1"/>
    <w:uiPriority w:val="99"/>
    <w:rsid w:val="003E49B2"/>
    <w:rPr>
      <w:rFonts w:ascii="Times New Roman" w:eastAsia="Times New Roman" w:hAnsi="Times New Roman"/>
      <w:sz w:val="24"/>
      <w:szCs w:val="24"/>
    </w:rPr>
  </w:style>
  <w:style w:type="character" w:customStyle="1" w:styleId="BodyText3Char1">
    <w:name w:val="Body Text 3 Char1"/>
    <w:uiPriority w:val="99"/>
    <w:semiHidden/>
    <w:rsid w:val="003E49B2"/>
    <w:rPr>
      <w:rFonts w:ascii="Times New Roman" w:eastAsia="Times New Roman" w:hAnsi="Times New Roman"/>
      <w:sz w:val="16"/>
      <w:szCs w:val="16"/>
    </w:rPr>
  </w:style>
  <w:style w:type="character" w:customStyle="1" w:styleId="BodyTextIndent2Char1">
    <w:name w:val="Body Text Indent 2 Char1"/>
    <w:uiPriority w:val="99"/>
    <w:semiHidden/>
    <w:rsid w:val="003E49B2"/>
    <w:rPr>
      <w:rFonts w:ascii="Times New Roman" w:eastAsia="Times New Roman" w:hAnsi="Times New Roman"/>
      <w:sz w:val="24"/>
      <w:szCs w:val="24"/>
    </w:rPr>
  </w:style>
  <w:style w:type="paragraph" w:customStyle="1" w:styleId="xl160">
    <w:name w:val="xl160"/>
    <w:basedOn w:val="Normal"/>
    <w:rsid w:val="003E49B2"/>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3E49B2"/>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3E49B2"/>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3E49B2"/>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3E49B2"/>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3E49B2"/>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3E49B2"/>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3E49B2"/>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3E49B2"/>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3E49B2"/>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3E49B2"/>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3E49B2"/>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3E49B2"/>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3E49B2"/>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3E49B2"/>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3E49B2"/>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3E49B2"/>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3E49B2"/>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3E49B2"/>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3E49B2"/>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3E49B2"/>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3E49B2"/>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3E49B2"/>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3E49B2"/>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3E49B2"/>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3E49B2"/>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3E49B2"/>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3E49B2"/>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3E49B2"/>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3E49B2"/>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3E49B2"/>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3E49B2"/>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3E49B2"/>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3E49B2"/>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3E49B2"/>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3E49B2"/>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3E49B2"/>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3E49B2"/>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3E49B2"/>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3E49B2"/>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3E49B2"/>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3E49B2"/>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3E49B2"/>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3E49B2"/>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3E49B2"/>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3E49B2"/>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3E49B2"/>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3E49B2"/>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3E49B2"/>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3E49B2"/>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3E49B2"/>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3E49B2"/>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3E49B2"/>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3E49B2"/>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3E49B2"/>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3E49B2"/>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3E49B2"/>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3E49B2"/>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3E49B2"/>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3E49B2"/>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3E49B2"/>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3E49B2"/>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3E49B2"/>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3E49B2"/>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3E49B2"/>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3E49B2"/>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3E49B2"/>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3E49B2"/>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3E49B2"/>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3E49B2"/>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3E49B2"/>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3E49B2"/>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3E49B2"/>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3E49B2"/>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3E49B2"/>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3E49B2"/>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3E49B2"/>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3E49B2"/>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3E49B2"/>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3E49B2"/>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3E49B2"/>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3E49B2"/>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3E49B2"/>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3E49B2"/>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3E49B2"/>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3E49B2"/>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3E49B2"/>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3E49B2"/>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3E49B2"/>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3E49B2"/>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3E49B2"/>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3E49B2"/>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3E49B2"/>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3E49B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3E49B2"/>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3E49B2"/>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3E49B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3E49B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3E49B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3E49B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3E49B2"/>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3E49B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3E49B2"/>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3E49B2"/>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3E49B2"/>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3E49B2"/>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3E49B2"/>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3E49B2"/>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3E49B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3E49B2"/>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3E49B2"/>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3E49B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3E49B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3E49B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3E49B2"/>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3E49B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3E49B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3E49B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3E49B2"/>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3E49B2"/>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3E49B2"/>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3E49B2"/>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3E49B2"/>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3E49B2"/>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3E49B2"/>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3E49B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3E49B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3E49B2"/>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3E49B2"/>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3E49B2"/>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3E49B2"/>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3E49B2"/>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3E49B2"/>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3E49B2"/>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3E49B2"/>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3E49B2"/>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3E49B2"/>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3E49B2"/>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3E49B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3E49B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3E49B2"/>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3E49B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3E49B2"/>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3E49B2"/>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3E49B2"/>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3E49B2"/>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3E49B2"/>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3E49B2"/>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3E49B2"/>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3E49B2"/>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3E49B2"/>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3E49B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3E49B2"/>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3E49B2"/>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3E49B2"/>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3E49B2"/>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3E49B2"/>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3E49B2"/>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3E49B2"/>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3E49B2"/>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3E49B2"/>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3E49B2"/>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3E49B2"/>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3E49B2"/>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3E49B2"/>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3E49B2"/>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3E49B2"/>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3E49B2"/>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3E49B2"/>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3E49B2"/>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3E49B2"/>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3E49B2"/>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3E49B2"/>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3E49B2"/>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3E49B2"/>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3E49B2"/>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3E49B2"/>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3E49B2"/>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3E49B2"/>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3E49B2"/>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3E49B2"/>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3E49B2"/>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3E49B2"/>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3E49B2"/>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3E49B2"/>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3E49B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3E49B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3E49B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3E49B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3E49B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3E49B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3E49B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3E49B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3E49B2"/>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3E49B2"/>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3E49B2"/>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3E49B2"/>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3E49B2"/>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3E49B2"/>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3E49B2"/>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3E49B2"/>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3E49B2"/>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3E49B2"/>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3E49B2"/>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3E49B2"/>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3E49B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3E49B2"/>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3E49B2"/>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3E49B2"/>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3E49B2"/>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3E49B2"/>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3E49B2"/>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3E49B2"/>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3E49B2"/>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3E49B2"/>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3E49B2"/>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3E49B2"/>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3E49B2"/>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3E49B2"/>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3E49B2"/>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3E49B2"/>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3E49B2"/>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3E49B2"/>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3E49B2"/>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3E49B2"/>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3E49B2"/>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3E49B2"/>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3E49B2"/>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3E49B2"/>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3E49B2"/>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3E49B2"/>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3E49B2"/>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3E49B2"/>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3E49B2"/>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3E49B2"/>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3E49B2"/>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3E49B2"/>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3E49B2"/>
    <w:rPr>
      <w:rFonts w:cs="Times New Roman"/>
      <w:sz w:val="19"/>
      <w:szCs w:val="19"/>
      <w:shd w:val="clear" w:color="auto" w:fill="FFFFFF"/>
    </w:rPr>
  </w:style>
  <w:style w:type="character" w:customStyle="1" w:styleId="En-tte1">
    <w:name w:val="En-tête #1_"/>
    <w:basedOn w:val="DefaultParagraphFont"/>
    <w:link w:val="En-tte10"/>
    <w:uiPriority w:val="99"/>
    <w:locked/>
    <w:rsid w:val="003E49B2"/>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3E49B2"/>
    <w:rPr>
      <w:rFonts w:cs="Times New Roman"/>
      <w:sz w:val="20"/>
      <w:szCs w:val="20"/>
      <w:shd w:val="clear" w:color="auto" w:fill="FFFFFF"/>
    </w:rPr>
  </w:style>
  <w:style w:type="character" w:customStyle="1" w:styleId="En-tteoupieddepage0">
    <w:name w:val="En-tête ou pied de page"/>
    <w:basedOn w:val="En-tteoupieddepage"/>
    <w:uiPriority w:val="99"/>
    <w:rsid w:val="003E49B2"/>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3E49B2"/>
    <w:rPr>
      <w:rFonts w:cs="Times New Roman"/>
      <w:sz w:val="31"/>
      <w:szCs w:val="31"/>
      <w:shd w:val="clear" w:color="auto" w:fill="FFFFFF"/>
    </w:rPr>
  </w:style>
  <w:style w:type="character" w:customStyle="1" w:styleId="Tabledesmatires2">
    <w:name w:val="Table des matières (2)"/>
    <w:basedOn w:val="DefaultParagraphFont"/>
    <w:uiPriority w:val="99"/>
    <w:rsid w:val="003E49B2"/>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3E49B2"/>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3E49B2"/>
    <w:rPr>
      <w:rFonts w:cs="Times New Roman"/>
      <w:b/>
      <w:bCs/>
      <w:sz w:val="30"/>
      <w:szCs w:val="30"/>
      <w:shd w:val="clear" w:color="auto" w:fill="FFFFFF"/>
    </w:rPr>
  </w:style>
  <w:style w:type="character" w:customStyle="1" w:styleId="En-tte3">
    <w:name w:val="En-tête #3_"/>
    <w:basedOn w:val="DefaultParagraphFont"/>
    <w:link w:val="En-tte30"/>
    <w:uiPriority w:val="99"/>
    <w:locked/>
    <w:rsid w:val="003E49B2"/>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3E49B2"/>
    <w:rPr>
      <w:rFonts w:cs="Times New Roman"/>
      <w:shd w:val="clear" w:color="auto" w:fill="FFFFFF"/>
    </w:rPr>
  </w:style>
  <w:style w:type="character" w:customStyle="1" w:styleId="Corpsdutexte0">
    <w:name w:val="Corps du texte"/>
    <w:basedOn w:val="Corpsdutexte"/>
    <w:uiPriority w:val="99"/>
    <w:rsid w:val="003E49B2"/>
    <w:rPr>
      <w:rFonts w:cs="Times New Roman"/>
      <w:u w:val="single"/>
      <w:shd w:val="clear" w:color="auto" w:fill="FFFFFF"/>
    </w:rPr>
  </w:style>
  <w:style w:type="paragraph" w:customStyle="1" w:styleId="Notedebasdepage0">
    <w:name w:val="Note de bas de page"/>
    <w:basedOn w:val="Normal"/>
    <w:link w:val="Notedebasdepage"/>
    <w:uiPriority w:val="99"/>
    <w:rsid w:val="003E49B2"/>
    <w:pPr>
      <w:shd w:val="clear" w:color="auto" w:fill="FFFFFF"/>
      <w:spacing w:after="0" w:line="182" w:lineRule="exact"/>
      <w:ind w:left="562" w:right="40" w:hanging="539"/>
    </w:pPr>
    <w:rPr>
      <w:rFonts w:asciiTheme="minorHAnsi" w:eastAsiaTheme="minorHAnsi" w:hAnsiTheme="minorHAnsi"/>
      <w:sz w:val="19"/>
      <w:szCs w:val="19"/>
      <w:lang w:val="en-US"/>
    </w:rPr>
  </w:style>
  <w:style w:type="paragraph" w:customStyle="1" w:styleId="En-tte10">
    <w:name w:val="En-tête #1"/>
    <w:basedOn w:val="Normal"/>
    <w:link w:val="En-tte1"/>
    <w:uiPriority w:val="99"/>
    <w:rsid w:val="003E49B2"/>
    <w:pPr>
      <w:shd w:val="clear" w:color="auto" w:fill="FFFFFF"/>
      <w:spacing w:after="240" w:line="240" w:lineRule="atLeast"/>
      <w:ind w:left="562" w:right="40" w:hanging="539"/>
      <w:outlineLvl w:val="0"/>
    </w:pPr>
    <w:rPr>
      <w:rFonts w:asciiTheme="minorHAnsi" w:eastAsiaTheme="minorHAnsi" w:hAnsiTheme="minorHAnsi"/>
      <w:b/>
      <w:bCs/>
      <w:sz w:val="30"/>
      <w:szCs w:val="30"/>
      <w:lang w:val="en-US"/>
    </w:rPr>
  </w:style>
  <w:style w:type="paragraph" w:customStyle="1" w:styleId="En-tteoupieddepage1">
    <w:name w:val="En-tête ou pied de page1"/>
    <w:basedOn w:val="Normal"/>
    <w:link w:val="En-tteoupieddepage"/>
    <w:uiPriority w:val="99"/>
    <w:rsid w:val="003E49B2"/>
    <w:pPr>
      <w:shd w:val="clear" w:color="auto" w:fill="FFFFFF"/>
      <w:spacing w:after="0" w:line="274" w:lineRule="exact"/>
      <w:ind w:left="562" w:right="40" w:hanging="539"/>
    </w:pPr>
    <w:rPr>
      <w:rFonts w:asciiTheme="minorHAnsi" w:eastAsiaTheme="minorHAnsi" w:hAnsiTheme="minorHAnsi"/>
      <w:sz w:val="20"/>
      <w:szCs w:val="20"/>
      <w:lang w:val="en-US"/>
    </w:rPr>
  </w:style>
  <w:style w:type="paragraph" w:customStyle="1" w:styleId="Corpsdutexte20">
    <w:name w:val="Corps du texte (2)"/>
    <w:basedOn w:val="Normal"/>
    <w:link w:val="Corpsdutexte2"/>
    <w:uiPriority w:val="99"/>
    <w:rsid w:val="003E49B2"/>
    <w:pPr>
      <w:shd w:val="clear" w:color="auto" w:fill="FFFFFF"/>
      <w:spacing w:before="240" w:after="480" w:line="240" w:lineRule="atLeast"/>
      <w:ind w:left="562" w:right="40" w:hanging="539"/>
    </w:pPr>
    <w:rPr>
      <w:rFonts w:asciiTheme="minorHAnsi" w:eastAsiaTheme="minorHAnsi" w:hAnsiTheme="minorHAnsi"/>
      <w:sz w:val="31"/>
      <w:szCs w:val="31"/>
      <w:lang w:val="en-US"/>
    </w:rPr>
  </w:style>
  <w:style w:type="paragraph" w:customStyle="1" w:styleId="Corpsdutexte30">
    <w:name w:val="Corps du texte (3)"/>
    <w:basedOn w:val="Normal"/>
    <w:link w:val="Corpsdutexte3"/>
    <w:uiPriority w:val="99"/>
    <w:rsid w:val="003E49B2"/>
    <w:pPr>
      <w:shd w:val="clear" w:color="auto" w:fill="FFFFFF"/>
      <w:spacing w:after="0" w:line="475" w:lineRule="exact"/>
      <w:ind w:left="562" w:right="40" w:hanging="539"/>
      <w:jc w:val="center"/>
    </w:pPr>
    <w:rPr>
      <w:rFonts w:asciiTheme="minorHAnsi" w:eastAsiaTheme="minorHAnsi" w:hAnsiTheme="minorHAnsi"/>
      <w:b/>
      <w:bCs/>
      <w:sz w:val="30"/>
      <w:szCs w:val="30"/>
      <w:lang w:val="en-US"/>
    </w:rPr>
  </w:style>
  <w:style w:type="paragraph" w:customStyle="1" w:styleId="En-tte30">
    <w:name w:val="En-tête #3"/>
    <w:basedOn w:val="Normal"/>
    <w:link w:val="En-tte3"/>
    <w:uiPriority w:val="99"/>
    <w:rsid w:val="003E49B2"/>
    <w:pPr>
      <w:shd w:val="clear" w:color="auto" w:fill="FFFFFF"/>
      <w:spacing w:after="180" w:line="240" w:lineRule="atLeast"/>
      <w:ind w:left="562" w:right="40" w:hanging="720"/>
      <w:outlineLvl w:val="2"/>
    </w:pPr>
    <w:rPr>
      <w:rFonts w:asciiTheme="minorHAnsi" w:eastAsiaTheme="minorHAnsi" w:hAnsiTheme="minorHAnsi"/>
      <w:b/>
      <w:bCs/>
      <w:sz w:val="20"/>
      <w:szCs w:val="20"/>
      <w:lang w:val="en-US"/>
    </w:rPr>
  </w:style>
  <w:style w:type="paragraph" w:customStyle="1" w:styleId="Corpsdutexte1">
    <w:name w:val="Corps du texte1"/>
    <w:basedOn w:val="Normal"/>
    <w:link w:val="Corpsdutexte"/>
    <w:uiPriority w:val="99"/>
    <w:rsid w:val="003E49B2"/>
    <w:pPr>
      <w:shd w:val="clear" w:color="auto" w:fill="FFFFFF"/>
      <w:spacing w:before="180" w:after="60" w:line="274" w:lineRule="exact"/>
      <w:ind w:left="562" w:right="40" w:hanging="840"/>
    </w:pPr>
    <w:rPr>
      <w:rFonts w:asciiTheme="minorHAnsi" w:eastAsiaTheme="minorHAnsi" w:hAnsiTheme="minorHAnsi"/>
      <w:lang w:val="en-US"/>
    </w:rPr>
  </w:style>
  <w:style w:type="paragraph" w:customStyle="1" w:styleId="Text3">
    <w:name w:val="Text 3"/>
    <w:basedOn w:val="Normal"/>
    <w:rsid w:val="003E49B2"/>
    <w:pPr>
      <w:tabs>
        <w:tab w:val="left" w:pos="2160"/>
      </w:tabs>
      <w:snapToGrid w:val="0"/>
      <w:spacing w:after="240" w:line="274" w:lineRule="exact"/>
      <w:ind w:left="1440" w:right="40" w:hanging="539"/>
    </w:pPr>
    <w:rPr>
      <w:rFonts w:ascii="Times New Roman" w:eastAsia="Times New Roman" w:hAnsi="Times New Roman"/>
      <w:sz w:val="24"/>
      <w:szCs w:val="20"/>
      <w:lang w:eastAsia="sq-AL" w:bidi="sq-AL"/>
    </w:rPr>
  </w:style>
  <w:style w:type="numbering" w:customStyle="1" w:styleId="Style3">
    <w:name w:val="Style3"/>
    <w:rsid w:val="003E49B2"/>
    <w:pPr>
      <w:numPr>
        <w:numId w:val="18"/>
      </w:numPr>
    </w:pPr>
  </w:style>
  <w:style w:type="paragraph" w:customStyle="1" w:styleId="ListNumberLevel2">
    <w:name w:val="List Number (Level 2)"/>
    <w:basedOn w:val="Normal"/>
    <w:rsid w:val="003E49B2"/>
    <w:pPr>
      <w:tabs>
        <w:tab w:val="num" w:pos="1417"/>
      </w:tabs>
      <w:spacing w:before="120" w:after="120" w:line="274" w:lineRule="exact"/>
      <w:ind w:left="1417" w:right="40" w:hanging="708"/>
    </w:pPr>
    <w:rPr>
      <w:rFonts w:ascii="Times New Roman" w:eastAsia="Times New Roman" w:hAnsi="Times New Roman"/>
      <w:sz w:val="24"/>
      <w:szCs w:val="20"/>
      <w:lang w:eastAsia="sq-AL" w:bidi="sq-AL"/>
    </w:rPr>
  </w:style>
  <w:style w:type="character" w:customStyle="1" w:styleId="NumPar1Char">
    <w:name w:val="NumPar 1 Char"/>
    <w:basedOn w:val="DefaultParagraphFont"/>
    <w:link w:val="NumPar1"/>
    <w:locked/>
    <w:rsid w:val="003E49B2"/>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3E49B2"/>
    <w:pPr>
      <w:tabs>
        <w:tab w:val="num" w:pos="2126"/>
      </w:tabs>
      <w:spacing w:before="120" w:after="120" w:line="240" w:lineRule="auto"/>
      <w:ind w:left="2126" w:hanging="709"/>
    </w:pPr>
    <w:rPr>
      <w:rFonts w:ascii="Times New Roman" w:eastAsia="Times New Roman" w:hAnsi="Times New Roman"/>
      <w:sz w:val="24"/>
      <w:szCs w:val="24"/>
      <w:lang w:eastAsia="sq-AL" w:bidi="sq-AL"/>
    </w:rPr>
  </w:style>
  <w:style w:type="paragraph" w:customStyle="1" w:styleId="ListNumberLevel4">
    <w:name w:val="List Number (Level 4)"/>
    <w:basedOn w:val="Normal"/>
    <w:rsid w:val="003E49B2"/>
    <w:pPr>
      <w:tabs>
        <w:tab w:val="num" w:pos="2835"/>
      </w:tabs>
      <w:spacing w:before="120" w:after="120" w:line="240" w:lineRule="auto"/>
      <w:ind w:left="2835" w:hanging="709"/>
    </w:pPr>
    <w:rPr>
      <w:rFonts w:ascii="Times New Roman" w:eastAsia="Times New Roman" w:hAnsi="Times New Roman"/>
      <w:sz w:val="24"/>
      <w:szCs w:val="24"/>
      <w:lang w:eastAsia="sq-AL" w:bidi="sq-AL"/>
    </w:rPr>
  </w:style>
  <w:style w:type="character" w:customStyle="1" w:styleId="super">
    <w:name w:val="super"/>
    <w:basedOn w:val="DefaultParagraphFont"/>
    <w:rsid w:val="003E49B2"/>
  </w:style>
  <w:style w:type="paragraph" w:customStyle="1" w:styleId="Normal2">
    <w:name w:val="Normal2"/>
    <w:basedOn w:val="Normal"/>
    <w:rsid w:val="003E49B2"/>
    <w:pPr>
      <w:spacing w:before="100" w:beforeAutospacing="1" w:after="100" w:afterAutospacing="1" w:line="240" w:lineRule="auto"/>
      <w:ind w:firstLine="0"/>
      <w:jc w:val="left"/>
    </w:pPr>
    <w:rPr>
      <w:rFonts w:ascii="Times New Roman" w:eastAsia="Times New Roman" w:hAnsi="Times New Roman"/>
      <w:sz w:val="24"/>
      <w:szCs w:val="24"/>
      <w:lang w:eastAsia="sq-AL" w:bidi="sq-AL"/>
    </w:rPr>
  </w:style>
  <w:style w:type="character" w:customStyle="1" w:styleId="italic">
    <w:name w:val="italic"/>
    <w:basedOn w:val="DefaultParagraphFont"/>
    <w:rsid w:val="003E49B2"/>
  </w:style>
  <w:style w:type="paragraph" w:customStyle="1" w:styleId="en-tte300">
    <w:name w:val="en-tte30"/>
    <w:basedOn w:val="Normal"/>
    <w:rsid w:val="003E49B2"/>
    <w:pPr>
      <w:shd w:val="clear" w:color="auto" w:fill="FFFFFF"/>
      <w:spacing w:after="180" w:line="240" w:lineRule="atLeast"/>
      <w:ind w:left="562" w:right="40" w:hanging="720"/>
    </w:pPr>
    <w:rPr>
      <w:rFonts w:ascii="Times New Roman" w:eastAsiaTheme="minorHAnsi" w:hAnsi="Times New Roman"/>
      <w:b/>
      <w:bCs/>
      <w:sz w:val="20"/>
      <w:szCs w:val="20"/>
      <w:lang w:eastAsia="sq-AL" w:bidi="sq-AL"/>
    </w:rPr>
  </w:style>
  <w:style w:type="paragraph" w:customStyle="1" w:styleId="Point0number">
    <w:name w:val="Point 0 (number)"/>
    <w:basedOn w:val="Normal"/>
    <w:rsid w:val="003E49B2"/>
    <w:pPr>
      <w:numPr>
        <w:numId w:val="19"/>
      </w:numPr>
      <w:spacing w:before="120" w:after="120" w:line="240" w:lineRule="auto"/>
    </w:pPr>
    <w:rPr>
      <w:rFonts w:ascii="Times New Roman" w:eastAsia="Times New Roman" w:hAnsi="Times New Roman"/>
      <w:sz w:val="24"/>
      <w:szCs w:val="24"/>
      <w:lang w:eastAsia="sq-AL" w:bidi="sq-AL"/>
    </w:rPr>
  </w:style>
  <w:style w:type="paragraph" w:customStyle="1" w:styleId="Point1number">
    <w:name w:val="Point 1 (number)"/>
    <w:basedOn w:val="Normal"/>
    <w:rsid w:val="003E49B2"/>
    <w:pPr>
      <w:numPr>
        <w:ilvl w:val="2"/>
        <w:numId w:val="19"/>
      </w:numPr>
      <w:spacing w:before="120" w:after="120" w:line="240" w:lineRule="auto"/>
    </w:pPr>
    <w:rPr>
      <w:rFonts w:ascii="Times New Roman" w:eastAsia="Times New Roman" w:hAnsi="Times New Roman"/>
      <w:sz w:val="24"/>
      <w:szCs w:val="24"/>
      <w:lang w:eastAsia="sq-AL" w:bidi="sq-AL"/>
    </w:rPr>
  </w:style>
  <w:style w:type="paragraph" w:customStyle="1" w:styleId="Point2number">
    <w:name w:val="Point 2 (number)"/>
    <w:basedOn w:val="Normal"/>
    <w:rsid w:val="003E49B2"/>
    <w:pPr>
      <w:numPr>
        <w:ilvl w:val="4"/>
        <w:numId w:val="19"/>
      </w:numPr>
      <w:spacing w:before="120" w:after="120" w:line="240" w:lineRule="auto"/>
    </w:pPr>
    <w:rPr>
      <w:rFonts w:ascii="Times New Roman" w:eastAsia="Times New Roman" w:hAnsi="Times New Roman"/>
      <w:sz w:val="24"/>
      <w:szCs w:val="24"/>
      <w:lang w:eastAsia="sq-AL" w:bidi="sq-AL"/>
    </w:rPr>
  </w:style>
  <w:style w:type="paragraph" w:customStyle="1" w:styleId="Point3number">
    <w:name w:val="Point 3 (number)"/>
    <w:basedOn w:val="Normal"/>
    <w:rsid w:val="003E49B2"/>
    <w:pPr>
      <w:numPr>
        <w:ilvl w:val="6"/>
        <w:numId w:val="19"/>
      </w:numPr>
      <w:spacing w:before="120" w:after="120" w:line="240" w:lineRule="auto"/>
    </w:pPr>
    <w:rPr>
      <w:rFonts w:ascii="Times New Roman" w:eastAsia="Times New Roman" w:hAnsi="Times New Roman"/>
      <w:sz w:val="24"/>
      <w:szCs w:val="24"/>
      <w:lang w:eastAsia="sq-AL" w:bidi="sq-AL"/>
    </w:rPr>
  </w:style>
  <w:style w:type="paragraph" w:customStyle="1" w:styleId="Point0letter">
    <w:name w:val="Point 0 (letter)"/>
    <w:basedOn w:val="Normal"/>
    <w:rsid w:val="003E49B2"/>
    <w:pPr>
      <w:numPr>
        <w:ilvl w:val="1"/>
        <w:numId w:val="19"/>
      </w:numPr>
      <w:spacing w:before="120" w:after="120" w:line="240" w:lineRule="auto"/>
    </w:pPr>
    <w:rPr>
      <w:rFonts w:ascii="Times New Roman" w:eastAsia="Times New Roman" w:hAnsi="Times New Roman"/>
      <w:sz w:val="24"/>
      <w:szCs w:val="24"/>
      <w:lang w:eastAsia="sq-AL" w:bidi="sq-AL"/>
    </w:rPr>
  </w:style>
  <w:style w:type="paragraph" w:customStyle="1" w:styleId="Point1letter">
    <w:name w:val="Point 1 (letter)"/>
    <w:basedOn w:val="Normal"/>
    <w:rsid w:val="003E49B2"/>
    <w:pPr>
      <w:numPr>
        <w:ilvl w:val="3"/>
        <w:numId w:val="19"/>
      </w:numPr>
      <w:spacing w:before="120" w:after="120" w:line="240" w:lineRule="auto"/>
    </w:pPr>
    <w:rPr>
      <w:rFonts w:ascii="Times New Roman" w:eastAsia="Times New Roman" w:hAnsi="Times New Roman"/>
      <w:lang w:eastAsia="sq-AL" w:bidi="sq-AL"/>
    </w:rPr>
  </w:style>
  <w:style w:type="paragraph" w:customStyle="1" w:styleId="Point2letter">
    <w:name w:val="Point 2 (letter)"/>
    <w:basedOn w:val="Normal"/>
    <w:rsid w:val="003E49B2"/>
    <w:pPr>
      <w:numPr>
        <w:ilvl w:val="5"/>
        <w:numId w:val="19"/>
      </w:numPr>
      <w:spacing w:before="120" w:after="120" w:line="240" w:lineRule="auto"/>
    </w:pPr>
    <w:rPr>
      <w:rFonts w:ascii="Times New Roman" w:eastAsia="Times New Roman" w:hAnsi="Times New Roman"/>
      <w:sz w:val="24"/>
      <w:szCs w:val="24"/>
      <w:lang w:eastAsia="sq-AL" w:bidi="sq-AL"/>
    </w:rPr>
  </w:style>
  <w:style w:type="paragraph" w:customStyle="1" w:styleId="Point3letter">
    <w:name w:val="Point 3 (letter)"/>
    <w:basedOn w:val="Normal"/>
    <w:rsid w:val="003E49B2"/>
    <w:pPr>
      <w:numPr>
        <w:ilvl w:val="7"/>
        <w:numId w:val="19"/>
      </w:numPr>
      <w:spacing w:before="120" w:after="120" w:line="240" w:lineRule="auto"/>
    </w:pPr>
    <w:rPr>
      <w:rFonts w:ascii="Times New Roman" w:eastAsia="Times New Roman" w:hAnsi="Times New Roman"/>
      <w:sz w:val="24"/>
      <w:szCs w:val="24"/>
      <w:lang w:eastAsia="sq-AL" w:bidi="sq-AL"/>
    </w:rPr>
  </w:style>
  <w:style w:type="paragraph" w:customStyle="1" w:styleId="Point4letter">
    <w:name w:val="Point 4 (letter)"/>
    <w:basedOn w:val="Normal"/>
    <w:rsid w:val="003E49B2"/>
    <w:pPr>
      <w:numPr>
        <w:ilvl w:val="8"/>
        <w:numId w:val="19"/>
      </w:numPr>
      <w:spacing w:before="120" w:after="120" w:line="240" w:lineRule="auto"/>
    </w:pPr>
    <w:rPr>
      <w:rFonts w:ascii="Times New Roman" w:eastAsia="Times New Roman" w:hAnsi="Times New Roman"/>
      <w:sz w:val="24"/>
      <w:szCs w:val="24"/>
      <w:lang w:eastAsia="sq-AL" w:bidi="sq-AL"/>
    </w:rPr>
  </w:style>
  <w:style w:type="character" w:customStyle="1" w:styleId="shorttext">
    <w:name w:val="short_text"/>
    <w:basedOn w:val="DefaultParagraphFont"/>
    <w:rsid w:val="003E49B2"/>
  </w:style>
  <w:style w:type="character" w:customStyle="1" w:styleId="Bodytext20">
    <w:name w:val="Body text (2)_"/>
    <w:link w:val="Bodytext24"/>
    <w:rsid w:val="003E49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3E49B2"/>
    <w:pPr>
      <w:widowControl w:val="0"/>
      <w:shd w:val="clear" w:color="auto" w:fill="FFFFFF"/>
      <w:spacing w:after="0" w:line="586" w:lineRule="exact"/>
      <w:ind w:hanging="580"/>
      <w:jc w:val="left"/>
    </w:pPr>
    <w:rPr>
      <w:rFonts w:ascii="Book Antiqua" w:eastAsia="Book Antiqua" w:hAnsi="Book Antiqua" w:cs="Book Antiqua"/>
      <w:sz w:val="16"/>
      <w:szCs w:val="16"/>
      <w:lang w:val="en-US"/>
    </w:rPr>
  </w:style>
  <w:style w:type="character" w:customStyle="1" w:styleId="Heading20">
    <w:name w:val="Heading #2_"/>
    <w:basedOn w:val="DefaultParagraphFont"/>
    <w:link w:val="Heading21"/>
    <w:rsid w:val="003E49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3E49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3E49B2"/>
    <w:pPr>
      <w:shd w:val="clear" w:color="auto" w:fill="FFFFFF"/>
      <w:spacing w:before="840" w:line="336" w:lineRule="exact"/>
      <w:ind w:firstLine="0"/>
      <w:jc w:val="center"/>
      <w:outlineLvl w:val="1"/>
    </w:pPr>
    <w:rPr>
      <w:rFonts w:ascii="Book Antiqua" w:eastAsia="Book Antiqua" w:hAnsi="Book Antiqua" w:cs="Book Antiqua"/>
      <w:b/>
      <w:bCs/>
      <w:sz w:val="17"/>
      <w:szCs w:val="17"/>
      <w:lang w:val="en-US"/>
    </w:rPr>
  </w:style>
  <w:style w:type="paragraph" w:customStyle="1" w:styleId="Bodytext50">
    <w:name w:val="Body text (5)"/>
    <w:basedOn w:val="Normal"/>
    <w:link w:val="Bodytext5"/>
    <w:rsid w:val="003E49B2"/>
    <w:pPr>
      <w:shd w:val="clear" w:color="auto" w:fill="FFFFFF"/>
      <w:spacing w:before="480" w:after="480" w:line="0" w:lineRule="atLeast"/>
      <w:ind w:firstLine="0"/>
      <w:jc w:val="center"/>
    </w:pPr>
    <w:rPr>
      <w:rFonts w:ascii="Book Antiqua" w:eastAsia="Book Antiqua" w:hAnsi="Book Antiqua" w:cs="Book Antiqua"/>
      <w:i/>
      <w:iCs/>
      <w:sz w:val="16"/>
      <w:szCs w:val="16"/>
      <w:lang w:val="en-US"/>
    </w:rPr>
  </w:style>
  <w:style w:type="paragraph" w:customStyle="1" w:styleId="gmail-msolistparagraph">
    <w:name w:val="gmail-msolistparagraph"/>
    <w:basedOn w:val="Normal"/>
    <w:rsid w:val="003E49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3E49B2"/>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3E49B2"/>
    <w:pPr>
      <w:spacing w:before="0"/>
    </w:pPr>
  </w:style>
  <w:style w:type="paragraph" w:customStyle="1" w:styleId="Definition1a">
    <w:name w:val="Definition 1a"/>
    <w:basedOn w:val="Definition"/>
    <w:next w:val="Definition1b"/>
    <w:rsid w:val="003E49B2"/>
    <w:pPr>
      <w:keepNext/>
    </w:pPr>
  </w:style>
  <w:style w:type="paragraph" w:customStyle="1" w:styleId="Paragraph1">
    <w:name w:val="Paragraph (1)"/>
    <w:basedOn w:val="Normal"/>
    <w:link w:val="Paragraph1Char"/>
    <w:rsid w:val="003E49B2"/>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3E49B2"/>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3E49B2"/>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3E49B2"/>
    <w:pPr>
      <w:tabs>
        <w:tab w:val="clear" w:pos="2835"/>
      </w:tabs>
      <w:ind w:firstLine="0"/>
    </w:pPr>
  </w:style>
  <w:style w:type="paragraph" w:customStyle="1" w:styleId="Definition3">
    <w:name w:val="Definition 3"/>
    <w:basedOn w:val="Definition2"/>
    <w:rsid w:val="003E49B2"/>
    <w:pPr>
      <w:tabs>
        <w:tab w:val="clear" w:pos="3402"/>
      </w:tabs>
      <w:ind w:left="3402"/>
    </w:pPr>
  </w:style>
  <w:style w:type="paragraph" w:customStyle="1" w:styleId="Definition4">
    <w:name w:val="Definition 4"/>
    <w:basedOn w:val="Definition3"/>
    <w:rsid w:val="003E49B2"/>
    <w:pPr>
      <w:tabs>
        <w:tab w:val="clear" w:pos="3969"/>
      </w:tabs>
      <w:ind w:left="3969"/>
    </w:pPr>
  </w:style>
  <w:style w:type="paragraph" w:customStyle="1" w:styleId="Paragraphi">
    <w:name w:val="Paragraph (i)"/>
    <w:basedOn w:val="Normal"/>
    <w:rsid w:val="003E49B2"/>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3E49B2"/>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3E49B2"/>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3E49B2"/>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3E49B2"/>
    <w:rPr>
      <w:rFonts w:ascii="Times New Roman" w:eastAsia="Times New Roman" w:hAnsi="Times New Roman" w:cs="Times New Roman"/>
      <w:sz w:val="24"/>
      <w:szCs w:val="20"/>
      <w:lang w:val="sq-AL"/>
    </w:rPr>
  </w:style>
  <w:style w:type="paragraph" w:customStyle="1" w:styleId="CharCharCharCharChar1Char">
    <w:name w:val="Char Char Char Char Char1 Char"/>
    <w:basedOn w:val="Normal"/>
    <w:rsid w:val="003E49B2"/>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3E49B2"/>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3E49B2"/>
    <w:rPr>
      <w:rFonts w:ascii="Arial" w:eastAsia="Calibri" w:hAnsi="Arial" w:cs="Times New Roman"/>
      <w:b/>
      <w:bCs/>
      <w:i/>
      <w:iCs/>
      <w:sz w:val="19"/>
      <w:szCs w:val="19"/>
      <w:shd w:val="clear" w:color="auto" w:fill="FFFFFF"/>
      <w:lang w:val="sq-AL"/>
    </w:rPr>
  </w:style>
  <w:style w:type="paragraph" w:customStyle="1" w:styleId="wfxFaxNum">
    <w:name w:val="&quot;wfxFaxNum&quot;"/>
    <w:rsid w:val="003E49B2"/>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3E49B2"/>
    <w:rPr>
      <w:rFonts w:ascii="Calibri" w:eastAsia="MS Mincho" w:hAnsi="Calibri" w:cs="Times New Roman"/>
      <w:color w:val="000000"/>
      <w:sz w:val="20"/>
      <w:szCs w:val="20"/>
      <w:lang w:val="sq-AL"/>
    </w:rPr>
  </w:style>
  <w:style w:type="paragraph" w:customStyle="1" w:styleId="Default0">
    <w:name w:val="&quot;Default&quot;"/>
    <w:rsid w:val="003E49B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3E49B2"/>
  </w:style>
  <w:style w:type="paragraph" w:customStyle="1" w:styleId="ListParagraph0">
    <w:name w:val="&quot;List Paragraph&quot;"/>
    <w:rsid w:val="003E49B2"/>
    <w:pPr>
      <w:ind w:left="720"/>
    </w:pPr>
    <w:rPr>
      <w:rFonts w:ascii="Calibri" w:eastAsia="Times New Roman" w:hAnsi="Calibri" w:cs="Times New Roman"/>
      <w:lang w:val="sq-AL"/>
    </w:rPr>
  </w:style>
  <w:style w:type="paragraph" w:customStyle="1" w:styleId="NoSpacing0">
    <w:name w:val="&quot;No Spacing&quot;"/>
    <w:rsid w:val="003E49B2"/>
    <w:pPr>
      <w:spacing w:after="0" w:line="240" w:lineRule="auto"/>
    </w:pPr>
    <w:rPr>
      <w:rFonts w:ascii="Calibri" w:eastAsia="Times New Roman" w:hAnsi="Calibri" w:cs="Times New Roman"/>
      <w:lang w:val="sq-AL"/>
    </w:rPr>
  </w:style>
  <w:style w:type="paragraph" w:customStyle="1" w:styleId="BodyText30">
    <w:name w:val="&quot;Body Text 3&quot;"/>
    <w:rsid w:val="003E49B2"/>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3E49B2"/>
    <w:pPr>
      <w:spacing w:after="120" w:line="240" w:lineRule="auto"/>
    </w:pPr>
    <w:rPr>
      <w:rFonts w:ascii="Calibri" w:eastAsia="Calibri" w:hAnsi="Calibri" w:cs="Times New Roman"/>
      <w:sz w:val="21"/>
      <w:szCs w:val="20"/>
    </w:rPr>
  </w:style>
  <w:style w:type="paragraph" w:customStyle="1" w:styleId="Normal10">
    <w:name w:val="&quot;Normal1&quot;"/>
    <w:rsid w:val="003E49B2"/>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3E49B2"/>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3E49B2"/>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3E49B2"/>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3E49B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3E49B2"/>
  </w:style>
  <w:style w:type="paragraph" w:customStyle="1" w:styleId="title-annex-1">
    <w:name w:val="title-annex-1"/>
    <w:basedOn w:val="Normal"/>
    <w:rsid w:val="003E49B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3E49B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3E49B2"/>
  </w:style>
  <w:style w:type="paragraph" w:customStyle="1" w:styleId="modref">
    <w:name w:val="modref"/>
    <w:basedOn w:val="Normal"/>
    <w:rsid w:val="003E49B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3E49B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3E49B2"/>
  </w:style>
  <w:style w:type="paragraph" w:customStyle="1" w:styleId="title-gr-seq-level-1">
    <w:name w:val="title-gr-seq-level-1"/>
    <w:basedOn w:val="Normal"/>
    <w:rsid w:val="003E49B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3E49B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3E49B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3E49B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ooterChar1">
    <w:name w:val="Footer Char1"/>
    <w:uiPriority w:val="99"/>
    <w:semiHidden/>
    <w:rsid w:val="003E49B2"/>
    <w:rPr>
      <w:rFonts w:ascii="Tahoma" w:eastAsia="Times New Roman" w:hAnsi="Tahoma" w:cs="Tahoma"/>
      <w:sz w:val="24"/>
      <w:szCs w:val="20"/>
    </w:rPr>
  </w:style>
  <w:style w:type="paragraph" w:customStyle="1" w:styleId="ReturnAddress">
    <w:name w:val="Return Address"/>
    <w:basedOn w:val="Normal"/>
    <w:rsid w:val="003E49B2"/>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3E49B2"/>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3E49B2"/>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3E49B2"/>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3E49B2"/>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3E49B2"/>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3E49B2"/>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3E49B2"/>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3E49B2"/>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3E49B2"/>
  </w:style>
  <w:style w:type="numbering" w:customStyle="1" w:styleId="NoList6">
    <w:name w:val="No List6"/>
    <w:next w:val="NoList"/>
    <w:uiPriority w:val="99"/>
    <w:semiHidden/>
    <w:unhideWhenUsed/>
    <w:rsid w:val="003E49B2"/>
  </w:style>
  <w:style w:type="paragraph" w:customStyle="1" w:styleId="CharCharCharCharCharCharCharCharCharCharCharCharCharCharCharChar">
    <w:name w:val="Char Char Char Char Char Char Char Char Char Char Char Char Char Char Char Char"/>
    <w:basedOn w:val="Normal"/>
    <w:rsid w:val="003E49B2"/>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3E49B2"/>
    <w:rPr>
      <w:rFonts w:ascii="Arrus BT" w:eastAsia="MS Mincho" w:hAnsi="Arrus BT" w:cs="Arrus BT"/>
      <w:b/>
      <w:bCs/>
      <w:sz w:val="32"/>
      <w:szCs w:val="32"/>
      <w:lang w:val="en-US" w:eastAsia="en-US"/>
    </w:rPr>
  </w:style>
  <w:style w:type="character" w:customStyle="1" w:styleId="TitleChar1">
    <w:name w:val="Title Char1"/>
    <w:locked/>
    <w:rsid w:val="003E49B2"/>
    <w:rPr>
      <w:rFonts w:ascii="Arrus BT" w:eastAsia="MS Mincho" w:hAnsi="Arrus BT" w:cs="Arrus BT"/>
      <w:b/>
      <w:bCs/>
      <w:sz w:val="32"/>
      <w:szCs w:val="32"/>
      <w:lang w:val="en-US"/>
    </w:rPr>
  </w:style>
  <w:style w:type="paragraph" w:customStyle="1" w:styleId="Style5">
    <w:name w:val="Style5"/>
    <w:basedOn w:val="Normal"/>
    <w:rsid w:val="003E49B2"/>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3E49B2"/>
    <w:pPr>
      <w:keepNext/>
      <w:keepLines/>
      <w:spacing w:before="400" w:after="120" w:line="240" w:lineRule="atLeast"/>
      <w:ind w:left="-840" w:firstLine="0"/>
      <w:jc w:val="left"/>
    </w:pPr>
    <w:rPr>
      <w:rFonts w:ascii="Arial Black" w:eastAsia="MS Mincho" w:hAnsi="Arial Black"/>
      <w:spacing w:val="-5"/>
      <w:kern w:val="28"/>
      <w:sz w:val="96"/>
      <w:szCs w:val="20"/>
    </w:rPr>
  </w:style>
  <w:style w:type="paragraph" w:customStyle="1" w:styleId="MessageHeaderFirst">
    <w:name w:val="Message Header First"/>
    <w:basedOn w:val="MessageHeader"/>
    <w:next w:val="MessageHeader"/>
    <w:rsid w:val="003E49B2"/>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3E49B2"/>
    <w:rPr>
      <w:rFonts w:ascii="Arial Black" w:hAnsi="Arial Black"/>
      <w:spacing w:val="-10"/>
      <w:sz w:val="18"/>
    </w:rPr>
  </w:style>
  <w:style w:type="paragraph" w:customStyle="1" w:styleId="MessageHeaderLast">
    <w:name w:val="Message Header Last"/>
    <w:basedOn w:val="MessageHeader"/>
    <w:next w:val="BodyText"/>
    <w:rsid w:val="003E49B2"/>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3E49B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3E49B2"/>
    <w:rPr>
      <w:i/>
      <w:iCs/>
      <w:color w:val="404040"/>
    </w:rPr>
  </w:style>
  <w:style w:type="paragraph" w:customStyle="1" w:styleId="ColorfulList-Accent11">
    <w:name w:val="Colorful List - Accent 11"/>
    <w:basedOn w:val="Normal"/>
    <w:qFormat/>
    <w:rsid w:val="003E49B2"/>
    <w:pPr>
      <w:ind w:left="720" w:firstLine="0"/>
      <w:contextualSpacing/>
      <w:jc w:val="left"/>
    </w:pPr>
    <w:rPr>
      <w:rFonts w:eastAsia="MS Mincho"/>
    </w:rPr>
  </w:style>
  <w:style w:type="paragraph" w:customStyle="1" w:styleId="Style54">
    <w:name w:val="Style54"/>
    <w:basedOn w:val="Normal"/>
    <w:uiPriority w:val="99"/>
    <w:rsid w:val="003E49B2"/>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eastAsia="sq-AL"/>
    </w:rPr>
  </w:style>
  <w:style w:type="paragraph" w:customStyle="1" w:styleId="Style65">
    <w:name w:val="Style65"/>
    <w:basedOn w:val="Normal"/>
    <w:uiPriority w:val="99"/>
    <w:rsid w:val="003E49B2"/>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eastAsia="sq-AL"/>
    </w:rPr>
  </w:style>
  <w:style w:type="character" w:customStyle="1" w:styleId="FontStyle85">
    <w:name w:val="Font Style85"/>
    <w:basedOn w:val="DefaultParagraphFont"/>
    <w:uiPriority w:val="99"/>
    <w:rsid w:val="003E49B2"/>
    <w:rPr>
      <w:rFonts w:ascii="Garamond" w:hAnsi="Garamond" w:cs="Garamond"/>
      <w:sz w:val="22"/>
      <w:szCs w:val="22"/>
    </w:rPr>
  </w:style>
  <w:style w:type="paragraph" w:customStyle="1" w:styleId="ModelNrmlDouble">
    <w:name w:val="ModelNrmlDouble"/>
    <w:basedOn w:val="Normal"/>
    <w:rsid w:val="003E49B2"/>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3E49B2"/>
    <w:pPr>
      <w:ind w:firstLine="0"/>
    </w:pPr>
    <w:rPr>
      <w:u w:val="single"/>
    </w:rPr>
  </w:style>
  <w:style w:type="character" w:customStyle="1" w:styleId="Paragraph1Char">
    <w:name w:val="Paragraph (1) Char"/>
    <w:link w:val="Paragraph1"/>
    <w:rsid w:val="003E49B2"/>
    <w:rPr>
      <w:rFonts w:ascii="Times New Roman" w:eastAsia="Times New Roman" w:hAnsi="Times New Roman" w:cs="Times New Roman"/>
      <w:sz w:val="24"/>
      <w:szCs w:val="20"/>
      <w:lang w:val="en-GB" w:eastAsia="en-GB"/>
    </w:rPr>
  </w:style>
  <w:style w:type="paragraph" w:customStyle="1" w:styleId="Indenta">
    <w:name w:val="Indent (a)"/>
    <w:basedOn w:val="Normal"/>
    <w:rsid w:val="003E49B2"/>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3E49B2"/>
    <w:pPr>
      <w:numPr>
        <w:numId w:val="20"/>
      </w:numPr>
    </w:pPr>
  </w:style>
  <w:style w:type="character" w:customStyle="1" w:styleId="ju-005fpara--char">
    <w:name w:val="ju-005fpara--char"/>
    <w:basedOn w:val="DefaultParagraphFont"/>
    <w:rsid w:val="003E49B2"/>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3E49B2"/>
    <w:pPr>
      <w:spacing w:after="160" w:line="240" w:lineRule="exact"/>
      <w:ind w:firstLine="0"/>
      <w:jc w:val="left"/>
    </w:pPr>
    <w:rPr>
      <w:sz w:val="20"/>
      <w:szCs w:val="20"/>
      <w:vertAlign w:val="superscript"/>
      <w:lang w:val="x-none" w:eastAsia="x-none"/>
    </w:rPr>
  </w:style>
  <w:style w:type="character" w:customStyle="1" w:styleId="eheadnotes">
    <w:name w:val="eheadnotes"/>
    <w:rsid w:val="003E49B2"/>
    <w:rPr>
      <w:rFonts w:cs="Times New Roman"/>
    </w:rPr>
  </w:style>
  <w:style w:type="character" w:customStyle="1" w:styleId="edate">
    <w:name w:val="edate"/>
    <w:rsid w:val="003E49B2"/>
    <w:rPr>
      <w:rFonts w:cs="Times New Roman"/>
    </w:rPr>
  </w:style>
  <w:style w:type="character" w:customStyle="1" w:styleId="enumber">
    <w:name w:val="enumber"/>
    <w:rsid w:val="003E49B2"/>
    <w:rPr>
      <w:rFonts w:cs="Times New Roman"/>
    </w:rPr>
  </w:style>
  <w:style w:type="character" w:customStyle="1" w:styleId="ColorfulList-Accent1Char">
    <w:name w:val="Colorful List - Accent 1 Char"/>
    <w:link w:val="ColorfulList-Accent1"/>
    <w:uiPriority w:val="1"/>
    <w:rsid w:val="003E49B2"/>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3E49B2"/>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3E49B2"/>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3E49B2"/>
    <w:rPr>
      <w:b/>
      <w:bCs/>
      <w:smallCaps/>
      <w:color w:val="4F81BD" w:themeColor="accent1"/>
      <w:spacing w:val="5"/>
    </w:rPr>
  </w:style>
  <w:style w:type="character" w:customStyle="1" w:styleId="DefaultChar">
    <w:name w:val="Default Char"/>
    <w:link w:val="Default"/>
    <w:rsid w:val="003E49B2"/>
    <w:rPr>
      <w:rFonts w:ascii="Times New Roman" w:eastAsia="Calibri" w:hAnsi="Times New Roman" w:cs="Times New Roman"/>
      <w:color w:val="000000"/>
      <w:sz w:val="24"/>
      <w:szCs w:val="24"/>
    </w:rPr>
  </w:style>
  <w:style w:type="paragraph" w:customStyle="1" w:styleId="TableHeading">
    <w:name w:val="Table Heading"/>
    <w:basedOn w:val="Normal"/>
    <w:rsid w:val="003E49B2"/>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3E49B2"/>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3E49B2"/>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3E49B2"/>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tlid-translation">
    <w:name w:val="tlid-translation"/>
    <w:basedOn w:val="DefaultParagraphFont"/>
    <w:rsid w:val="003E49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4631719">
      <w:bodyDiv w:val="1"/>
      <w:marLeft w:val="0"/>
      <w:marRight w:val="0"/>
      <w:marTop w:val="0"/>
      <w:marBottom w:val="0"/>
      <w:divBdr>
        <w:top w:val="none" w:sz="0" w:space="0" w:color="auto"/>
        <w:left w:val="none" w:sz="0" w:space="0" w:color="auto"/>
        <w:bottom w:val="none" w:sz="0" w:space="0" w:color="auto"/>
        <w:right w:val="none" w:sz="0" w:space="0" w:color="auto"/>
      </w:divBdr>
    </w:div>
    <w:div w:id="1228612814">
      <w:bodyDiv w:val="1"/>
      <w:marLeft w:val="0"/>
      <w:marRight w:val="0"/>
      <w:marTop w:val="0"/>
      <w:marBottom w:val="0"/>
      <w:divBdr>
        <w:top w:val="none" w:sz="0" w:space="0" w:color="auto"/>
        <w:left w:val="none" w:sz="0" w:space="0" w:color="auto"/>
        <w:bottom w:val="none" w:sz="0" w:space="0" w:color="auto"/>
        <w:right w:val="none" w:sz="0" w:space="0" w:color="auto"/>
      </w:divBdr>
    </w:div>
    <w:div w:id="1702513003">
      <w:bodyDiv w:val="1"/>
      <w:marLeft w:val="0"/>
      <w:marRight w:val="0"/>
      <w:marTop w:val="0"/>
      <w:marBottom w:val="0"/>
      <w:divBdr>
        <w:top w:val="none" w:sz="0" w:space="0" w:color="auto"/>
        <w:left w:val="none" w:sz="0" w:space="0" w:color="auto"/>
        <w:bottom w:val="none" w:sz="0" w:space="0" w:color="auto"/>
        <w:right w:val="none" w:sz="0" w:space="0" w:color="auto"/>
      </w:divBdr>
    </w:div>
    <w:div w:id="1847476567">
      <w:bodyDiv w:val="1"/>
      <w:marLeft w:val="0"/>
      <w:marRight w:val="0"/>
      <w:marTop w:val="0"/>
      <w:marBottom w:val="0"/>
      <w:divBdr>
        <w:top w:val="none" w:sz="0" w:space="0" w:color="auto"/>
        <w:left w:val="none" w:sz="0" w:space="0" w:color="auto"/>
        <w:bottom w:val="none" w:sz="0" w:space="0" w:color="auto"/>
        <w:right w:val="none" w:sz="0" w:space="0" w:color="auto"/>
      </w:divBdr>
    </w:div>
    <w:div w:id="1865317203">
      <w:bodyDiv w:val="1"/>
      <w:marLeft w:val="0"/>
      <w:marRight w:val="0"/>
      <w:marTop w:val="0"/>
      <w:marBottom w:val="0"/>
      <w:divBdr>
        <w:top w:val="none" w:sz="0" w:space="0" w:color="auto"/>
        <w:left w:val="none" w:sz="0" w:space="0" w:color="auto"/>
        <w:bottom w:val="none" w:sz="0" w:space="0" w:color="auto"/>
        <w:right w:val="none" w:sz="0" w:space="0" w:color="auto"/>
      </w:divBdr>
    </w:div>
    <w:div w:id="2089568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6168CD-12F4-41E9-BFD3-D62300352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Pages>
  <Words>20147</Words>
  <Characters>114841</Characters>
  <Application>Microsoft Office Word</Application>
  <DocSecurity>0</DocSecurity>
  <Lines>957</Lines>
  <Paragraphs>269</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134719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bruna aliaj</cp:lastModifiedBy>
  <cp:revision>42</cp:revision>
  <cp:lastPrinted>2019-02-18T13:20:00Z</cp:lastPrinted>
  <dcterms:created xsi:type="dcterms:W3CDTF">2019-02-18T13:00:00Z</dcterms:created>
  <dcterms:modified xsi:type="dcterms:W3CDTF">2019-02-25T08:15:00Z</dcterms:modified>
</cp:coreProperties>
</file>