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C8541" w14:textId="7A0643D6" w:rsidR="00351B56" w:rsidRPr="00BA0292" w:rsidRDefault="00351B56" w:rsidP="00351B56">
      <w:pPr>
        <w:spacing w:after="0" w:line="240" w:lineRule="auto"/>
        <w:jc w:val="center"/>
        <w:rPr>
          <w:rFonts w:ascii="Garamond" w:hAnsi="Garamond"/>
          <w:b/>
          <w:sz w:val="24"/>
          <w:szCs w:val="24"/>
          <w:lang w:val="sq-AL"/>
        </w:rPr>
      </w:pPr>
      <w:r w:rsidRPr="00BA0292">
        <w:rPr>
          <w:rFonts w:ascii="Garamond" w:hAnsi="Garamond"/>
          <w:b/>
          <w:sz w:val="24"/>
          <w:szCs w:val="24"/>
          <w:lang w:val="sq-AL"/>
        </w:rPr>
        <w:t>URDHER</w:t>
      </w:r>
    </w:p>
    <w:p w14:paraId="2689CF6B" w14:textId="1B54BDC3" w:rsidR="00877F43" w:rsidRPr="00BA0292" w:rsidRDefault="00351B56" w:rsidP="00351B56">
      <w:pPr>
        <w:spacing w:after="0" w:line="240" w:lineRule="auto"/>
        <w:jc w:val="center"/>
        <w:rPr>
          <w:rFonts w:ascii="Garamond" w:hAnsi="Garamond"/>
          <w:b/>
          <w:sz w:val="24"/>
          <w:szCs w:val="24"/>
          <w:lang w:val="sq-AL"/>
        </w:rPr>
      </w:pPr>
      <w:r w:rsidRPr="00BA0292">
        <w:rPr>
          <w:rFonts w:ascii="Garamond" w:hAnsi="Garamond"/>
          <w:b/>
          <w:sz w:val="24"/>
          <w:szCs w:val="24"/>
          <w:lang w:val="sq-AL"/>
        </w:rPr>
        <w:t>Nr.</w:t>
      </w:r>
      <w:r w:rsidR="00BA0292" w:rsidRPr="00BA0292">
        <w:rPr>
          <w:rFonts w:ascii="Garamond" w:hAnsi="Garamond"/>
          <w:b/>
          <w:sz w:val="24"/>
          <w:szCs w:val="24"/>
          <w:lang w:val="sq-AL"/>
        </w:rPr>
        <w:t xml:space="preserve"> </w:t>
      </w:r>
      <w:r w:rsidR="00251951">
        <w:rPr>
          <w:rFonts w:ascii="Garamond" w:hAnsi="Garamond"/>
          <w:b/>
          <w:sz w:val="24"/>
          <w:szCs w:val="24"/>
          <w:lang w:val="sq-AL"/>
        </w:rPr>
        <w:t>174, datë</w:t>
      </w:r>
      <w:r w:rsidRPr="00BA0292">
        <w:rPr>
          <w:rFonts w:ascii="Garamond" w:hAnsi="Garamond"/>
          <w:b/>
          <w:sz w:val="24"/>
          <w:szCs w:val="24"/>
          <w:lang w:val="sq-AL"/>
        </w:rPr>
        <w:t xml:space="preserve"> </w:t>
      </w:r>
      <w:r w:rsidR="006012AB" w:rsidRPr="00BA0292">
        <w:rPr>
          <w:rFonts w:ascii="Garamond" w:hAnsi="Garamond"/>
          <w:b/>
          <w:sz w:val="24"/>
          <w:szCs w:val="24"/>
          <w:lang w:val="sq-AL"/>
        </w:rPr>
        <w:t>4.5.2020</w:t>
      </w:r>
    </w:p>
    <w:p w14:paraId="06A6ABF0" w14:textId="77777777" w:rsidR="00351B56" w:rsidRPr="00BA0292" w:rsidRDefault="00351B56" w:rsidP="00351B56">
      <w:pPr>
        <w:spacing w:after="0" w:line="240" w:lineRule="auto"/>
        <w:jc w:val="center"/>
        <w:rPr>
          <w:rFonts w:ascii="Garamond" w:hAnsi="Garamond"/>
          <w:b/>
          <w:sz w:val="24"/>
          <w:szCs w:val="24"/>
          <w:lang w:val="sq-AL"/>
        </w:rPr>
      </w:pPr>
    </w:p>
    <w:p w14:paraId="431EBD9A" w14:textId="30FA246B" w:rsidR="00351B56" w:rsidRPr="00BA0292" w:rsidRDefault="00351B56" w:rsidP="00351B56">
      <w:pPr>
        <w:spacing w:after="0" w:line="240" w:lineRule="auto"/>
        <w:jc w:val="center"/>
        <w:rPr>
          <w:rFonts w:ascii="Garamond" w:hAnsi="Garamond"/>
          <w:b/>
          <w:sz w:val="24"/>
          <w:szCs w:val="24"/>
          <w:lang w:val="sq-AL"/>
        </w:rPr>
      </w:pPr>
      <w:r w:rsidRPr="00BA0292">
        <w:rPr>
          <w:rFonts w:ascii="Garamond" w:hAnsi="Garamond"/>
          <w:b/>
          <w:sz w:val="24"/>
          <w:szCs w:val="24"/>
          <w:lang w:val="sq-AL"/>
        </w:rPr>
        <w:t>PËR MIRATIMIN E TE DHENAVE TEKNIKE TË D</w:t>
      </w:r>
      <w:r w:rsidR="00BA0292" w:rsidRPr="00BA0292">
        <w:rPr>
          <w:rFonts w:ascii="Garamond" w:hAnsi="Garamond"/>
          <w:b/>
          <w:sz w:val="24"/>
          <w:szCs w:val="24"/>
          <w:lang w:val="sq-AL"/>
        </w:rPr>
        <w:t>OSJES SË REGJISTRIMIT TË PMB-ve</w:t>
      </w:r>
    </w:p>
    <w:p w14:paraId="1C2972CA" w14:textId="77777777" w:rsidR="00351B56" w:rsidRPr="00BA0292" w:rsidRDefault="00351B56" w:rsidP="00351B56">
      <w:pPr>
        <w:spacing w:after="0" w:line="240" w:lineRule="auto"/>
        <w:ind w:firstLine="284"/>
        <w:jc w:val="both"/>
        <w:rPr>
          <w:rFonts w:ascii="Garamond" w:hAnsi="Garamond"/>
          <w:sz w:val="24"/>
          <w:szCs w:val="24"/>
          <w:lang w:val="sq-AL"/>
        </w:rPr>
      </w:pPr>
    </w:p>
    <w:p w14:paraId="7D256EEB" w14:textId="3701B0BB" w:rsidR="00351B56" w:rsidRPr="00BA0292" w:rsidRDefault="00BA0292"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 ë mbështetje të nenit 102, pik</w:t>
      </w:r>
      <w:r w:rsidR="00351B56" w:rsidRPr="00BA0292">
        <w:rPr>
          <w:rFonts w:ascii="Garamond" w:hAnsi="Garamond"/>
          <w:sz w:val="24"/>
          <w:szCs w:val="24"/>
          <w:lang w:val="sq-AL"/>
        </w:rPr>
        <w:t>a 4, të Kush</w:t>
      </w:r>
      <w:r w:rsidRPr="00BA0292">
        <w:rPr>
          <w:rFonts w:ascii="Garamond" w:hAnsi="Garamond"/>
          <w:sz w:val="24"/>
          <w:szCs w:val="24"/>
          <w:lang w:val="sq-AL"/>
        </w:rPr>
        <w:t>tetutës, si dhe të nenit 19, pik</w:t>
      </w:r>
      <w:r w:rsidR="00351B56" w:rsidRPr="00BA0292">
        <w:rPr>
          <w:rFonts w:ascii="Garamond" w:hAnsi="Garamond"/>
          <w:sz w:val="24"/>
          <w:szCs w:val="24"/>
          <w:lang w:val="sq-AL"/>
        </w:rPr>
        <w:t>a 5, të kreut V, të ligjit nr.</w:t>
      </w:r>
      <w:r w:rsidRPr="00BA0292">
        <w:rPr>
          <w:rFonts w:ascii="Garamond" w:hAnsi="Garamond"/>
          <w:sz w:val="24"/>
          <w:szCs w:val="24"/>
          <w:lang w:val="sq-AL"/>
        </w:rPr>
        <w:t xml:space="preserve"> </w:t>
      </w:r>
      <w:r w:rsidR="00351B56" w:rsidRPr="00BA0292">
        <w:rPr>
          <w:rFonts w:ascii="Garamond" w:hAnsi="Garamond"/>
          <w:sz w:val="24"/>
          <w:szCs w:val="24"/>
          <w:lang w:val="sq-AL"/>
        </w:rPr>
        <w:t>105/2016, datë 14.10.2016, “Për mbrojtjen e bimëve”,</w:t>
      </w:r>
    </w:p>
    <w:p w14:paraId="35D02849" w14:textId="77777777" w:rsidR="00351B56" w:rsidRPr="00BA0292" w:rsidRDefault="00351B56" w:rsidP="00351B56">
      <w:pPr>
        <w:spacing w:after="0" w:line="240" w:lineRule="auto"/>
        <w:ind w:firstLine="284"/>
        <w:jc w:val="both"/>
        <w:rPr>
          <w:rFonts w:ascii="Garamond" w:hAnsi="Garamond"/>
          <w:sz w:val="24"/>
          <w:szCs w:val="24"/>
          <w:lang w:val="sq-AL"/>
        </w:rPr>
      </w:pPr>
    </w:p>
    <w:p w14:paraId="3CCFD1D7" w14:textId="7EF4B837" w:rsidR="00351B56" w:rsidRPr="00BA0292" w:rsidRDefault="00351B56" w:rsidP="00351B56">
      <w:pPr>
        <w:spacing w:after="0" w:line="240" w:lineRule="auto"/>
        <w:jc w:val="center"/>
        <w:rPr>
          <w:rFonts w:ascii="Garamond" w:hAnsi="Garamond"/>
          <w:sz w:val="24"/>
          <w:szCs w:val="24"/>
          <w:lang w:val="sq-AL"/>
        </w:rPr>
      </w:pPr>
      <w:r w:rsidRPr="00BA0292">
        <w:rPr>
          <w:rFonts w:ascii="Garamond" w:hAnsi="Garamond"/>
          <w:sz w:val="24"/>
          <w:szCs w:val="24"/>
          <w:lang w:val="sq-AL"/>
        </w:rPr>
        <w:t>URDHËROJ:</w:t>
      </w:r>
    </w:p>
    <w:p w14:paraId="0BB204F1" w14:textId="77777777" w:rsidR="00351B56" w:rsidRPr="00BA0292" w:rsidRDefault="00351B56" w:rsidP="00351B56">
      <w:pPr>
        <w:spacing w:after="0" w:line="240" w:lineRule="auto"/>
        <w:ind w:firstLine="284"/>
        <w:jc w:val="both"/>
        <w:rPr>
          <w:rFonts w:ascii="Garamond" w:hAnsi="Garamond"/>
          <w:sz w:val="24"/>
          <w:szCs w:val="24"/>
          <w:lang w:val="sq-AL"/>
        </w:rPr>
      </w:pPr>
    </w:p>
    <w:p w14:paraId="53FD66F2" w14:textId="23F8B60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 Miratimin e të dhënave teknike të dosjes së regjistrimit të PMB-ve, bashkëlidhur këtij urdhri.</w:t>
      </w:r>
    </w:p>
    <w:p w14:paraId="38F8FCB4" w14:textId="718F8984" w:rsidR="00351B56" w:rsidRPr="00BA0292" w:rsidRDefault="00BA0292"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351B56" w:rsidRPr="00BA0292">
        <w:rPr>
          <w:rFonts w:ascii="Garamond" w:hAnsi="Garamond"/>
          <w:sz w:val="24"/>
          <w:szCs w:val="24"/>
          <w:lang w:val="sq-AL"/>
        </w:rPr>
        <w:t xml:space="preserve">Për zbatimin e këtij urdhri ngarkohet Drejtoria e Përgjithshme </w:t>
      </w:r>
      <w:proofErr w:type="spellStart"/>
      <w:r w:rsidR="00351B56" w:rsidRPr="00BA0292">
        <w:rPr>
          <w:rFonts w:ascii="Garamond" w:hAnsi="Garamond"/>
          <w:sz w:val="24"/>
          <w:szCs w:val="24"/>
          <w:lang w:val="sq-AL"/>
        </w:rPr>
        <w:t>Rregullatore</w:t>
      </w:r>
      <w:proofErr w:type="spellEnd"/>
      <w:r w:rsidR="00351B56" w:rsidRPr="00BA0292">
        <w:rPr>
          <w:rFonts w:ascii="Garamond" w:hAnsi="Garamond"/>
          <w:sz w:val="24"/>
          <w:szCs w:val="24"/>
          <w:lang w:val="sq-AL"/>
        </w:rPr>
        <w:t xml:space="preserve"> dhe e Përputhshmërisë në Bujqësi, Ushqim dhe Zhvillim Rural, si dhe Instituti i Sigurisë Ushqimore dhe Veterinarisë</w:t>
      </w:r>
      <w:r>
        <w:rPr>
          <w:rFonts w:ascii="Garamond" w:hAnsi="Garamond"/>
          <w:sz w:val="24"/>
          <w:szCs w:val="24"/>
          <w:lang w:val="sq-AL"/>
        </w:rPr>
        <w:t>.</w:t>
      </w:r>
    </w:p>
    <w:p w14:paraId="163F902D" w14:textId="28167C3C"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Ky urdh</w:t>
      </w:r>
      <w:r w:rsidR="00BA0292">
        <w:rPr>
          <w:rFonts w:ascii="Garamond" w:hAnsi="Garamond"/>
          <w:sz w:val="24"/>
          <w:szCs w:val="24"/>
          <w:lang w:val="sq-AL"/>
        </w:rPr>
        <w:t>ër hyn në fuqi menjëherë dhe bo</w:t>
      </w:r>
      <w:r w:rsidRPr="00BA0292">
        <w:rPr>
          <w:rFonts w:ascii="Garamond" w:hAnsi="Garamond"/>
          <w:sz w:val="24"/>
          <w:szCs w:val="24"/>
          <w:lang w:val="sq-AL"/>
        </w:rPr>
        <w:t>tohet në Fletoren Zyrtare.</w:t>
      </w:r>
    </w:p>
    <w:p w14:paraId="2A74E695" w14:textId="77777777" w:rsidR="00351B56" w:rsidRPr="00BA0292" w:rsidRDefault="00351B56" w:rsidP="00351B56">
      <w:pPr>
        <w:spacing w:after="0" w:line="240" w:lineRule="auto"/>
        <w:ind w:firstLine="284"/>
        <w:jc w:val="both"/>
        <w:rPr>
          <w:rFonts w:ascii="Garamond" w:hAnsi="Garamond"/>
          <w:sz w:val="24"/>
          <w:szCs w:val="24"/>
          <w:lang w:val="sq-AL"/>
        </w:rPr>
      </w:pPr>
    </w:p>
    <w:p w14:paraId="227B9D1C" w14:textId="7542EA11" w:rsidR="00351B56" w:rsidRPr="00BA0292" w:rsidRDefault="00351B56" w:rsidP="00351B56">
      <w:pPr>
        <w:spacing w:after="0" w:line="240" w:lineRule="auto"/>
        <w:ind w:firstLine="284"/>
        <w:jc w:val="right"/>
        <w:rPr>
          <w:rFonts w:ascii="Garamond" w:hAnsi="Garamond"/>
          <w:sz w:val="24"/>
          <w:szCs w:val="24"/>
          <w:lang w:val="sq-AL"/>
        </w:rPr>
      </w:pPr>
      <w:r w:rsidRPr="00BA0292">
        <w:rPr>
          <w:rFonts w:ascii="Garamond" w:hAnsi="Garamond"/>
          <w:sz w:val="24"/>
          <w:szCs w:val="24"/>
          <w:lang w:val="sq-AL"/>
        </w:rPr>
        <w:t>MINIST</w:t>
      </w:r>
      <w:r w:rsidR="00BA0292">
        <w:rPr>
          <w:rFonts w:ascii="Garamond" w:hAnsi="Garamond"/>
          <w:sz w:val="24"/>
          <w:szCs w:val="24"/>
          <w:lang w:val="sq-AL"/>
        </w:rPr>
        <w:t>ËR</w:t>
      </w:r>
      <w:r w:rsidRPr="00BA0292">
        <w:rPr>
          <w:rFonts w:ascii="Garamond" w:hAnsi="Garamond"/>
          <w:sz w:val="24"/>
          <w:szCs w:val="24"/>
          <w:lang w:val="sq-AL"/>
        </w:rPr>
        <w:t xml:space="preserve"> I BUJQËSISË </w:t>
      </w:r>
    </w:p>
    <w:p w14:paraId="683344D5" w14:textId="7B46F17E" w:rsidR="00351B56" w:rsidRPr="00BA0292" w:rsidRDefault="00351B56" w:rsidP="00351B56">
      <w:pPr>
        <w:spacing w:after="0" w:line="240" w:lineRule="auto"/>
        <w:ind w:firstLine="284"/>
        <w:jc w:val="right"/>
        <w:rPr>
          <w:rFonts w:ascii="Garamond" w:hAnsi="Garamond"/>
          <w:sz w:val="24"/>
          <w:szCs w:val="24"/>
          <w:lang w:val="sq-AL"/>
        </w:rPr>
      </w:pPr>
      <w:r w:rsidRPr="00BA0292">
        <w:rPr>
          <w:rFonts w:ascii="Garamond" w:hAnsi="Garamond"/>
          <w:sz w:val="24"/>
          <w:szCs w:val="24"/>
          <w:lang w:val="sq-AL"/>
        </w:rPr>
        <w:t>DHE ZHVILLIMIT RURAL</w:t>
      </w:r>
    </w:p>
    <w:p w14:paraId="4818D647" w14:textId="4F99DE64" w:rsidR="00351B56" w:rsidRPr="00BA0292" w:rsidRDefault="00351B56" w:rsidP="00351B56">
      <w:pPr>
        <w:spacing w:after="0" w:line="240" w:lineRule="auto"/>
        <w:ind w:firstLine="284"/>
        <w:jc w:val="right"/>
        <w:rPr>
          <w:rFonts w:ascii="Garamond" w:hAnsi="Garamond"/>
          <w:b/>
          <w:sz w:val="24"/>
          <w:szCs w:val="24"/>
          <w:lang w:val="sq-AL"/>
        </w:rPr>
      </w:pPr>
      <w:r w:rsidRPr="00BA0292">
        <w:rPr>
          <w:rFonts w:ascii="Garamond" w:hAnsi="Garamond"/>
          <w:b/>
          <w:sz w:val="24"/>
          <w:szCs w:val="24"/>
          <w:lang w:val="sq-AL"/>
        </w:rPr>
        <w:t>Bledar Çuçi</w:t>
      </w:r>
    </w:p>
    <w:p w14:paraId="545D7A22" w14:textId="6D1CCF1A" w:rsidR="00351B56" w:rsidRPr="00BA0292" w:rsidRDefault="00351B56" w:rsidP="00351B56">
      <w:pPr>
        <w:spacing w:after="0" w:line="240" w:lineRule="auto"/>
        <w:ind w:firstLine="284"/>
        <w:jc w:val="both"/>
        <w:rPr>
          <w:rFonts w:ascii="Garamond" w:hAnsi="Garamond"/>
          <w:sz w:val="24"/>
          <w:szCs w:val="24"/>
          <w:lang w:val="sq-AL"/>
        </w:rPr>
      </w:pPr>
    </w:p>
    <w:p w14:paraId="15D2B54F" w14:textId="48F81D79"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SHTOJC</w:t>
      </w:r>
      <w:r w:rsidR="00BA0292">
        <w:rPr>
          <w:rFonts w:ascii="Garamond" w:hAnsi="Garamond"/>
          <w:sz w:val="24"/>
          <w:szCs w:val="24"/>
          <w:lang w:val="sq-AL"/>
        </w:rPr>
        <w:t>Ë</w:t>
      </w:r>
    </w:p>
    <w:p w14:paraId="4F824362" w14:textId="77777777" w:rsidR="00351B56" w:rsidRPr="00BA0292" w:rsidRDefault="00351B56" w:rsidP="002702E4">
      <w:pPr>
        <w:spacing w:after="0" w:line="240" w:lineRule="auto"/>
        <w:ind w:firstLine="284"/>
        <w:jc w:val="center"/>
        <w:rPr>
          <w:rFonts w:ascii="Garamond" w:hAnsi="Garamond"/>
          <w:sz w:val="24"/>
          <w:szCs w:val="24"/>
          <w:lang w:val="sq-AL"/>
        </w:rPr>
      </w:pPr>
    </w:p>
    <w:p w14:paraId="535FDC78" w14:textId="44493762"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TË DHËNAT TEKNIKE TË DOSJES SË REGJISTRIMIT TË PMB-</w:t>
      </w:r>
      <w:r w:rsidR="00BA0292" w:rsidRPr="00BA0292">
        <w:rPr>
          <w:rFonts w:ascii="Garamond" w:hAnsi="Garamond"/>
          <w:sz w:val="24"/>
          <w:szCs w:val="24"/>
          <w:lang w:val="sq-AL"/>
        </w:rPr>
        <w:t>ve</w:t>
      </w:r>
    </w:p>
    <w:p w14:paraId="78BB4B0F" w14:textId="77777777" w:rsidR="00351B56" w:rsidRPr="00BA0292" w:rsidRDefault="00351B56" w:rsidP="002702E4">
      <w:pPr>
        <w:spacing w:after="0" w:line="240" w:lineRule="auto"/>
        <w:ind w:firstLine="284"/>
        <w:jc w:val="center"/>
        <w:rPr>
          <w:rFonts w:ascii="Garamond" w:hAnsi="Garamond"/>
          <w:sz w:val="24"/>
          <w:szCs w:val="24"/>
          <w:lang w:val="sq-AL"/>
        </w:rPr>
      </w:pPr>
    </w:p>
    <w:p w14:paraId="443B6B65" w14:textId="77777777"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PJESA A</w:t>
      </w:r>
    </w:p>
    <w:p w14:paraId="3693DFBA" w14:textId="77777777" w:rsidR="00351B56" w:rsidRPr="00BA0292" w:rsidRDefault="00351B56" w:rsidP="002702E4">
      <w:pPr>
        <w:spacing w:after="0" w:line="240" w:lineRule="auto"/>
        <w:ind w:firstLine="284"/>
        <w:jc w:val="center"/>
        <w:rPr>
          <w:rFonts w:ascii="Garamond" w:hAnsi="Garamond"/>
          <w:sz w:val="24"/>
          <w:szCs w:val="24"/>
          <w:lang w:val="sq-AL"/>
        </w:rPr>
      </w:pPr>
    </w:p>
    <w:p w14:paraId="61FABAD6" w14:textId="77777777"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PMB ME PËRMBAJTJE LËNDË VEPRUESE ME NATYRË KIMIKE</w:t>
      </w:r>
    </w:p>
    <w:p w14:paraId="6ADE7C88" w14:textId="77777777" w:rsidR="00351B56" w:rsidRPr="00BA0292" w:rsidRDefault="00351B56" w:rsidP="002702E4">
      <w:pPr>
        <w:spacing w:after="0" w:line="240" w:lineRule="auto"/>
        <w:ind w:firstLine="284"/>
        <w:jc w:val="center"/>
        <w:rPr>
          <w:rFonts w:ascii="Garamond" w:hAnsi="Garamond"/>
          <w:sz w:val="24"/>
          <w:szCs w:val="24"/>
          <w:lang w:val="sq-AL"/>
        </w:rPr>
      </w:pPr>
    </w:p>
    <w:p w14:paraId="148D5D65" w14:textId="77777777"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SEKSIONI 1</w:t>
      </w:r>
    </w:p>
    <w:p w14:paraId="0E44B4C0" w14:textId="77777777"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IDENTITETI I PRODUKTEVE PËR MBROJTJEN E BIMËVE</w:t>
      </w:r>
    </w:p>
    <w:p w14:paraId="7CD6E10B" w14:textId="77777777" w:rsidR="00351B56" w:rsidRPr="00BA0292" w:rsidRDefault="00351B56" w:rsidP="00351B56">
      <w:pPr>
        <w:spacing w:after="0" w:line="240" w:lineRule="auto"/>
        <w:ind w:firstLine="284"/>
        <w:jc w:val="both"/>
        <w:rPr>
          <w:rFonts w:ascii="Garamond" w:hAnsi="Garamond"/>
          <w:sz w:val="24"/>
          <w:szCs w:val="24"/>
          <w:lang w:val="sq-AL"/>
        </w:rPr>
      </w:pPr>
    </w:p>
    <w:p w14:paraId="5A846525" w14:textId="77777777"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Kreu 1</w:t>
      </w:r>
    </w:p>
    <w:p w14:paraId="5A39B7F2" w14:textId="77777777" w:rsidR="00351B56" w:rsidRPr="00BA0292" w:rsidRDefault="00351B56" w:rsidP="002702E4">
      <w:pPr>
        <w:spacing w:after="0" w:line="240" w:lineRule="auto"/>
        <w:ind w:firstLine="284"/>
        <w:jc w:val="center"/>
        <w:rPr>
          <w:rFonts w:ascii="Garamond" w:hAnsi="Garamond"/>
          <w:b/>
          <w:sz w:val="24"/>
          <w:szCs w:val="24"/>
          <w:lang w:val="sq-AL"/>
        </w:rPr>
      </w:pPr>
      <w:r w:rsidRPr="00BA0292">
        <w:rPr>
          <w:rFonts w:ascii="Garamond" w:hAnsi="Garamond"/>
          <w:b/>
          <w:sz w:val="24"/>
          <w:szCs w:val="24"/>
          <w:lang w:val="sq-AL"/>
        </w:rPr>
        <w:t>Të dhëna të përgjithshme</w:t>
      </w:r>
    </w:p>
    <w:p w14:paraId="735292C2" w14:textId="77777777" w:rsidR="00351B56" w:rsidRPr="00BA0292" w:rsidRDefault="00351B56" w:rsidP="00351B56">
      <w:pPr>
        <w:spacing w:after="0" w:line="240" w:lineRule="auto"/>
        <w:ind w:firstLine="284"/>
        <w:jc w:val="both"/>
        <w:rPr>
          <w:rFonts w:ascii="Garamond" w:hAnsi="Garamond"/>
          <w:b/>
          <w:sz w:val="24"/>
          <w:szCs w:val="24"/>
          <w:lang w:val="sq-AL"/>
        </w:rPr>
      </w:pPr>
    </w:p>
    <w:p w14:paraId="2372E24F" w14:textId="0E2EBDE0" w:rsidR="00351B56" w:rsidRPr="00BA0292" w:rsidRDefault="00351B56" w:rsidP="00B02C4E">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i siguruar, duhet të jetë i mjaftueshëm për të identifikuar me saktësi PMB-të dhe të bëjë përcaktimin e tyre sipas specifikave dhe natyr</w:t>
      </w:r>
      <w:r w:rsidR="00B02C4E">
        <w:rPr>
          <w:rFonts w:ascii="Garamond" w:hAnsi="Garamond"/>
          <w:sz w:val="24"/>
          <w:szCs w:val="24"/>
          <w:lang w:val="sq-AL"/>
        </w:rPr>
        <w:t xml:space="preserve">ës për secilën lëndë vepruese. </w:t>
      </w:r>
    </w:p>
    <w:p w14:paraId="0960AEE5" w14:textId="50C80B11" w:rsidR="00351B56" w:rsidRPr="00B02C4E" w:rsidRDefault="002702E4"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1.1 </w:t>
      </w:r>
      <w:proofErr w:type="spellStart"/>
      <w:r w:rsidR="00351B56" w:rsidRPr="00B02C4E">
        <w:rPr>
          <w:rFonts w:ascii="Garamond" w:hAnsi="Garamond"/>
          <w:b/>
          <w:sz w:val="24"/>
          <w:szCs w:val="24"/>
          <w:lang w:val="sq-AL"/>
        </w:rPr>
        <w:t>Aplikuesi</w:t>
      </w:r>
      <w:proofErr w:type="spellEnd"/>
      <w:r w:rsidR="00351B56" w:rsidRPr="00B02C4E">
        <w:rPr>
          <w:rFonts w:ascii="Garamond" w:hAnsi="Garamond"/>
          <w:b/>
          <w:sz w:val="24"/>
          <w:szCs w:val="24"/>
          <w:lang w:val="sq-AL"/>
        </w:rPr>
        <w:t xml:space="preserve"> </w:t>
      </w:r>
    </w:p>
    <w:p w14:paraId="5D2231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dhe adresa e </w:t>
      </w:r>
      <w:proofErr w:type="spellStart"/>
      <w:r w:rsidRPr="00BA0292">
        <w:rPr>
          <w:rFonts w:ascii="Garamond" w:hAnsi="Garamond"/>
          <w:sz w:val="24"/>
          <w:szCs w:val="24"/>
          <w:lang w:val="sq-AL"/>
        </w:rPr>
        <w:t>aplikuesit</w:t>
      </w:r>
      <w:proofErr w:type="spellEnd"/>
      <w:r w:rsidRPr="00BA0292">
        <w:rPr>
          <w:rFonts w:ascii="Garamond" w:hAnsi="Garamond"/>
          <w:sz w:val="24"/>
          <w:szCs w:val="24"/>
          <w:lang w:val="sq-AL"/>
        </w:rPr>
        <w:t xml:space="preserve"> duhet të deklarohet së bashku me emrin, pozicionin, numrin e telefonit dhe të faksit, të personit të kontaktit. </w:t>
      </w:r>
    </w:p>
    <w:p w14:paraId="03D2D39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w:t>
      </w:r>
    </w:p>
    <w:p w14:paraId="4A0B657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3240C03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791A5E4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039FF6BB"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00E159D2" w14:textId="3236EA41" w:rsidR="00351B56" w:rsidRPr="00BA0292" w:rsidRDefault="00B02C4E" w:rsidP="00B02C4E">
      <w:pPr>
        <w:spacing w:after="0" w:line="240" w:lineRule="auto"/>
        <w:ind w:firstLine="284"/>
        <w:jc w:val="both"/>
        <w:rPr>
          <w:rFonts w:ascii="Garamond" w:hAnsi="Garamond"/>
          <w:sz w:val="24"/>
          <w:szCs w:val="24"/>
          <w:lang w:val="sq-AL"/>
        </w:rPr>
      </w:pPr>
      <w:r>
        <w:rPr>
          <w:rFonts w:ascii="Garamond" w:hAnsi="Garamond"/>
          <w:sz w:val="24"/>
          <w:szCs w:val="24"/>
          <w:lang w:val="sq-AL"/>
        </w:rPr>
        <w:t>E-</w:t>
      </w:r>
      <w:proofErr w:type="spellStart"/>
      <w:r>
        <w:rPr>
          <w:rFonts w:ascii="Garamond" w:hAnsi="Garamond"/>
          <w:sz w:val="24"/>
          <w:szCs w:val="24"/>
          <w:lang w:val="sq-AL"/>
        </w:rPr>
        <w:t>mail</w:t>
      </w:r>
      <w:proofErr w:type="spellEnd"/>
      <w:r>
        <w:rPr>
          <w:rFonts w:ascii="Garamond" w:hAnsi="Garamond"/>
          <w:sz w:val="24"/>
          <w:szCs w:val="24"/>
          <w:lang w:val="sq-AL"/>
        </w:rPr>
        <w:t>:</w:t>
      </w:r>
      <w:r>
        <w:rPr>
          <w:rFonts w:ascii="Garamond" w:hAnsi="Garamond"/>
          <w:sz w:val="24"/>
          <w:szCs w:val="24"/>
          <w:lang w:val="sq-AL"/>
        </w:rPr>
        <w:tab/>
      </w:r>
    </w:p>
    <w:p w14:paraId="603F6EA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lastRenderedPageBreak/>
        <w:t xml:space="preserve">1.2. Prodhuesi i PMB-së dhe i lëndës vepruese </w:t>
      </w:r>
    </w:p>
    <w:p w14:paraId="716D4CAF" w14:textId="47DE7D2C"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lënda vepruese ka origjinë nga një prodhues, nga i cili të dhënat për lëndën vepruese nuk janë dorëzuar më parë, të dhënat për adresimin e këtyre kërkesave do të sigurohen për të vendosur ekuivalencën e lëndës vepruese.</w:t>
      </w:r>
    </w:p>
    <w:p w14:paraId="0923DA93"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1.2.1.Prodhuesi i PMB-së:</w:t>
      </w:r>
    </w:p>
    <w:p w14:paraId="3F84FC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w:t>
      </w:r>
    </w:p>
    <w:p w14:paraId="6BE1A9F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4B43575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717B0F0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18FD737D"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4E444F5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w:t>
      </w:r>
      <w:proofErr w:type="spellStart"/>
      <w:r w:rsidRPr="00BA0292">
        <w:rPr>
          <w:rFonts w:ascii="Garamond" w:hAnsi="Garamond"/>
          <w:sz w:val="24"/>
          <w:szCs w:val="24"/>
          <w:lang w:val="sq-AL"/>
        </w:rPr>
        <w:t>mail</w:t>
      </w:r>
      <w:proofErr w:type="spellEnd"/>
      <w:r w:rsidRPr="00BA0292">
        <w:rPr>
          <w:rFonts w:ascii="Garamond" w:hAnsi="Garamond"/>
          <w:sz w:val="24"/>
          <w:szCs w:val="24"/>
          <w:lang w:val="sq-AL"/>
        </w:rPr>
        <w:t>:</w:t>
      </w:r>
      <w:r w:rsidRPr="00BA0292">
        <w:rPr>
          <w:rFonts w:ascii="Garamond" w:hAnsi="Garamond"/>
          <w:sz w:val="24"/>
          <w:szCs w:val="24"/>
          <w:lang w:val="sq-AL"/>
        </w:rPr>
        <w:tab/>
      </w:r>
    </w:p>
    <w:p w14:paraId="2DA56B2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170F25FA" w14:textId="5B016449" w:rsidR="00351B56" w:rsidRPr="00BA0292" w:rsidRDefault="00351B56" w:rsidP="00B02C4E">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sipas përcaktimit të dhënë</w:t>
      </w:r>
      <w:r w:rsidR="00B02C4E">
        <w:rPr>
          <w:rFonts w:ascii="Garamond" w:hAnsi="Garamond"/>
          <w:sz w:val="24"/>
          <w:szCs w:val="24"/>
          <w:lang w:val="sq-AL"/>
        </w:rPr>
        <w:t xml:space="preserve"> në kreun 2 të këtij seksioni) </w:t>
      </w:r>
    </w:p>
    <w:p w14:paraId="3B30AB7B"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1.2.2.Prodhuesi i lëndës vepruese </w:t>
      </w:r>
    </w:p>
    <w:p w14:paraId="552F685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w:t>
      </w:r>
    </w:p>
    <w:p w14:paraId="16C2EF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4F7B4FE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48B4637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4B57FE28"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09BE140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w:t>
      </w:r>
      <w:proofErr w:type="spellStart"/>
      <w:r w:rsidRPr="00BA0292">
        <w:rPr>
          <w:rFonts w:ascii="Garamond" w:hAnsi="Garamond"/>
          <w:sz w:val="24"/>
          <w:szCs w:val="24"/>
          <w:lang w:val="sq-AL"/>
        </w:rPr>
        <w:t>mail</w:t>
      </w:r>
      <w:proofErr w:type="spellEnd"/>
      <w:r w:rsidRPr="00BA0292">
        <w:rPr>
          <w:rFonts w:ascii="Garamond" w:hAnsi="Garamond"/>
          <w:sz w:val="24"/>
          <w:szCs w:val="24"/>
          <w:lang w:val="sq-AL"/>
        </w:rPr>
        <w:t>:</w:t>
      </w:r>
      <w:r w:rsidRPr="00BA0292">
        <w:rPr>
          <w:rFonts w:ascii="Garamond" w:hAnsi="Garamond"/>
          <w:sz w:val="24"/>
          <w:szCs w:val="24"/>
          <w:lang w:val="sq-AL"/>
        </w:rPr>
        <w:tab/>
      </w:r>
    </w:p>
    <w:p w14:paraId="5C13460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43C7CF79" w14:textId="12F9B1D6" w:rsidR="00351B56" w:rsidRPr="00BA0292" w:rsidRDefault="00351B56" w:rsidP="00B02C4E">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sipas përcaktimit të dhënë</w:t>
      </w:r>
      <w:r w:rsidR="00B02C4E">
        <w:rPr>
          <w:rFonts w:ascii="Garamond" w:hAnsi="Garamond"/>
          <w:sz w:val="24"/>
          <w:szCs w:val="24"/>
          <w:lang w:val="sq-AL"/>
        </w:rPr>
        <w:t xml:space="preserve"> në kreun 2 të këtij seksioni) </w:t>
      </w:r>
    </w:p>
    <w:p w14:paraId="636F3A5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1.2.3. Deklarata e pastërtisë (dhe informacioni i hollësishëm mbi papastërtitë) të lëndës/ve vepruese</w:t>
      </w:r>
    </w:p>
    <w:p w14:paraId="3D1DC5D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Shtoni informacione mbi pastërtinë minimale të lëndës/ve vepruese;</w:t>
      </w:r>
    </w:p>
    <w:p w14:paraId="3A3C9A3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Raportet e ekuivalencës: në rastin kur ka pasur një ndryshim në vendin e prodhimit ose specifikimin e lëndës/ve vepruese, atëherë duhet të bëhet referencë në raportin e ekuivalencës;</w:t>
      </w:r>
    </w:p>
    <w:p w14:paraId="662F2611" w14:textId="3D74ECBB"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ka informacion në lidhje me papastërtitë, ky është 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i cili jepet sipas përcaktimit të dhënë në kreun 2 të këtij seksioni.</w:t>
      </w:r>
    </w:p>
    <w:p w14:paraId="39D4577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1.3. Emri tregtar ose propozimi për emrin tregtar, si dhe numri i kodit i vendosur nga prodhuesi për PMB-në, kur është e nevojshme.</w:t>
      </w:r>
    </w:p>
    <w:p w14:paraId="0AEDFE4D" w14:textId="49AAA36A"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deklarohen të gjithë emrat tregtarë të mëparshëm dhe të tanishëm, si dhe emrat tregtarë të propozuar dhe kodet e PMB-ve të dhëna nga prodhuesi. Kur emrat tregtarë dhe numrat e kodeve kanë të bëjnë me PMB të ngjashëm (që mund të jenë të pa rëndësishëm), duhet të jepet informacion i detajuar mbi ndryshimet midis këtyre PMB-ve. Emri tregtar i propozuar nuk duhet të jetë shkak për konfuzion me emrin tregtar të një PMB-je të regjistruar. Çdo numër kodi do të jetë specifik për një PMB unike.</w:t>
      </w:r>
    </w:p>
    <w:p w14:paraId="67418F96"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1.4. Informacion i detajuar sasior dhe cilësor mbi përbërjen e PMB-së (Informacion </w:t>
      </w:r>
      <w:proofErr w:type="spellStart"/>
      <w:r w:rsidRPr="00B02C4E">
        <w:rPr>
          <w:rFonts w:ascii="Garamond" w:hAnsi="Garamond"/>
          <w:b/>
          <w:sz w:val="24"/>
          <w:szCs w:val="24"/>
          <w:lang w:val="sq-AL"/>
        </w:rPr>
        <w:t>konfidencial</w:t>
      </w:r>
      <w:proofErr w:type="spellEnd"/>
      <w:r w:rsidRPr="00B02C4E">
        <w:rPr>
          <w:rFonts w:ascii="Garamond" w:hAnsi="Garamond"/>
          <w:b/>
          <w:sz w:val="24"/>
          <w:szCs w:val="24"/>
          <w:lang w:val="sq-AL"/>
        </w:rPr>
        <w:t xml:space="preserve"> i cili jepet sipas përcaktimit të bërë në kreun 2 të këtij seksioni) </w:t>
      </w:r>
    </w:p>
    <w:p w14:paraId="592E4F7F"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1.4.1. Përbërja e produktit për mbrojtjen e bimëve (Përmbajtja e lëndës/ve vepruese dhe formuluesve). </w:t>
      </w:r>
    </w:p>
    <w:p w14:paraId="60ACAB7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PMB-të duhet të jepet informacioni i mëposhtëm: </w:t>
      </w:r>
    </w:p>
    <w:p w14:paraId="5B3A65B1" w14:textId="359CF17D"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e lëndëve vepruese teknike si dhe e lëndëve vepruese të pastra; </w:t>
      </w:r>
    </w:p>
    <w:p w14:paraId="6A5C2E5C" w14:textId="255D6877"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e mbrojtësve, </w:t>
      </w:r>
      <w:proofErr w:type="spellStart"/>
      <w:r w:rsidR="00351B56" w:rsidRPr="00BA0292">
        <w:rPr>
          <w:rFonts w:ascii="Garamond" w:hAnsi="Garamond"/>
          <w:sz w:val="24"/>
          <w:szCs w:val="24"/>
          <w:lang w:val="sq-AL"/>
        </w:rPr>
        <w:t>synergistëve</w:t>
      </w:r>
      <w:proofErr w:type="spellEnd"/>
      <w:r w:rsidR="00351B56" w:rsidRPr="00BA0292">
        <w:rPr>
          <w:rFonts w:ascii="Garamond" w:hAnsi="Garamond"/>
          <w:sz w:val="24"/>
          <w:szCs w:val="24"/>
          <w:lang w:val="sq-AL"/>
        </w:rPr>
        <w:t xml:space="preserve"> dhe bashkë-</w:t>
      </w:r>
      <w:proofErr w:type="spellStart"/>
      <w:r w:rsidR="00351B56" w:rsidRPr="00BA0292">
        <w:rPr>
          <w:rFonts w:ascii="Garamond" w:hAnsi="Garamond"/>
          <w:sz w:val="24"/>
          <w:szCs w:val="24"/>
          <w:lang w:val="sq-AL"/>
        </w:rPr>
        <w:t>formuluesëve</w:t>
      </w:r>
      <w:proofErr w:type="spellEnd"/>
      <w:r w:rsidR="00351B56" w:rsidRPr="00BA0292">
        <w:rPr>
          <w:rFonts w:ascii="Garamond" w:hAnsi="Garamond"/>
          <w:sz w:val="24"/>
          <w:szCs w:val="24"/>
          <w:lang w:val="sq-AL"/>
        </w:rPr>
        <w:t xml:space="preserve">; </w:t>
      </w:r>
    </w:p>
    <w:p w14:paraId="6D6B714F" w14:textId="08B1509B"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maksimale e papastërtive përkatëse, kur është e përshtatshme. </w:t>
      </w:r>
    </w:p>
    <w:p w14:paraId="4DE6E77F" w14:textId="0CCEEB2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lastRenderedPageBreak/>
        <w:t>Përveç përmbajtjes totale të lëndëve vepruese, për PMB-të me lëshim të ngadaltë ose të kontrolluar (të tilla si kapsula n</w:t>
      </w:r>
      <w:r w:rsidR="00BA0292">
        <w:rPr>
          <w:rFonts w:ascii="Garamond" w:hAnsi="Garamond"/>
          <w:sz w:val="24"/>
          <w:szCs w:val="24"/>
          <w:lang w:val="sq-AL"/>
        </w:rPr>
        <w:t>ë</w:t>
      </w:r>
      <w:r w:rsidRPr="00BA0292">
        <w:rPr>
          <w:rFonts w:ascii="Garamond" w:hAnsi="Garamond"/>
          <w:sz w:val="24"/>
          <w:szCs w:val="24"/>
          <w:lang w:val="sq-AL"/>
        </w:rPr>
        <w:t xml:space="preserve"> </w:t>
      </w:r>
      <w:proofErr w:type="spellStart"/>
      <w:r w:rsidRPr="00BA0292">
        <w:rPr>
          <w:rFonts w:ascii="Garamond" w:hAnsi="Garamond"/>
          <w:sz w:val="24"/>
          <w:szCs w:val="24"/>
          <w:lang w:val="sq-AL"/>
        </w:rPr>
        <w:t>pezulli</w:t>
      </w:r>
      <w:proofErr w:type="spellEnd"/>
      <w:r w:rsidRPr="00BA0292">
        <w:rPr>
          <w:rFonts w:ascii="Garamond" w:hAnsi="Garamond"/>
          <w:sz w:val="24"/>
          <w:szCs w:val="24"/>
          <w:lang w:val="sq-AL"/>
        </w:rPr>
        <w:t xml:space="preserve">-CS) do të jepet përmbajtja e lëndëve vepruese jo të </w:t>
      </w:r>
      <w:proofErr w:type="spellStart"/>
      <w:r w:rsidRPr="00BA0292">
        <w:rPr>
          <w:rFonts w:ascii="Garamond" w:hAnsi="Garamond"/>
          <w:sz w:val="24"/>
          <w:szCs w:val="24"/>
          <w:lang w:val="sq-AL"/>
        </w:rPr>
        <w:t>kapsuluara</w:t>
      </w:r>
      <w:proofErr w:type="spellEnd"/>
      <w:r w:rsidRPr="00BA0292">
        <w:rPr>
          <w:rFonts w:ascii="Garamond" w:hAnsi="Garamond"/>
          <w:sz w:val="24"/>
          <w:szCs w:val="24"/>
          <w:lang w:val="sq-AL"/>
        </w:rPr>
        <w:t xml:space="preserve"> dhe të </w:t>
      </w:r>
      <w:proofErr w:type="spellStart"/>
      <w:r w:rsidRPr="00BA0292">
        <w:rPr>
          <w:rFonts w:ascii="Garamond" w:hAnsi="Garamond"/>
          <w:sz w:val="24"/>
          <w:szCs w:val="24"/>
          <w:lang w:val="sq-AL"/>
        </w:rPr>
        <w:t>kapsuluara</w:t>
      </w:r>
      <w:proofErr w:type="spellEnd"/>
      <w:r w:rsidR="00BA0292">
        <w:rPr>
          <w:rFonts w:ascii="Garamond" w:hAnsi="Garamond"/>
          <w:sz w:val="24"/>
          <w:szCs w:val="24"/>
          <w:lang w:val="sq-AL"/>
        </w:rPr>
        <w:t>,</w:t>
      </w:r>
      <w:r w:rsidRPr="00BA0292">
        <w:rPr>
          <w:rFonts w:ascii="Garamond" w:hAnsi="Garamond"/>
          <w:sz w:val="24"/>
          <w:szCs w:val="24"/>
          <w:lang w:val="sq-AL"/>
        </w:rPr>
        <w:t xml:space="preserve"> si dhe shkalla e lëshimit. Kur është e mundur, do të përdoren metodat e duhura të Këshillit Analitik të Pesticideve Bashkëpunuese Ndërkombëtare (CIPAC). Nëse përdoret një metodë alternative, kjo do të justifikohet nga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dhe do të jepet një përshkrim i hollësishëm i metodologjisë së përdorur.</w:t>
      </w:r>
    </w:p>
    <w:p w14:paraId="2E4BE07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Përqendrimi i secilës lëndë vepruese shprehet si më poshtë: </w:t>
      </w:r>
    </w:p>
    <w:p w14:paraId="2FEEC2DE" w14:textId="60E918CE"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 materialet e ngurta, </w:t>
      </w:r>
      <w:proofErr w:type="spellStart"/>
      <w:r w:rsidR="00351B56" w:rsidRPr="00BA0292">
        <w:rPr>
          <w:rFonts w:ascii="Garamond" w:hAnsi="Garamond"/>
          <w:sz w:val="24"/>
          <w:szCs w:val="24"/>
          <w:lang w:val="sq-AL"/>
        </w:rPr>
        <w:t>aerosolet</w:t>
      </w:r>
      <w:proofErr w:type="spellEnd"/>
      <w:r w:rsidR="00351B56" w:rsidRPr="00BA0292">
        <w:rPr>
          <w:rFonts w:ascii="Garamond" w:hAnsi="Garamond"/>
          <w:sz w:val="24"/>
          <w:szCs w:val="24"/>
          <w:lang w:val="sq-AL"/>
        </w:rPr>
        <w:t xml:space="preserve">, lëngjet e paqëndrueshme (pika maksimale e vlimit 50 °C) ose lëngjet viskoze (kufiri i poshtëm 1 Pas në 20 °C), në % ë/ë dhe g/kg; </w:t>
      </w:r>
    </w:p>
    <w:p w14:paraId="75B69ABB" w14:textId="3E92FCE2"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 lëngje të tjera/formulime </w:t>
      </w:r>
      <w:proofErr w:type="spellStart"/>
      <w:r w:rsidR="00351B56" w:rsidRPr="00BA0292">
        <w:rPr>
          <w:rFonts w:ascii="Garamond" w:hAnsi="Garamond"/>
          <w:sz w:val="24"/>
          <w:szCs w:val="24"/>
          <w:lang w:val="sq-AL"/>
        </w:rPr>
        <w:t>xhel</w:t>
      </w:r>
      <w:proofErr w:type="spellEnd"/>
      <w:r w:rsidR="00351B56" w:rsidRPr="00BA0292">
        <w:rPr>
          <w:rFonts w:ascii="Garamond" w:hAnsi="Garamond"/>
          <w:sz w:val="24"/>
          <w:szCs w:val="24"/>
          <w:lang w:val="sq-AL"/>
        </w:rPr>
        <w:t>, në % ë/ë dhe g/</w:t>
      </w:r>
      <w:proofErr w:type="spellStart"/>
      <w:r w:rsidR="00351B56" w:rsidRPr="00BA0292">
        <w:rPr>
          <w:rFonts w:ascii="Garamond" w:hAnsi="Garamond"/>
          <w:sz w:val="24"/>
          <w:szCs w:val="24"/>
          <w:lang w:val="sq-AL"/>
        </w:rPr>
        <w:t>lit</w:t>
      </w:r>
      <w:proofErr w:type="spellEnd"/>
      <w:r w:rsidR="00351B56" w:rsidRPr="00BA0292">
        <w:rPr>
          <w:rFonts w:ascii="Garamond" w:hAnsi="Garamond"/>
          <w:sz w:val="24"/>
          <w:szCs w:val="24"/>
          <w:lang w:val="sq-AL"/>
        </w:rPr>
        <w:t xml:space="preserve">; </w:t>
      </w:r>
    </w:p>
    <w:p w14:paraId="3349F8BD" w14:textId="791FF4FB" w:rsidR="00351B56" w:rsidRPr="00BA0292" w:rsidRDefault="002702E4"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për gazrat, në % v/v dhe % ë/ë.</w:t>
      </w:r>
    </w:p>
    <w:p w14:paraId="37D8443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1.4.2. Informacion për lëndët vepruese.</w:t>
      </w:r>
    </w:p>
    <w:p w14:paraId="3B9B2DD0" w14:textId="5A063BC4"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lëndët vepruese duhet të jepen emri i zakonshëm ISO ose emri i propozuar ISO si dhe numrat CIPAC, dhe, kur ekziston, numri EEC (EINECS ose ELINCS). Kur është e nevojshme, duhet të deklarohet se cila kripë, </w:t>
      </w:r>
      <w:proofErr w:type="spellStart"/>
      <w:r w:rsidRPr="00BA0292">
        <w:rPr>
          <w:rFonts w:ascii="Garamond" w:hAnsi="Garamond"/>
          <w:sz w:val="24"/>
          <w:szCs w:val="24"/>
          <w:lang w:val="sq-AL"/>
        </w:rPr>
        <w:t>ester</w:t>
      </w:r>
      <w:proofErr w:type="spellEnd"/>
      <w:r w:rsidRPr="00BA0292">
        <w:rPr>
          <w:rFonts w:ascii="Garamond" w:hAnsi="Garamond"/>
          <w:sz w:val="24"/>
          <w:szCs w:val="24"/>
          <w:lang w:val="sq-AL"/>
        </w:rPr>
        <w:t xml:space="preserve">, anion ose kation ndodhet në lëndën vepruese. </w:t>
      </w:r>
    </w:p>
    <w:p w14:paraId="4B39515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1.4.3. Informacion për përbërësit e formulës (mbrojtësit, </w:t>
      </w:r>
      <w:proofErr w:type="spellStart"/>
      <w:r w:rsidRPr="00B02C4E">
        <w:rPr>
          <w:rFonts w:ascii="Garamond" w:hAnsi="Garamond"/>
          <w:b/>
          <w:sz w:val="24"/>
          <w:szCs w:val="24"/>
          <w:lang w:val="sq-AL"/>
        </w:rPr>
        <w:t>synergistët</w:t>
      </w:r>
      <w:proofErr w:type="spellEnd"/>
      <w:r w:rsidRPr="00B02C4E">
        <w:rPr>
          <w:rFonts w:ascii="Garamond" w:hAnsi="Garamond"/>
          <w:b/>
          <w:sz w:val="24"/>
          <w:szCs w:val="24"/>
          <w:lang w:val="sq-AL"/>
        </w:rPr>
        <w:t xml:space="preserve"> dhe bashkë-formuluesit).</w:t>
      </w:r>
    </w:p>
    <w:p w14:paraId="3E8EBDC5" w14:textId="3C2FAE56"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Mbrojtësit, </w:t>
      </w:r>
      <w:proofErr w:type="spellStart"/>
      <w:r w:rsidRPr="00BA0292">
        <w:rPr>
          <w:rFonts w:ascii="Garamond" w:hAnsi="Garamond"/>
          <w:sz w:val="24"/>
          <w:szCs w:val="24"/>
          <w:lang w:val="sq-AL"/>
        </w:rPr>
        <w:t>synergistët</w:t>
      </w:r>
      <w:proofErr w:type="spellEnd"/>
      <w:r w:rsidRPr="00BA0292">
        <w:rPr>
          <w:rFonts w:ascii="Garamond" w:hAnsi="Garamond"/>
          <w:sz w:val="24"/>
          <w:szCs w:val="24"/>
          <w:lang w:val="sq-AL"/>
        </w:rPr>
        <w:t xml:space="preserve"> dhe bashkë-formuluesit, kur është e mundur, duhet të identifikohen nga emri kimik, ose, kur nuk është e mundur, të identifikohen sipas </w:t>
      </w:r>
      <w:proofErr w:type="spellStart"/>
      <w:r w:rsidRPr="00BA0292">
        <w:rPr>
          <w:rFonts w:ascii="Garamond" w:hAnsi="Garamond"/>
          <w:sz w:val="24"/>
          <w:szCs w:val="24"/>
          <w:lang w:val="sq-AL"/>
        </w:rPr>
        <w:t>nomeklaturave</w:t>
      </w:r>
      <w:proofErr w:type="spellEnd"/>
      <w:r w:rsidRPr="00BA0292">
        <w:rPr>
          <w:rFonts w:ascii="Garamond" w:hAnsi="Garamond"/>
          <w:sz w:val="24"/>
          <w:szCs w:val="24"/>
          <w:lang w:val="sq-AL"/>
        </w:rPr>
        <w:t xml:space="preserve"> IUPAC dhe CA. Duhet gjithashtu të jepet struktura ose formula e strukturës së tyre. Për të gjithë përbërësit e formulës, duhet të jepen, kur ekzistojnë, numrat përkatës EEC (EINECS ose ELINCS) dhe numrat CAS. Kur informacioni i dhënë nuk mjafton për të identifikuar përbërësit e formulës, duhet të sigurohet një specifikim i përshtatshëm. Duhet gjithashtu të jepet, kur ekziston, emri tregtar i përbërësve të formulës. </w:t>
      </w:r>
    </w:p>
    <w:p w14:paraId="05130869"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1.4.4. Për bashkë-formuluesit duhet të jepet funksioni i tyre: </w:t>
      </w:r>
    </w:p>
    <w:p w14:paraId="46364F7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adeziv; </w:t>
      </w:r>
    </w:p>
    <w:p w14:paraId="2C92EE88" w14:textId="77777777" w:rsidR="00351B56" w:rsidRPr="00BA0292" w:rsidRDefault="00BA0292"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lëndë </w:t>
      </w:r>
      <w:proofErr w:type="spellStart"/>
      <w:r>
        <w:rPr>
          <w:rFonts w:ascii="Garamond" w:hAnsi="Garamond"/>
          <w:sz w:val="24"/>
          <w:szCs w:val="24"/>
          <w:lang w:val="sq-AL"/>
        </w:rPr>
        <w:t>anti</w:t>
      </w:r>
      <w:proofErr w:type="spellEnd"/>
      <w:r>
        <w:rPr>
          <w:rFonts w:ascii="Garamond" w:hAnsi="Garamond"/>
          <w:sz w:val="24"/>
          <w:szCs w:val="24"/>
          <w:lang w:val="sq-AL"/>
        </w:rPr>
        <w:t xml:space="preserve"> </w:t>
      </w:r>
      <w:r w:rsidR="00351B56" w:rsidRPr="00BA0292">
        <w:rPr>
          <w:rFonts w:ascii="Garamond" w:hAnsi="Garamond"/>
          <w:sz w:val="24"/>
          <w:szCs w:val="24"/>
          <w:lang w:val="sq-AL"/>
        </w:rPr>
        <w:t xml:space="preserve">shkumëzuese; </w:t>
      </w:r>
    </w:p>
    <w:p w14:paraId="1BD5A5A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anti</w:t>
      </w:r>
      <w:proofErr w:type="spellEnd"/>
      <w:r w:rsidRPr="00BA0292">
        <w:rPr>
          <w:rFonts w:ascii="Garamond" w:hAnsi="Garamond"/>
          <w:sz w:val="24"/>
          <w:szCs w:val="24"/>
          <w:lang w:val="sq-AL"/>
        </w:rPr>
        <w:t xml:space="preserve"> ngrirës; </w:t>
      </w:r>
    </w:p>
    <w:p w14:paraId="6E40039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lidhës; </w:t>
      </w:r>
    </w:p>
    <w:p w14:paraId="28D71D4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zbutës; </w:t>
      </w:r>
    </w:p>
    <w:p w14:paraId="5F8B5A8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mbartës; </w:t>
      </w:r>
    </w:p>
    <w:p w14:paraId="001DB5A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deodorant</w:t>
      </w:r>
      <w:proofErr w:type="spellEnd"/>
      <w:r w:rsidRPr="00BA0292">
        <w:rPr>
          <w:rFonts w:ascii="Garamond" w:hAnsi="Garamond"/>
          <w:sz w:val="24"/>
          <w:szCs w:val="24"/>
          <w:lang w:val="sq-AL"/>
        </w:rPr>
        <w:t xml:space="preserve">; </w:t>
      </w:r>
    </w:p>
    <w:p w14:paraId="0ECFA1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lëndë shpërndarëse; </w:t>
      </w:r>
    </w:p>
    <w:p w14:paraId="4E77CFD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ngjyrues; </w:t>
      </w:r>
    </w:p>
    <w:p w14:paraId="656E329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emetin</w:t>
      </w:r>
      <w:proofErr w:type="spellEnd"/>
      <w:r w:rsidRPr="00BA0292">
        <w:rPr>
          <w:rFonts w:ascii="Garamond" w:hAnsi="Garamond"/>
          <w:sz w:val="24"/>
          <w:szCs w:val="24"/>
          <w:lang w:val="sq-AL"/>
        </w:rPr>
        <w:t xml:space="preserve">; </w:t>
      </w:r>
    </w:p>
    <w:p w14:paraId="4F97F76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përzierës; </w:t>
      </w:r>
    </w:p>
    <w:p w14:paraId="13FB83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fertilizant</w:t>
      </w:r>
      <w:proofErr w:type="spellEnd"/>
      <w:r w:rsidRPr="00BA0292">
        <w:rPr>
          <w:rFonts w:ascii="Garamond" w:hAnsi="Garamond"/>
          <w:sz w:val="24"/>
          <w:szCs w:val="24"/>
          <w:lang w:val="sq-AL"/>
        </w:rPr>
        <w:t xml:space="preserve">; </w:t>
      </w:r>
    </w:p>
    <w:p w14:paraId="32F2EDE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ruajtës; </w:t>
      </w:r>
    </w:p>
    <w:p w14:paraId="2C9E62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aromatik; </w:t>
      </w:r>
    </w:p>
    <w:p w14:paraId="5346296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parfum; </w:t>
      </w:r>
    </w:p>
    <w:p w14:paraId="45AEAE8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lëvizës; </w:t>
      </w:r>
    </w:p>
    <w:p w14:paraId="5969682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zbrapsës</w:t>
      </w:r>
      <w:proofErr w:type="spellEnd"/>
      <w:r w:rsidRPr="00BA0292">
        <w:rPr>
          <w:rFonts w:ascii="Garamond" w:hAnsi="Garamond"/>
          <w:sz w:val="24"/>
          <w:szCs w:val="24"/>
          <w:lang w:val="sq-AL"/>
        </w:rPr>
        <w:t xml:space="preserve">; </w:t>
      </w:r>
    </w:p>
    <w:p w14:paraId="3BCD591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element sigurie; </w:t>
      </w:r>
    </w:p>
    <w:p w14:paraId="4FE0892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tretës; </w:t>
      </w:r>
    </w:p>
    <w:p w14:paraId="73FB3C7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stabilizues; </w:t>
      </w:r>
    </w:p>
    <w:p w14:paraId="084AA4A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sinergjik</w:t>
      </w:r>
      <w:proofErr w:type="spellEnd"/>
      <w:r w:rsidRPr="00BA0292">
        <w:rPr>
          <w:rFonts w:ascii="Garamond" w:hAnsi="Garamond"/>
          <w:sz w:val="24"/>
          <w:szCs w:val="24"/>
          <w:lang w:val="sq-AL"/>
        </w:rPr>
        <w:t xml:space="preserve">; </w:t>
      </w:r>
    </w:p>
    <w:p w14:paraId="329A656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trashës; </w:t>
      </w:r>
    </w:p>
    <w:p w14:paraId="683184C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lëndë njomëse; </w:t>
      </w:r>
    </w:p>
    <w:p w14:paraId="4EC078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të ndryshme (të </w:t>
      </w:r>
      <w:proofErr w:type="spellStart"/>
      <w:r w:rsidRPr="00BA0292">
        <w:rPr>
          <w:rFonts w:ascii="Garamond" w:hAnsi="Garamond"/>
          <w:sz w:val="24"/>
          <w:szCs w:val="24"/>
          <w:lang w:val="sq-AL"/>
        </w:rPr>
        <w:t>speciffikohet</w:t>
      </w:r>
      <w:proofErr w:type="spellEnd"/>
      <w:r w:rsidRPr="00BA0292">
        <w:rPr>
          <w:rFonts w:ascii="Garamond" w:hAnsi="Garamond"/>
          <w:sz w:val="24"/>
          <w:szCs w:val="24"/>
          <w:lang w:val="sq-AL"/>
        </w:rPr>
        <w:t>).</w:t>
      </w:r>
    </w:p>
    <w:p w14:paraId="513AF5C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1.4.5. Procesi i formulimit</w:t>
      </w:r>
    </w:p>
    <w:p w14:paraId="5DF4B5D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1.4.5.1. Përshkrimi i procesit të formulimit</w:t>
      </w:r>
    </w:p>
    <w:p w14:paraId="391AF648" w14:textId="6E1BAB52"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rubrikë jepet përshkrimi i procesit të formulimit.</w:t>
      </w:r>
    </w:p>
    <w:p w14:paraId="5A6709A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1.4.5.2. Diskutimi mbi formimin e papastërtive të shqetësimit toksikologjik</w:t>
      </w:r>
    </w:p>
    <w:p w14:paraId="3DE9981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paragraf jepet informacion për çdo papastërti të shqetësimit toksikologjik.</w:t>
      </w:r>
    </w:p>
    <w:p w14:paraId="7D547242" w14:textId="5BAE549B" w:rsidR="00351B56" w:rsidRPr="00BA0292" w:rsidRDefault="00F161D3" w:rsidP="00BA0292">
      <w:pPr>
        <w:spacing w:after="0" w:line="240" w:lineRule="auto"/>
        <w:ind w:firstLine="284"/>
        <w:jc w:val="both"/>
        <w:rPr>
          <w:rFonts w:ascii="Garamond" w:hAnsi="Garamond"/>
          <w:sz w:val="24"/>
          <w:szCs w:val="24"/>
          <w:highlight w:val="yellow"/>
          <w:lang w:val="sq-AL"/>
        </w:rPr>
      </w:pPr>
      <w:r>
        <w:rPr>
          <w:rFonts w:ascii="Garamond" w:hAnsi="Garamond"/>
          <w:sz w:val="24"/>
          <w:szCs w:val="24"/>
          <w:lang w:val="sq-AL"/>
        </w:rPr>
        <w:t>Gjithashtu, të paraqitet</w:t>
      </w:r>
      <w:r w:rsidR="00351B56" w:rsidRPr="00BA0292">
        <w:rPr>
          <w:rFonts w:ascii="Garamond" w:hAnsi="Garamond"/>
          <w:sz w:val="24"/>
          <w:szCs w:val="24"/>
          <w:lang w:val="sq-AL"/>
        </w:rPr>
        <w:t xml:space="preserve"> një deklaratë që nuk ka papastërti të rëndësishme toksikologjike, </w:t>
      </w:r>
      <w:proofErr w:type="spellStart"/>
      <w:r w:rsidR="00351B56" w:rsidRPr="00BA0292">
        <w:rPr>
          <w:rFonts w:ascii="Garamond" w:hAnsi="Garamond"/>
          <w:sz w:val="24"/>
          <w:szCs w:val="24"/>
          <w:lang w:val="sq-AL"/>
        </w:rPr>
        <w:t>ekotoksikologjike</w:t>
      </w:r>
      <w:proofErr w:type="spellEnd"/>
      <w:r w:rsidR="00351B56" w:rsidRPr="00BA0292">
        <w:rPr>
          <w:rFonts w:ascii="Garamond" w:hAnsi="Garamond"/>
          <w:sz w:val="24"/>
          <w:szCs w:val="24"/>
          <w:lang w:val="sq-AL"/>
        </w:rPr>
        <w:t xml:space="preserve"> ose mjedisore. Në rastin kur formohen papastërti të shqetësimit toksikologjik, atëherë duhet të sigurohen metodat analitike. </w:t>
      </w:r>
    </w:p>
    <w:p w14:paraId="2BB0588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1.5. Tipi dhe kodi i PMB-ve (koncentrat i </w:t>
      </w:r>
      <w:proofErr w:type="spellStart"/>
      <w:r w:rsidRPr="00B02C4E">
        <w:rPr>
          <w:rFonts w:ascii="Garamond" w:hAnsi="Garamond"/>
          <w:b/>
          <w:sz w:val="24"/>
          <w:szCs w:val="24"/>
          <w:lang w:val="sq-AL"/>
        </w:rPr>
        <w:t>emulsionuar</w:t>
      </w:r>
      <w:proofErr w:type="spellEnd"/>
      <w:r w:rsidRPr="00B02C4E">
        <w:rPr>
          <w:rFonts w:ascii="Garamond" w:hAnsi="Garamond"/>
          <w:b/>
          <w:sz w:val="24"/>
          <w:szCs w:val="24"/>
          <w:lang w:val="sq-AL"/>
        </w:rPr>
        <w:t xml:space="preserve">, pudër e njomë, solucion </w:t>
      </w:r>
      <w:proofErr w:type="spellStart"/>
      <w:r w:rsidRPr="00B02C4E">
        <w:rPr>
          <w:rFonts w:ascii="Garamond" w:hAnsi="Garamond"/>
          <w:b/>
          <w:sz w:val="24"/>
          <w:szCs w:val="24"/>
          <w:lang w:val="sq-AL"/>
        </w:rPr>
        <w:t>etj</w:t>
      </w:r>
      <w:proofErr w:type="spellEnd"/>
      <w:r w:rsidRPr="00B02C4E">
        <w:rPr>
          <w:rFonts w:ascii="Garamond" w:hAnsi="Garamond"/>
          <w:b/>
          <w:sz w:val="24"/>
          <w:szCs w:val="24"/>
          <w:lang w:val="sq-AL"/>
        </w:rPr>
        <w:t xml:space="preserve">). </w:t>
      </w:r>
    </w:p>
    <w:p w14:paraId="2740BA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Tipi dhe kodi i PMB-së duhet të përcaktohen sipas “Katalogut për tipin e formulave të pesticideve dhe sistemit ndërkombëtar të kodeve (GIFAP </w:t>
      </w:r>
      <w:proofErr w:type="spellStart"/>
      <w:r w:rsidRPr="00BA0292">
        <w:rPr>
          <w:rFonts w:ascii="Garamond" w:hAnsi="Garamond"/>
          <w:sz w:val="24"/>
          <w:szCs w:val="24"/>
          <w:lang w:val="sq-AL"/>
        </w:rPr>
        <w:t>Technical</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Monograph</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xml:space="preserve"> 2. 1989)”. </w:t>
      </w:r>
    </w:p>
    <w:p w14:paraId="3B06585F" w14:textId="39896E4B"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në këtë publikim nuk është përcaktuar me saktësi një PMB e veçantë, duhet të jepet një përshkrim i plotë i natyrës fizike dhe strukturës së PMB-së, së bashku me propozimin për përshkrimin e përshtatshëm dhe propozimin për emërtimin e tij. </w:t>
      </w:r>
    </w:p>
    <w:p w14:paraId="7D790D73"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1.6. Funksioni.</w:t>
      </w:r>
    </w:p>
    <w:p w14:paraId="2805E5E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Funksioni i PMB-së duhet të specifikohet si më poshtë: </w:t>
      </w:r>
    </w:p>
    <w:p w14:paraId="05524D0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akaricid; </w:t>
      </w:r>
    </w:p>
    <w:p w14:paraId="4160D0A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baktericid; </w:t>
      </w:r>
    </w:p>
    <w:p w14:paraId="3A31F78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fungicid</w:t>
      </w:r>
      <w:proofErr w:type="spellEnd"/>
      <w:r w:rsidRPr="00BA0292">
        <w:rPr>
          <w:rFonts w:ascii="Garamond" w:hAnsi="Garamond"/>
          <w:sz w:val="24"/>
          <w:szCs w:val="24"/>
          <w:lang w:val="sq-AL"/>
        </w:rPr>
        <w:t xml:space="preserve">; </w:t>
      </w:r>
    </w:p>
    <w:p w14:paraId="29F1D3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herbicid; </w:t>
      </w:r>
    </w:p>
    <w:p w14:paraId="3D593BE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insekticid; </w:t>
      </w:r>
    </w:p>
    <w:p w14:paraId="235C8B8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molluskicid</w:t>
      </w:r>
      <w:proofErr w:type="spellEnd"/>
      <w:r w:rsidRPr="00BA0292">
        <w:rPr>
          <w:rFonts w:ascii="Garamond" w:hAnsi="Garamond"/>
          <w:sz w:val="24"/>
          <w:szCs w:val="24"/>
          <w:lang w:val="sq-AL"/>
        </w:rPr>
        <w:t xml:space="preserve">; </w:t>
      </w:r>
    </w:p>
    <w:p w14:paraId="306175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nematocid</w:t>
      </w:r>
      <w:proofErr w:type="spellEnd"/>
      <w:r w:rsidRPr="00BA0292">
        <w:rPr>
          <w:rFonts w:ascii="Garamond" w:hAnsi="Garamond"/>
          <w:sz w:val="24"/>
          <w:szCs w:val="24"/>
          <w:lang w:val="sq-AL"/>
        </w:rPr>
        <w:t xml:space="preserve">; </w:t>
      </w:r>
    </w:p>
    <w:p w14:paraId="25EF8AC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rregullator i rritjes së bimës; </w:t>
      </w:r>
    </w:p>
    <w:p w14:paraId="71AB3B4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zmbrapsës</w:t>
      </w:r>
      <w:proofErr w:type="spellEnd"/>
      <w:r w:rsidRPr="00BA0292">
        <w:rPr>
          <w:rFonts w:ascii="Garamond" w:hAnsi="Garamond"/>
          <w:sz w:val="24"/>
          <w:szCs w:val="24"/>
          <w:lang w:val="sq-AL"/>
        </w:rPr>
        <w:t xml:space="preserve"> (largues); </w:t>
      </w:r>
    </w:p>
    <w:p w14:paraId="510DBD8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tërheqës; </w:t>
      </w:r>
    </w:p>
    <w:p w14:paraId="172BC60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rodenticid; </w:t>
      </w:r>
    </w:p>
    <w:p w14:paraId="0558849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gjysëm-kimikat</w:t>
      </w:r>
      <w:proofErr w:type="spellEnd"/>
      <w:r w:rsidRPr="00BA0292">
        <w:rPr>
          <w:rFonts w:ascii="Garamond" w:hAnsi="Garamond"/>
          <w:sz w:val="24"/>
          <w:szCs w:val="24"/>
          <w:lang w:val="sq-AL"/>
        </w:rPr>
        <w:t xml:space="preserve">; </w:t>
      </w:r>
    </w:p>
    <w:p w14:paraId="2FE32F0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talpicid</w:t>
      </w:r>
      <w:proofErr w:type="spellEnd"/>
      <w:r w:rsidRPr="00BA0292">
        <w:rPr>
          <w:rFonts w:ascii="Garamond" w:hAnsi="Garamond"/>
          <w:sz w:val="24"/>
          <w:szCs w:val="24"/>
          <w:lang w:val="sq-AL"/>
        </w:rPr>
        <w:t xml:space="preserve">; </w:t>
      </w:r>
    </w:p>
    <w:p w14:paraId="398F22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viricid</w:t>
      </w:r>
      <w:proofErr w:type="spellEnd"/>
      <w:r w:rsidRPr="00BA0292">
        <w:rPr>
          <w:rFonts w:ascii="Garamond" w:hAnsi="Garamond"/>
          <w:sz w:val="24"/>
          <w:szCs w:val="24"/>
          <w:lang w:val="sq-AL"/>
        </w:rPr>
        <w:t xml:space="preserve">; </w:t>
      </w:r>
    </w:p>
    <w:p w14:paraId="4322499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tjetër (duhet specifikuar).</w:t>
      </w:r>
    </w:p>
    <w:p w14:paraId="156D28BA" w14:textId="77777777" w:rsidR="00351B56" w:rsidRPr="00BA0292" w:rsidRDefault="00351B56" w:rsidP="00351B56">
      <w:pPr>
        <w:spacing w:after="0" w:line="240" w:lineRule="auto"/>
        <w:ind w:firstLine="284"/>
        <w:jc w:val="both"/>
        <w:rPr>
          <w:rFonts w:ascii="Garamond" w:hAnsi="Garamond"/>
          <w:sz w:val="24"/>
          <w:szCs w:val="24"/>
          <w:lang w:val="sq-AL"/>
        </w:rPr>
      </w:pPr>
    </w:p>
    <w:p w14:paraId="6C085061" w14:textId="3D134FBA" w:rsidR="00351B56" w:rsidRPr="00BA0292" w:rsidRDefault="002702E4"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 xml:space="preserve">KREU </w:t>
      </w:r>
      <w:r w:rsidR="00351B56" w:rsidRPr="00BA0292">
        <w:rPr>
          <w:rFonts w:ascii="Garamond" w:hAnsi="Garamond"/>
          <w:sz w:val="24"/>
          <w:szCs w:val="24"/>
          <w:lang w:val="sq-AL"/>
        </w:rPr>
        <w:t>2</w:t>
      </w:r>
    </w:p>
    <w:p w14:paraId="2E05ED14" w14:textId="3D1B225C" w:rsidR="00351B56" w:rsidRPr="00BA0292" w:rsidRDefault="00BA0292"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INFORMACIONI KONFIDENCIAL</w:t>
      </w:r>
    </w:p>
    <w:p w14:paraId="3464DF26" w14:textId="77777777" w:rsidR="00351B56" w:rsidRPr="00BA0292" w:rsidRDefault="00351B56" w:rsidP="00351B56">
      <w:pPr>
        <w:spacing w:after="0" w:line="240" w:lineRule="auto"/>
        <w:ind w:firstLine="284"/>
        <w:jc w:val="both"/>
        <w:rPr>
          <w:rFonts w:ascii="Garamond" w:hAnsi="Garamond"/>
          <w:sz w:val="24"/>
          <w:szCs w:val="24"/>
          <w:lang w:val="sq-AL"/>
        </w:rPr>
      </w:pPr>
    </w:p>
    <w:p w14:paraId="1CD18834" w14:textId="48E97F56" w:rsidR="00351B56" w:rsidRPr="00BA0292" w:rsidRDefault="00351B56" w:rsidP="002702E4">
      <w:pPr>
        <w:spacing w:after="0" w:line="240" w:lineRule="auto"/>
        <w:ind w:firstLine="284"/>
        <w:jc w:val="center"/>
        <w:rPr>
          <w:rFonts w:ascii="Garamond" w:hAnsi="Garamond"/>
          <w:sz w:val="24"/>
          <w:szCs w:val="24"/>
          <w:lang w:val="sq-AL"/>
        </w:rPr>
      </w:pPr>
      <w:r w:rsidRPr="00BA0292">
        <w:rPr>
          <w:rFonts w:ascii="Garamond" w:hAnsi="Garamond"/>
          <w:sz w:val="24"/>
          <w:szCs w:val="24"/>
          <w:lang w:val="sq-AL"/>
        </w:rPr>
        <w:t xml:space="preserve">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n</w:t>
      </w:r>
      <w:r w:rsidR="00BA0292">
        <w:rPr>
          <w:rFonts w:ascii="Garamond" w:hAnsi="Garamond"/>
          <w:sz w:val="24"/>
          <w:szCs w:val="24"/>
          <w:lang w:val="sq-AL"/>
        </w:rPr>
        <w:t>ë</w:t>
      </w:r>
      <w:r w:rsidRPr="00BA0292">
        <w:rPr>
          <w:rFonts w:ascii="Garamond" w:hAnsi="Garamond"/>
          <w:sz w:val="24"/>
          <w:szCs w:val="24"/>
          <w:lang w:val="sq-AL"/>
        </w:rPr>
        <w:t xml:space="preserve"> lidhje me:</w:t>
      </w:r>
    </w:p>
    <w:p w14:paraId="2D62ECBD" w14:textId="46BFAE5C" w:rsidR="00351B56" w:rsidRPr="00BA0292" w:rsidRDefault="00BA0292" w:rsidP="002702E4">
      <w:pPr>
        <w:spacing w:after="0" w:line="240" w:lineRule="auto"/>
        <w:ind w:firstLine="284"/>
        <w:jc w:val="center"/>
        <w:rPr>
          <w:rFonts w:ascii="Garamond" w:hAnsi="Garamond"/>
          <w:sz w:val="24"/>
          <w:szCs w:val="24"/>
          <w:lang w:val="sq-AL"/>
        </w:rPr>
      </w:pPr>
      <w:r>
        <w:rPr>
          <w:rFonts w:ascii="Garamond" w:hAnsi="Garamond"/>
          <w:sz w:val="24"/>
          <w:szCs w:val="24"/>
          <w:lang w:val="sq-AL"/>
        </w:rPr>
        <w:t xml:space="preserve">Emri (ose kodi) i produktit: </w:t>
      </w:r>
      <w:r w:rsidR="00351B56" w:rsidRPr="00BA0292">
        <w:rPr>
          <w:rFonts w:ascii="Garamond" w:hAnsi="Garamond"/>
          <w:sz w:val="24"/>
          <w:szCs w:val="24"/>
          <w:lang w:val="sq-AL"/>
        </w:rPr>
        <w:t>_____________</w:t>
      </w:r>
    </w:p>
    <w:p w14:paraId="4720CAD4" w14:textId="77777777" w:rsidR="00351B56" w:rsidRPr="00BA0292" w:rsidRDefault="00351B56" w:rsidP="002702E4">
      <w:pPr>
        <w:spacing w:after="0" w:line="240" w:lineRule="auto"/>
        <w:ind w:firstLine="284"/>
        <w:jc w:val="center"/>
        <w:rPr>
          <w:rFonts w:ascii="Garamond" w:hAnsi="Garamond"/>
          <w:sz w:val="24"/>
          <w:szCs w:val="24"/>
          <w:lang w:val="sq-AL"/>
        </w:rPr>
      </w:pPr>
    </w:p>
    <w:p w14:paraId="5011FB62" w14:textId="4A8CA9C5" w:rsidR="00351B56" w:rsidRPr="00BA0292" w:rsidRDefault="00BA0292" w:rsidP="002702E4">
      <w:pPr>
        <w:spacing w:after="0" w:line="240" w:lineRule="auto"/>
        <w:ind w:firstLine="284"/>
        <w:jc w:val="center"/>
        <w:rPr>
          <w:rFonts w:ascii="Garamond" w:hAnsi="Garamond"/>
          <w:sz w:val="24"/>
          <w:szCs w:val="24"/>
          <w:lang w:val="sq-AL"/>
        </w:rPr>
      </w:pPr>
      <w:r>
        <w:rPr>
          <w:rFonts w:ascii="Garamond" w:hAnsi="Garamond"/>
          <w:sz w:val="24"/>
          <w:szCs w:val="24"/>
          <w:lang w:val="sq-AL"/>
        </w:rPr>
        <w:t xml:space="preserve">Lënda vepruese: </w:t>
      </w:r>
      <w:r w:rsidR="00351B56" w:rsidRPr="00BA0292">
        <w:rPr>
          <w:rFonts w:ascii="Garamond" w:hAnsi="Garamond"/>
          <w:sz w:val="24"/>
          <w:szCs w:val="24"/>
          <w:lang w:val="sq-AL"/>
        </w:rPr>
        <w:t>_____g /L ose g / kg</w:t>
      </w:r>
    </w:p>
    <w:p w14:paraId="5CE5CCAB" w14:textId="77777777" w:rsidR="00351B56" w:rsidRPr="00BA0292" w:rsidRDefault="00351B56" w:rsidP="00351B56">
      <w:pPr>
        <w:spacing w:after="0" w:line="240" w:lineRule="auto"/>
        <w:ind w:firstLine="284"/>
        <w:jc w:val="both"/>
        <w:rPr>
          <w:rFonts w:ascii="Garamond" w:hAnsi="Garamond"/>
          <w:sz w:val="24"/>
          <w:szCs w:val="24"/>
          <w:lang w:val="sq-AL"/>
        </w:rPr>
      </w:pPr>
    </w:p>
    <w:p w14:paraId="76E9B5CD" w14:textId="2CCB1372" w:rsidR="00351B56" w:rsidRPr="00B02C4E" w:rsidRDefault="002702E4"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1. </w:t>
      </w:r>
      <w:r w:rsidR="00351B56" w:rsidRPr="00B02C4E">
        <w:rPr>
          <w:rFonts w:ascii="Garamond" w:hAnsi="Garamond"/>
          <w:b/>
          <w:sz w:val="24"/>
          <w:szCs w:val="24"/>
          <w:lang w:val="sq-AL"/>
        </w:rPr>
        <w:t>Identiteti i produktit për mbrojtjen e bimëve</w:t>
      </w:r>
    </w:p>
    <w:p w14:paraId="7EF07912"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1.2.1. Prodhuesi i PMB-së</w:t>
      </w:r>
    </w:p>
    <w:p w14:paraId="6A61B4A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415B5F8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___________________________________</w:t>
      </w:r>
    </w:p>
    <w:p w14:paraId="696C8C1E" w14:textId="77777777" w:rsidR="00351B56" w:rsidRPr="00BA0292" w:rsidRDefault="00351B56" w:rsidP="00351B56">
      <w:pPr>
        <w:spacing w:after="0" w:line="240" w:lineRule="auto"/>
        <w:ind w:firstLine="284"/>
        <w:jc w:val="both"/>
        <w:rPr>
          <w:rFonts w:ascii="Garamond" w:hAnsi="Garamond"/>
          <w:sz w:val="24"/>
          <w:szCs w:val="24"/>
          <w:lang w:val="sq-AL"/>
        </w:rPr>
      </w:pPr>
    </w:p>
    <w:p w14:paraId="04483F1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1.2.2. Prodhuesi i lëndës vepruese</w:t>
      </w:r>
    </w:p>
    <w:p w14:paraId="62A8B67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7D6D932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_____________________________________</w:t>
      </w:r>
    </w:p>
    <w:p w14:paraId="6FB42745" w14:textId="77777777" w:rsidR="00351B56" w:rsidRPr="00BA0292" w:rsidRDefault="00351B56" w:rsidP="00351B56">
      <w:pPr>
        <w:spacing w:after="0" w:line="240" w:lineRule="auto"/>
        <w:ind w:firstLine="284"/>
        <w:jc w:val="both"/>
        <w:rPr>
          <w:rFonts w:ascii="Garamond" w:hAnsi="Garamond"/>
          <w:sz w:val="24"/>
          <w:szCs w:val="24"/>
          <w:lang w:val="sq-AL"/>
        </w:rPr>
      </w:pPr>
    </w:p>
    <w:p w14:paraId="378B64E2"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1.2.3. Deklarata e pastërtisë (dhe informacioni i detajuar mbi papastërtitë) të lëndës/ve vepruese</w:t>
      </w:r>
    </w:p>
    <w:p w14:paraId="0AF7F578" w14:textId="1159C35C"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Raportet e ekuivalencës: në rastin kur ka pasur një ndryshim në vendin e prodhimit ose specifikimin e lëndës vepruese, atëherë duhet të bëhet referencë në raportin e ekuivalencës. Kur ka informacione lidhur me papastërtitë, ky është 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dhe duhet të raportohet.</w:t>
      </w:r>
    </w:p>
    <w:p w14:paraId="6590B05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1.4. Përbërja e detajuar e PMB-së</w:t>
      </w:r>
    </w:p>
    <w:p w14:paraId="7ACAF3B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1.4.1. Përbërja e produktit për mbrojtjen e bimëve (Përmbajtja e lëndës vepruese dhe formuluesve).</w:t>
      </w:r>
    </w:p>
    <w:p w14:paraId="56F3BC9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Informacioni mbi përmbajtjen e lëndës vepruese të pastër dhe teknike në PMB paraqitet në këtë paragraf së bashku me informacionet mbi </w:t>
      </w:r>
      <w:proofErr w:type="spellStart"/>
      <w:r w:rsidRPr="00BA0292">
        <w:rPr>
          <w:rFonts w:ascii="Garamond" w:hAnsi="Garamond"/>
          <w:sz w:val="24"/>
          <w:szCs w:val="24"/>
          <w:lang w:val="sq-AL"/>
        </w:rPr>
        <w:t>formulantët</w:t>
      </w:r>
      <w:proofErr w:type="spellEnd"/>
      <w:r w:rsidRPr="00BA0292">
        <w:rPr>
          <w:rFonts w:ascii="Garamond" w:hAnsi="Garamond"/>
          <w:sz w:val="24"/>
          <w:szCs w:val="24"/>
          <w:lang w:val="sq-AL"/>
        </w:rPr>
        <w:t xml:space="preserve"> të PMB-së.</w:t>
      </w:r>
    </w:p>
    <w:p w14:paraId="181188B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Tabelat më poshtë përmbledhin përmbajtjen e lëndës vepruese të pastër dhe teknike.</w:t>
      </w:r>
    </w:p>
    <w:p w14:paraId="73B7A32F" w14:textId="77777777" w:rsidR="00351B56" w:rsidRPr="00B02C4E" w:rsidRDefault="00351B56" w:rsidP="00351B56">
      <w:pPr>
        <w:spacing w:after="0" w:line="240" w:lineRule="auto"/>
        <w:ind w:firstLine="284"/>
        <w:jc w:val="both"/>
        <w:rPr>
          <w:rFonts w:ascii="Garamond" w:hAnsi="Garamond"/>
          <w:i/>
          <w:sz w:val="24"/>
          <w:szCs w:val="24"/>
          <w:lang w:val="sq-AL"/>
        </w:rPr>
      </w:pPr>
      <w:r w:rsidRPr="00B02C4E">
        <w:rPr>
          <w:rFonts w:ascii="Garamond" w:hAnsi="Garamond"/>
          <w:i/>
          <w:sz w:val="24"/>
          <w:szCs w:val="24"/>
          <w:lang w:val="sq-AL"/>
        </w:rPr>
        <w:t>Lënda vepruese e pastër</w:t>
      </w:r>
    </w:p>
    <w:tbl>
      <w:tblPr>
        <w:tblW w:w="4559" w:type="pct"/>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5079"/>
        <w:gridCol w:w="1558"/>
        <w:gridCol w:w="2107"/>
      </w:tblGrid>
      <w:tr w:rsidR="00351B56" w:rsidRPr="00BA0292" w14:paraId="35A5C374" w14:textId="77777777" w:rsidTr="00BA0292">
        <w:trPr>
          <w:tblHeader/>
        </w:trPr>
        <w:tc>
          <w:tcPr>
            <w:tcW w:w="2904" w:type="pct"/>
            <w:tcBorders>
              <w:top w:val="single" w:sz="6" w:space="0" w:color="000000"/>
              <w:bottom w:val="single" w:sz="4" w:space="0" w:color="auto"/>
            </w:tcBorders>
          </w:tcPr>
          <w:p w14:paraId="66FC2AD2" w14:textId="77777777" w:rsidR="00351B56" w:rsidRPr="00BA0292" w:rsidRDefault="00351B56" w:rsidP="002702E4">
            <w:pPr>
              <w:spacing w:after="0" w:line="240" w:lineRule="auto"/>
              <w:jc w:val="both"/>
              <w:rPr>
                <w:rFonts w:ascii="Garamond" w:hAnsi="Garamond"/>
                <w:b/>
                <w:sz w:val="24"/>
                <w:szCs w:val="24"/>
                <w:lang w:val="sq-AL"/>
              </w:rPr>
            </w:pPr>
            <w:r w:rsidRPr="00BA0292">
              <w:rPr>
                <w:rFonts w:ascii="Garamond" w:hAnsi="Garamond"/>
                <w:b/>
                <w:sz w:val="24"/>
                <w:szCs w:val="24"/>
                <w:lang w:val="sq-AL"/>
              </w:rPr>
              <w:t>Përmbajtja e lëndës vepruese të pastër:</w:t>
            </w:r>
          </w:p>
        </w:tc>
        <w:tc>
          <w:tcPr>
            <w:tcW w:w="891" w:type="pct"/>
            <w:tcBorders>
              <w:top w:val="single" w:sz="6" w:space="0" w:color="000000"/>
              <w:bottom w:val="single" w:sz="4" w:space="0" w:color="auto"/>
            </w:tcBorders>
          </w:tcPr>
          <w:p w14:paraId="7303B817" w14:textId="77777777" w:rsidR="00351B56" w:rsidRPr="00BA0292" w:rsidRDefault="00351B56" w:rsidP="002702E4">
            <w:pPr>
              <w:spacing w:after="0" w:line="240" w:lineRule="auto"/>
              <w:jc w:val="both"/>
              <w:rPr>
                <w:rFonts w:ascii="Garamond" w:hAnsi="Garamond"/>
                <w:b/>
                <w:sz w:val="24"/>
                <w:szCs w:val="24"/>
                <w:lang w:val="sq-AL"/>
              </w:rPr>
            </w:pPr>
            <w:proofErr w:type="spellStart"/>
            <w:r w:rsidRPr="00BA0292">
              <w:rPr>
                <w:rFonts w:ascii="Garamond" w:hAnsi="Garamond"/>
                <w:b/>
                <w:sz w:val="24"/>
                <w:szCs w:val="24"/>
                <w:lang w:val="sq-AL"/>
              </w:rPr>
              <w:t>xx</w:t>
            </w:r>
            <w:proofErr w:type="spellEnd"/>
            <w:r w:rsidRPr="00BA0292">
              <w:rPr>
                <w:rFonts w:ascii="Garamond" w:hAnsi="Garamond"/>
                <w:b/>
                <w:sz w:val="24"/>
                <w:szCs w:val="24"/>
                <w:lang w:val="sq-AL"/>
              </w:rPr>
              <w:t xml:space="preserve"> g/L ose g/Kg</w:t>
            </w:r>
          </w:p>
        </w:tc>
        <w:tc>
          <w:tcPr>
            <w:tcW w:w="1205" w:type="pct"/>
            <w:tcBorders>
              <w:top w:val="single" w:sz="6" w:space="0" w:color="000000"/>
              <w:bottom w:val="single" w:sz="4" w:space="0" w:color="auto"/>
            </w:tcBorders>
          </w:tcPr>
          <w:p w14:paraId="70BA4995" w14:textId="77777777" w:rsidR="00351B56" w:rsidRPr="00BA0292" w:rsidRDefault="00351B56" w:rsidP="002702E4">
            <w:pPr>
              <w:spacing w:after="0" w:line="240" w:lineRule="auto"/>
              <w:jc w:val="both"/>
              <w:rPr>
                <w:rFonts w:ascii="Garamond" w:hAnsi="Garamond"/>
                <w:b/>
                <w:sz w:val="24"/>
                <w:szCs w:val="24"/>
                <w:lang w:val="sq-AL"/>
              </w:rPr>
            </w:pPr>
            <w:r w:rsidRPr="00BA0292">
              <w:rPr>
                <w:rFonts w:ascii="Garamond" w:hAnsi="Garamond"/>
                <w:b/>
                <w:sz w:val="24"/>
                <w:szCs w:val="24"/>
                <w:lang w:val="sq-AL"/>
              </w:rPr>
              <w:t>Jo e rëndësishme</w:t>
            </w:r>
          </w:p>
        </w:tc>
      </w:tr>
      <w:tr w:rsidR="00351B56" w:rsidRPr="00BA0292" w14:paraId="6822989F" w14:textId="77777777" w:rsidTr="00BA0292">
        <w:tc>
          <w:tcPr>
            <w:tcW w:w="2904" w:type="pct"/>
            <w:tcBorders>
              <w:top w:val="single" w:sz="4" w:space="0" w:color="auto"/>
            </w:tcBorders>
          </w:tcPr>
          <w:p w14:paraId="3348096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limitet:</w:t>
            </w:r>
          </w:p>
        </w:tc>
        <w:tc>
          <w:tcPr>
            <w:tcW w:w="891" w:type="pct"/>
            <w:tcBorders>
              <w:top w:val="single" w:sz="4" w:space="0" w:color="auto"/>
            </w:tcBorders>
          </w:tcPr>
          <w:p w14:paraId="6D9D096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w:t>
            </w:r>
          </w:p>
        </w:tc>
        <w:tc>
          <w:tcPr>
            <w:tcW w:w="1205" w:type="pct"/>
            <w:tcBorders>
              <w:top w:val="single" w:sz="4" w:space="0" w:color="auto"/>
            </w:tcBorders>
          </w:tcPr>
          <w:p w14:paraId="3C7ED0F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w:t>
            </w:r>
          </w:p>
        </w:tc>
      </w:tr>
    </w:tbl>
    <w:p w14:paraId="1245FB42" w14:textId="77777777" w:rsidR="00351B56" w:rsidRPr="00BA0292" w:rsidRDefault="00351B56" w:rsidP="00351B56">
      <w:pPr>
        <w:spacing w:after="0" w:line="240" w:lineRule="auto"/>
        <w:ind w:firstLine="284"/>
        <w:jc w:val="both"/>
        <w:rPr>
          <w:rFonts w:ascii="Garamond" w:hAnsi="Garamond"/>
          <w:sz w:val="24"/>
          <w:szCs w:val="24"/>
          <w:lang w:val="sq-AL"/>
        </w:rPr>
      </w:pPr>
    </w:p>
    <w:p w14:paraId="21C4D13F" w14:textId="77777777" w:rsidR="00351B56" w:rsidRPr="00B02C4E" w:rsidRDefault="00351B56" w:rsidP="00351B56">
      <w:pPr>
        <w:spacing w:after="0" w:line="240" w:lineRule="auto"/>
        <w:ind w:firstLine="284"/>
        <w:jc w:val="both"/>
        <w:rPr>
          <w:rFonts w:ascii="Garamond" w:hAnsi="Garamond"/>
          <w:i/>
          <w:sz w:val="24"/>
          <w:szCs w:val="24"/>
          <w:lang w:val="sq-AL"/>
        </w:rPr>
      </w:pPr>
      <w:r w:rsidRPr="00B02C4E">
        <w:rPr>
          <w:rFonts w:ascii="Garamond" w:hAnsi="Garamond"/>
          <w:i/>
          <w:sz w:val="24"/>
          <w:szCs w:val="24"/>
          <w:lang w:val="sq-AL"/>
        </w:rPr>
        <w:t>Lënda vepruese teknike</w:t>
      </w:r>
    </w:p>
    <w:tbl>
      <w:tblPr>
        <w:tblpPr w:leftFromText="180" w:rightFromText="180" w:vertAnchor="text" w:horzAnchor="margin" w:tblpY="325"/>
        <w:tblW w:w="4559" w:type="pct"/>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5079"/>
        <w:gridCol w:w="1558"/>
        <w:gridCol w:w="2107"/>
      </w:tblGrid>
      <w:tr w:rsidR="00351B56" w:rsidRPr="00BA0292" w14:paraId="00CC248A" w14:textId="77777777" w:rsidTr="00BA0292">
        <w:trPr>
          <w:tblHeader/>
        </w:trPr>
        <w:tc>
          <w:tcPr>
            <w:tcW w:w="2904" w:type="pct"/>
            <w:tcBorders>
              <w:top w:val="single" w:sz="6" w:space="0" w:color="000000"/>
              <w:bottom w:val="single" w:sz="4" w:space="0" w:color="auto"/>
            </w:tcBorders>
          </w:tcPr>
          <w:p w14:paraId="169C0F31" w14:textId="77777777" w:rsidR="00351B56" w:rsidRPr="00BA0292" w:rsidRDefault="00351B56" w:rsidP="002702E4">
            <w:pPr>
              <w:spacing w:after="0" w:line="240" w:lineRule="auto"/>
              <w:jc w:val="both"/>
              <w:rPr>
                <w:rFonts w:ascii="Garamond" w:hAnsi="Garamond"/>
                <w:b/>
                <w:sz w:val="24"/>
                <w:szCs w:val="24"/>
                <w:lang w:val="sq-AL"/>
              </w:rPr>
            </w:pPr>
            <w:r w:rsidRPr="00BA0292">
              <w:rPr>
                <w:rFonts w:ascii="Garamond" w:hAnsi="Garamond"/>
                <w:b/>
                <w:sz w:val="24"/>
                <w:szCs w:val="24"/>
                <w:lang w:val="sq-AL"/>
              </w:rPr>
              <w:t>Përmbajtja e lëndës vepruese teknike:</w:t>
            </w:r>
          </w:p>
        </w:tc>
        <w:tc>
          <w:tcPr>
            <w:tcW w:w="891" w:type="pct"/>
            <w:tcBorders>
              <w:top w:val="single" w:sz="6" w:space="0" w:color="000000"/>
              <w:bottom w:val="single" w:sz="4" w:space="0" w:color="auto"/>
            </w:tcBorders>
          </w:tcPr>
          <w:p w14:paraId="7BFF9234" w14:textId="77777777" w:rsidR="00351B56" w:rsidRPr="00BA0292" w:rsidRDefault="00351B56" w:rsidP="002702E4">
            <w:pPr>
              <w:spacing w:after="0" w:line="240" w:lineRule="auto"/>
              <w:jc w:val="both"/>
              <w:rPr>
                <w:rFonts w:ascii="Garamond" w:hAnsi="Garamond"/>
                <w:b/>
                <w:sz w:val="24"/>
                <w:szCs w:val="24"/>
                <w:lang w:val="sq-AL"/>
              </w:rPr>
            </w:pPr>
            <w:proofErr w:type="spellStart"/>
            <w:r w:rsidRPr="00BA0292">
              <w:rPr>
                <w:rFonts w:ascii="Garamond" w:hAnsi="Garamond"/>
                <w:b/>
                <w:sz w:val="24"/>
                <w:szCs w:val="24"/>
                <w:lang w:val="sq-AL"/>
              </w:rPr>
              <w:t>xx</w:t>
            </w:r>
            <w:proofErr w:type="spellEnd"/>
            <w:r w:rsidRPr="00BA0292">
              <w:rPr>
                <w:rFonts w:ascii="Garamond" w:hAnsi="Garamond"/>
                <w:b/>
                <w:sz w:val="24"/>
                <w:szCs w:val="24"/>
                <w:lang w:val="sq-AL"/>
              </w:rPr>
              <w:t xml:space="preserve"> g/L ose g/Kg</w:t>
            </w:r>
          </w:p>
        </w:tc>
        <w:tc>
          <w:tcPr>
            <w:tcW w:w="1205" w:type="pct"/>
            <w:tcBorders>
              <w:top w:val="single" w:sz="6" w:space="0" w:color="000000"/>
              <w:bottom w:val="single" w:sz="4" w:space="0" w:color="auto"/>
            </w:tcBorders>
          </w:tcPr>
          <w:p w14:paraId="1698D911" w14:textId="3A32D5BD" w:rsidR="00351B56" w:rsidRPr="00BA0292" w:rsidRDefault="00351B56" w:rsidP="002702E4">
            <w:pPr>
              <w:spacing w:after="0" w:line="240" w:lineRule="auto"/>
              <w:jc w:val="both"/>
              <w:rPr>
                <w:rFonts w:ascii="Garamond" w:hAnsi="Garamond"/>
                <w:b/>
                <w:sz w:val="24"/>
                <w:szCs w:val="24"/>
                <w:lang w:val="sq-AL"/>
              </w:rPr>
            </w:pPr>
            <w:r w:rsidRPr="00BA0292">
              <w:rPr>
                <w:rFonts w:ascii="Garamond" w:hAnsi="Garamond"/>
                <w:b/>
                <w:sz w:val="24"/>
                <w:szCs w:val="24"/>
                <w:lang w:val="sq-AL"/>
              </w:rPr>
              <w:t>(</w:t>
            </w:r>
            <w:proofErr w:type="spellStart"/>
            <w:r w:rsidRPr="00BA0292">
              <w:rPr>
                <w:rFonts w:ascii="Garamond" w:hAnsi="Garamond"/>
                <w:b/>
                <w:sz w:val="24"/>
                <w:szCs w:val="24"/>
                <w:lang w:val="sq-AL"/>
              </w:rPr>
              <w:t>xx</w:t>
            </w:r>
            <w:proofErr w:type="spellEnd"/>
            <w:r w:rsidRPr="00BA0292">
              <w:rPr>
                <w:rFonts w:ascii="Garamond" w:hAnsi="Garamond"/>
                <w:b/>
                <w:sz w:val="24"/>
                <w:szCs w:val="24"/>
                <w:lang w:val="sq-AL"/>
              </w:rPr>
              <w:t xml:space="preserve"> % ë/ë)</w:t>
            </w:r>
          </w:p>
        </w:tc>
      </w:tr>
      <w:tr w:rsidR="00351B56" w:rsidRPr="00BA0292" w14:paraId="728BF269" w14:textId="77777777" w:rsidTr="00BA0292">
        <w:tc>
          <w:tcPr>
            <w:tcW w:w="2904" w:type="pct"/>
            <w:tcBorders>
              <w:top w:val="single" w:sz="4" w:space="0" w:color="auto"/>
            </w:tcBorders>
          </w:tcPr>
          <w:p w14:paraId="32A280E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limitet:</w:t>
            </w:r>
          </w:p>
        </w:tc>
        <w:tc>
          <w:tcPr>
            <w:tcW w:w="891" w:type="pct"/>
            <w:tcBorders>
              <w:top w:val="single" w:sz="4" w:space="0" w:color="auto"/>
            </w:tcBorders>
          </w:tcPr>
          <w:p w14:paraId="1F38BFD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w:t>
            </w:r>
          </w:p>
        </w:tc>
        <w:tc>
          <w:tcPr>
            <w:tcW w:w="1205" w:type="pct"/>
            <w:tcBorders>
              <w:top w:val="single" w:sz="4" w:space="0" w:color="auto"/>
            </w:tcBorders>
          </w:tcPr>
          <w:p w14:paraId="5F23915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w:t>
            </w:r>
          </w:p>
        </w:tc>
      </w:tr>
    </w:tbl>
    <w:p w14:paraId="511CF3F7" w14:textId="77777777" w:rsidR="00351B56" w:rsidRPr="00BA0292" w:rsidRDefault="00351B56" w:rsidP="00351B56">
      <w:pPr>
        <w:spacing w:after="0" w:line="240" w:lineRule="auto"/>
        <w:ind w:firstLine="284"/>
        <w:jc w:val="both"/>
        <w:rPr>
          <w:rFonts w:ascii="Garamond" w:hAnsi="Garamond"/>
          <w:sz w:val="24"/>
          <w:szCs w:val="24"/>
          <w:lang w:val="sq-AL"/>
        </w:rPr>
      </w:pPr>
    </w:p>
    <w:p w14:paraId="5EC81CB3" w14:textId="77777777" w:rsidR="00351B56" w:rsidRPr="00BA0292" w:rsidRDefault="00351B56" w:rsidP="00351B56">
      <w:pPr>
        <w:spacing w:after="0" w:line="240" w:lineRule="auto"/>
        <w:ind w:firstLine="284"/>
        <w:jc w:val="both"/>
        <w:rPr>
          <w:rFonts w:ascii="Garamond" w:hAnsi="Garamond"/>
          <w:sz w:val="24"/>
          <w:szCs w:val="24"/>
          <w:lang w:val="sq-AL"/>
        </w:rPr>
      </w:pPr>
    </w:p>
    <w:p w14:paraId="4718930A" w14:textId="77777777" w:rsidR="002702E4" w:rsidRPr="00BA0292" w:rsidRDefault="002702E4" w:rsidP="00351B56">
      <w:pPr>
        <w:spacing w:after="0" w:line="240" w:lineRule="auto"/>
        <w:ind w:firstLine="284"/>
        <w:jc w:val="both"/>
        <w:rPr>
          <w:rFonts w:ascii="Garamond" w:hAnsi="Garamond"/>
          <w:sz w:val="24"/>
          <w:szCs w:val="24"/>
          <w:lang w:val="sq-AL"/>
        </w:rPr>
      </w:pPr>
    </w:p>
    <w:p w14:paraId="3E01F44A" w14:textId="71E4A9F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 një pastërti minimale të lëndës vepruese teknike:</w:t>
      </w:r>
      <w:r w:rsidRPr="00BA0292">
        <w:rPr>
          <w:rFonts w:ascii="Garamond" w:hAnsi="Garamond"/>
          <w:sz w:val="24"/>
          <w:szCs w:val="24"/>
          <w:lang w:val="sq-AL"/>
        </w:rPr>
        <w:tab/>
        <w:t xml:space="preserve"> ## % ë/ë.</w:t>
      </w:r>
    </w:p>
    <w:p w14:paraId="6C059EFC"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Formuluesit</w:t>
      </w:r>
    </w:p>
    <w:p w14:paraId="2EB11D2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këtë pjesë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përfshinë një tabelë që përmbledh përmbajtjen e lëndës vepruese (shkallën teknike) dhe formuluesit ose të kalojë referencën e informacionit që paraqitet në pikën 1.4.4. Një tabelë shembulli jepet më poshtë:</w:t>
      </w:r>
    </w:p>
    <w:p w14:paraId="5BB8923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1.4.1-1: Përbërja e “emri/kodi i produktit”</w:t>
      </w:r>
    </w:p>
    <w:tbl>
      <w:tblPr>
        <w:tblW w:w="8286" w:type="dxa"/>
        <w:tblInd w:w="514" w:type="dxa"/>
        <w:tblLayout w:type="fixed"/>
        <w:tblCellMar>
          <w:left w:w="70" w:type="dxa"/>
          <w:right w:w="70" w:type="dxa"/>
        </w:tblCellMar>
        <w:tblLook w:val="0000" w:firstRow="0" w:lastRow="0" w:firstColumn="0" w:lastColumn="0" w:noHBand="0" w:noVBand="0"/>
      </w:tblPr>
      <w:tblGrid>
        <w:gridCol w:w="2160"/>
        <w:gridCol w:w="1418"/>
        <w:gridCol w:w="2548"/>
        <w:gridCol w:w="900"/>
        <w:gridCol w:w="1260"/>
      </w:tblGrid>
      <w:tr w:rsidR="00351B56" w:rsidRPr="00BA0292" w14:paraId="33261F3B" w14:textId="77777777" w:rsidTr="00BA0292">
        <w:trPr>
          <w:cantSplit/>
          <w:tblHeader/>
        </w:trPr>
        <w:tc>
          <w:tcPr>
            <w:tcW w:w="2160" w:type="dxa"/>
            <w:tcBorders>
              <w:top w:val="single" w:sz="6" w:space="0" w:color="auto"/>
              <w:left w:val="single" w:sz="6" w:space="0" w:color="auto"/>
              <w:bottom w:val="double" w:sz="6" w:space="0" w:color="auto"/>
              <w:right w:val="single" w:sz="6" w:space="0" w:color="auto"/>
            </w:tcBorders>
          </w:tcPr>
          <w:p w14:paraId="52CE76D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Emri kimik</w:t>
            </w:r>
          </w:p>
        </w:tc>
        <w:tc>
          <w:tcPr>
            <w:tcW w:w="1418" w:type="dxa"/>
            <w:tcBorders>
              <w:top w:val="single" w:sz="6" w:space="0" w:color="auto"/>
              <w:left w:val="single" w:sz="6" w:space="0" w:color="auto"/>
              <w:bottom w:val="double" w:sz="6" w:space="0" w:color="auto"/>
              <w:right w:val="single" w:sz="6" w:space="0" w:color="auto"/>
            </w:tcBorders>
          </w:tcPr>
          <w:p w14:paraId="55B2D42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CAS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2548" w:type="dxa"/>
            <w:tcBorders>
              <w:top w:val="single" w:sz="6" w:space="0" w:color="auto"/>
              <w:left w:val="single" w:sz="6" w:space="0" w:color="auto"/>
              <w:bottom w:val="double" w:sz="6" w:space="0" w:color="auto"/>
              <w:right w:val="single" w:sz="6" w:space="0" w:color="auto"/>
            </w:tcBorders>
          </w:tcPr>
          <w:p w14:paraId="48829EA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Funksioni</w:t>
            </w:r>
          </w:p>
        </w:tc>
        <w:tc>
          <w:tcPr>
            <w:tcW w:w="900" w:type="dxa"/>
            <w:tcBorders>
              <w:top w:val="single" w:sz="6" w:space="0" w:color="auto"/>
              <w:left w:val="single" w:sz="6" w:space="0" w:color="auto"/>
              <w:bottom w:val="double" w:sz="6" w:space="0" w:color="auto"/>
              <w:right w:val="single" w:sz="6" w:space="0" w:color="auto"/>
            </w:tcBorders>
          </w:tcPr>
          <w:p w14:paraId="560D8AD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g/kg</w:t>
            </w:r>
          </w:p>
        </w:tc>
        <w:tc>
          <w:tcPr>
            <w:tcW w:w="1260" w:type="dxa"/>
            <w:tcBorders>
              <w:top w:val="single" w:sz="6" w:space="0" w:color="auto"/>
              <w:left w:val="nil"/>
              <w:bottom w:val="double" w:sz="6" w:space="0" w:color="auto"/>
              <w:right w:val="single" w:sz="6" w:space="0" w:color="auto"/>
            </w:tcBorders>
          </w:tcPr>
          <w:p w14:paraId="609444F4" w14:textId="621520A0"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e/ë</w:t>
            </w:r>
          </w:p>
        </w:tc>
      </w:tr>
      <w:tr w:rsidR="00351B56" w:rsidRPr="00BA0292" w14:paraId="4C0673CD" w14:textId="77777777" w:rsidTr="00BA0292">
        <w:trPr>
          <w:cantSplit/>
        </w:trPr>
        <w:tc>
          <w:tcPr>
            <w:tcW w:w="2160" w:type="dxa"/>
            <w:tcBorders>
              <w:left w:val="single" w:sz="6" w:space="0" w:color="auto"/>
              <w:bottom w:val="single" w:sz="6" w:space="0" w:color="auto"/>
              <w:right w:val="single" w:sz="6" w:space="0" w:color="auto"/>
            </w:tcBorders>
          </w:tcPr>
          <w:p w14:paraId="5888E51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 lënda vepruese 1&gt;</w:t>
            </w:r>
          </w:p>
        </w:tc>
        <w:tc>
          <w:tcPr>
            <w:tcW w:w="1418" w:type="dxa"/>
            <w:tcBorders>
              <w:left w:val="single" w:sz="6" w:space="0" w:color="auto"/>
              <w:bottom w:val="single" w:sz="6" w:space="0" w:color="auto"/>
              <w:right w:val="single" w:sz="6" w:space="0" w:color="auto"/>
            </w:tcBorders>
          </w:tcPr>
          <w:p w14:paraId="16C86D5C"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left w:val="single" w:sz="6" w:space="0" w:color="auto"/>
              <w:bottom w:val="single" w:sz="6" w:space="0" w:color="auto"/>
              <w:right w:val="single" w:sz="6" w:space="0" w:color="auto"/>
            </w:tcBorders>
          </w:tcPr>
          <w:p w14:paraId="22180E0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Herbicid, ose </w:t>
            </w:r>
            <w:proofErr w:type="spellStart"/>
            <w:r w:rsidRPr="00BA0292">
              <w:rPr>
                <w:rFonts w:ascii="Garamond" w:hAnsi="Garamond"/>
                <w:sz w:val="24"/>
                <w:szCs w:val="24"/>
                <w:lang w:val="sq-AL"/>
              </w:rPr>
              <w:t>Fungicid</w:t>
            </w:r>
            <w:proofErr w:type="spellEnd"/>
            <w:r w:rsidRPr="00BA0292">
              <w:rPr>
                <w:rFonts w:ascii="Garamond" w:hAnsi="Garamond"/>
                <w:sz w:val="24"/>
                <w:szCs w:val="24"/>
                <w:lang w:val="sq-AL"/>
              </w:rPr>
              <w:t>, ose…</w:t>
            </w:r>
          </w:p>
        </w:tc>
        <w:tc>
          <w:tcPr>
            <w:tcW w:w="900" w:type="dxa"/>
            <w:tcBorders>
              <w:left w:val="single" w:sz="6" w:space="0" w:color="auto"/>
              <w:bottom w:val="single" w:sz="6" w:space="0" w:color="auto"/>
              <w:right w:val="single" w:sz="6" w:space="0" w:color="auto"/>
            </w:tcBorders>
          </w:tcPr>
          <w:p w14:paraId="0FDF17C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1)</w:t>
            </w:r>
          </w:p>
        </w:tc>
        <w:tc>
          <w:tcPr>
            <w:tcW w:w="1260" w:type="dxa"/>
            <w:tcBorders>
              <w:left w:val="nil"/>
              <w:bottom w:val="single" w:sz="6" w:space="0" w:color="auto"/>
              <w:right w:val="single" w:sz="6" w:space="0" w:color="auto"/>
            </w:tcBorders>
          </w:tcPr>
          <w:p w14:paraId="7CA11DF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1)</w:t>
            </w:r>
          </w:p>
        </w:tc>
      </w:tr>
      <w:tr w:rsidR="00351B56" w:rsidRPr="00BA0292" w14:paraId="4782FAF8" w14:textId="77777777" w:rsidTr="00BA0292">
        <w:trPr>
          <w:cantSplit/>
        </w:trPr>
        <w:tc>
          <w:tcPr>
            <w:tcW w:w="2160" w:type="dxa"/>
            <w:tcBorders>
              <w:left w:val="single" w:sz="6" w:space="0" w:color="auto"/>
              <w:bottom w:val="single" w:sz="6" w:space="0" w:color="auto"/>
              <w:right w:val="single" w:sz="6" w:space="0" w:color="auto"/>
            </w:tcBorders>
          </w:tcPr>
          <w:p w14:paraId="2E9563C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 lënda vepruese 2&gt;</w:t>
            </w:r>
          </w:p>
        </w:tc>
        <w:tc>
          <w:tcPr>
            <w:tcW w:w="1418" w:type="dxa"/>
            <w:tcBorders>
              <w:left w:val="single" w:sz="6" w:space="0" w:color="auto"/>
              <w:bottom w:val="single" w:sz="6" w:space="0" w:color="auto"/>
              <w:right w:val="single" w:sz="6" w:space="0" w:color="auto"/>
            </w:tcBorders>
          </w:tcPr>
          <w:p w14:paraId="342291A1"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left w:val="single" w:sz="6" w:space="0" w:color="auto"/>
              <w:bottom w:val="single" w:sz="6" w:space="0" w:color="auto"/>
              <w:right w:val="single" w:sz="6" w:space="0" w:color="auto"/>
            </w:tcBorders>
          </w:tcPr>
          <w:p w14:paraId="2D39A56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Herbicid, ose </w:t>
            </w:r>
            <w:proofErr w:type="spellStart"/>
            <w:r w:rsidRPr="00BA0292">
              <w:rPr>
                <w:rFonts w:ascii="Garamond" w:hAnsi="Garamond"/>
                <w:sz w:val="24"/>
                <w:szCs w:val="24"/>
                <w:lang w:val="sq-AL"/>
              </w:rPr>
              <w:t>Fungicid</w:t>
            </w:r>
            <w:proofErr w:type="spellEnd"/>
            <w:r w:rsidRPr="00BA0292">
              <w:rPr>
                <w:rFonts w:ascii="Garamond" w:hAnsi="Garamond"/>
                <w:sz w:val="24"/>
                <w:szCs w:val="24"/>
                <w:lang w:val="sq-AL"/>
              </w:rPr>
              <w:t>, ose…</w:t>
            </w:r>
          </w:p>
        </w:tc>
        <w:tc>
          <w:tcPr>
            <w:tcW w:w="900" w:type="dxa"/>
            <w:tcBorders>
              <w:left w:val="single" w:sz="6" w:space="0" w:color="auto"/>
              <w:bottom w:val="single" w:sz="6" w:space="0" w:color="auto"/>
              <w:right w:val="single" w:sz="6" w:space="0" w:color="auto"/>
            </w:tcBorders>
          </w:tcPr>
          <w:p w14:paraId="178A568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1)</w:t>
            </w:r>
          </w:p>
        </w:tc>
        <w:tc>
          <w:tcPr>
            <w:tcW w:w="1260" w:type="dxa"/>
            <w:tcBorders>
              <w:left w:val="nil"/>
              <w:bottom w:val="single" w:sz="6" w:space="0" w:color="auto"/>
              <w:right w:val="single" w:sz="6" w:space="0" w:color="auto"/>
            </w:tcBorders>
          </w:tcPr>
          <w:p w14:paraId="312730AC"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1)</w:t>
            </w:r>
          </w:p>
        </w:tc>
      </w:tr>
      <w:tr w:rsidR="00351B56" w:rsidRPr="00BA0292" w14:paraId="3DE82455" w14:textId="77777777" w:rsidTr="00BA0292">
        <w:trPr>
          <w:cantSplit/>
        </w:trPr>
        <w:tc>
          <w:tcPr>
            <w:tcW w:w="2160" w:type="dxa"/>
            <w:tcBorders>
              <w:left w:val="single" w:sz="6" w:space="0" w:color="auto"/>
              <w:bottom w:val="single" w:sz="6" w:space="0" w:color="auto"/>
              <w:right w:val="single" w:sz="6" w:space="0" w:color="auto"/>
            </w:tcBorders>
          </w:tcPr>
          <w:p w14:paraId="06E2D6B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w:t>
            </w:r>
            <w:proofErr w:type="spellStart"/>
            <w:r w:rsidRPr="00BA0292">
              <w:rPr>
                <w:rFonts w:ascii="Garamond" w:hAnsi="Garamond"/>
                <w:sz w:val="24"/>
                <w:szCs w:val="24"/>
                <w:lang w:val="sq-AL"/>
              </w:rPr>
              <w:t>formulanti</w:t>
            </w:r>
            <w:proofErr w:type="spellEnd"/>
            <w:r w:rsidRPr="00BA0292">
              <w:rPr>
                <w:rFonts w:ascii="Garamond" w:hAnsi="Garamond"/>
                <w:sz w:val="24"/>
                <w:szCs w:val="24"/>
                <w:lang w:val="sq-AL"/>
              </w:rPr>
              <w:t xml:space="preserve"> 1&gt;</w:t>
            </w:r>
          </w:p>
        </w:tc>
        <w:tc>
          <w:tcPr>
            <w:tcW w:w="1418" w:type="dxa"/>
            <w:tcBorders>
              <w:left w:val="single" w:sz="6" w:space="0" w:color="auto"/>
              <w:bottom w:val="single" w:sz="6" w:space="0" w:color="auto"/>
              <w:right w:val="single" w:sz="6" w:space="0" w:color="auto"/>
            </w:tcBorders>
          </w:tcPr>
          <w:p w14:paraId="4752C234"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left w:val="single" w:sz="6" w:space="0" w:color="auto"/>
              <w:bottom w:val="single" w:sz="6" w:space="0" w:color="auto"/>
              <w:right w:val="single" w:sz="6" w:space="0" w:color="auto"/>
            </w:tcBorders>
          </w:tcPr>
          <w:p w14:paraId="4CF11B6F"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left w:val="single" w:sz="6" w:space="0" w:color="auto"/>
              <w:bottom w:val="single" w:sz="6" w:space="0" w:color="auto"/>
              <w:right w:val="single" w:sz="6" w:space="0" w:color="auto"/>
            </w:tcBorders>
          </w:tcPr>
          <w:p w14:paraId="58B6434B"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left w:val="nil"/>
              <w:bottom w:val="single" w:sz="6" w:space="0" w:color="auto"/>
              <w:right w:val="single" w:sz="6" w:space="0" w:color="auto"/>
            </w:tcBorders>
          </w:tcPr>
          <w:p w14:paraId="63408982"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19B3924" w14:textId="77777777" w:rsidTr="00BA0292">
        <w:trPr>
          <w:cantSplit/>
        </w:trPr>
        <w:tc>
          <w:tcPr>
            <w:tcW w:w="2160" w:type="dxa"/>
            <w:tcBorders>
              <w:left w:val="single" w:sz="6" w:space="0" w:color="auto"/>
              <w:bottom w:val="single" w:sz="6" w:space="0" w:color="auto"/>
              <w:right w:val="single" w:sz="6" w:space="0" w:color="auto"/>
            </w:tcBorders>
          </w:tcPr>
          <w:p w14:paraId="0DC69E2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w:t>
            </w:r>
            <w:proofErr w:type="spellStart"/>
            <w:r w:rsidRPr="00BA0292">
              <w:rPr>
                <w:rFonts w:ascii="Garamond" w:hAnsi="Garamond"/>
                <w:sz w:val="24"/>
                <w:szCs w:val="24"/>
                <w:lang w:val="sq-AL"/>
              </w:rPr>
              <w:t>formulanti</w:t>
            </w:r>
            <w:proofErr w:type="spellEnd"/>
            <w:r w:rsidRPr="00BA0292">
              <w:rPr>
                <w:rFonts w:ascii="Garamond" w:hAnsi="Garamond"/>
                <w:sz w:val="24"/>
                <w:szCs w:val="24"/>
                <w:lang w:val="sq-AL"/>
              </w:rPr>
              <w:t xml:space="preserve"> 2&gt;</w:t>
            </w:r>
          </w:p>
        </w:tc>
        <w:tc>
          <w:tcPr>
            <w:tcW w:w="1418" w:type="dxa"/>
            <w:tcBorders>
              <w:left w:val="single" w:sz="6" w:space="0" w:color="auto"/>
              <w:bottom w:val="single" w:sz="6" w:space="0" w:color="auto"/>
              <w:right w:val="single" w:sz="6" w:space="0" w:color="auto"/>
            </w:tcBorders>
          </w:tcPr>
          <w:p w14:paraId="17AD3C3F"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left w:val="single" w:sz="6" w:space="0" w:color="auto"/>
              <w:bottom w:val="single" w:sz="6" w:space="0" w:color="auto"/>
              <w:right w:val="single" w:sz="6" w:space="0" w:color="auto"/>
            </w:tcBorders>
          </w:tcPr>
          <w:p w14:paraId="6BECF1B5"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left w:val="single" w:sz="6" w:space="0" w:color="auto"/>
              <w:bottom w:val="single" w:sz="6" w:space="0" w:color="auto"/>
              <w:right w:val="single" w:sz="6" w:space="0" w:color="auto"/>
            </w:tcBorders>
          </w:tcPr>
          <w:p w14:paraId="7C01AF20"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left w:val="nil"/>
              <w:bottom w:val="single" w:sz="6" w:space="0" w:color="auto"/>
              <w:right w:val="single" w:sz="6" w:space="0" w:color="auto"/>
            </w:tcBorders>
          </w:tcPr>
          <w:p w14:paraId="67A860EC"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21B5B00" w14:textId="77777777" w:rsidTr="00BA0292">
        <w:trPr>
          <w:cantSplit/>
        </w:trPr>
        <w:tc>
          <w:tcPr>
            <w:tcW w:w="2160" w:type="dxa"/>
            <w:tcBorders>
              <w:top w:val="single" w:sz="6" w:space="0" w:color="auto"/>
              <w:left w:val="single" w:sz="6" w:space="0" w:color="auto"/>
              <w:bottom w:val="single" w:sz="6" w:space="0" w:color="auto"/>
              <w:right w:val="single" w:sz="6" w:space="0" w:color="auto"/>
            </w:tcBorders>
          </w:tcPr>
          <w:p w14:paraId="7AEBFA2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w:t>
            </w:r>
            <w:proofErr w:type="spellStart"/>
            <w:r w:rsidRPr="00BA0292">
              <w:rPr>
                <w:rFonts w:ascii="Garamond" w:hAnsi="Garamond"/>
                <w:sz w:val="24"/>
                <w:szCs w:val="24"/>
                <w:lang w:val="sq-AL"/>
              </w:rPr>
              <w:t>formulanti</w:t>
            </w:r>
            <w:proofErr w:type="spellEnd"/>
            <w:r w:rsidRPr="00BA0292">
              <w:rPr>
                <w:rFonts w:ascii="Garamond" w:hAnsi="Garamond"/>
                <w:sz w:val="24"/>
                <w:szCs w:val="24"/>
                <w:lang w:val="sq-AL"/>
              </w:rPr>
              <w:t xml:space="preserve"> 3&gt;</w:t>
            </w:r>
          </w:p>
        </w:tc>
        <w:tc>
          <w:tcPr>
            <w:tcW w:w="1418" w:type="dxa"/>
            <w:tcBorders>
              <w:top w:val="single" w:sz="6" w:space="0" w:color="auto"/>
              <w:left w:val="single" w:sz="6" w:space="0" w:color="auto"/>
              <w:bottom w:val="single" w:sz="6" w:space="0" w:color="auto"/>
              <w:right w:val="single" w:sz="6" w:space="0" w:color="auto"/>
            </w:tcBorders>
          </w:tcPr>
          <w:p w14:paraId="49E7E54F"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top w:val="single" w:sz="6" w:space="0" w:color="auto"/>
              <w:left w:val="single" w:sz="6" w:space="0" w:color="auto"/>
              <w:bottom w:val="single" w:sz="6" w:space="0" w:color="auto"/>
              <w:right w:val="single" w:sz="6" w:space="0" w:color="auto"/>
            </w:tcBorders>
          </w:tcPr>
          <w:p w14:paraId="6054E462"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top w:val="single" w:sz="6" w:space="0" w:color="auto"/>
              <w:left w:val="single" w:sz="6" w:space="0" w:color="auto"/>
              <w:bottom w:val="single" w:sz="6" w:space="0" w:color="auto"/>
              <w:right w:val="single" w:sz="6" w:space="0" w:color="auto"/>
            </w:tcBorders>
          </w:tcPr>
          <w:p w14:paraId="33CA77E4"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top w:val="single" w:sz="6" w:space="0" w:color="auto"/>
              <w:left w:val="nil"/>
              <w:bottom w:val="single" w:sz="6" w:space="0" w:color="auto"/>
              <w:right w:val="single" w:sz="6" w:space="0" w:color="auto"/>
            </w:tcBorders>
          </w:tcPr>
          <w:p w14:paraId="79663C11"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019BAED5" w14:textId="77777777" w:rsidTr="00BA0292">
        <w:trPr>
          <w:cantSplit/>
        </w:trPr>
        <w:tc>
          <w:tcPr>
            <w:tcW w:w="2160" w:type="dxa"/>
            <w:tcBorders>
              <w:top w:val="single" w:sz="6" w:space="0" w:color="auto"/>
              <w:left w:val="single" w:sz="6" w:space="0" w:color="auto"/>
              <w:bottom w:val="single" w:sz="6" w:space="0" w:color="auto"/>
              <w:right w:val="single" w:sz="6" w:space="0" w:color="auto"/>
            </w:tcBorders>
          </w:tcPr>
          <w:p w14:paraId="4E7EEE8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&lt;</w:t>
            </w:r>
            <w:proofErr w:type="spellStart"/>
            <w:r w:rsidRPr="00BA0292">
              <w:rPr>
                <w:rFonts w:ascii="Garamond" w:hAnsi="Garamond"/>
                <w:sz w:val="24"/>
                <w:szCs w:val="24"/>
                <w:lang w:val="sq-AL"/>
              </w:rPr>
              <w:t>formulanti</w:t>
            </w:r>
            <w:proofErr w:type="spellEnd"/>
            <w:r w:rsidRPr="00BA0292">
              <w:rPr>
                <w:rFonts w:ascii="Garamond" w:hAnsi="Garamond"/>
                <w:sz w:val="24"/>
                <w:szCs w:val="24"/>
                <w:lang w:val="sq-AL"/>
              </w:rPr>
              <w:t xml:space="preserve"> 4&gt;</w:t>
            </w:r>
          </w:p>
        </w:tc>
        <w:tc>
          <w:tcPr>
            <w:tcW w:w="1418" w:type="dxa"/>
            <w:tcBorders>
              <w:top w:val="single" w:sz="6" w:space="0" w:color="auto"/>
              <w:left w:val="single" w:sz="6" w:space="0" w:color="auto"/>
              <w:bottom w:val="single" w:sz="6" w:space="0" w:color="auto"/>
              <w:right w:val="single" w:sz="6" w:space="0" w:color="auto"/>
            </w:tcBorders>
          </w:tcPr>
          <w:p w14:paraId="7691C7F2" w14:textId="77777777" w:rsidR="00351B56" w:rsidRPr="00BA0292" w:rsidRDefault="00351B56" w:rsidP="002702E4">
            <w:pPr>
              <w:spacing w:after="0" w:line="240" w:lineRule="auto"/>
              <w:jc w:val="both"/>
              <w:rPr>
                <w:rFonts w:ascii="Garamond" w:hAnsi="Garamond"/>
                <w:sz w:val="24"/>
                <w:szCs w:val="24"/>
                <w:lang w:val="sq-AL"/>
              </w:rPr>
            </w:pPr>
          </w:p>
        </w:tc>
        <w:tc>
          <w:tcPr>
            <w:tcW w:w="2548" w:type="dxa"/>
            <w:tcBorders>
              <w:top w:val="single" w:sz="6" w:space="0" w:color="auto"/>
              <w:left w:val="single" w:sz="6" w:space="0" w:color="auto"/>
              <w:bottom w:val="single" w:sz="6" w:space="0" w:color="auto"/>
              <w:right w:val="single" w:sz="6" w:space="0" w:color="auto"/>
            </w:tcBorders>
          </w:tcPr>
          <w:p w14:paraId="51B0885F"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top w:val="single" w:sz="6" w:space="0" w:color="auto"/>
              <w:left w:val="single" w:sz="6" w:space="0" w:color="auto"/>
              <w:bottom w:val="single" w:sz="6" w:space="0" w:color="auto"/>
              <w:right w:val="single" w:sz="6" w:space="0" w:color="auto"/>
            </w:tcBorders>
          </w:tcPr>
          <w:p w14:paraId="7C6C8F48"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top w:val="single" w:sz="6" w:space="0" w:color="auto"/>
              <w:left w:val="nil"/>
              <w:bottom w:val="single" w:sz="6" w:space="0" w:color="auto"/>
              <w:right w:val="single" w:sz="6" w:space="0" w:color="auto"/>
            </w:tcBorders>
          </w:tcPr>
          <w:p w14:paraId="6BC1B723" w14:textId="77777777" w:rsidR="00351B56" w:rsidRPr="00BA0292" w:rsidRDefault="00351B56" w:rsidP="002702E4">
            <w:pPr>
              <w:spacing w:after="0" w:line="240" w:lineRule="auto"/>
              <w:jc w:val="both"/>
              <w:rPr>
                <w:rFonts w:ascii="Garamond" w:hAnsi="Garamond"/>
                <w:sz w:val="24"/>
                <w:szCs w:val="24"/>
                <w:lang w:val="sq-AL"/>
              </w:rPr>
            </w:pPr>
          </w:p>
        </w:tc>
      </w:tr>
    </w:tbl>
    <w:p w14:paraId="4C8ED142" w14:textId="77777777" w:rsidR="00351B56" w:rsidRPr="00BA0292" w:rsidRDefault="00351B56" w:rsidP="00351B56">
      <w:pPr>
        <w:spacing w:after="0" w:line="240" w:lineRule="auto"/>
        <w:ind w:firstLine="284"/>
        <w:jc w:val="both"/>
        <w:rPr>
          <w:rFonts w:ascii="Garamond" w:hAnsi="Garamond"/>
          <w:sz w:val="24"/>
          <w:szCs w:val="24"/>
          <w:lang w:val="sq-AL"/>
        </w:rPr>
      </w:pPr>
    </w:p>
    <w:p w14:paraId="1DFEAD7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1.4.2. Kufijtë e certifikuar të secilit komponent</w:t>
      </w:r>
    </w:p>
    <w:p w14:paraId="032C3E5D" w14:textId="4ACB8098"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Kufijtë e certifikuar të secilit komponent jepen në këtë rubrikë, nëse është e mundur.</w:t>
      </w:r>
    </w:p>
    <w:p w14:paraId="53611A0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1.4.3. Emrat e zakonshëm dhe numrat e kodeve për lëndën/t vepruese</w:t>
      </w:r>
    </w:p>
    <w:p w14:paraId="4F313B44" w14:textId="3B0DED04"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i zakonshëm të jetë sipas ISO, numrin CAS, NIN EINCS, Nr. CIPAC [kur është e përshtatshme, duhet të theksohet se cili variant (p</w:t>
      </w:r>
      <w:r w:rsidR="00BA0292">
        <w:rPr>
          <w:rFonts w:ascii="Garamond" w:hAnsi="Garamond"/>
          <w:sz w:val="24"/>
          <w:szCs w:val="24"/>
          <w:lang w:val="sq-AL"/>
        </w:rPr>
        <w:t>.</w:t>
      </w:r>
      <w:r w:rsidRPr="00BA0292">
        <w:rPr>
          <w:rFonts w:ascii="Garamond" w:hAnsi="Garamond"/>
          <w:sz w:val="24"/>
          <w:szCs w:val="24"/>
          <w:lang w:val="sq-AL"/>
        </w:rPr>
        <w:t>sh.</w:t>
      </w:r>
      <w:r w:rsidR="00BA0292">
        <w:rPr>
          <w:rFonts w:ascii="Garamond" w:hAnsi="Garamond"/>
          <w:sz w:val="24"/>
          <w:szCs w:val="24"/>
          <w:lang w:val="sq-AL"/>
        </w:rPr>
        <w:t>:</w:t>
      </w:r>
      <w:r w:rsidRPr="00BA0292">
        <w:rPr>
          <w:rFonts w:ascii="Garamond" w:hAnsi="Garamond"/>
          <w:sz w:val="24"/>
          <w:szCs w:val="24"/>
          <w:lang w:val="sq-AL"/>
        </w:rPr>
        <w:t xml:space="preserve"> kripë, </w:t>
      </w:r>
      <w:proofErr w:type="spellStart"/>
      <w:r w:rsidRPr="00BA0292">
        <w:rPr>
          <w:rFonts w:ascii="Garamond" w:hAnsi="Garamond"/>
          <w:sz w:val="24"/>
          <w:szCs w:val="24"/>
          <w:lang w:val="sq-AL"/>
        </w:rPr>
        <w:t>ester</w:t>
      </w:r>
      <w:proofErr w:type="spellEnd"/>
      <w:r w:rsidRPr="00BA0292">
        <w:rPr>
          <w:rFonts w:ascii="Garamond" w:hAnsi="Garamond"/>
          <w:sz w:val="24"/>
          <w:szCs w:val="24"/>
          <w:lang w:val="sq-AL"/>
        </w:rPr>
        <w:t>) është i pranishëm.</w:t>
      </w:r>
    </w:p>
    <w:p w14:paraId="2EBB88AE" w14:textId="77777777" w:rsidR="00351B56" w:rsidRPr="00BA0292" w:rsidRDefault="00351B56" w:rsidP="00351B56">
      <w:pPr>
        <w:spacing w:after="0" w:line="240" w:lineRule="auto"/>
        <w:ind w:firstLine="284"/>
        <w:jc w:val="both"/>
        <w:rPr>
          <w:rFonts w:ascii="Garamond" w:hAnsi="Garamond"/>
          <w:sz w:val="24"/>
          <w:szCs w:val="24"/>
          <w:lang w:val="sq-AL"/>
        </w:rPr>
      </w:pPr>
    </w:p>
    <w:p w14:paraId="6B77410B"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1.4.4. Detaje bashkë-formuluese: identiteti, struktura, kodet, emri tregtar, specifikimet dhe funksioni</w:t>
      </w:r>
      <w:r w:rsidRPr="00B02C4E" w:rsidDel="00E66291">
        <w:rPr>
          <w:rFonts w:ascii="Garamond" w:hAnsi="Garamond"/>
          <w:b/>
          <w:sz w:val="24"/>
          <w:szCs w:val="24"/>
          <w:lang w:val="sq-AL"/>
        </w:rPr>
        <w:t xml:space="preserve"> </w:t>
      </w:r>
    </w:p>
    <w:p w14:paraId="590727E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Jepet informacioni i mëposhtëm për formuluesit:</w:t>
      </w:r>
    </w:p>
    <w:p w14:paraId="02937C5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emri kimik (Indeksi i CA);</w:t>
      </w:r>
    </w:p>
    <w:p w14:paraId="6F16469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numri CAS;</w:t>
      </w:r>
    </w:p>
    <w:p w14:paraId="449EC3A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numri CIPAC;</w:t>
      </w:r>
    </w:p>
    <w:p w14:paraId="19C5DD3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numri EINECS;</w:t>
      </w:r>
    </w:p>
    <w:p w14:paraId="56C4CCF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numri i ELINCS;</w:t>
      </w:r>
    </w:p>
    <w:p w14:paraId="56F70F5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Funksioni; dhe</w:t>
      </w:r>
    </w:p>
    <w:p w14:paraId="5F147BFB" w14:textId="64098C8A"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informacion tjetër që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e konsideron të </w:t>
      </w:r>
      <w:r w:rsidR="00BA0292" w:rsidRPr="00BA0292">
        <w:rPr>
          <w:rFonts w:ascii="Garamond" w:hAnsi="Garamond"/>
          <w:sz w:val="24"/>
          <w:szCs w:val="24"/>
          <w:lang w:val="sq-AL"/>
        </w:rPr>
        <w:t>rëndësishëm</w:t>
      </w:r>
      <w:r w:rsidRPr="00BA0292">
        <w:rPr>
          <w:rFonts w:ascii="Garamond" w:hAnsi="Garamond"/>
          <w:sz w:val="24"/>
          <w:szCs w:val="24"/>
          <w:lang w:val="sq-AL"/>
        </w:rPr>
        <w:t>.</w:t>
      </w:r>
    </w:p>
    <w:p w14:paraId="0979D19C" w14:textId="5D618730"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Gjatë përgatitjes së kësaj pjese mund të mos jetë e mundur të sigurohen të gjitha informacionet e kërkuara për formuluesit. Për shembull, nëse një formulues është blerë nga një kompani e palëve të treta, atëherë mund të mos jetë e mundur të jepni informacion mbi strukturën e formuluesit pasi ky mund të jetë 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i biznesit. Në këtë rast informacioni mund të sigurohet direkt nga ndërmarrja e palës së tretë me kërkesë të autoritetit kompetent.</w:t>
      </w:r>
    </w:p>
    <w:p w14:paraId="216AF16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Shënim: kur formulime të ndryshme janë përdorur në studime, atëherë duhet të jepet një deklaratë që shpjegon ngjashmëritë e dy produkteve. Ky informacion mund të sigurohet nën këtë pikë (të dhënat alternative mund të shtohen nën pikat e tjera).</w:t>
      </w:r>
    </w:p>
    <w:p w14:paraId="1EBC3BA3" w14:textId="77777777" w:rsidR="00351B56" w:rsidRPr="00BA0292" w:rsidRDefault="00351B56" w:rsidP="00351B56">
      <w:pPr>
        <w:spacing w:after="0" w:line="240" w:lineRule="auto"/>
        <w:ind w:firstLine="284"/>
        <w:jc w:val="both"/>
        <w:rPr>
          <w:rFonts w:ascii="Garamond" w:hAnsi="Garamond"/>
          <w:sz w:val="24"/>
          <w:szCs w:val="24"/>
          <w:lang w:val="sq-AL"/>
        </w:rPr>
      </w:pPr>
    </w:p>
    <w:p w14:paraId="3648A4AC" w14:textId="255A9175"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Emri kimik:</w:t>
      </w:r>
      <w:r w:rsidRPr="00B02C4E">
        <w:rPr>
          <w:rFonts w:ascii="Garamond" w:hAnsi="Garamond"/>
          <w:b/>
          <w:sz w:val="24"/>
          <w:szCs w:val="24"/>
          <w:lang w:val="sq-AL"/>
        </w:rPr>
        <w:tab/>
      </w:r>
      <w:r w:rsidRPr="00B02C4E">
        <w:rPr>
          <w:rFonts w:ascii="Garamond" w:hAnsi="Garamond"/>
          <w:b/>
          <w:sz w:val="24"/>
          <w:szCs w:val="24"/>
          <w:lang w:val="sq-AL"/>
        </w:rPr>
        <w:tab/>
      </w:r>
      <w:r w:rsidRPr="00B02C4E">
        <w:rPr>
          <w:rFonts w:ascii="Garamond" w:hAnsi="Garamond"/>
          <w:b/>
          <w:sz w:val="24"/>
          <w:szCs w:val="24"/>
          <w:lang w:val="sq-AL"/>
        </w:rPr>
        <w:tab/>
        <w:t xml:space="preserve"> ### g / L (##% ë/ë)</w:t>
      </w:r>
    </w:p>
    <w:p w14:paraId="1BE226C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Funksioni: </w:t>
      </w:r>
      <w:r w:rsidRPr="00BA0292">
        <w:rPr>
          <w:rFonts w:ascii="Garamond" w:hAnsi="Garamond"/>
          <w:sz w:val="24"/>
          <w:szCs w:val="24"/>
          <w:lang w:val="sq-AL"/>
        </w:rPr>
        <w:tab/>
      </w:r>
      <w:r w:rsidRPr="00BA0292">
        <w:rPr>
          <w:rFonts w:ascii="Garamond" w:hAnsi="Garamond"/>
          <w:sz w:val="24"/>
          <w:szCs w:val="24"/>
          <w:lang w:val="sq-AL"/>
        </w:rPr>
        <w:tab/>
        <w:t>###</w:t>
      </w:r>
    </w:p>
    <w:p w14:paraId="4DF5DD3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i CA: </w:t>
      </w:r>
      <w:r w:rsidRPr="00BA0292">
        <w:rPr>
          <w:rFonts w:ascii="Garamond" w:hAnsi="Garamond"/>
          <w:sz w:val="24"/>
          <w:szCs w:val="24"/>
          <w:lang w:val="sq-AL"/>
        </w:rPr>
        <w:tab/>
      </w:r>
      <w:r w:rsidRPr="00BA0292">
        <w:rPr>
          <w:rFonts w:ascii="Garamond" w:hAnsi="Garamond"/>
          <w:sz w:val="24"/>
          <w:szCs w:val="24"/>
          <w:lang w:val="sq-AL"/>
        </w:rPr>
        <w:tab/>
        <w:t>###</w:t>
      </w:r>
    </w:p>
    <w:p w14:paraId="6C350AD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CAS </w:t>
      </w:r>
      <w:proofErr w:type="spellStart"/>
      <w:r w:rsidRPr="00BA0292">
        <w:rPr>
          <w:rFonts w:ascii="Garamond" w:hAnsi="Garamond"/>
          <w:sz w:val="24"/>
          <w:szCs w:val="24"/>
          <w:lang w:val="sq-AL"/>
        </w:rPr>
        <w:t>Nr</w:t>
      </w:r>
      <w:proofErr w:type="spellEnd"/>
      <w:r w:rsidRPr="00BA0292">
        <w:rPr>
          <w:rFonts w:ascii="Garamond" w:hAnsi="Garamond"/>
          <w:sz w:val="24"/>
          <w:szCs w:val="24"/>
          <w:lang w:val="sq-AL"/>
        </w:rPr>
        <w:t xml:space="preserve"> .: </w:t>
      </w:r>
      <w:r w:rsidRPr="00BA0292">
        <w:rPr>
          <w:rFonts w:ascii="Garamond" w:hAnsi="Garamond"/>
          <w:sz w:val="24"/>
          <w:szCs w:val="24"/>
          <w:lang w:val="sq-AL"/>
        </w:rPr>
        <w:tab/>
      </w:r>
      <w:r w:rsidRPr="00BA0292">
        <w:rPr>
          <w:rFonts w:ascii="Garamond" w:hAnsi="Garamond"/>
          <w:sz w:val="24"/>
          <w:szCs w:val="24"/>
          <w:lang w:val="sq-AL"/>
        </w:rPr>
        <w:tab/>
        <w:t>###</w:t>
      </w:r>
    </w:p>
    <w:p w14:paraId="49ED648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EINECS </w:t>
      </w:r>
      <w:proofErr w:type="spellStart"/>
      <w:r w:rsidRPr="00BA0292">
        <w:rPr>
          <w:rFonts w:ascii="Garamond" w:hAnsi="Garamond"/>
          <w:sz w:val="24"/>
          <w:szCs w:val="24"/>
          <w:lang w:val="sq-AL"/>
        </w:rPr>
        <w:t>Nr</w:t>
      </w:r>
      <w:proofErr w:type="spellEnd"/>
      <w:r w:rsidRPr="00BA0292">
        <w:rPr>
          <w:rFonts w:ascii="Garamond" w:hAnsi="Garamond"/>
          <w:sz w:val="24"/>
          <w:szCs w:val="24"/>
          <w:lang w:val="sq-AL"/>
        </w:rPr>
        <w:t xml:space="preserve"> .: </w:t>
      </w:r>
      <w:r w:rsidRPr="00BA0292">
        <w:rPr>
          <w:rFonts w:ascii="Garamond" w:hAnsi="Garamond"/>
          <w:sz w:val="24"/>
          <w:szCs w:val="24"/>
          <w:lang w:val="sq-AL"/>
        </w:rPr>
        <w:tab/>
      </w:r>
      <w:r w:rsidRPr="00BA0292">
        <w:rPr>
          <w:rFonts w:ascii="Garamond" w:hAnsi="Garamond"/>
          <w:sz w:val="24"/>
          <w:szCs w:val="24"/>
          <w:lang w:val="sq-AL"/>
        </w:rPr>
        <w:tab/>
        <w:t>###</w:t>
      </w:r>
    </w:p>
    <w:p w14:paraId="333625B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Struktura: </w:t>
      </w:r>
      <w:r w:rsidRPr="00BA0292">
        <w:rPr>
          <w:rFonts w:ascii="Garamond" w:hAnsi="Garamond"/>
          <w:sz w:val="24"/>
          <w:szCs w:val="24"/>
          <w:lang w:val="sq-AL"/>
        </w:rPr>
        <w:tab/>
      </w:r>
      <w:r w:rsidRPr="00BA0292">
        <w:rPr>
          <w:rFonts w:ascii="Garamond" w:hAnsi="Garamond"/>
          <w:sz w:val="24"/>
          <w:szCs w:val="24"/>
          <w:lang w:val="sq-AL"/>
        </w:rPr>
        <w:tab/>
        <w:t>###</w:t>
      </w:r>
    </w:p>
    <w:p w14:paraId="3F52EBA6" w14:textId="77777777" w:rsidR="00351B56" w:rsidRPr="00BA0292" w:rsidRDefault="00351B56" w:rsidP="00351B56">
      <w:pPr>
        <w:spacing w:after="0" w:line="240" w:lineRule="auto"/>
        <w:ind w:firstLine="284"/>
        <w:jc w:val="both"/>
        <w:rPr>
          <w:rFonts w:ascii="Garamond" w:hAnsi="Garamond"/>
          <w:sz w:val="24"/>
          <w:szCs w:val="24"/>
          <w:lang w:val="sq-AL"/>
        </w:rPr>
      </w:pPr>
    </w:p>
    <w:p w14:paraId="6B272248" w14:textId="2C9F3732"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Emri kimik:</w:t>
      </w:r>
      <w:r w:rsidRPr="00B02C4E">
        <w:rPr>
          <w:rFonts w:ascii="Garamond" w:hAnsi="Garamond"/>
          <w:b/>
          <w:sz w:val="24"/>
          <w:szCs w:val="24"/>
          <w:lang w:val="sq-AL"/>
        </w:rPr>
        <w:tab/>
      </w:r>
      <w:r w:rsidRPr="00B02C4E">
        <w:rPr>
          <w:rFonts w:ascii="Garamond" w:hAnsi="Garamond"/>
          <w:b/>
          <w:sz w:val="24"/>
          <w:szCs w:val="24"/>
          <w:lang w:val="sq-AL"/>
        </w:rPr>
        <w:tab/>
      </w:r>
      <w:r w:rsidRPr="00B02C4E">
        <w:rPr>
          <w:rFonts w:ascii="Garamond" w:hAnsi="Garamond"/>
          <w:b/>
          <w:sz w:val="24"/>
          <w:szCs w:val="24"/>
          <w:lang w:val="sq-AL"/>
        </w:rPr>
        <w:tab/>
        <w:t xml:space="preserve"> ### g / L (##% ë/ë)</w:t>
      </w:r>
    </w:p>
    <w:p w14:paraId="575B225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Funksioni: </w:t>
      </w:r>
      <w:r w:rsidRPr="00BA0292">
        <w:rPr>
          <w:rFonts w:ascii="Garamond" w:hAnsi="Garamond"/>
          <w:sz w:val="24"/>
          <w:szCs w:val="24"/>
          <w:lang w:val="sq-AL"/>
        </w:rPr>
        <w:tab/>
      </w:r>
      <w:r w:rsidRPr="00BA0292">
        <w:rPr>
          <w:rFonts w:ascii="Garamond" w:hAnsi="Garamond"/>
          <w:sz w:val="24"/>
          <w:szCs w:val="24"/>
          <w:lang w:val="sq-AL"/>
        </w:rPr>
        <w:tab/>
        <w:t>###</w:t>
      </w:r>
    </w:p>
    <w:p w14:paraId="5E41129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i CA: </w:t>
      </w:r>
      <w:r w:rsidRPr="00BA0292">
        <w:rPr>
          <w:rFonts w:ascii="Garamond" w:hAnsi="Garamond"/>
          <w:sz w:val="24"/>
          <w:szCs w:val="24"/>
          <w:lang w:val="sq-AL"/>
        </w:rPr>
        <w:tab/>
      </w:r>
      <w:r w:rsidRPr="00BA0292">
        <w:rPr>
          <w:rFonts w:ascii="Garamond" w:hAnsi="Garamond"/>
          <w:sz w:val="24"/>
          <w:szCs w:val="24"/>
          <w:lang w:val="sq-AL"/>
        </w:rPr>
        <w:tab/>
        <w:t>###</w:t>
      </w:r>
    </w:p>
    <w:p w14:paraId="0172DA1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CAS </w:t>
      </w:r>
      <w:proofErr w:type="spellStart"/>
      <w:r w:rsidRPr="00BA0292">
        <w:rPr>
          <w:rFonts w:ascii="Garamond" w:hAnsi="Garamond"/>
          <w:sz w:val="24"/>
          <w:szCs w:val="24"/>
          <w:lang w:val="sq-AL"/>
        </w:rPr>
        <w:t>Nr</w:t>
      </w:r>
      <w:proofErr w:type="spellEnd"/>
      <w:r w:rsidRPr="00BA0292">
        <w:rPr>
          <w:rFonts w:ascii="Garamond" w:hAnsi="Garamond"/>
          <w:sz w:val="24"/>
          <w:szCs w:val="24"/>
          <w:lang w:val="sq-AL"/>
        </w:rPr>
        <w:t xml:space="preserve"> .: </w:t>
      </w:r>
      <w:r w:rsidRPr="00BA0292">
        <w:rPr>
          <w:rFonts w:ascii="Garamond" w:hAnsi="Garamond"/>
          <w:sz w:val="24"/>
          <w:szCs w:val="24"/>
          <w:lang w:val="sq-AL"/>
        </w:rPr>
        <w:tab/>
      </w:r>
      <w:r w:rsidRPr="00BA0292">
        <w:rPr>
          <w:rFonts w:ascii="Garamond" w:hAnsi="Garamond"/>
          <w:sz w:val="24"/>
          <w:szCs w:val="24"/>
          <w:lang w:val="sq-AL"/>
        </w:rPr>
        <w:tab/>
        <w:t>###</w:t>
      </w:r>
    </w:p>
    <w:p w14:paraId="2E245BE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EINECS </w:t>
      </w:r>
      <w:proofErr w:type="spellStart"/>
      <w:r w:rsidRPr="00BA0292">
        <w:rPr>
          <w:rFonts w:ascii="Garamond" w:hAnsi="Garamond"/>
          <w:sz w:val="24"/>
          <w:szCs w:val="24"/>
          <w:lang w:val="sq-AL"/>
        </w:rPr>
        <w:t>Nr</w:t>
      </w:r>
      <w:proofErr w:type="spellEnd"/>
      <w:r w:rsidRPr="00BA0292">
        <w:rPr>
          <w:rFonts w:ascii="Garamond" w:hAnsi="Garamond"/>
          <w:sz w:val="24"/>
          <w:szCs w:val="24"/>
          <w:lang w:val="sq-AL"/>
        </w:rPr>
        <w:t xml:space="preserve"> .: </w:t>
      </w:r>
      <w:r w:rsidRPr="00BA0292">
        <w:rPr>
          <w:rFonts w:ascii="Garamond" w:hAnsi="Garamond"/>
          <w:sz w:val="24"/>
          <w:szCs w:val="24"/>
          <w:lang w:val="sq-AL"/>
        </w:rPr>
        <w:tab/>
      </w:r>
      <w:r w:rsidRPr="00BA0292">
        <w:rPr>
          <w:rFonts w:ascii="Garamond" w:hAnsi="Garamond"/>
          <w:sz w:val="24"/>
          <w:szCs w:val="24"/>
          <w:lang w:val="sq-AL"/>
        </w:rPr>
        <w:tab/>
        <w:t>###</w:t>
      </w:r>
    </w:p>
    <w:p w14:paraId="43E74AD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Struktura: </w:t>
      </w:r>
      <w:r w:rsidRPr="00BA0292">
        <w:rPr>
          <w:rFonts w:ascii="Garamond" w:hAnsi="Garamond"/>
          <w:sz w:val="24"/>
          <w:szCs w:val="24"/>
          <w:lang w:val="sq-AL"/>
        </w:rPr>
        <w:tab/>
      </w:r>
      <w:r w:rsidRPr="00BA0292">
        <w:rPr>
          <w:rFonts w:ascii="Garamond" w:hAnsi="Garamond"/>
          <w:sz w:val="24"/>
          <w:szCs w:val="24"/>
          <w:lang w:val="sq-AL"/>
        </w:rPr>
        <w:tab/>
        <w:t>###</w:t>
      </w:r>
    </w:p>
    <w:p w14:paraId="1B2F2B35" w14:textId="77777777" w:rsidR="00351B56" w:rsidRPr="00BA0292" w:rsidRDefault="00351B56" w:rsidP="00351B56">
      <w:pPr>
        <w:spacing w:after="0" w:line="240" w:lineRule="auto"/>
        <w:ind w:firstLine="284"/>
        <w:jc w:val="both"/>
        <w:rPr>
          <w:rFonts w:ascii="Garamond" w:hAnsi="Garamond"/>
          <w:sz w:val="24"/>
          <w:szCs w:val="24"/>
          <w:lang w:val="sq-AL"/>
        </w:rPr>
      </w:pPr>
    </w:p>
    <w:p w14:paraId="7B994D3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1.4.5. Procesi i formulimit</w:t>
      </w:r>
    </w:p>
    <w:p w14:paraId="43353E2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1.4.5.1. Përshkrimi i procesit të formulimit</w:t>
      </w:r>
    </w:p>
    <w:p w14:paraId="37154FE0" w14:textId="018C1C5A"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rubrikë jepet përshkrimi i procesit të formulimit.</w:t>
      </w:r>
    </w:p>
    <w:p w14:paraId="47A6191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1.4.5.2. Diskutimi mbi formimin e papastërtive të shqetësimit toksikologjik</w:t>
      </w:r>
    </w:p>
    <w:p w14:paraId="4A1E7E7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paragraf jepet informacion për çdo papastërti të shqetësimit toksikologjik.</w:t>
      </w:r>
    </w:p>
    <w:p w14:paraId="1F167CE3" w14:textId="30907E61"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Gjithashtu, të paraqitet</w:t>
      </w:r>
      <w:r w:rsidR="00F161D3">
        <w:rPr>
          <w:rFonts w:ascii="Garamond" w:hAnsi="Garamond"/>
          <w:sz w:val="24"/>
          <w:szCs w:val="24"/>
          <w:lang w:val="sq-AL"/>
        </w:rPr>
        <w:t xml:space="preserve"> </w:t>
      </w:r>
      <w:r w:rsidRPr="00BA0292">
        <w:rPr>
          <w:rFonts w:ascii="Garamond" w:hAnsi="Garamond"/>
          <w:sz w:val="24"/>
          <w:szCs w:val="24"/>
          <w:lang w:val="sq-AL"/>
        </w:rPr>
        <w:t xml:space="preserve">një deklaratë që nuk ka papastërti të rëndësishme toksikologjike,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ose mjedisore. Në rastin kur formohen papastërti të shqetësimit toksikologjik, atëherë duhet të sigurohen metodat analitike.</w:t>
      </w:r>
    </w:p>
    <w:p w14:paraId="3CC1E582" w14:textId="0AFB8EF4"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5.2.4. Përshkrimi i metodave analitike për përcaktimin e papastërtive përkatëse (</w:t>
      </w:r>
      <w:r w:rsidR="00BA0292" w:rsidRPr="00B02C4E">
        <w:rPr>
          <w:rFonts w:ascii="Garamond" w:hAnsi="Garamond"/>
          <w:b/>
          <w:sz w:val="24"/>
          <w:szCs w:val="24"/>
          <w:lang w:val="sq-AL"/>
        </w:rPr>
        <w:t>s</w:t>
      </w:r>
      <w:r w:rsidRPr="00B02C4E">
        <w:rPr>
          <w:rFonts w:ascii="Garamond" w:hAnsi="Garamond"/>
          <w:b/>
          <w:sz w:val="24"/>
          <w:szCs w:val="24"/>
          <w:lang w:val="sq-AL"/>
        </w:rPr>
        <w:t>eksioni 5)</w:t>
      </w:r>
    </w:p>
    <w:p w14:paraId="78A8A11C" w14:textId="38F6F0FE"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paragraf jepet informacioni mbi metodat analitike për papastërtitë, kur është e nevojshme.</w:t>
      </w:r>
    </w:p>
    <w:p w14:paraId="7839B238" w14:textId="16619752"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5.2.5. Përshkrimi i metodave analitike për përcaktimin e </w:t>
      </w:r>
      <w:proofErr w:type="spellStart"/>
      <w:r w:rsidRPr="00B02C4E">
        <w:rPr>
          <w:rFonts w:ascii="Garamond" w:hAnsi="Garamond"/>
          <w:b/>
          <w:sz w:val="24"/>
          <w:szCs w:val="24"/>
          <w:lang w:val="sq-AL"/>
        </w:rPr>
        <w:t>formulantëve</w:t>
      </w:r>
      <w:proofErr w:type="spellEnd"/>
      <w:r w:rsidRPr="00B02C4E">
        <w:rPr>
          <w:rFonts w:ascii="Garamond" w:hAnsi="Garamond"/>
          <w:b/>
          <w:sz w:val="24"/>
          <w:szCs w:val="24"/>
          <w:lang w:val="sq-AL"/>
        </w:rPr>
        <w:t xml:space="preserve"> (</w:t>
      </w:r>
      <w:r w:rsidR="00BA0292" w:rsidRPr="00B02C4E">
        <w:rPr>
          <w:rFonts w:ascii="Garamond" w:hAnsi="Garamond"/>
          <w:b/>
          <w:sz w:val="24"/>
          <w:szCs w:val="24"/>
          <w:lang w:val="sq-AL"/>
        </w:rPr>
        <w:t>s</w:t>
      </w:r>
      <w:r w:rsidRPr="00B02C4E">
        <w:rPr>
          <w:rFonts w:ascii="Garamond" w:hAnsi="Garamond"/>
          <w:b/>
          <w:sz w:val="24"/>
          <w:szCs w:val="24"/>
          <w:lang w:val="sq-AL"/>
        </w:rPr>
        <w:t>eksioni 5)</w:t>
      </w:r>
    </w:p>
    <w:p w14:paraId="587702B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këtë paragraf jepet informacioni mbi metodat analitike për përcaktimin e </w:t>
      </w:r>
      <w:proofErr w:type="spellStart"/>
      <w:r w:rsidRPr="00BA0292">
        <w:rPr>
          <w:rFonts w:ascii="Garamond" w:hAnsi="Garamond"/>
          <w:sz w:val="24"/>
          <w:szCs w:val="24"/>
          <w:lang w:val="sq-AL"/>
        </w:rPr>
        <w:t>formulantëve</w:t>
      </w:r>
      <w:proofErr w:type="spellEnd"/>
      <w:r w:rsidRPr="00BA0292">
        <w:rPr>
          <w:rFonts w:ascii="Garamond" w:hAnsi="Garamond"/>
          <w:sz w:val="24"/>
          <w:szCs w:val="24"/>
          <w:lang w:val="sq-AL"/>
        </w:rPr>
        <w:t>, kur është e mundur.</w:t>
      </w:r>
    </w:p>
    <w:p w14:paraId="066ECE3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6. Të dhëna për formuluesit</w:t>
      </w:r>
    </w:p>
    <w:p w14:paraId="63E8E6E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6.1. Fletët e të dhënave për sigurinë (MSDS)</w:t>
      </w:r>
    </w:p>
    <w:p w14:paraId="78EEC8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Sigurohet kopje të MSDS për çdo formulues.</w:t>
      </w:r>
    </w:p>
    <w:p w14:paraId="32999932" w14:textId="74880FB2"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Kopjet e Fletëve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të Sigurisë (MSDS) të bashkë-formuluesve përfshihen në këtë dokument.</w:t>
      </w:r>
    </w:p>
    <w:p w14:paraId="4996E369"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6.2. Të dhëna toksikologjike të </w:t>
      </w:r>
      <w:proofErr w:type="spellStart"/>
      <w:r w:rsidRPr="00B02C4E">
        <w:rPr>
          <w:rFonts w:ascii="Garamond" w:hAnsi="Garamond"/>
          <w:b/>
          <w:sz w:val="24"/>
          <w:szCs w:val="24"/>
          <w:lang w:val="sq-AL"/>
        </w:rPr>
        <w:t>disponueshme</w:t>
      </w:r>
      <w:proofErr w:type="spellEnd"/>
      <w:r w:rsidRPr="00B02C4E">
        <w:rPr>
          <w:rFonts w:ascii="Garamond" w:hAnsi="Garamond"/>
          <w:b/>
          <w:sz w:val="24"/>
          <w:szCs w:val="24"/>
          <w:lang w:val="sq-AL"/>
        </w:rPr>
        <w:t xml:space="preserve"> për secilin formulues</w:t>
      </w:r>
    </w:p>
    <w:p w14:paraId="3C9F219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për të dhënat toksikologjike jepet për secilin formulues.</w:t>
      </w:r>
    </w:p>
    <w:p w14:paraId="3FD86DA8"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toksikologjike raportohen në MSDS. Klasifikimet rezultuese, bazuar në këto të dhëna, jepen në tabelën vijuese:</w:t>
      </w:r>
    </w:p>
    <w:p w14:paraId="08B6B9DB" w14:textId="77777777" w:rsidR="00BA0292" w:rsidRPr="00BA0292" w:rsidRDefault="00BA0292" w:rsidP="00351B56">
      <w:pPr>
        <w:spacing w:after="0" w:line="240" w:lineRule="auto"/>
        <w:ind w:firstLine="284"/>
        <w:jc w:val="both"/>
        <w:rPr>
          <w:rFonts w:ascii="Garamond" w:hAnsi="Garamond"/>
          <w:sz w:val="14"/>
          <w:szCs w:val="24"/>
          <w:lang w:val="sq-AL"/>
        </w:rPr>
      </w:pPr>
    </w:p>
    <w:tbl>
      <w:tblPr>
        <w:tblW w:w="9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615"/>
        <w:gridCol w:w="1027"/>
        <w:gridCol w:w="1331"/>
        <w:gridCol w:w="2502"/>
      </w:tblGrid>
      <w:tr w:rsidR="00351B56" w:rsidRPr="00BA0292" w14:paraId="5F48C971" w14:textId="77777777" w:rsidTr="00BA0292">
        <w:trPr>
          <w:cantSplit/>
        </w:trPr>
        <w:tc>
          <w:tcPr>
            <w:tcW w:w="4615" w:type="dxa"/>
            <w:tcBorders>
              <w:top w:val="single" w:sz="12" w:space="0" w:color="auto"/>
              <w:bottom w:val="nil"/>
            </w:tcBorders>
          </w:tcPr>
          <w:p w14:paraId="6CF38AAA" w14:textId="7C5FF7EA" w:rsidR="00351B56" w:rsidRPr="00BA0292" w:rsidRDefault="00BA0292" w:rsidP="002702E4">
            <w:pPr>
              <w:spacing w:after="0" w:line="240" w:lineRule="auto"/>
              <w:jc w:val="both"/>
              <w:rPr>
                <w:rFonts w:ascii="Garamond" w:hAnsi="Garamond"/>
                <w:sz w:val="24"/>
                <w:szCs w:val="24"/>
                <w:lang w:val="sq-AL"/>
              </w:rPr>
            </w:pPr>
            <w:r w:rsidRPr="00BA0292">
              <w:rPr>
                <w:rFonts w:ascii="Garamond" w:hAnsi="Garamond"/>
                <w:sz w:val="24"/>
                <w:szCs w:val="24"/>
                <w:lang w:val="sq-AL"/>
              </w:rPr>
              <w:t>Përbërësit</w:t>
            </w:r>
          </w:p>
        </w:tc>
        <w:tc>
          <w:tcPr>
            <w:tcW w:w="2358" w:type="dxa"/>
            <w:gridSpan w:val="2"/>
            <w:tcBorders>
              <w:top w:val="single" w:sz="12" w:space="0" w:color="auto"/>
              <w:bottom w:val="single" w:sz="4" w:space="0" w:color="auto"/>
            </w:tcBorders>
          </w:tcPr>
          <w:p w14:paraId="561B844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Përmbajtja</w:t>
            </w:r>
          </w:p>
        </w:tc>
        <w:tc>
          <w:tcPr>
            <w:tcW w:w="2502" w:type="dxa"/>
            <w:tcBorders>
              <w:top w:val="single" w:sz="12" w:space="0" w:color="auto"/>
              <w:bottom w:val="nil"/>
            </w:tcBorders>
          </w:tcPr>
          <w:p w14:paraId="78AEA6FA"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Klasifikimi</w:t>
            </w:r>
          </w:p>
        </w:tc>
      </w:tr>
      <w:tr w:rsidR="00351B56" w:rsidRPr="00BA0292" w14:paraId="3151DDC7" w14:textId="77777777" w:rsidTr="00BA0292">
        <w:tc>
          <w:tcPr>
            <w:tcW w:w="4615" w:type="dxa"/>
            <w:tcBorders>
              <w:top w:val="nil"/>
              <w:bottom w:val="single" w:sz="12" w:space="0" w:color="auto"/>
            </w:tcBorders>
          </w:tcPr>
          <w:p w14:paraId="0664E16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(Emri kimik, CAS </w:t>
            </w:r>
            <w:proofErr w:type="spellStart"/>
            <w:r w:rsidRPr="00BA0292">
              <w:rPr>
                <w:rFonts w:ascii="Garamond" w:hAnsi="Garamond"/>
                <w:sz w:val="24"/>
                <w:szCs w:val="24"/>
                <w:lang w:val="sq-AL"/>
              </w:rPr>
              <w:t>Nr</w:t>
            </w:r>
            <w:proofErr w:type="spellEnd"/>
            <w:r w:rsidRPr="00BA0292">
              <w:rPr>
                <w:rFonts w:ascii="Garamond" w:hAnsi="Garamond"/>
                <w:sz w:val="24"/>
                <w:szCs w:val="24"/>
                <w:lang w:val="sq-AL"/>
              </w:rPr>
              <w:t>)</w:t>
            </w:r>
          </w:p>
        </w:tc>
        <w:tc>
          <w:tcPr>
            <w:tcW w:w="1027" w:type="dxa"/>
            <w:tcBorders>
              <w:top w:val="single" w:sz="4" w:space="0" w:color="auto"/>
              <w:bottom w:val="single" w:sz="12" w:space="0" w:color="auto"/>
            </w:tcBorders>
          </w:tcPr>
          <w:p w14:paraId="6726D3E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w:t>
            </w:r>
          </w:p>
        </w:tc>
        <w:tc>
          <w:tcPr>
            <w:tcW w:w="1331" w:type="dxa"/>
            <w:tcBorders>
              <w:top w:val="single" w:sz="4" w:space="0" w:color="auto"/>
              <w:bottom w:val="single" w:sz="12" w:space="0" w:color="auto"/>
            </w:tcBorders>
          </w:tcPr>
          <w:p w14:paraId="579B1476" w14:textId="16C2E955"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ë/ë</w:t>
            </w:r>
          </w:p>
        </w:tc>
        <w:tc>
          <w:tcPr>
            <w:tcW w:w="2502" w:type="dxa"/>
            <w:tcBorders>
              <w:top w:val="nil"/>
              <w:bottom w:val="single" w:sz="12" w:space="0" w:color="auto"/>
            </w:tcBorders>
          </w:tcPr>
          <w:p w14:paraId="736CD5C5"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213EBFFB" w14:textId="77777777" w:rsidTr="00BA0292">
        <w:tc>
          <w:tcPr>
            <w:tcW w:w="4615" w:type="dxa"/>
          </w:tcPr>
          <w:p w14:paraId="2CB5F4D5" w14:textId="77777777" w:rsidR="00351B56" w:rsidRPr="00BA0292" w:rsidRDefault="00351B56" w:rsidP="002702E4">
            <w:pPr>
              <w:spacing w:after="0" w:line="240" w:lineRule="auto"/>
              <w:jc w:val="both"/>
              <w:rPr>
                <w:rFonts w:ascii="Garamond" w:hAnsi="Garamond"/>
                <w:sz w:val="24"/>
                <w:szCs w:val="24"/>
                <w:lang w:val="sq-AL"/>
              </w:rPr>
            </w:pPr>
          </w:p>
        </w:tc>
        <w:tc>
          <w:tcPr>
            <w:tcW w:w="1027" w:type="dxa"/>
          </w:tcPr>
          <w:p w14:paraId="5B7E6B8A" w14:textId="77777777" w:rsidR="00351B56" w:rsidRPr="00BA0292" w:rsidRDefault="00351B56" w:rsidP="002702E4">
            <w:pPr>
              <w:spacing w:after="0" w:line="240" w:lineRule="auto"/>
              <w:jc w:val="both"/>
              <w:rPr>
                <w:rFonts w:ascii="Garamond" w:hAnsi="Garamond"/>
                <w:sz w:val="24"/>
                <w:szCs w:val="24"/>
                <w:lang w:val="sq-AL"/>
              </w:rPr>
            </w:pPr>
          </w:p>
        </w:tc>
        <w:tc>
          <w:tcPr>
            <w:tcW w:w="1331" w:type="dxa"/>
          </w:tcPr>
          <w:p w14:paraId="1BF07702" w14:textId="77777777" w:rsidR="00351B56" w:rsidRPr="00BA0292" w:rsidRDefault="00351B56" w:rsidP="002702E4">
            <w:pPr>
              <w:spacing w:after="0" w:line="240" w:lineRule="auto"/>
              <w:jc w:val="both"/>
              <w:rPr>
                <w:rFonts w:ascii="Garamond" w:hAnsi="Garamond"/>
                <w:sz w:val="24"/>
                <w:szCs w:val="24"/>
                <w:lang w:val="sq-AL"/>
              </w:rPr>
            </w:pPr>
          </w:p>
        </w:tc>
        <w:tc>
          <w:tcPr>
            <w:tcW w:w="2502" w:type="dxa"/>
          </w:tcPr>
          <w:p w14:paraId="73125473"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5437AFAD" w14:textId="77777777" w:rsidTr="00BA0292">
        <w:tc>
          <w:tcPr>
            <w:tcW w:w="4615" w:type="dxa"/>
            <w:tcBorders>
              <w:bottom w:val="single" w:sz="4" w:space="0" w:color="auto"/>
            </w:tcBorders>
          </w:tcPr>
          <w:p w14:paraId="7F57D1ED" w14:textId="77777777" w:rsidR="00351B56" w:rsidRPr="00BA0292" w:rsidRDefault="00351B56" w:rsidP="002702E4">
            <w:pPr>
              <w:spacing w:after="0" w:line="240" w:lineRule="auto"/>
              <w:jc w:val="both"/>
              <w:rPr>
                <w:rFonts w:ascii="Garamond" w:hAnsi="Garamond"/>
                <w:sz w:val="24"/>
                <w:szCs w:val="24"/>
                <w:lang w:val="sq-AL"/>
              </w:rPr>
            </w:pPr>
          </w:p>
        </w:tc>
        <w:tc>
          <w:tcPr>
            <w:tcW w:w="1027" w:type="dxa"/>
            <w:tcBorders>
              <w:bottom w:val="single" w:sz="4" w:space="0" w:color="auto"/>
            </w:tcBorders>
          </w:tcPr>
          <w:p w14:paraId="671D77D1" w14:textId="77777777" w:rsidR="00351B56" w:rsidRPr="00BA0292" w:rsidRDefault="00351B56" w:rsidP="002702E4">
            <w:pPr>
              <w:spacing w:after="0" w:line="240" w:lineRule="auto"/>
              <w:jc w:val="both"/>
              <w:rPr>
                <w:rFonts w:ascii="Garamond" w:hAnsi="Garamond"/>
                <w:sz w:val="24"/>
                <w:szCs w:val="24"/>
                <w:lang w:val="sq-AL"/>
              </w:rPr>
            </w:pPr>
          </w:p>
        </w:tc>
        <w:tc>
          <w:tcPr>
            <w:tcW w:w="1331" w:type="dxa"/>
            <w:tcBorders>
              <w:bottom w:val="single" w:sz="4" w:space="0" w:color="auto"/>
            </w:tcBorders>
          </w:tcPr>
          <w:p w14:paraId="708A7D8A" w14:textId="77777777" w:rsidR="00351B56" w:rsidRPr="00BA0292" w:rsidRDefault="00351B56" w:rsidP="002702E4">
            <w:pPr>
              <w:spacing w:after="0" w:line="240" w:lineRule="auto"/>
              <w:jc w:val="both"/>
              <w:rPr>
                <w:rFonts w:ascii="Garamond" w:hAnsi="Garamond"/>
                <w:sz w:val="24"/>
                <w:szCs w:val="24"/>
                <w:lang w:val="sq-AL"/>
              </w:rPr>
            </w:pPr>
          </w:p>
        </w:tc>
        <w:tc>
          <w:tcPr>
            <w:tcW w:w="2502" w:type="dxa"/>
            <w:tcBorders>
              <w:bottom w:val="single" w:sz="4" w:space="0" w:color="auto"/>
            </w:tcBorders>
          </w:tcPr>
          <w:p w14:paraId="0BFF1790"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2B15FD0" w14:textId="77777777" w:rsidTr="00BA0292">
        <w:tc>
          <w:tcPr>
            <w:tcW w:w="4615" w:type="dxa"/>
            <w:tcBorders>
              <w:top w:val="single" w:sz="4" w:space="0" w:color="auto"/>
            </w:tcBorders>
          </w:tcPr>
          <w:p w14:paraId="775B5ACF" w14:textId="77777777" w:rsidR="00351B56" w:rsidRPr="00BA0292" w:rsidRDefault="00351B56" w:rsidP="002702E4">
            <w:pPr>
              <w:spacing w:after="0" w:line="240" w:lineRule="auto"/>
              <w:jc w:val="both"/>
              <w:rPr>
                <w:rFonts w:ascii="Garamond" w:hAnsi="Garamond"/>
                <w:sz w:val="24"/>
                <w:szCs w:val="24"/>
                <w:lang w:val="sq-AL"/>
              </w:rPr>
            </w:pPr>
          </w:p>
        </w:tc>
        <w:tc>
          <w:tcPr>
            <w:tcW w:w="1027" w:type="dxa"/>
            <w:tcBorders>
              <w:top w:val="single" w:sz="4" w:space="0" w:color="auto"/>
            </w:tcBorders>
          </w:tcPr>
          <w:p w14:paraId="06B7A4AC" w14:textId="77777777" w:rsidR="00351B56" w:rsidRPr="00BA0292" w:rsidRDefault="00351B56" w:rsidP="002702E4">
            <w:pPr>
              <w:spacing w:after="0" w:line="240" w:lineRule="auto"/>
              <w:jc w:val="both"/>
              <w:rPr>
                <w:rFonts w:ascii="Garamond" w:hAnsi="Garamond"/>
                <w:sz w:val="24"/>
                <w:szCs w:val="24"/>
                <w:lang w:val="sq-AL"/>
              </w:rPr>
            </w:pPr>
          </w:p>
        </w:tc>
        <w:tc>
          <w:tcPr>
            <w:tcW w:w="1331" w:type="dxa"/>
            <w:tcBorders>
              <w:top w:val="single" w:sz="4" w:space="0" w:color="auto"/>
            </w:tcBorders>
          </w:tcPr>
          <w:p w14:paraId="4E351C7F" w14:textId="77777777" w:rsidR="00351B56" w:rsidRPr="00BA0292" w:rsidRDefault="00351B56" w:rsidP="002702E4">
            <w:pPr>
              <w:spacing w:after="0" w:line="240" w:lineRule="auto"/>
              <w:jc w:val="both"/>
              <w:rPr>
                <w:rFonts w:ascii="Garamond" w:hAnsi="Garamond"/>
                <w:sz w:val="24"/>
                <w:szCs w:val="24"/>
                <w:lang w:val="sq-AL"/>
              </w:rPr>
            </w:pPr>
          </w:p>
        </w:tc>
        <w:tc>
          <w:tcPr>
            <w:tcW w:w="2502" w:type="dxa"/>
            <w:tcBorders>
              <w:top w:val="single" w:sz="4" w:space="0" w:color="auto"/>
            </w:tcBorders>
          </w:tcPr>
          <w:p w14:paraId="66930EF3"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67A47AA" w14:textId="77777777" w:rsidTr="00BA0292">
        <w:tc>
          <w:tcPr>
            <w:tcW w:w="4615" w:type="dxa"/>
          </w:tcPr>
          <w:p w14:paraId="59B578BE" w14:textId="77777777" w:rsidR="00351B56" w:rsidRPr="00BA0292" w:rsidRDefault="00351B56" w:rsidP="002702E4">
            <w:pPr>
              <w:spacing w:after="0" w:line="240" w:lineRule="auto"/>
              <w:jc w:val="both"/>
              <w:rPr>
                <w:rFonts w:ascii="Garamond" w:hAnsi="Garamond"/>
                <w:sz w:val="24"/>
                <w:szCs w:val="24"/>
                <w:lang w:val="sq-AL"/>
              </w:rPr>
            </w:pPr>
          </w:p>
        </w:tc>
        <w:tc>
          <w:tcPr>
            <w:tcW w:w="1027" w:type="dxa"/>
          </w:tcPr>
          <w:p w14:paraId="21E5E41F" w14:textId="77777777" w:rsidR="00351B56" w:rsidRPr="00BA0292" w:rsidRDefault="00351B56" w:rsidP="002702E4">
            <w:pPr>
              <w:spacing w:after="0" w:line="240" w:lineRule="auto"/>
              <w:jc w:val="both"/>
              <w:rPr>
                <w:rFonts w:ascii="Garamond" w:hAnsi="Garamond"/>
                <w:sz w:val="24"/>
                <w:szCs w:val="24"/>
                <w:lang w:val="sq-AL"/>
              </w:rPr>
            </w:pPr>
          </w:p>
        </w:tc>
        <w:tc>
          <w:tcPr>
            <w:tcW w:w="1331" w:type="dxa"/>
          </w:tcPr>
          <w:p w14:paraId="0B6D3D9A" w14:textId="77777777" w:rsidR="00351B56" w:rsidRPr="00BA0292" w:rsidRDefault="00351B56" w:rsidP="002702E4">
            <w:pPr>
              <w:spacing w:after="0" w:line="240" w:lineRule="auto"/>
              <w:jc w:val="both"/>
              <w:rPr>
                <w:rFonts w:ascii="Garamond" w:hAnsi="Garamond"/>
                <w:sz w:val="24"/>
                <w:szCs w:val="24"/>
                <w:lang w:val="sq-AL"/>
              </w:rPr>
            </w:pPr>
          </w:p>
        </w:tc>
        <w:tc>
          <w:tcPr>
            <w:tcW w:w="2502" w:type="dxa"/>
          </w:tcPr>
          <w:p w14:paraId="78E0E33B"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00C8AA22" w14:textId="77777777" w:rsidTr="00BA0292">
        <w:tc>
          <w:tcPr>
            <w:tcW w:w="4615" w:type="dxa"/>
          </w:tcPr>
          <w:p w14:paraId="7C1C410F" w14:textId="77777777" w:rsidR="00351B56" w:rsidRPr="00BA0292" w:rsidRDefault="00351B56" w:rsidP="002702E4">
            <w:pPr>
              <w:spacing w:after="0" w:line="240" w:lineRule="auto"/>
              <w:jc w:val="both"/>
              <w:rPr>
                <w:rFonts w:ascii="Garamond" w:hAnsi="Garamond"/>
                <w:sz w:val="24"/>
                <w:szCs w:val="24"/>
                <w:lang w:val="sq-AL"/>
              </w:rPr>
            </w:pPr>
          </w:p>
        </w:tc>
        <w:tc>
          <w:tcPr>
            <w:tcW w:w="1027" w:type="dxa"/>
          </w:tcPr>
          <w:p w14:paraId="62F8E9C3" w14:textId="77777777" w:rsidR="00351B56" w:rsidRPr="00BA0292" w:rsidRDefault="00351B56" w:rsidP="002702E4">
            <w:pPr>
              <w:spacing w:after="0" w:line="240" w:lineRule="auto"/>
              <w:jc w:val="both"/>
              <w:rPr>
                <w:rFonts w:ascii="Garamond" w:hAnsi="Garamond"/>
                <w:sz w:val="24"/>
                <w:szCs w:val="24"/>
                <w:lang w:val="sq-AL"/>
              </w:rPr>
            </w:pPr>
          </w:p>
        </w:tc>
        <w:tc>
          <w:tcPr>
            <w:tcW w:w="1331" w:type="dxa"/>
          </w:tcPr>
          <w:p w14:paraId="022CCDDD" w14:textId="77777777" w:rsidR="00351B56" w:rsidRPr="00BA0292" w:rsidRDefault="00351B56" w:rsidP="002702E4">
            <w:pPr>
              <w:spacing w:after="0" w:line="240" w:lineRule="auto"/>
              <w:jc w:val="both"/>
              <w:rPr>
                <w:rFonts w:ascii="Garamond" w:hAnsi="Garamond"/>
                <w:sz w:val="24"/>
                <w:szCs w:val="24"/>
                <w:lang w:val="sq-AL"/>
              </w:rPr>
            </w:pPr>
          </w:p>
        </w:tc>
        <w:tc>
          <w:tcPr>
            <w:tcW w:w="2502" w:type="dxa"/>
          </w:tcPr>
          <w:p w14:paraId="0BE2399B" w14:textId="77777777" w:rsidR="00351B56" w:rsidRPr="00BA0292" w:rsidRDefault="00351B56" w:rsidP="002702E4">
            <w:pPr>
              <w:spacing w:after="0" w:line="240" w:lineRule="auto"/>
              <w:jc w:val="both"/>
              <w:rPr>
                <w:rFonts w:ascii="Garamond" w:hAnsi="Garamond"/>
                <w:sz w:val="24"/>
                <w:szCs w:val="24"/>
                <w:lang w:val="sq-AL"/>
              </w:rPr>
            </w:pPr>
          </w:p>
        </w:tc>
      </w:tr>
    </w:tbl>
    <w:p w14:paraId="2D339503" w14:textId="77777777" w:rsidR="00351B56" w:rsidRPr="00BA0292" w:rsidRDefault="00351B56" w:rsidP="00351B56">
      <w:pPr>
        <w:spacing w:after="0" w:line="240" w:lineRule="auto"/>
        <w:ind w:firstLine="284"/>
        <w:jc w:val="both"/>
        <w:rPr>
          <w:rFonts w:ascii="Garamond" w:hAnsi="Garamond"/>
          <w:sz w:val="24"/>
          <w:szCs w:val="24"/>
          <w:lang w:val="sq-AL"/>
        </w:rPr>
      </w:pPr>
    </w:p>
    <w:p w14:paraId="4AE566E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DEKLARATA PËR STATUSIN RREGULLATOR TË FORMULANTËVE</w:t>
      </w:r>
    </w:p>
    <w:p w14:paraId="5DA8D05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Produkti për mbrojtjen e bimëve: ________________</w:t>
      </w:r>
    </w:p>
    <w:p w14:paraId="304E0E3F" w14:textId="77777777" w:rsidR="00351B56" w:rsidRPr="00BA0292" w:rsidRDefault="00351B56" w:rsidP="00351B56">
      <w:pPr>
        <w:spacing w:after="0" w:line="240" w:lineRule="auto"/>
        <w:ind w:firstLine="284"/>
        <w:jc w:val="both"/>
        <w:rPr>
          <w:rFonts w:ascii="Garamond" w:hAnsi="Garamond"/>
          <w:sz w:val="24"/>
          <w:szCs w:val="24"/>
          <w:lang w:val="sq-AL"/>
        </w:rPr>
      </w:pPr>
    </w:p>
    <w:tbl>
      <w:tblPr>
        <w:tblW w:w="10134" w:type="dxa"/>
        <w:tblInd w:w="14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494"/>
        <w:gridCol w:w="1170"/>
        <w:gridCol w:w="1170"/>
        <w:gridCol w:w="1440"/>
        <w:gridCol w:w="1080"/>
        <w:gridCol w:w="1170"/>
        <w:gridCol w:w="1350"/>
        <w:gridCol w:w="1260"/>
      </w:tblGrid>
      <w:tr w:rsidR="00351B56" w:rsidRPr="00BA0292" w14:paraId="73A0DCEF" w14:textId="77777777" w:rsidTr="00BA0292">
        <w:trPr>
          <w:trHeight w:val="459"/>
        </w:trPr>
        <w:tc>
          <w:tcPr>
            <w:tcW w:w="1494" w:type="dxa"/>
            <w:tcBorders>
              <w:top w:val="double" w:sz="6" w:space="0" w:color="000000"/>
              <w:left w:val="double" w:sz="6" w:space="0" w:color="000000"/>
              <w:bottom w:val="double" w:sz="6" w:space="0" w:color="000000"/>
              <w:right w:val="single" w:sz="6" w:space="0" w:color="000000"/>
            </w:tcBorders>
          </w:tcPr>
          <w:p w14:paraId="3D8562E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Inertet e</w:t>
            </w:r>
          </w:p>
          <w:p w14:paraId="412FED7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formulimit</w:t>
            </w:r>
          </w:p>
        </w:tc>
        <w:tc>
          <w:tcPr>
            <w:tcW w:w="1170" w:type="dxa"/>
            <w:tcBorders>
              <w:top w:val="double" w:sz="6" w:space="0" w:color="000000"/>
              <w:left w:val="single" w:sz="6" w:space="0" w:color="000000"/>
              <w:bottom w:val="double" w:sz="6" w:space="0" w:color="000000"/>
              <w:right w:val="single" w:sz="6" w:space="0" w:color="000000"/>
            </w:tcBorders>
          </w:tcPr>
          <w:p w14:paraId="66B6CFB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CAS </w:t>
            </w:r>
            <w:proofErr w:type="spellStart"/>
            <w:r w:rsidRPr="00BA0292">
              <w:rPr>
                <w:rFonts w:ascii="Garamond" w:hAnsi="Garamond"/>
                <w:sz w:val="24"/>
                <w:szCs w:val="24"/>
                <w:lang w:val="sq-AL"/>
              </w:rPr>
              <w:t>Numer</w:t>
            </w:r>
            <w:proofErr w:type="spellEnd"/>
          </w:p>
        </w:tc>
        <w:tc>
          <w:tcPr>
            <w:tcW w:w="1170" w:type="dxa"/>
            <w:tcBorders>
              <w:top w:val="double" w:sz="6" w:space="0" w:color="000000"/>
              <w:left w:val="single" w:sz="6" w:space="0" w:color="000000"/>
              <w:bottom w:val="double" w:sz="6" w:space="0" w:color="000000"/>
              <w:right w:val="single" w:sz="6" w:space="0" w:color="000000"/>
            </w:tcBorders>
          </w:tcPr>
          <w:p w14:paraId="0E4C851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EINECS</w:t>
            </w:r>
          </w:p>
        </w:tc>
        <w:tc>
          <w:tcPr>
            <w:tcW w:w="1440" w:type="dxa"/>
            <w:tcBorders>
              <w:top w:val="double" w:sz="6" w:space="0" w:color="000000"/>
              <w:left w:val="single" w:sz="6" w:space="0" w:color="000000"/>
              <w:bottom w:val="double" w:sz="6" w:space="0" w:color="000000"/>
              <w:right w:val="single" w:sz="6" w:space="0" w:color="000000"/>
            </w:tcBorders>
          </w:tcPr>
          <w:p w14:paraId="289B8241" w14:textId="0535799D"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Europian</w:t>
            </w:r>
            <w:proofErr w:type="spellEnd"/>
            <w:r w:rsidR="00F161D3">
              <w:rPr>
                <w:rFonts w:ascii="Garamond" w:hAnsi="Garamond"/>
                <w:sz w:val="24"/>
                <w:szCs w:val="24"/>
                <w:lang w:val="sq-AL"/>
              </w:rPr>
              <w:t xml:space="preserve"> </w:t>
            </w:r>
            <w:proofErr w:type="spellStart"/>
            <w:r w:rsidRPr="00BA0292">
              <w:rPr>
                <w:rFonts w:ascii="Garamond" w:hAnsi="Garamond"/>
                <w:sz w:val="24"/>
                <w:szCs w:val="24"/>
                <w:lang w:val="sq-AL"/>
              </w:rPr>
              <w:t>Pharmakopeia</w:t>
            </w:r>
            <w:proofErr w:type="spellEnd"/>
            <w:r w:rsidRPr="00BA0292">
              <w:rPr>
                <w:rFonts w:ascii="Garamond" w:hAnsi="Garamond"/>
                <w:sz w:val="24"/>
                <w:szCs w:val="24"/>
                <w:lang w:val="sq-AL"/>
              </w:rPr>
              <w:t xml:space="preserve"> </w:t>
            </w:r>
          </w:p>
        </w:tc>
        <w:tc>
          <w:tcPr>
            <w:tcW w:w="1080" w:type="dxa"/>
            <w:tcBorders>
              <w:top w:val="double" w:sz="6" w:space="0" w:color="000000"/>
              <w:left w:val="single" w:sz="6" w:space="0" w:color="000000"/>
              <w:bottom w:val="double" w:sz="6" w:space="0" w:color="000000"/>
              <w:right w:val="single" w:sz="6" w:space="0" w:color="000000"/>
            </w:tcBorders>
          </w:tcPr>
          <w:p w14:paraId="70E0AD7C"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Directiva</w:t>
            </w:r>
            <w:proofErr w:type="spellEnd"/>
            <w:r w:rsidRPr="00BA0292">
              <w:rPr>
                <w:rFonts w:ascii="Garamond" w:hAnsi="Garamond"/>
                <w:sz w:val="24"/>
                <w:szCs w:val="24"/>
                <w:lang w:val="sq-AL"/>
              </w:rPr>
              <w:t xml:space="preserve"> 95/2/EC</w:t>
            </w:r>
          </w:p>
        </w:tc>
        <w:tc>
          <w:tcPr>
            <w:tcW w:w="1170" w:type="dxa"/>
            <w:tcBorders>
              <w:top w:val="double" w:sz="6" w:space="0" w:color="000000"/>
              <w:left w:val="single" w:sz="6" w:space="0" w:color="000000"/>
              <w:bottom w:val="double" w:sz="6" w:space="0" w:color="000000"/>
              <w:right w:val="single" w:sz="6" w:space="0" w:color="000000"/>
            </w:tcBorders>
          </w:tcPr>
          <w:p w14:paraId="766C5EE3"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Directiva</w:t>
            </w:r>
            <w:proofErr w:type="spellEnd"/>
            <w:r w:rsidRPr="00BA0292">
              <w:rPr>
                <w:rFonts w:ascii="Garamond" w:hAnsi="Garamond"/>
                <w:sz w:val="24"/>
                <w:szCs w:val="24"/>
                <w:lang w:val="sq-AL"/>
              </w:rPr>
              <w:t xml:space="preserve"> 91/248/EC</w:t>
            </w:r>
          </w:p>
        </w:tc>
        <w:tc>
          <w:tcPr>
            <w:tcW w:w="1350" w:type="dxa"/>
            <w:tcBorders>
              <w:top w:val="double" w:sz="6" w:space="0" w:color="000000"/>
              <w:left w:val="single" w:sz="6" w:space="0" w:color="000000"/>
              <w:bottom w:val="double" w:sz="6" w:space="0" w:color="000000"/>
              <w:right w:val="single" w:sz="4" w:space="0" w:color="auto"/>
            </w:tcBorders>
          </w:tcPr>
          <w:p w14:paraId="36811996"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Directiva</w:t>
            </w:r>
            <w:proofErr w:type="spellEnd"/>
            <w:r w:rsidRPr="00BA0292">
              <w:rPr>
                <w:rFonts w:ascii="Garamond" w:hAnsi="Garamond"/>
                <w:sz w:val="24"/>
                <w:szCs w:val="24"/>
                <w:lang w:val="sq-AL"/>
              </w:rPr>
              <w:t xml:space="preserve"> 96/335/EEC</w:t>
            </w:r>
          </w:p>
        </w:tc>
        <w:tc>
          <w:tcPr>
            <w:tcW w:w="1260" w:type="dxa"/>
            <w:tcBorders>
              <w:top w:val="double" w:sz="6" w:space="0" w:color="000000"/>
              <w:left w:val="single" w:sz="4" w:space="0" w:color="auto"/>
              <w:bottom w:val="double" w:sz="6" w:space="0" w:color="000000"/>
              <w:right w:val="double" w:sz="6" w:space="0" w:color="000000"/>
            </w:tcBorders>
          </w:tcPr>
          <w:p w14:paraId="11BF515B"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Directiva</w:t>
            </w:r>
            <w:proofErr w:type="spellEnd"/>
            <w:r w:rsidRPr="00BA0292">
              <w:rPr>
                <w:rFonts w:ascii="Garamond" w:hAnsi="Garamond"/>
                <w:sz w:val="24"/>
                <w:szCs w:val="24"/>
                <w:lang w:val="sq-AL"/>
              </w:rPr>
              <w:t xml:space="preserve"> 90/128/EEC</w:t>
            </w:r>
          </w:p>
        </w:tc>
      </w:tr>
      <w:tr w:rsidR="00351B56" w:rsidRPr="00BA0292" w14:paraId="5A2112E7" w14:textId="77777777" w:rsidTr="00BA0292">
        <w:trPr>
          <w:trHeight w:val="90"/>
        </w:trPr>
        <w:tc>
          <w:tcPr>
            <w:tcW w:w="1494" w:type="dxa"/>
            <w:tcBorders>
              <w:top w:val="nil"/>
              <w:left w:val="double" w:sz="6" w:space="0" w:color="000000"/>
              <w:bottom w:val="single" w:sz="6" w:space="0" w:color="000000"/>
              <w:right w:val="single" w:sz="6" w:space="0" w:color="000000"/>
            </w:tcBorders>
          </w:tcPr>
          <w:p w14:paraId="7D48A499"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nil"/>
              <w:left w:val="single" w:sz="6" w:space="0" w:color="000000"/>
              <w:bottom w:val="single" w:sz="6" w:space="0" w:color="000000"/>
              <w:right w:val="single" w:sz="6" w:space="0" w:color="000000"/>
            </w:tcBorders>
          </w:tcPr>
          <w:p w14:paraId="66DF7173"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nil"/>
              <w:left w:val="single" w:sz="6" w:space="0" w:color="000000"/>
              <w:bottom w:val="single" w:sz="6" w:space="0" w:color="000000"/>
              <w:right w:val="single" w:sz="6" w:space="0" w:color="000000"/>
            </w:tcBorders>
          </w:tcPr>
          <w:p w14:paraId="251029F6" w14:textId="77777777" w:rsidR="00351B56" w:rsidRPr="00BA0292" w:rsidRDefault="00351B56" w:rsidP="002702E4">
            <w:pPr>
              <w:spacing w:after="0" w:line="240" w:lineRule="auto"/>
              <w:jc w:val="both"/>
              <w:rPr>
                <w:rFonts w:ascii="Garamond" w:hAnsi="Garamond"/>
                <w:sz w:val="24"/>
                <w:szCs w:val="24"/>
                <w:lang w:val="sq-AL"/>
              </w:rPr>
            </w:pPr>
          </w:p>
        </w:tc>
        <w:tc>
          <w:tcPr>
            <w:tcW w:w="1440" w:type="dxa"/>
            <w:tcBorders>
              <w:top w:val="nil"/>
              <w:left w:val="single" w:sz="6" w:space="0" w:color="000000"/>
              <w:bottom w:val="single" w:sz="6" w:space="0" w:color="000000"/>
              <w:right w:val="single" w:sz="6" w:space="0" w:color="000000"/>
            </w:tcBorders>
          </w:tcPr>
          <w:p w14:paraId="78268C65" w14:textId="77777777" w:rsidR="00351B56" w:rsidRPr="00BA0292" w:rsidRDefault="00351B56" w:rsidP="002702E4">
            <w:pPr>
              <w:spacing w:after="0" w:line="240" w:lineRule="auto"/>
              <w:jc w:val="both"/>
              <w:rPr>
                <w:rFonts w:ascii="Garamond" w:hAnsi="Garamond"/>
                <w:sz w:val="24"/>
                <w:szCs w:val="24"/>
                <w:lang w:val="sq-AL"/>
              </w:rPr>
            </w:pPr>
          </w:p>
        </w:tc>
        <w:tc>
          <w:tcPr>
            <w:tcW w:w="1080" w:type="dxa"/>
            <w:tcBorders>
              <w:top w:val="nil"/>
              <w:left w:val="single" w:sz="6" w:space="0" w:color="000000"/>
              <w:bottom w:val="single" w:sz="6" w:space="0" w:color="000000"/>
              <w:right w:val="single" w:sz="6" w:space="0" w:color="000000"/>
            </w:tcBorders>
          </w:tcPr>
          <w:p w14:paraId="79E4EA36"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nil"/>
              <w:left w:val="single" w:sz="6" w:space="0" w:color="000000"/>
              <w:bottom w:val="single" w:sz="6" w:space="0" w:color="000000"/>
              <w:right w:val="single" w:sz="6" w:space="0" w:color="000000"/>
            </w:tcBorders>
          </w:tcPr>
          <w:p w14:paraId="5DFA0CA1" w14:textId="77777777" w:rsidR="00351B56" w:rsidRPr="00BA0292" w:rsidRDefault="00351B56" w:rsidP="002702E4">
            <w:pPr>
              <w:spacing w:after="0" w:line="240" w:lineRule="auto"/>
              <w:jc w:val="both"/>
              <w:rPr>
                <w:rFonts w:ascii="Garamond" w:hAnsi="Garamond"/>
                <w:sz w:val="24"/>
                <w:szCs w:val="24"/>
                <w:lang w:val="sq-AL"/>
              </w:rPr>
            </w:pPr>
          </w:p>
        </w:tc>
        <w:tc>
          <w:tcPr>
            <w:tcW w:w="1350" w:type="dxa"/>
            <w:tcBorders>
              <w:top w:val="nil"/>
              <w:left w:val="single" w:sz="6" w:space="0" w:color="000000"/>
              <w:bottom w:val="single" w:sz="6" w:space="0" w:color="000000"/>
              <w:right w:val="single" w:sz="4" w:space="0" w:color="auto"/>
            </w:tcBorders>
          </w:tcPr>
          <w:p w14:paraId="5CC375CC"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top w:val="nil"/>
              <w:left w:val="single" w:sz="4" w:space="0" w:color="auto"/>
              <w:bottom w:val="single" w:sz="6" w:space="0" w:color="000000"/>
              <w:right w:val="double" w:sz="6" w:space="0" w:color="000000"/>
            </w:tcBorders>
          </w:tcPr>
          <w:p w14:paraId="518AEFDF"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13FC5654" w14:textId="77777777" w:rsidTr="00BA0292">
        <w:trPr>
          <w:trHeight w:val="38"/>
        </w:trPr>
        <w:tc>
          <w:tcPr>
            <w:tcW w:w="1494" w:type="dxa"/>
            <w:tcBorders>
              <w:top w:val="single" w:sz="6" w:space="0" w:color="000000"/>
              <w:left w:val="double" w:sz="6" w:space="0" w:color="000000"/>
              <w:bottom w:val="single" w:sz="6" w:space="0" w:color="000000"/>
              <w:right w:val="single" w:sz="6" w:space="0" w:color="000000"/>
            </w:tcBorders>
          </w:tcPr>
          <w:p w14:paraId="41DF2067"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27EAEC42"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7A765579" w14:textId="77777777" w:rsidR="00351B56" w:rsidRPr="00BA0292" w:rsidRDefault="00351B56" w:rsidP="002702E4">
            <w:pPr>
              <w:spacing w:after="0" w:line="240" w:lineRule="auto"/>
              <w:jc w:val="both"/>
              <w:rPr>
                <w:rFonts w:ascii="Garamond" w:hAnsi="Garamond"/>
                <w:sz w:val="24"/>
                <w:szCs w:val="24"/>
                <w:lang w:val="sq-AL"/>
              </w:rPr>
            </w:pPr>
          </w:p>
        </w:tc>
        <w:tc>
          <w:tcPr>
            <w:tcW w:w="1440" w:type="dxa"/>
            <w:tcBorders>
              <w:top w:val="single" w:sz="6" w:space="0" w:color="000000"/>
              <w:left w:val="single" w:sz="6" w:space="0" w:color="000000"/>
              <w:bottom w:val="single" w:sz="6" w:space="0" w:color="000000"/>
              <w:right w:val="single" w:sz="6" w:space="0" w:color="000000"/>
            </w:tcBorders>
          </w:tcPr>
          <w:p w14:paraId="28B9F753" w14:textId="77777777" w:rsidR="00351B56" w:rsidRPr="00BA0292" w:rsidRDefault="00351B56" w:rsidP="002702E4">
            <w:pPr>
              <w:spacing w:after="0" w:line="240" w:lineRule="auto"/>
              <w:jc w:val="both"/>
              <w:rPr>
                <w:rFonts w:ascii="Garamond" w:hAnsi="Garamond"/>
                <w:sz w:val="24"/>
                <w:szCs w:val="24"/>
                <w:lang w:val="sq-AL"/>
              </w:rPr>
            </w:pPr>
          </w:p>
        </w:tc>
        <w:tc>
          <w:tcPr>
            <w:tcW w:w="1080" w:type="dxa"/>
            <w:tcBorders>
              <w:top w:val="single" w:sz="6" w:space="0" w:color="000000"/>
              <w:left w:val="single" w:sz="6" w:space="0" w:color="000000"/>
              <w:bottom w:val="single" w:sz="6" w:space="0" w:color="000000"/>
              <w:right w:val="single" w:sz="6" w:space="0" w:color="000000"/>
            </w:tcBorders>
          </w:tcPr>
          <w:p w14:paraId="0151E214"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3D5AD236" w14:textId="77777777" w:rsidR="00351B56" w:rsidRPr="00BA0292" w:rsidRDefault="00351B56" w:rsidP="002702E4">
            <w:pPr>
              <w:spacing w:after="0" w:line="240" w:lineRule="auto"/>
              <w:jc w:val="both"/>
              <w:rPr>
                <w:rFonts w:ascii="Garamond" w:hAnsi="Garamond"/>
                <w:sz w:val="24"/>
                <w:szCs w:val="24"/>
                <w:lang w:val="sq-AL"/>
              </w:rPr>
            </w:pPr>
          </w:p>
        </w:tc>
        <w:tc>
          <w:tcPr>
            <w:tcW w:w="1350" w:type="dxa"/>
            <w:tcBorders>
              <w:top w:val="single" w:sz="6" w:space="0" w:color="000000"/>
              <w:left w:val="single" w:sz="6" w:space="0" w:color="000000"/>
              <w:bottom w:val="single" w:sz="6" w:space="0" w:color="000000"/>
              <w:right w:val="single" w:sz="4" w:space="0" w:color="auto"/>
            </w:tcBorders>
          </w:tcPr>
          <w:p w14:paraId="603F3D41"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top w:val="single" w:sz="6" w:space="0" w:color="000000"/>
              <w:left w:val="single" w:sz="4" w:space="0" w:color="auto"/>
              <w:bottom w:val="single" w:sz="6" w:space="0" w:color="000000"/>
              <w:right w:val="double" w:sz="6" w:space="0" w:color="000000"/>
            </w:tcBorders>
          </w:tcPr>
          <w:p w14:paraId="751DD188"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EDA6768" w14:textId="77777777" w:rsidTr="00BA0292">
        <w:trPr>
          <w:trHeight w:val="183"/>
        </w:trPr>
        <w:tc>
          <w:tcPr>
            <w:tcW w:w="1494" w:type="dxa"/>
            <w:tcBorders>
              <w:top w:val="single" w:sz="6" w:space="0" w:color="000000"/>
              <w:left w:val="double" w:sz="6" w:space="0" w:color="000000"/>
              <w:bottom w:val="single" w:sz="6" w:space="0" w:color="000000"/>
              <w:right w:val="single" w:sz="6" w:space="0" w:color="000000"/>
            </w:tcBorders>
          </w:tcPr>
          <w:p w14:paraId="52889B2C"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5DB5CBD6"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2259BD51" w14:textId="77777777" w:rsidR="00351B56" w:rsidRPr="00BA0292" w:rsidRDefault="00351B56" w:rsidP="002702E4">
            <w:pPr>
              <w:spacing w:after="0" w:line="240" w:lineRule="auto"/>
              <w:jc w:val="both"/>
              <w:rPr>
                <w:rFonts w:ascii="Garamond" w:hAnsi="Garamond"/>
                <w:sz w:val="24"/>
                <w:szCs w:val="24"/>
                <w:lang w:val="sq-AL"/>
              </w:rPr>
            </w:pPr>
          </w:p>
        </w:tc>
        <w:tc>
          <w:tcPr>
            <w:tcW w:w="1440" w:type="dxa"/>
            <w:tcBorders>
              <w:top w:val="single" w:sz="6" w:space="0" w:color="000000"/>
              <w:left w:val="single" w:sz="6" w:space="0" w:color="000000"/>
              <w:bottom w:val="single" w:sz="6" w:space="0" w:color="000000"/>
              <w:right w:val="single" w:sz="6" w:space="0" w:color="000000"/>
            </w:tcBorders>
          </w:tcPr>
          <w:p w14:paraId="67C08778" w14:textId="77777777" w:rsidR="00351B56" w:rsidRPr="00BA0292" w:rsidRDefault="00351B56" w:rsidP="002702E4">
            <w:pPr>
              <w:spacing w:after="0" w:line="240" w:lineRule="auto"/>
              <w:jc w:val="both"/>
              <w:rPr>
                <w:rFonts w:ascii="Garamond" w:hAnsi="Garamond"/>
                <w:sz w:val="24"/>
                <w:szCs w:val="24"/>
                <w:lang w:val="sq-AL"/>
              </w:rPr>
            </w:pPr>
          </w:p>
        </w:tc>
        <w:tc>
          <w:tcPr>
            <w:tcW w:w="1080" w:type="dxa"/>
            <w:tcBorders>
              <w:top w:val="single" w:sz="6" w:space="0" w:color="000000"/>
              <w:left w:val="single" w:sz="6" w:space="0" w:color="000000"/>
              <w:bottom w:val="single" w:sz="6" w:space="0" w:color="000000"/>
              <w:right w:val="single" w:sz="6" w:space="0" w:color="000000"/>
            </w:tcBorders>
          </w:tcPr>
          <w:p w14:paraId="6019E587" w14:textId="77777777" w:rsidR="00351B56" w:rsidRPr="00BA0292" w:rsidRDefault="00351B56" w:rsidP="002702E4">
            <w:pPr>
              <w:spacing w:after="0" w:line="240" w:lineRule="auto"/>
              <w:jc w:val="both"/>
              <w:rPr>
                <w:rFonts w:ascii="Garamond" w:hAnsi="Garamond"/>
                <w:sz w:val="24"/>
                <w:szCs w:val="24"/>
                <w:lang w:val="sq-AL"/>
              </w:rPr>
            </w:pPr>
          </w:p>
        </w:tc>
        <w:tc>
          <w:tcPr>
            <w:tcW w:w="1170" w:type="dxa"/>
            <w:tcBorders>
              <w:top w:val="single" w:sz="6" w:space="0" w:color="000000"/>
              <w:left w:val="single" w:sz="6" w:space="0" w:color="000000"/>
              <w:bottom w:val="single" w:sz="6" w:space="0" w:color="000000"/>
              <w:right w:val="single" w:sz="6" w:space="0" w:color="000000"/>
            </w:tcBorders>
          </w:tcPr>
          <w:p w14:paraId="5C874B33" w14:textId="77777777" w:rsidR="00351B56" w:rsidRPr="00BA0292" w:rsidRDefault="00351B56" w:rsidP="002702E4">
            <w:pPr>
              <w:spacing w:after="0" w:line="240" w:lineRule="auto"/>
              <w:jc w:val="both"/>
              <w:rPr>
                <w:rFonts w:ascii="Garamond" w:hAnsi="Garamond"/>
                <w:sz w:val="24"/>
                <w:szCs w:val="24"/>
                <w:lang w:val="sq-AL"/>
              </w:rPr>
            </w:pPr>
          </w:p>
        </w:tc>
        <w:tc>
          <w:tcPr>
            <w:tcW w:w="1350" w:type="dxa"/>
            <w:tcBorders>
              <w:top w:val="single" w:sz="6" w:space="0" w:color="000000"/>
              <w:left w:val="single" w:sz="6" w:space="0" w:color="000000"/>
              <w:bottom w:val="single" w:sz="6" w:space="0" w:color="000000"/>
              <w:right w:val="single" w:sz="4" w:space="0" w:color="auto"/>
            </w:tcBorders>
          </w:tcPr>
          <w:p w14:paraId="4D5CD797" w14:textId="77777777" w:rsidR="00351B56" w:rsidRPr="00BA0292" w:rsidRDefault="00351B56" w:rsidP="002702E4">
            <w:pPr>
              <w:spacing w:after="0" w:line="240" w:lineRule="auto"/>
              <w:jc w:val="both"/>
              <w:rPr>
                <w:rFonts w:ascii="Garamond" w:hAnsi="Garamond"/>
                <w:sz w:val="24"/>
                <w:szCs w:val="24"/>
                <w:lang w:val="sq-AL"/>
              </w:rPr>
            </w:pPr>
          </w:p>
        </w:tc>
        <w:tc>
          <w:tcPr>
            <w:tcW w:w="1260" w:type="dxa"/>
            <w:tcBorders>
              <w:top w:val="single" w:sz="6" w:space="0" w:color="000000"/>
              <w:left w:val="single" w:sz="4" w:space="0" w:color="auto"/>
              <w:bottom w:val="single" w:sz="6" w:space="0" w:color="000000"/>
              <w:right w:val="double" w:sz="6" w:space="0" w:color="000000"/>
            </w:tcBorders>
          </w:tcPr>
          <w:p w14:paraId="7DC7A38E" w14:textId="77777777" w:rsidR="00351B56" w:rsidRPr="00BA0292" w:rsidRDefault="00351B56" w:rsidP="002702E4">
            <w:pPr>
              <w:spacing w:after="0" w:line="240" w:lineRule="auto"/>
              <w:jc w:val="both"/>
              <w:rPr>
                <w:rFonts w:ascii="Garamond" w:hAnsi="Garamond"/>
                <w:sz w:val="24"/>
                <w:szCs w:val="24"/>
                <w:lang w:val="sq-AL"/>
              </w:rPr>
            </w:pPr>
          </w:p>
        </w:tc>
      </w:tr>
    </w:tbl>
    <w:p w14:paraId="4BBE057B" w14:textId="77777777" w:rsidR="00351B56" w:rsidRPr="00BA0292" w:rsidRDefault="00351B56" w:rsidP="00351B56">
      <w:pPr>
        <w:spacing w:after="0" w:line="240" w:lineRule="auto"/>
        <w:ind w:firstLine="284"/>
        <w:jc w:val="both"/>
        <w:rPr>
          <w:rFonts w:ascii="Garamond" w:hAnsi="Garamond"/>
          <w:sz w:val="24"/>
          <w:szCs w:val="24"/>
          <w:lang w:val="sq-AL"/>
        </w:rPr>
      </w:pPr>
    </w:p>
    <w:p w14:paraId="20063093" w14:textId="77777777" w:rsidR="002702E4" w:rsidRPr="00BA0292" w:rsidRDefault="002702E4" w:rsidP="00BA0292">
      <w:pPr>
        <w:spacing w:after="0" w:line="240" w:lineRule="auto"/>
        <w:jc w:val="both"/>
        <w:rPr>
          <w:rFonts w:ascii="Garamond" w:hAnsi="Garamond"/>
          <w:sz w:val="24"/>
          <w:szCs w:val="24"/>
          <w:lang w:val="sq-AL"/>
        </w:rPr>
      </w:pPr>
    </w:p>
    <w:p w14:paraId="1545100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FLETA E TË DHËNAVE TË SIGURISË (MSDS)</w:t>
      </w:r>
    </w:p>
    <w:p w14:paraId="1585569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Sigurohen MSDS-të për PMB-në dhe formuluesit.</w:t>
      </w:r>
    </w:p>
    <w:p w14:paraId="37574AC7" w14:textId="77777777" w:rsidR="00351B56" w:rsidRPr="00BA0292" w:rsidRDefault="00351B56" w:rsidP="00351B56">
      <w:pPr>
        <w:spacing w:after="0" w:line="240" w:lineRule="auto"/>
        <w:ind w:firstLine="284"/>
        <w:jc w:val="both"/>
        <w:rPr>
          <w:rFonts w:ascii="Garamond" w:hAnsi="Garamond"/>
          <w:sz w:val="24"/>
          <w:szCs w:val="24"/>
          <w:lang w:val="sq-AL"/>
        </w:rPr>
      </w:pPr>
    </w:p>
    <w:p w14:paraId="2ADC740F" w14:textId="030B29CE"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Lista e të dhënave të paraqitura në mbështetje të vlerësimit</w:t>
      </w:r>
      <w:r w:rsidR="00BA0292">
        <w:rPr>
          <w:rFonts w:ascii="Garamond" w:hAnsi="Garamond"/>
          <w:sz w:val="24"/>
          <w:szCs w:val="24"/>
          <w:lang w:val="sq-AL"/>
        </w:rPr>
        <w:t>:</w:t>
      </w:r>
    </w:p>
    <w:p w14:paraId="6504C51F" w14:textId="77777777" w:rsidR="00BA0292" w:rsidRPr="00BA0292" w:rsidRDefault="00BA0292" w:rsidP="00351B56">
      <w:pPr>
        <w:spacing w:after="0" w:line="240" w:lineRule="auto"/>
        <w:ind w:firstLine="284"/>
        <w:jc w:val="both"/>
        <w:rPr>
          <w:rFonts w:ascii="Garamond" w:hAnsi="Garamond"/>
          <w:sz w:val="14"/>
          <w:szCs w:val="24"/>
          <w:lang w:val="sq-AL"/>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68"/>
        <w:gridCol w:w="810"/>
        <w:gridCol w:w="900"/>
        <w:gridCol w:w="4320"/>
        <w:gridCol w:w="1350"/>
        <w:gridCol w:w="1080"/>
      </w:tblGrid>
      <w:tr w:rsidR="00351B56" w:rsidRPr="00BA0292" w14:paraId="697839DA" w14:textId="77777777" w:rsidTr="00BA0292">
        <w:trPr>
          <w:cantSplit/>
          <w:trHeight w:val="1137"/>
          <w:tblHeader/>
        </w:trPr>
        <w:tc>
          <w:tcPr>
            <w:tcW w:w="1368" w:type="dxa"/>
            <w:tcBorders>
              <w:bottom w:val="double" w:sz="6" w:space="0" w:color="auto"/>
            </w:tcBorders>
          </w:tcPr>
          <w:p w14:paraId="665D2D0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e aneksit</w:t>
            </w:r>
          </w:p>
        </w:tc>
        <w:tc>
          <w:tcPr>
            <w:tcW w:w="810" w:type="dxa"/>
            <w:tcBorders>
              <w:bottom w:val="double" w:sz="6" w:space="0" w:color="auto"/>
            </w:tcBorders>
          </w:tcPr>
          <w:p w14:paraId="1F954D9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Autor</w:t>
            </w:r>
          </w:p>
        </w:tc>
        <w:tc>
          <w:tcPr>
            <w:tcW w:w="900" w:type="dxa"/>
            <w:tcBorders>
              <w:bottom w:val="double" w:sz="6" w:space="0" w:color="auto"/>
            </w:tcBorders>
          </w:tcPr>
          <w:p w14:paraId="3DCF8BB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Viti</w:t>
            </w:r>
          </w:p>
        </w:tc>
        <w:tc>
          <w:tcPr>
            <w:tcW w:w="4320" w:type="dxa"/>
            <w:tcBorders>
              <w:bottom w:val="double" w:sz="6" w:space="0" w:color="auto"/>
            </w:tcBorders>
          </w:tcPr>
          <w:p w14:paraId="5E2F420B" w14:textId="7509F1C9" w:rsidR="00351B56" w:rsidRPr="00BA0292" w:rsidRDefault="00BA0292" w:rsidP="002702E4">
            <w:pPr>
              <w:spacing w:after="0" w:line="240" w:lineRule="auto"/>
              <w:jc w:val="both"/>
              <w:rPr>
                <w:rFonts w:ascii="Garamond" w:hAnsi="Garamond"/>
                <w:sz w:val="24"/>
                <w:szCs w:val="24"/>
                <w:lang w:val="sq-AL"/>
              </w:rPr>
            </w:pPr>
            <w:r w:rsidRPr="00BA0292">
              <w:rPr>
                <w:rFonts w:ascii="Garamond" w:hAnsi="Garamond"/>
                <w:sz w:val="24"/>
                <w:szCs w:val="24"/>
                <w:lang w:val="sq-AL"/>
              </w:rPr>
              <w:t>Titulli</w:t>
            </w:r>
            <w:r>
              <w:rPr>
                <w:rFonts w:ascii="Garamond" w:hAnsi="Garamond"/>
                <w:sz w:val="24"/>
                <w:szCs w:val="24"/>
                <w:lang w:val="sq-AL"/>
              </w:rPr>
              <w:t>:</w:t>
            </w:r>
          </w:p>
          <w:p w14:paraId="56058F0A" w14:textId="198D967F"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Burimi</w:t>
            </w:r>
            <w:r w:rsidR="00BA0292">
              <w:rPr>
                <w:rFonts w:ascii="Garamond" w:hAnsi="Garamond"/>
                <w:sz w:val="24"/>
                <w:szCs w:val="24"/>
                <w:lang w:val="sq-AL"/>
              </w:rPr>
              <w:t>:</w:t>
            </w:r>
            <w:r w:rsidRPr="00BA0292">
              <w:rPr>
                <w:rFonts w:ascii="Garamond" w:hAnsi="Garamond"/>
                <w:sz w:val="24"/>
                <w:szCs w:val="24"/>
                <w:lang w:val="sq-AL"/>
              </w:rPr>
              <w:t xml:space="preserve"> (ku është i ndryshëm nga kompania)</w:t>
            </w:r>
          </w:p>
          <w:p w14:paraId="2E4D53D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Kompania, Raporti Nr.</w:t>
            </w:r>
          </w:p>
          <w:p w14:paraId="679542F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Statusi GLP ose GEP (aty ku është e nevojshme)</w:t>
            </w:r>
          </w:p>
          <w:p w14:paraId="64367629" w14:textId="2DFCC635" w:rsidR="00351B56" w:rsidRPr="00BA0292" w:rsidRDefault="00351B56" w:rsidP="00BA0292">
            <w:pPr>
              <w:spacing w:after="0" w:line="240" w:lineRule="auto"/>
              <w:jc w:val="both"/>
              <w:rPr>
                <w:rFonts w:ascii="Garamond" w:hAnsi="Garamond"/>
                <w:sz w:val="24"/>
                <w:szCs w:val="24"/>
                <w:lang w:val="sq-AL"/>
              </w:rPr>
            </w:pPr>
            <w:r w:rsidRPr="00BA0292">
              <w:rPr>
                <w:rFonts w:ascii="Garamond" w:hAnsi="Garamond"/>
                <w:sz w:val="24"/>
                <w:szCs w:val="24"/>
                <w:lang w:val="sq-AL"/>
              </w:rPr>
              <w:t xml:space="preserve">Botuar ose </w:t>
            </w:r>
            <w:r w:rsidR="00BA0292">
              <w:rPr>
                <w:rFonts w:ascii="Garamond" w:hAnsi="Garamond"/>
                <w:sz w:val="24"/>
                <w:szCs w:val="24"/>
                <w:lang w:val="sq-AL"/>
              </w:rPr>
              <w:t>p</w:t>
            </w:r>
            <w:r w:rsidRPr="00BA0292">
              <w:rPr>
                <w:rFonts w:ascii="Garamond" w:hAnsi="Garamond"/>
                <w:sz w:val="24"/>
                <w:szCs w:val="24"/>
                <w:lang w:val="sq-AL"/>
              </w:rPr>
              <w:t>abotuar</w:t>
            </w:r>
          </w:p>
        </w:tc>
        <w:tc>
          <w:tcPr>
            <w:tcW w:w="1350" w:type="dxa"/>
            <w:tcBorders>
              <w:bottom w:val="double" w:sz="6" w:space="0" w:color="auto"/>
            </w:tcBorders>
          </w:tcPr>
          <w:p w14:paraId="185FF5D6" w14:textId="705EF1B6"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Kërkohet mbrojtja e të dhënave </w:t>
            </w:r>
            <w:r w:rsidR="00BA0292" w:rsidRPr="00BA0292">
              <w:rPr>
                <w:rFonts w:ascii="Garamond" w:hAnsi="Garamond"/>
                <w:sz w:val="24"/>
                <w:szCs w:val="24"/>
                <w:lang w:val="sq-AL"/>
              </w:rPr>
              <w:t>po/jo</w:t>
            </w:r>
          </w:p>
        </w:tc>
        <w:tc>
          <w:tcPr>
            <w:tcW w:w="1080" w:type="dxa"/>
            <w:tcBorders>
              <w:bottom w:val="double" w:sz="6" w:space="0" w:color="auto"/>
            </w:tcBorders>
          </w:tcPr>
          <w:p w14:paraId="3466DEA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Zotërues</w:t>
            </w:r>
          </w:p>
        </w:tc>
      </w:tr>
      <w:tr w:rsidR="00351B56" w:rsidRPr="00BA0292" w14:paraId="51B42F9B" w14:textId="77777777" w:rsidTr="00BA0292">
        <w:trPr>
          <w:cantSplit/>
          <w:trHeight w:val="135"/>
        </w:trPr>
        <w:tc>
          <w:tcPr>
            <w:tcW w:w="1368" w:type="dxa"/>
            <w:tcBorders>
              <w:top w:val="nil"/>
            </w:tcBorders>
          </w:tcPr>
          <w:p w14:paraId="44505F33" w14:textId="77777777" w:rsidR="00351B56" w:rsidRPr="00BA0292" w:rsidRDefault="00351B56" w:rsidP="002702E4">
            <w:pPr>
              <w:spacing w:after="0" w:line="240" w:lineRule="auto"/>
              <w:jc w:val="both"/>
              <w:rPr>
                <w:rFonts w:ascii="Garamond" w:hAnsi="Garamond"/>
                <w:sz w:val="24"/>
                <w:szCs w:val="24"/>
                <w:lang w:val="sq-AL"/>
              </w:rPr>
            </w:pPr>
          </w:p>
        </w:tc>
        <w:tc>
          <w:tcPr>
            <w:tcW w:w="810" w:type="dxa"/>
            <w:tcBorders>
              <w:top w:val="nil"/>
            </w:tcBorders>
          </w:tcPr>
          <w:p w14:paraId="5A60FCCB"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top w:val="nil"/>
            </w:tcBorders>
          </w:tcPr>
          <w:p w14:paraId="55CEECB5" w14:textId="77777777" w:rsidR="00351B56" w:rsidRPr="00BA0292" w:rsidRDefault="00351B56" w:rsidP="002702E4">
            <w:pPr>
              <w:spacing w:after="0" w:line="240" w:lineRule="auto"/>
              <w:jc w:val="both"/>
              <w:rPr>
                <w:rFonts w:ascii="Garamond" w:hAnsi="Garamond"/>
                <w:sz w:val="24"/>
                <w:szCs w:val="24"/>
                <w:lang w:val="sq-AL"/>
              </w:rPr>
            </w:pPr>
          </w:p>
        </w:tc>
        <w:tc>
          <w:tcPr>
            <w:tcW w:w="4320" w:type="dxa"/>
            <w:tcBorders>
              <w:top w:val="nil"/>
            </w:tcBorders>
          </w:tcPr>
          <w:p w14:paraId="7E5BCA58" w14:textId="77777777" w:rsidR="00351B56" w:rsidRPr="00BA0292" w:rsidRDefault="00351B56" w:rsidP="002702E4">
            <w:pPr>
              <w:spacing w:after="0" w:line="240" w:lineRule="auto"/>
              <w:jc w:val="both"/>
              <w:rPr>
                <w:rFonts w:ascii="Garamond" w:hAnsi="Garamond"/>
                <w:sz w:val="24"/>
                <w:szCs w:val="24"/>
                <w:lang w:val="sq-AL"/>
              </w:rPr>
            </w:pPr>
          </w:p>
        </w:tc>
        <w:tc>
          <w:tcPr>
            <w:tcW w:w="1350" w:type="dxa"/>
            <w:tcBorders>
              <w:top w:val="nil"/>
            </w:tcBorders>
          </w:tcPr>
          <w:p w14:paraId="226E9612" w14:textId="77777777" w:rsidR="00351B56" w:rsidRPr="00BA0292" w:rsidRDefault="00351B56" w:rsidP="002702E4">
            <w:pPr>
              <w:spacing w:after="0" w:line="240" w:lineRule="auto"/>
              <w:jc w:val="both"/>
              <w:rPr>
                <w:rFonts w:ascii="Garamond" w:hAnsi="Garamond"/>
                <w:sz w:val="24"/>
                <w:szCs w:val="24"/>
                <w:lang w:val="sq-AL"/>
              </w:rPr>
            </w:pPr>
          </w:p>
        </w:tc>
        <w:tc>
          <w:tcPr>
            <w:tcW w:w="1080" w:type="dxa"/>
            <w:tcBorders>
              <w:top w:val="nil"/>
            </w:tcBorders>
          </w:tcPr>
          <w:p w14:paraId="077FED03"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ACC42AE" w14:textId="77777777" w:rsidTr="00BA0292">
        <w:trPr>
          <w:cantSplit/>
          <w:trHeight w:val="75"/>
        </w:trPr>
        <w:tc>
          <w:tcPr>
            <w:tcW w:w="1368" w:type="dxa"/>
            <w:tcBorders>
              <w:top w:val="nil"/>
            </w:tcBorders>
          </w:tcPr>
          <w:p w14:paraId="08932AE6" w14:textId="77777777" w:rsidR="00351B56" w:rsidRPr="00BA0292" w:rsidRDefault="00351B56" w:rsidP="002702E4">
            <w:pPr>
              <w:spacing w:after="0" w:line="240" w:lineRule="auto"/>
              <w:jc w:val="both"/>
              <w:rPr>
                <w:rFonts w:ascii="Garamond" w:hAnsi="Garamond"/>
                <w:sz w:val="24"/>
                <w:szCs w:val="24"/>
                <w:lang w:val="sq-AL"/>
              </w:rPr>
            </w:pPr>
          </w:p>
        </w:tc>
        <w:tc>
          <w:tcPr>
            <w:tcW w:w="810" w:type="dxa"/>
            <w:tcBorders>
              <w:top w:val="nil"/>
            </w:tcBorders>
          </w:tcPr>
          <w:p w14:paraId="10E16803" w14:textId="77777777" w:rsidR="00351B56" w:rsidRPr="00BA0292" w:rsidRDefault="00351B56" w:rsidP="002702E4">
            <w:pPr>
              <w:spacing w:after="0" w:line="240" w:lineRule="auto"/>
              <w:jc w:val="both"/>
              <w:rPr>
                <w:rFonts w:ascii="Garamond" w:hAnsi="Garamond"/>
                <w:sz w:val="24"/>
                <w:szCs w:val="24"/>
                <w:lang w:val="sq-AL"/>
              </w:rPr>
            </w:pPr>
          </w:p>
        </w:tc>
        <w:tc>
          <w:tcPr>
            <w:tcW w:w="900" w:type="dxa"/>
            <w:tcBorders>
              <w:top w:val="nil"/>
            </w:tcBorders>
          </w:tcPr>
          <w:p w14:paraId="3260063E" w14:textId="77777777" w:rsidR="00351B56" w:rsidRPr="00BA0292" w:rsidRDefault="00351B56" w:rsidP="002702E4">
            <w:pPr>
              <w:spacing w:after="0" w:line="240" w:lineRule="auto"/>
              <w:jc w:val="both"/>
              <w:rPr>
                <w:rFonts w:ascii="Garamond" w:hAnsi="Garamond"/>
                <w:sz w:val="24"/>
                <w:szCs w:val="24"/>
                <w:lang w:val="sq-AL"/>
              </w:rPr>
            </w:pPr>
          </w:p>
        </w:tc>
        <w:tc>
          <w:tcPr>
            <w:tcW w:w="4320" w:type="dxa"/>
            <w:tcBorders>
              <w:top w:val="nil"/>
            </w:tcBorders>
          </w:tcPr>
          <w:p w14:paraId="28DC597B" w14:textId="77777777" w:rsidR="00351B56" w:rsidRPr="00BA0292" w:rsidRDefault="00351B56" w:rsidP="002702E4">
            <w:pPr>
              <w:spacing w:after="0" w:line="240" w:lineRule="auto"/>
              <w:jc w:val="both"/>
              <w:rPr>
                <w:rFonts w:ascii="Garamond" w:hAnsi="Garamond"/>
                <w:sz w:val="24"/>
                <w:szCs w:val="24"/>
                <w:lang w:val="sq-AL"/>
              </w:rPr>
            </w:pPr>
          </w:p>
        </w:tc>
        <w:tc>
          <w:tcPr>
            <w:tcW w:w="1350" w:type="dxa"/>
            <w:tcBorders>
              <w:top w:val="nil"/>
            </w:tcBorders>
          </w:tcPr>
          <w:p w14:paraId="28619F2C" w14:textId="77777777" w:rsidR="00351B56" w:rsidRPr="00BA0292" w:rsidRDefault="00351B56" w:rsidP="002702E4">
            <w:pPr>
              <w:spacing w:after="0" w:line="240" w:lineRule="auto"/>
              <w:jc w:val="both"/>
              <w:rPr>
                <w:rFonts w:ascii="Garamond" w:hAnsi="Garamond"/>
                <w:sz w:val="24"/>
                <w:szCs w:val="24"/>
                <w:lang w:val="sq-AL"/>
              </w:rPr>
            </w:pPr>
          </w:p>
        </w:tc>
        <w:tc>
          <w:tcPr>
            <w:tcW w:w="1080" w:type="dxa"/>
            <w:tcBorders>
              <w:top w:val="nil"/>
            </w:tcBorders>
          </w:tcPr>
          <w:p w14:paraId="44242C82" w14:textId="77777777" w:rsidR="00351B56" w:rsidRPr="00BA0292" w:rsidRDefault="00351B56" w:rsidP="002702E4">
            <w:pPr>
              <w:spacing w:after="0" w:line="240" w:lineRule="auto"/>
              <w:jc w:val="both"/>
              <w:rPr>
                <w:rFonts w:ascii="Garamond" w:hAnsi="Garamond"/>
                <w:sz w:val="24"/>
                <w:szCs w:val="24"/>
                <w:lang w:val="sq-AL"/>
              </w:rPr>
            </w:pPr>
          </w:p>
        </w:tc>
      </w:tr>
    </w:tbl>
    <w:p w14:paraId="4926E3AE" w14:textId="77777777" w:rsidR="00351B56" w:rsidRPr="00BA0292" w:rsidRDefault="00351B56" w:rsidP="00351B56">
      <w:pPr>
        <w:spacing w:after="0" w:line="240" w:lineRule="auto"/>
        <w:ind w:firstLine="284"/>
        <w:jc w:val="both"/>
        <w:rPr>
          <w:rFonts w:ascii="Garamond" w:hAnsi="Garamond"/>
          <w:sz w:val="24"/>
          <w:szCs w:val="24"/>
          <w:lang w:val="sq-AL"/>
        </w:rPr>
      </w:pPr>
    </w:p>
    <w:p w14:paraId="73F9553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Shënim: Ky informacion do të konsiderohet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dhe të gjitha detajet duhet të përshkruhen nga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w:t>
      </w:r>
    </w:p>
    <w:p w14:paraId="3F46F200" w14:textId="77777777" w:rsidR="00351B56" w:rsidRPr="00BA0292" w:rsidRDefault="00351B56" w:rsidP="00351B56">
      <w:pPr>
        <w:spacing w:after="0" w:line="240" w:lineRule="auto"/>
        <w:ind w:firstLine="284"/>
        <w:jc w:val="both"/>
        <w:rPr>
          <w:rFonts w:ascii="Garamond" w:hAnsi="Garamond"/>
          <w:sz w:val="24"/>
          <w:szCs w:val="24"/>
          <w:lang w:val="sq-AL"/>
        </w:rPr>
      </w:pPr>
    </w:p>
    <w:p w14:paraId="0AF489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2</w:t>
      </w:r>
    </w:p>
    <w:p w14:paraId="295BBE29" w14:textId="0F45DF12" w:rsidR="00351B56" w:rsidRPr="00B02C4E" w:rsidRDefault="00B02C4E" w:rsidP="00BA0292">
      <w:pPr>
        <w:spacing w:after="0" w:line="240" w:lineRule="auto"/>
        <w:ind w:firstLine="284"/>
        <w:jc w:val="both"/>
        <w:rPr>
          <w:rFonts w:ascii="Garamond" w:hAnsi="Garamond"/>
          <w:sz w:val="24"/>
          <w:szCs w:val="24"/>
          <w:lang w:val="sq-AL"/>
        </w:rPr>
      </w:pPr>
      <w:r w:rsidRPr="00B02C4E">
        <w:rPr>
          <w:rFonts w:ascii="Garamond" w:hAnsi="Garamond"/>
          <w:sz w:val="24"/>
          <w:szCs w:val="24"/>
          <w:lang w:val="sq-AL"/>
        </w:rPr>
        <w:t xml:space="preserve">2. VEÇORITË FIZIKE, KIMIKE DHE TEKNIKE TË PRODUKTIT PËR MBROJTJEN E BIMËVE </w:t>
      </w:r>
    </w:p>
    <w:p w14:paraId="3F9AF406"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2.1. Veçoritë e jashtme (ngjyra dhe era)</w:t>
      </w:r>
    </w:p>
    <w:p w14:paraId="5DF7D2DD" w14:textId="79AD7E60"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përshkrimi i ngjyrës dhe erës, kur ka të tilla, si dhe i strukturës fizike të PMB-së. </w:t>
      </w:r>
    </w:p>
    <w:p w14:paraId="0761560F"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2.2. Veçoritë eksplozive dhe oksiduese</w:t>
      </w:r>
    </w:p>
    <w:p w14:paraId="7A0D1EE9" w14:textId="0FD62E40"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Veçoritë eksplozive dhe oksiduese të PMB-së duhet të raportohen në përputhje me metodën e duhur. Një vlerësim teorik i bazuar në strukturë do të pranohet nëse ai plotëson kriteret e përcaktuara në legjislacionin për Transportin e Mallrave të Rrezikshëm të Testeve dhe Kritereve. </w:t>
      </w:r>
    </w:p>
    <w:p w14:paraId="6467DC29"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2.3. </w:t>
      </w:r>
      <w:proofErr w:type="spellStart"/>
      <w:r w:rsidRPr="00B02C4E">
        <w:rPr>
          <w:rFonts w:ascii="Garamond" w:hAnsi="Garamond"/>
          <w:b/>
          <w:sz w:val="24"/>
          <w:szCs w:val="24"/>
          <w:lang w:val="sq-AL"/>
        </w:rPr>
        <w:t>Ndezshmëria</w:t>
      </w:r>
      <w:proofErr w:type="spellEnd"/>
      <w:r w:rsidRPr="00B02C4E">
        <w:rPr>
          <w:rFonts w:ascii="Garamond" w:hAnsi="Garamond"/>
          <w:b/>
          <w:sz w:val="24"/>
          <w:szCs w:val="24"/>
          <w:lang w:val="sq-AL"/>
        </w:rPr>
        <w:t xml:space="preserve"> dhe vetë-nxehja</w:t>
      </w:r>
    </w:p>
    <w:p w14:paraId="6AFCF17B" w14:textId="26B90D04"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Pika e ndezjes së lëngjeve, që përmbajnë tretës të djegshëm, duhet të përcaktohet dhe raportohet në përputhje me metodën e duhur. Djegshmëria e PMB-ve të ngurtë dhe e gazeve duhet të përcaktohet dhe raportohet në përputhje me metodat e duhura, sipas rastit. Një vlerësim teorik i bazuar në strukturë do të pranohet nëse ai plotëson kriteret e përcaktuara në legjislacionin</w:t>
      </w:r>
      <w:r w:rsidRPr="00BA0292" w:rsidDel="009A2418">
        <w:rPr>
          <w:rFonts w:ascii="Garamond" w:hAnsi="Garamond"/>
          <w:sz w:val="24"/>
          <w:szCs w:val="24"/>
          <w:lang w:val="sq-AL"/>
        </w:rPr>
        <w:t xml:space="preserve"> </w:t>
      </w:r>
      <w:r w:rsidRPr="00BA0292">
        <w:rPr>
          <w:rFonts w:ascii="Garamond" w:hAnsi="Garamond"/>
          <w:sz w:val="24"/>
          <w:szCs w:val="24"/>
          <w:lang w:val="sq-AL"/>
        </w:rPr>
        <w:t xml:space="preserve">për Transportin e Mallrave të Rrezikshëm të Testeve dhe Kritereve. </w:t>
      </w:r>
    </w:p>
    <w:p w14:paraId="04C8FA64"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2.4. Aciditeti/</w:t>
      </w:r>
      <w:proofErr w:type="spellStart"/>
      <w:r w:rsidRPr="00B02C4E">
        <w:rPr>
          <w:rFonts w:ascii="Garamond" w:hAnsi="Garamond"/>
          <w:b/>
          <w:sz w:val="24"/>
          <w:szCs w:val="24"/>
          <w:lang w:val="sq-AL"/>
        </w:rPr>
        <w:t>alkaliniteti</w:t>
      </w:r>
      <w:proofErr w:type="spellEnd"/>
      <w:r w:rsidRPr="00B02C4E">
        <w:rPr>
          <w:rFonts w:ascii="Garamond" w:hAnsi="Garamond"/>
          <w:b/>
          <w:sz w:val="24"/>
          <w:szCs w:val="24"/>
          <w:lang w:val="sq-AL"/>
        </w:rPr>
        <w:t xml:space="preserve"> dhe vlera e </w:t>
      </w:r>
      <w:proofErr w:type="spellStart"/>
      <w:r w:rsidRPr="00B02C4E">
        <w:rPr>
          <w:rFonts w:ascii="Garamond" w:hAnsi="Garamond"/>
          <w:b/>
          <w:sz w:val="24"/>
          <w:szCs w:val="24"/>
          <w:lang w:val="sq-AL"/>
        </w:rPr>
        <w:t>pH</w:t>
      </w:r>
      <w:proofErr w:type="spellEnd"/>
    </w:p>
    <w:p w14:paraId="3978832A" w14:textId="24351C09"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e PMB-ve, në tretësirë ujore, vlera 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të përcaktohet dhe raportohet.</w:t>
      </w:r>
    </w:p>
    <w:p w14:paraId="1A5DC4D9" w14:textId="4B675E39"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e PMB-ve, të qëndrueshme dhe jo në tretësirë ujore, të cilat do të aplikohen si hollime ujore,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i një hollimi 1% të PMB-së</w:t>
      </w:r>
      <w:r w:rsidR="00F161D3">
        <w:rPr>
          <w:rFonts w:ascii="Garamond" w:hAnsi="Garamond"/>
          <w:sz w:val="24"/>
          <w:szCs w:val="24"/>
          <w:lang w:val="sq-AL"/>
        </w:rPr>
        <w:t xml:space="preserve"> </w:t>
      </w:r>
      <w:r w:rsidRPr="00BA0292">
        <w:rPr>
          <w:rFonts w:ascii="Garamond" w:hAnsi="Garamond"/>
          <w:sz w:val="24"/>
          <w:szCs w:val="24"/>
          <w:lang w:val="sq-AL"/>
        </w:rPr>
        <w:t xml:space="preserve">të përcaktohet dhe raportohet. </w:t>
      </w:r>
    </w:p>
    <w:p w14:paraId="5BD2513B" w14:textId="0E8CF07D"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PMB-ve, që janë acide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&lt; 4) ose alkaline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&gt; 10), aciditeti ose </w:t>
      </w:r>
      <w:proofErr w:type="spellStart"/>
      <w:r w:rsidRPr="00BA0292">
        <w:rPr>
          <w:rFonts w:ascii="Garamond" w:hAnsi="Garamond"/>
          <w:sz w:val="24"/>
          <w:szCs w:val="24"/>
          <w:lang w:val="sq-AL"/>
        </w:rPr>
        <w:t>alkaliniteti</w:t>
      </w:r>
      <w:proofErr w:type="spellEnd"/>
      <w:r w:rsidRPr="00BA0292">
        <w:rPr>
          <w:rFonts w:ascii="Garamond" w:hAnsi="Garamond"/>
          <w:sz w:val="24"/>
          <w:szCs w:val="24"/>
          <w:lang w:val="sq-AL"/>
        </w:rPr>
        <w:t xml:space="preserve"> dhe vlera 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duhet të përcaktohen dhe të raportohen. </w:t>
      </w:r>
    </w:p>
    <w:p w14:paraId="2E8321B9" w14:textId="366853BE"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2.5. Viskoziteti dhe tensioni </w:t>
      </w:r>
      <w:r w:rsidR="00BA0292" w:rsidRPr="00B02C4E">
        <w:rPr>
          <w:rFonts w:ascii="Garamond" w:hAnsi="Garamond"/>
          <w:b/>
          <w:sz w:val="24"/>
          <w:szCs w:val="24"/>
          <w:lang w:val="sq-AL"/>
        </w:rPr>
        <w:t>sipërfaqësor</w:t>
      </w:r>
    </w:p>
    <w:p w14:paraId="6D0206CE" w14:textId="5B616A0D"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formulimet e lëngshme viskoziteti përcaktohet në dy vlera të presionit dhe në 20 °C dhe 40 °C dhe raportohet së bashku me kushtet e provës. Tensioni sipërfaqësor përcaktohet në përqendrimin më të lartë. </w:t>
      </w:r>
    </w:p>
    <w:p w14:paraId="0737C2C5" w14:textId="5B8A2A22"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formulimet e lëngshme që përmbajnë hidrokarbure ≥ 10% dhe për të cilat viskoziteti </w:t>
      </w:r>
      <w:proofErr w:type="spellStart"/>
      <w:r w:rsidRPr="00BA0292">
        <w:rPr>
          <w:rFonts w:ascii="Garamond" w:hAnsi="Garamond"/>
          <w:sz w:val="24"/>
          <w:szCs w:val="24"/>
          <w:lang w:val="sq-AL"/>
        </w:rPr>
        <w:t>kinematik</w:t>
      </w:r>
      <w:proofErr w:type="spellEnd"/>
      <w:r w:rsidRPr="00BA0292">
        <w:rPr>
          <w:rFonts w:ascii="Garamond" w:hAnsi="Garamond"/>
          <w:sz w:val="24"/>
          <w:szCs w:val="24"/>
          <w:lang w:val="sq-AL"/>
        </w:rPr>
        <w:t xml:space="preserve"> është më i vogël se 7×10-6 m2/sek në 40 °C, tensioni sipërfaqësor i formulimit të </w:t>
      </w:r>
      <w:r w:rsidR="00BA0292" w:rsidRPr="00BA0292">
        <w:rPr>
          <w:rFonts w:ascii="Garamond" w:hAnsi="Garamond"/>
          <w:sz w:val="24"/>
          <w:szCs w:val="24"/>
          <w:lang w:val="sq-AL"/>
        </w:rPr>
        <w:t>pastër</w:t>
      </w:r>
      <w:r w:rsidRPr="00BA0292">
        <w:rPr>
          <w:rFonts w:ascii="Garamond" w:hAnsi="Garamond"/>
          <w:sz w:val="24"/>
          <w:szCs w:val="24"/>
          <w:lang w:val="sq-AL"/>
        </w:rPr>
        <w:t xml:space="preserve"> përcaktohet në 25 °C dhe raportohet. </w:t>
      </w:r>
    </w:p>
    <w:p w14:paraId="0137B346"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2.6. Densiteti relativ dhe densiteti i masës</w:t>
      </w:r>
    </w:p>
    <w:p w14:paraId="04399980" w14:textId="5E7F3444"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Densiteti relativ i PMB-ve, të lëngshëm duhet të përcaktohet dhe të raportohet. </w:t>
      </w:r>
    </w:p>
    <w:p w14:paraId="306C3A35" w14:textId="5104ED58"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Densiteti i masës (i kontaktit) i PMB-ve, në formë pudre ose granulash, duhet të përcaktohen dhe raportohen. </w:t>
      </w:r>
    </w:p>
    <w:p w14:paraId="4301D4C7"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2.7. Stabiliteti i ruajtjes dhe afati i ruajtjes: efektet e temperaturës në karakteristikat teknike të PMB-së</w:t>
      </w:r>
      <w:r w:rsidRPr="00BA0292">
        <w:rPr>
          <w:rFonts w:ascii="Garamond" w:hAnsi="Garamond"/>
          <w:sz w:val="24"/>
          <w:szCs w:val="24"/>
          <w:lang w:val="sq-AL"/>
        </w:rPr>
        <w:t>.</w:t>
      </w:r>
    </w:p>
    <w:p w14:paraId="384CA1BF" w14:textId="631ED8C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Qëndrueshmëria e PMB-së, pas magazinimit për 14 ditë, në temperaturë 54 °C, duhet të përcaktohet dhe raportohet. Kur PMB-ja, është e ndjeshme ndaj nxehtësisë, mund të jetë e nevojshme të bëhen prova të tjera (p</w:t>
      </w:r>
      <w:r w:rsidR="00BA0292">
        <w:rPr>
          <w:rFonts w:ascii="Garamond" w:hAnsi="Garamond"/>
          <w:sz w:val="24"/>
          <w:szCs w:val="24"/>
          <w:lang w:val="sq-AL"/>
        </w:rPr>
        <w:t>.</w:t>
      </w:r>
      <w:r w:rsidRPr="00BA0292">
        <w:rPr>
          <w:rFonts w:ascii="Garamond" w:hAnsi="Garamond"/>
          <w:sz w:val="24"/>
          <w:szCs w:val="24"/>
          <w:lang w:val="sq-AL"/>
        </w:rPr>
        <w:t>sh.</w:t>
      </w:r>
      <w:r w:rsidR="00BA0292">
        <w:rPr>
          <w:rFonts w:ascii="Garamond" w:hAnsi="Garamond"/>
          <w:sz w:val="24"/>
          <w:szCs w:val="24"/>
          <w:lang w:val="sq-AL"/>
        </w:rPr>
        <w:t>:</w:t>
      </w:r>
      <w:r w:rsidRPr="00BA0292">
        <w:rPr>
          <w:rFonts w:ascii="Garamond" w:hAnsi="Garamond"/>
          <w:sz w:val="24"/>
          <w:szCs w:val="24"/>
          <w:lang w:val="sq-AL"/>
        </w:rPr>
        <w:t xml:space="preserve"> 8 javë në 40 °C ose 12 javë në 35 °C ose 18 javë në 30 °C). Konsideratë do t'i kushtohet kryerjes së këtij testi në paketimin e bërë nga i njëjti material si paketim tregtar.</w:t>
      </w:r>
    </w:p>
    <w:p w14:paraId="06A28691" w14:textId="6530B12F"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w:t>
      </w:r>
      <w:r w:rsidR="00BA0292">
        <w:rPr>
          <w:rFonts w:ascii="Garamond" w:hAnsi="Garamond"/>
          <w:sz w:val="24"/>
          <w:szCs w:val="24"/>
          <w:lang w:val="sq-AL"/>
        </w:rPr>
        <w:t xml:space="preserve"> </w:t>
      </w:r>
      <w:r w:rsidRPr="00BA0292">
        <w:rPr>
          <w:rFonts w:ascii="Garamond" w:hAnsi="Garamond"/>
          <w:sz w:val="24"/>
          <w:szCs w:val="24"/>
          <w:lang w:val="sq-AL"/>
        </w:rPr>
        <w:t>qoftë</w:t>
      </w:r>
      <w:r w:rsidR="00BA0292">
        <w:rPr>
          <w:rFonts w:ascii="Garamond" w:hAnsi="Garamond"/>
          <w:sz w:val="24"/>
          <w:szCs w:val="24"/>
          <w:lang w:val="sq-AL"/>
        </w:rPr>
        <w:t xml:space="preserve"> </w:t>
      </w:r>
      <w:r w:rsidRPr="00BA0292">
        <w:rPr>
          <w:rFonts w:ascii="Garamond" w:hAnsi="Garamond"/>
          <w:sz w:val="24"/>
          <w:szCs w:val="24"/>
          <w:lang w:val="sq-AL"/>
        </w:rPr>
        <w:t xml:space="preserve">se përmbajtja e lëndës vepruese, pas provës së qëndrueshmërisë ndaj temperaturës, është zvogëluar me më shumë se 5 % ndaj përmbajtjes para provës, duhet të deklarohet përmbajtja minimale dhe të jepet informacion mbi produktet e degraduara. </w:t>
      </w:r>
    </w:p>
    <w:p w14:paraId="3E6F217B" w14:textId="5C7F94C7"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PMB-ve, të lëngshëm duhet të përcaktohet dhe raportohet efekti i temperaturave të ul</w:t>
      </w:r>
      <w:r w:rsidR="00BA0292">
        <w:rPr>
          <w:rFonts w:ascii="Garamond" w:hAnsi="Garamond"/>
          <w:sz w:val="24"/>
          <w:szCs w:val="24"/>
          <w:lang w:val="sq-AL"/>
        </w:rPr>
        <w:t>ë</w:t>
      </w:r>
      <w:r w:rsidRPr="00BA0292">
        <w:rPr>
          <w:rFonts w:ascii="Garamond" w:hAnsi="Garamond"/>
          <w:sz w:val="24"/>
          <w:szCs w:val="24"/>
          <w:lang w:val="sq-AL"/>
        </w:rPr>
        <w:t xml:space="preserve">ta mbi qëndrueshmërinë. </w:t>
      </w:r>
    </w:p>
    <w:p w14:paraId="47D20E1D" w14:textId="257B88DC"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përcaktohet dhe raportohet kohëzgjatja e ruajtjes së PMB-së, në temperaturën e mjedisit. Kur kjo kohë është më e vogël se dy vjet, duhet të raportohet kohëzgjatja e ruajtjes në muaj, duke dhënë specifikimet e duhura për temperaturën e ruajtjes. Testi i qëndrueshmërisë së temperaturës së ambientit duhet të bëhet në paketimin e bërë nga i njëjti material si paketimi tregtar. Kur është e përshtatshme, do të sigurohen të dhëna për përmbajtjen e papastërtive përkatëse, para dhe pas ruajtjes. </w:t>
      </w:r>
    </w:p>
    <w:p w14:paraId="60744454"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2.8. Karakteristikat teknike të produktit për mbrojtjen e bimëv</w:t>
      </w:r>
      <w:r w:rsidRPr="00BA0292">
        <w:rPr>
          <w:rFonts w:ascii="Garamond" w:hAnsi="Garamond"/>
          <w:sz w:val="24"/>
          <w:szCs w:val="24"/>
          <w:lang w:val="sq-AL"/>
        </w:rPr>
        <w:t>e</w:t>
      </w:r>
    </w:p>
    <w:p w14:paraId="0755EA28" w14:textId="45965F2D"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Karakteristikat teknike të PMB-së, përcaktohen dhe raportohen në </w:t>
      </w:r>
      <w:r w:rsidR="00BA0292" w:rsidRPr="00BA0292">
        <w:rPr>
          <w:rFonts w:ascii="Garamond" w:hAnsi="Garamond"/>
          <w:sz w:val="24"/>
          <w:szCs w:val="24"/>
          <w:lang w:val="sq-AL"/>
        </w:rPr>
        <w:t>përqendrime</w:t>
      </w:r>
      <w:r w:rsidRPr="00BA0292">
        <w:rPr>
          <w:rFonts w:ascii="Garamond" w:hAnsi="Garamond"/>
          <w:sz w:val="24"/>
          <w:szCs w:val="24"/>
          <w:lang w:val="sq-AL"/>
        </w:rPr>
        <w:t xml:space="preserve"> të përshtatshme. </w:t>
      </w:r>
    </w:p>
    <w:p w14:paraId="0604BA8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2.8.1. Lagështia</w:t>
      </w:r>
    </w:p>
    <w:p w14:paraId="59D758EE" w14:textId="34CE283A"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Lagështia e PMB-ve të ngurta, që do të treten për përdorim, duhet të përcaktohen dhe të raportohen. </w:t>
      </w:r>
    </w:p>
    <w:p w14:paraId="357B914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2.8.2. Shkumëzimi i vazhdueshëm</w:t>
      </w:r>
    </w:p>
    <w:p w14:paraId="5A04CFB7" w14:textId="63E9FB9B"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Qëndrueshmëria e shkumëzimit të PMB-së, që do të tretet me ujë, duhet të përcaktohet dhe të raportohet. </w:t>
      </w:r>
    </w:p>
    <w:p w14:paraId="05A189E2"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2.8.3. </w:t>
      </w:r>
      <w:proofErr w:type="spellStart"/>
      <w:r w:rsidRPr="00B02C4E">
        <w:rPr>
          <w:rFonts w:ascii="Garamond" w:hAnsi="Garamond"/>
          <w:b/>
          <w:sz w:val="24"/>
          <w:szCs w:val="24"/>
          <w:lang w:val="sq-AL"/>
        </w:rPr>
        <w:t>Pezullueshmëria</w:t>
      </w:r>
      <w:proofErr w:type="spellEnd"/>
      <w:r w:rsidRPr="00B02C4E">
        <w:rPr>
          <w:rFonts w:ascii="Garamond" w:hAnsi="Garamond"/>
          <w:b/>
          <w:sz w:val="24"/>
          <w:szCs w:val="24"/>
          <w:lang w:val="sq-AL"/>
        </w:rPr>
        <w:t>, spontaniteti i shpërndarjes dhe stabiliteti i shpërndarjes</w:t>
      </w:r>
    </w:p>
    <w:p w14:paraId="213353E2"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Pezullueshmëria</w:t>
      </w:r>
      <w:proofErr w:type="spellEnd"/>
      <w:r w:rsidRPr="00BA0292">
        <w:rPr>
          <w:rFonts w:ascii="Garamond" w:hAnsi="Garamond"/>
          <w:sz w:val="24"/>
          <w:szCs w:val="24"/>
          <w:lang w:val="sq-AL"/>
        </w:rPr>
        <w:t xml:space="preserve"> dhe spontaniteti i shpërndarjes së PMB-ve, shpërndarës në ujë përcaktohen dhe raportohen. </w:t>
      </w:r>
    </w:p>
    <w:p w14:paraId="4893E703" w14:textId="22664E8A"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Qëndrueshmëria e shpërndarjes së PMB-ve, siç janë </w:t>
      </w:r>
      <w:proofErr w:type="spellStart"/>
      <w:r w:rsidRPr="00BA0292">
        <w:rPr>
          <w:rFonts w:ascii="Garamond" w:hAnsi="Garamond"/>
          <w:sz w:val="24"/>
          <w:szCs w:val="24"/>
          <w:lang w:val="sq-AL"/>
        </w:rPr>
        <w:t>hidro</w:t>
      </w:r>
      <w:proofErr w:type="spellEnd"/>
      <w:r w:rsidRPr="00BA0292">
        <w:rPr>
          <w:rFonts w:ascii="Garamond" w:hAnsi="Garamond"/>
          <w:sz w:val="24"/>
          <w:szCs w:val="24"/>
          <w:lang w:val="sq-AL"/>
        </w:rPr>
        <w:t xml:space="preserve">-emulsionet ujore (SE), koncentratet e pezullimit me bazë vaji (OD) ose kokrrizat </w:t>
      </w:r>
      <w:proofErr w:type="spellStart"/>
      <w:r w:rsidRPr="00BA0292">
        <w:rPr>
          <w:rFonts w:ascii="Garamond" w:hAnsi="Garamond"/>
          <w:sz w:val="24"/>
          <w:szCs w:val="24"/>
          <w:lang w:val="sq-AL"/>
        </w:rPr>
        <w:t>emulsifikuese</w:t>
      </w:r>
      <w:proofErr w:type="spellEnd"/>
      <w:r w:rsidRPr="00BA0292">
        <w:rPr>
          <w:rFonts w:ascii="Garamond" w:hAnsi="Garamond"/>
          <w:sz w:val="24"/>
          <w:szCs w:val="24"/>
          <w:lang w:val="sq-AL"/>
        </w:rPr>
        <w:t xml:space="preserve"> (EG) duhet të përcaktohet dhe raportohet. </w:t>
      </w:r>
    </w:p>
    <w:p w14:paraId="6D124530"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2.8.4. Shkalla e tretjes dhe stabilitetit të hollimit</w:t>
      </w:r>
    </w:p>
    <w:p w14:paraId="0BAE6378" w14:textId="49DFC6D2"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shpërbërjes dhe qëndrueshmëria e hollimit të PMB-ve, të tretshme në ujë përcaktohen dhe raportohen. </w:t>
      </w:r>
    </w:p>
    <w:p w14:paraId="48F2EC13" w14:textId="28DB3318" w:rsidR="00351B56" w:rsidRPr="00B02C4E" w:rsidRDefault="00351B56" w:rsidP="00BA0292">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2.8.5. Madhësia e grimcave të shpërndara, përmbajtja e pluhurit, tretja dhe qëndrueshmëria mekanike</w:t>
      </w:r>
    </w:p>
    <w:p w14:paraId="2A5780E0"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2.8.5.1. Madhësia e grimcave te shpërndara</w:t>
      </w:r>
    </w:p>
    <w:p w14:paraId="79F7E165" w14:textId="56F78AD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PMB-ve, të shpërndara në ujë (ËDG), duhet të përcaktohet dhe të raportohet prova e sitës së njomë.</w:t>
      </w:r>
    </w:p>
    <w:p w14:paraId="358EDF9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Madhësia e grimcave te shpërndara në PMB-të, në formë pudre dhe koncentrate pezull (SC), përcaktohen dhe raportohen. </w:t>
      </w:r>
    </w:p>
    <w:p w14:paraId="2A12A0FC" w14:textId="7C43DA29"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Gama e madhësive nominale të kokrrizave përcaktohet dhe raportohet.</w:t>
      </w:r>
    </w:p>
    <w:p w14:paraId="27B6AC27"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2.8.5.2. Përmbajtja e pluhurit</w:t>
      </w:r>
    </w:p>
    <w:p w14:paraId="25F72E6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Përmbajtja e pluhurit të PMB-ve, </w:t>
      </w:r>
      <w:proofErr w:type="spellStart"/>
      <w:r w:rsidRPr="00BA0292">
        <w:rPr>
          <w:rFonts w:ascii="Garamond" w:hAnsi="Garamond"/>
          <w:sz w:val="24"/>
          <w:szCs w:val="24"/>
          <w:lang w:val="sq-AL"/>
        </w:rPr>
        <w:t>granulare</w:t>
      </w:r>
      <w:proofErr w:type="spellEnd"/>
      <w:r w:rsidRPr="00BA0292">
        <w:rPr>
          <w:rFonts w:ascii="Garamond" w:hAnsi="Garamond"/>
          <w:sz w:val="24"/>
          <w:szCs w:val="24"/>
          <w:lang w:val="sq-AL"/>
        </w:rPr>
        <w:t xml:space="preserve"> përcaktohet dhe raportohet.</w:t>
      </w:r>
    </w:p>
    <w:p w14:paraId="26BD37E6" w14:textId="52154ACF"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rezultatet tregojnë &gt; 1% ë/ë pluhur, atëherë madhësia e grimcave të pluhurit të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do të përcaktohet dhe raportohet.</w:t>
      </w:r>
    </w:p>
    <w:p w14:paraId="441642A7"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2.8.5.3. Tretja</w:t>
      </w:r>
    </w:p>
    <w:p w14:paraId="3A565364" w14:textId="65DF868E"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e tretjes së kokrrizave dhe tabletave të paketuara do të përcaktohen dhe raportohen.</w:t>
      </w:r>
    </w:p>
    <w:p w14:paraId="1CC9E737"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2.8.5.4. Fortësia dhe integriteti</w:t>
      </w:r>
    </w:p>
    <w:p w14:paraId="13D2E0AD" w14:textId="4B39F5F0"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Fortësia dhe integriteti i tabletave përcaktohen dhe raportohen.</w:t>
      </w:r>
    </w:p>
    <w:p w14:paraId="1C01FA0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2.8.6. </w:t>
      </w:r>
      <w:proofErr w:type="spellStart"/>
      <w:r w:rsidRPr="00B02C4E">
        <w:rPr>
          <w:rFonts w:ascii="Garamond" w:hAnsi="Garamond"/>
          <w:b/>
          <w:sz w:val="24"/>
          <w:szCs w:val="24"/>
          <w:lang w:val="sq-AL"/>
        </w:rPr>
        <w:t>Emulsifikueshmëria</w:t>
      </w:r>
      <w:proofErr w:type="spellEnd"/>
      <w:r w:rsidRPr="00B02C4E">
        <w:rPr>
          <w:rFonts w:ascii="Garamond" w:hAnsi="Garamond"/>
          <w:b/>
          <w:sz w:val="24"/>
          <w:szCs w:val="24"/>
          <w:lang w:val="sq-AL"/>
        </w:rPr>
        <w:t>, ri-</w:t>
      </w:r>
      <w:proofErr w:type="spellStart"/>
      <w:r w:rsidRPr="00B02C4E">
        <w:rPr>
          <w:rFonts w:ascii="Garamond" w:hAnsi="Garamond"/>
          <w:b/>
          <w:sz w:val="24"/>
          <w:szCs w:val="24"/>
          <w:lang w:val="sq-AL"/>
        </w:rPr>
        <w:t>emulsifikueshmëria</w:t>
      </w:r>
      <w:proofErr w:type="spellEnd"/>
      <w:r w:rsidRPr="00B02C4E">
        <w:rPr>
          <w:rFonts w:ascii="Garamond" w:hAnsi="Garamond"/>
          <w:b/>
          <w:sz w:val="24"/>
          <w:szCs w:val="24"/>
          <w:lang w:val="sq-AL"/>
        </w:rPr>
        <w:t>, qëndrueshmëria e emulsionit</w:t>
      </w:r>
    </w:p>
    <w:p w14:paraId="7B765639" w14:textId="099CD7CD" w:rsidR="00351B56" w:rsidRPr="00BA0292" w:rsidRDefault="00351B56" w:rsidP="00BA0292">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qëndrueshmëria e emulsionit dhe ri-</w:t>
      </w: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xml:space="preserve"> e PMB-ve, të cilat ekzistojnë si emulsione në rezervuarin e spërkatjes, do të përcaktohen dhe raportohen.</w:t>
      </w:r>
    </w:p>
    <w:p w14:paraId="05D6C431" w14:textId="780BED59"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2.8.7. Rrjedhshmëria, </w:t>
      </w:r>
      <w:r w:rsidR="00BA0292" w:rsidRPr="00B02C4E">
        <w:rPr>
          <w:rFonts w:ascii="Garamond" w:hAnsi="Garamond"/>
          <w:b/>
          <w:sz w:val="24"/>
          <w:szCs w:val="24"/>
          <w:lang w:val="sq-AL"/>
        </w:rPr>
        <w:t>shpëlarja</w:t>
      </w:r>
      <w:r w:rsidRPr="00B02C4E">
        <w:rPr>
          <w:rFonts w:ascii="Garamond" w:hAnsi="Garamond"/>
          <w:b/>
          <w:sz w:val="24"/>
          <w:szCs w:val="24"/>
          <w:lang w:val="sq-AL"/>
        </w:rPr>
        <w:t xml:space="preserve"> dhe trazimi (</w:t>
      </w:r>
      <w:proofErr w:type="spellStart"/>
      <w:r w:rsidRPr="00B02C4E">
        <w:rPr>
          <w:rFonts w:ascii="Garamond" w:hAnsi="Garamond"/>
          <w:b/>
          <w:sz w:val="24"/>
          <w:szCs w:val="24"/>
          <w:lang w:val="sq-AL"/>
        </w:rPr>
        <w:t>Pluhurueshmëria</w:t>
      </w:r>
      <w:proofErr w:type="spellEnd"/>
      <w:r w:rsidRPr="00B02C4E">
        <w:rPr>
          <w:rFonts w:ascii="Garamond" w:hAnsi="Garamond"/>
          <w:b/>
          <w:sz w:val="24"/>
          <w:szCs w:val="24"/>
          <w:lang w:val="sq-AL"/>
        </w:rPr>
        <w:t xml:space="preserve">) </w:t>
      </w:r>
    </w:p>
    <w:p w14:paraId="1B314C7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e mëposhtme përcaktohen dhe raportohen:</w:t>
      </w:r>
    </w:p>
    <w:p w14:paraId="4D4F41B4" w14:textId="433FE63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xml:space="preserve">Rrjedhshmëria e PMB-ve, të </w:t>
      </w:r>
      <w:proofErr w:type="spellStart"/>
      <w:r w:rsidRPr="00BA0292">
        <w:rPr>
          <w:rFonts w:ascii="Garamond" w:hAnsi="Garamond"/>
          <w:sz w:val="24"/>
          <w:szCs w:val="24"/>
          <w:lang w:val="sq-AL"/>
        </w:rPr>
        <w:t>granuluara</w:t>
      </w:r>
      <w:proofErr w:type="spellEnd"/>
      <w:r w:rsidRPr="00BA0292">
        <w:rPr>
          <w:rFonts w:ascii="Garamond" w:hAnsi="Garamond"/>
          <w:sz w:val="24"/>
          <w:szCs w:val="24"/>
          <w:lang w:val="sq-AL"/>
        </w:rPr>
        <w:t>;</w:t>
      </w:r>
    </w:p>
    <w:p w14:paraId="178F13AD" w14:textId="0E31FB3B"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xml:space="preserve">Shpëlarja (përfshirë edhe mbetjet e </w:t>
      </w:r>
      <w:r w:rsidR="00BA0292" w:rsidRPr="00BA0292">
        <w:rPr>
          <w:rFonts w:ascii="Garamond" w:hAnsi="Garamond"/>
          <w:sz w:val="24"/>
          <w:szCs w:val="24"/>
          <w:lang w:val="sq-AL"/>
        </w:rPr>
        <w:t>shpëlarjes</w:t>
      </w:r>
      <w:r w:rsidRPr="00BA0292">
        <w:rPr>
          <w:rFonts w:ascii="Garamond" w:hAnsi="Garamond"/>
          <w:sz w:val="24"/>
          <w:szCs w:val="24"/>
          <w:lang w:val="sq-AL"/>
        </w:rPr>
        <w:t xml:space="preserve">) e </w:t>
      </w:r>
      <w:proofErr w:type="spellStart"/>
      <w:r w:rsidRPr="00BA0292">
        <w:rPr>
          <w:rFonts w:ascii="Garamond" w:hAnsi="Garamond"/>
          <w:sz w:val="24"/>
          <w:szCs w:val="24"/>
          <w:lang w:val="sq-AL"/>
        </w:rPr>
        <w:t>suspensioneve</w:t>
      </w:r>
      <w:proofErr w:type="spellEnd"/>
      <w:r w:rsidRPr="00BA0292">
        <w:rPr>
          <w:rFonts w:ascii="Garamond" w:hAnsi="Garamond"/>
          <w:sz w:val="24"/>
          <w:szCs w:val="24"/>
          <w:lang w:val="sq-AL"/>
        </w:rPr>
        <w:t xml:space="preserve"> (p</w:t>
      </w:r>
      <w:r w:rsidR="00BA0292">
        <w:rPr>
          <w:rFonts w:ascii="Garamond" w:hAnsi="Garamond"/>
          <w:sz w:val="24"/>
          <w:szCs w:val="24"/>
          <w:lang w:val="sq-AL"/>
        </w:rPr>
        <w:t>.</w:t>
      </w:r>
      <w:r w:rsidRPr="00BA0292">
        <w:rPr>
          <w:rFonts w:ascii="Garamond" w:hAnsi="Garamond"/>
          <w:sz w:val="24"/>
          <w:szCs w:val="24"/>
          <w:lang w:val="sq-AL"/>
        </w:rPr>
        <w:t xml:space="preserve">sh. </w:t>
      </w:r>
      <w:proofErr w:type="spellStart"/>
      <w:r w:rsidRPr="00BA0292">
        <w:rPr>
          <w:rFonts w:ascii="Garamond" w:hAnsi="Garamond"/>
          <w:sz w:val="24"/>
          <w:szCs w:val="24"/>
          <w:lang w:val="sq-AL"/>
        </w:rPr>
        <w:t>suspension</w:t>
      </w:r>
      <w:proofErr w:type="spellEnd"/>
      <w:r w:rsidRPr="00BA0292">
        <w:rPr>
          <w:rFonts w:ascii="Garamond" w:hAnsi="Garamond"/>
          <w:sz w:val="24"/>
          <w:szCs w:val="24"/>
          <w:lang w:val="sq-AL"/>
        </w:rPr>
        <w:t xml:space="preserve"> i koncentruar, </w:t>
      </w:r>
      <w:proofErr w:type="spellStart"/>
      <w:r w:rsidRPr="00BA0292">
        <w:rPr>
          <w:rFonts w:ascii="Garamond" w:hAnsi="Garamond"/>
          <w:sz w:val="24"/>
          <w:szCs w:val="24"/>
          <w:lang w:val="sq-AL"/>
        </w:rPr>
        <w:t>suspo</w:t>
      </w:r>
      <w:proofErr w:type="spellEnd"/>
      <w:r w:rsidRPr="00BA0292">
        <w:rPr>
          <w:rFonts w:ascii="Garamond" w:hAnsi="Garamond"/>
          <w:sz w:val="24"/>
          <w:szCs w:val="24"/>
          <w:lang w:val="sq-AL"/>
        </w:rPr>
        <w:t>-emulsionet);</w:t>
      </w:r>
    </w:p>
    <w:p w14:paraId="03FBAD46" w14:textId="635ADAE7"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Pluhurueshmëria</w:t>
      </w:r>
      <w:proofErr w:type="spellEnd"/>
      <w:r w:rsidRPr="00BA0292">
        <w:rPr>
          <w:rFonts w:ascii="Garamond" w:hAnsi="Garamond"/>
          <w:sz w:val="24"/>
          <w:szCs w:val="24"/>
          <w:lang w:val="sq-AL"/>
        </w:rPr>
        <w:t xml:space="preserve"> e pluhurave të pudrosur pas ruajtjes së përshpejtuar sipas pikës 2.7. </w:t>
      </w:r>
    </w:p>
    <w:p w14:paraId="6933015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2.9. Përputhshmëria fizike dhe kimike me produkte të tjera përfshirë dhe produktet për mbrojtjen e bimëve me të cilat do të autorizohet përdorimi</w:t>
      </w:r>
    </w:p>
    <w:p w14:paraId="6DF4747E" w14:textId="64B5633F"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Përputhshmëria fizike dhe kimike e përzierjeve të rekomanduara në rezervuare (tanker) përcaktohet dhe raportohet. </w:t>
      </w:r>
      <w:proofErr w:type="spellStart"/>
      <w:r w:rsidRPr="00BA0292">
        <w:rPr>
          <w:rFonts w:ascii="Garamond" w:hAnsi="Garamond"/>
          <w:sz w:val="24"/>
          <w:szCs w:val="24"/>
          <w:lang w:val="sq-AL"/>
        </w:rPr>
        <w:t>Mospajtueshmëria</w:t>
      </w:r>
      <w:proofErr w:type="spellEnd"/>
      <w:r w:rsidRPr="00BA0292">
        <w:rPr>
          <w:rFonts w:ascii="Garamond" w:hAnsi="Garamond"/>
          <w:sz w:val="24"/>
          <w:szCs w:val="24"/>
          <w:lang w:val="sq-AL"/>
        </w:rPr>
        <w:t xml:space="preserve"> e njohur duhet të raportohet.</w:t>
      </w:r>
    </w:p>
    <w:p w14:paraId="5625F604"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 xml:space="preserve">2.10. </w:t>
      </w:r>
      <w:proofErr w:type="spellStart"/>
      <w:r w:rsidRPr="00B02C4E">
        <w:rPr>
          <w:rFonts w:ascii="Garamond" w:hAnsi="Garamond"/>
          <w:b/>
          <w:sz w:val="24"/>
          <w:szCs w:val="24"/>
          <w:lang w:val="sq-AL"/>
        </w:rPr>
        <w:t>Adeherenca</w:t>
      </w:r>
      <w:proofErr w:type="spellEnd"/>
      <w:r w:rsidRPr="00B02C4E">
        <w:rPr>
          <w:rFonts w:ascii="Garamond" w:hAnsi="Garamond"/>
          <w:b/>
          <w:sz w:val="24"/>
          <w:szCs w:val="24"/>
          <w:lang w:val="sq-AL"/>
        </w:rPr>
        <w:t xml:space="preserve"> dhe shpërndarja tek farat</w:t>
      </w:r>
      <w:r w:rsidRPr="00BA0292">
        <w:rPr>
          <w:rFonts w:ascii="Garamond" w:hAnsi="Garamond"/>
          <w:sz w:val="24"/>
          <w:szCs w:val="24"/>
          <w:lang w:val="sq-AL"/>
        </w:rPr>
        <w:t>.</w:t>
      </w:r>
    </w:p>
    <w:p w14:paraId="230E7532" w14:textId="1DAD549C"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e PMB-ve, që do të përdoren për trajtimin e farave, duhet të përcaktohet dhe të raportohet adezioni dhe shpërndarja e PMB-së. </w:t>
      </w:r>
    </w:p>
    <w:p w14:paraId="7CB2C212"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2.11. Përmbledhja dhe vlerësimi i të dhënave të paraqitura sipas pikave 2.1. deri 2.10</w:t>
      </w:r>
      <w:r w:rsidRPr="00BA0292">
        <w:rPr>
          <w:rFonts w:ascii="Garamond" w:hAnsi="Garamond"/>
          <w:sz w:val="24"/>
          <w:szCs w:val="24"/>
          <w:lang w:val="sq-AL"/>
        </w:rPr>
        <w:t>.</w:t>
      </w:r>
    </w:p>
    <w:p w14:paraId="70CC349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plotësuese të nevojshme për klasifikimin e PMB-ve, sipas rrezikut do të kryhen në përputhje me legjislacionin ne fuqi.</w:t>
      </w:r>
    </w:p>
    <w:p w14:paraId="30085079" w14:textId="7DD8E6F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Veçoritë fizike, kimike dhe teknike t</w:t>
      </w:r>
      <w:r w:rsidR="00BA0292">
        <w:rPr>
          <w:rFonts w:ascii="Garamond" w:hAnsi="Garamond"/>
          <w:sz w:val="24"/>
          <w:szCs w:val="24"/>
          <w:lang w:val="sq-AL"/>
        </w:rPr>
        <w:t>ë</w:t>
      </w:r>
      <w:r w:rsidRPr="00BA0292">
        <w:rPr>
          <w:rFonts w:ascii="Garamond" w:hAnsi="Garamond"/>
          <w:sz w:val="24"/>
          <w:szCs w:val="24"/>
          <w:lang w:val="sq-AL"/>
        </w:rPr>
        <w:t xml:space="preserve"> </w:t>
      </w:r>
      <w:r w:rsidR="00BA0292" w:rsidRPr="00BA0292">
        <w:rPr>
          <w:rFonts w:ascii="Garamond" w:hAnsi="Garamond"/>
          <w:sz w:val="24"/>
          <w:szCs w:val="24"/>
          <w:lang w:val="sq-AL"/>
        </w:rPr>
        <w:t>dhëna</w:t>
      </w:r>
      <w:r w:rsidRPr="00BA0292">
        <w:rPr>
          <w:rFonts w:ascii="Garamond" w:hAnsi="Garamond"/>
          <w:sz w:val="24"/>
          <w:szCs w:val="24"/>
          <w:lang w:val="sq-AL"/>
        </w:rPr>
        <w:t xml:space="preserve"> n</w:t>
      </w:r>
      <w:r w:rsidR="00BA0292">
        <w:rPr>
          <w:rFonts w:ascii="Garamond" w:hAnsi="Garamond"/>
          <w:sz w:val="24"/>
          <w:szCs w:val="24"/>
          <w:lang w:val="sq-AL"/>
        </w:rPr>
        <w:t>ë</w:t>
      </w:r>
      <w:r w:rsidRPr="00BA0292">
        <w:rPr>
          <w:rFonts w:ascii="Garamond" w:hAnsi="Garamond"/>
          <w:sz w:val="24"/>
          <w:szCs w:val="24"/>
          <w:lang w:val="sq-AL"/>
        </w:rPr>
        <w:t xml:space="preserve"> pikat 2.1 deri 2.11 jepen </w:t>
      </w:r>
      <w:proofErr w:type="spellStart"/>
      <w:r w:rsidRPr="00BA0292">
        <w:rPr>
          <w:rFonts w:ascii="Garamond" w:hAnsi="Garamond"/>
          <w:sz w:val="24"/>
          <w:szCs w:val="24"/>
          <w:lang w:val="sq-AL"/>
        </w:rPr>
        <w:t>ne</w:t>
      </w:r>
      <w:r w:rsidR="00BA0292">
        <w:rPr>
          <w:rFonts w:ascii="Garamond" w:hAnsi="Garamond"/>
          <w:sz w:val="24"/>
          <w:szCs w:val="24"/>
          <w:lang w:val="sq-AL"/>
        </w:rPr>
        <w:t>ë</w:t>
      </w:r>
      <w:proofErr w:type="spellEnd"/>
      <w:r w:rsidRPr="00BA0292">
        <w:rPr>
          <w:rFonts w:ascii="Garamond" w:hAnsi="Garamond"/>
          <w:sz w:val="24"/>
          <w:szCs w:val="24"/>
          <w:lang w:val="sq-AL"/>
        </w:rPr>
        <w:t xml:space="preserve"> </w:t>
      </w:r>
      <w:r w:rsidR="00BA0292" w:rsidRPr="00BA0292">
        <w:rPr>
          <w:rFonts w:ascii="Garamond" w:hAnsi="Garamond"/>
          <w:sz w:val="24"/>
          <w:szCs w:val="24"/>
          <w:lang w:val="sq-AL"/>
        </w:rPr>
        <w:t>mënyrë</w:t>
      </w:r>
      <w:r w:rsidRPr="00BA0292">
        <w:rPr>
          <w:rFonts w:ascii="Garamond" w:hAnsi="Garamond"/>
          <w:sz w:val="24"/>
          <w:szCs w:val="24"/>
          <w:lang w:val="sq-AL"/>
        </w:rPr>
        <w:t xml:space="preserve"> t</w:t>
      </w:r>
      <w:r w:rsidR="00BA0292">
        <w:rPr>
          <w:rFonts w:ascii="Garamond" w:hAnsi="Garamond"/>
          <w:sz w:val="24"/>
          <w:szCs w:val="24"/>
          <w:lang w:val="sq-AL"/>
        </w:rPr>
        <w:t>ë</w:t>
      </w:r>
      <w:r w:rsidRPr="00BA0292">
        <w:rPr>
          <w:rFonts w:ascii="Garamond" w:hAnsi="Garamond"/>
          <w:sz w:val="24"/>
          <w:szCs w:val="24"/>
          <w:lang w:val="sq-AL"/>
        </w:rPr>
        <w:t xml:space="preserve"> </w:t>
      </w:r>
      <w:r w:rsidR="00BA0292" w:rsidRPr="00BA0292">
        <w:rPr>
          <w:rFonts w:ascii="Garamond" w:hAnsi="Garamond"/>
          <w:sz w:val="24"/>
          <w:szCs w:val="24"/>
          <w:lang w:val="sq-AL"/>
        </w:rPr>
        <w:t>përmbledhur</w:t>
      </w:r>
      <w:r w:rsidRPr="00BA0292">
        <w:rPr>
          <w:rFonts w:ascii="Garamond" w:hAnsi="Garamond"/>
          <w:sz w:val="24"/>
          <w:szCs w:val="24"/>
          <w:lang w:val="sq-AL"/>
        </w:rPr>
        <w:t xml:space="preserve"> n</w:t>
      </w:r>
      <w:r w:rsidR="00BA0292">
        <w:rPr>
          <w:rFonts w:ascii="Garamond" w:hAnsi="Garamond"/>
          <w:sz w:val="24"/>
          <w:szCs w:val="24"/>
          <w:lang w:val="sq-AL"/>
        </w:rPr>
        <w:t>ë</w:t>
      </w:r>
      <w:r w:rsidRPr="00BA0292">
        <w:rPr>
          <w:rFonts w:ascii="Garamond" w:hAnsi="Garamond"/>
          <w:sz w:val="24"/>
          <w:szCs w:val="24"/>
          <w:lang w:val="sq-AL"/>
        </w:rPr>
        <w:t xml:space="preserve"> </w:t>
      </w:r>
      <w:r w:rsidR="00BA0292" w:rsidRPr="00BA0292">
        <w:rPr>
          <w:rFonts w:ascii="Garamond" w:hAnsi="Garamond"/>
          <w:sz w:val="24"/>
          <w:szCs w:val="24"/>
          <w:lang w:val="sq-AL"/>
        </w:rPr>
        <w:t>tabelën</w:t>
      </w:r>
      <w:r w:rsidRPr="00BA0292">
        <w:rPr>
          <w:rFonts w:ascii="Garamond" w:hAnsi="Garamond"/>
          <w:sz w:val="24"/>
          <w:szCs w:val="24"/>
          <w:lang w:val="sq-AL"/>
        </w:rPr>
        <w:t xml:space="preserve"> e </w:t>
      </w:r>
      <w:r w:rsidR="00BA0292" w:rsidRPr="00BA0292">
        <w:rPr>
          <w:rFonts w:ascii="Garamond" w:hAnsi="Garamond"/>
          <w:sz w:val="24"/>
          <w:szCs w:val="24"/>
          <w:lang w:val="sq-AL"/>
        </w:rPr>
        <w:t>mëposhtme</w:t>
      </w:r>
      <w:r w:rsidRPr="00BA0292">
        <w:rPr>
          <w:rFonts w:ascii="Garamond" w:hAnsi="Garamond"/>
          <w:sz w:val="24"/>
          <w:szCs w:val="24"/>
          <w:lang w:val="sq-AL"/>
        </w:rPr>
        <w:t xml:space="preserve"> e cila </w:t>
      </w:r>
      <w:r w:rsidR="00BA0292" w:rsidRPr="00BA0292">
        <w:rPr>
          <w:rFonts w:ascii="Garamond" w:hAnsi="Garamond"/>
          <w:sz w:val="24"/>
          <w:szCs w:val="24"/>
          <w:lang w:val="sq-AL"/>
        </w:rPr>
        <w:t>plotësohet</w:t>
      </w:r>
      <w:r w:rsidRPr="00BA0292">
        <w:rPr>
          <w:rFonts w:ascii="Garamond" w:hAnsi="Garamond"/>
          <w:sz w:val="24"/>
          <w:szCs w:val="24"/>
          <w:lang w:val="sq-AL"/>
        </w:rPr>
        <w:t xml:space="preserve"> </w:t>
      </w:r>
      <w:r w:rsidR="00BA0292" w:rsidRPr="00BA0292">
        <w:rPr>
          <w:rFonts w:ascii="Garamond" w:hAnsi="Garamond"/>
          <w:sz w:val="24"/>
          <w:szCs w:val="24"/>
          <w:lang w:val="sq-AL"/>
        </w:rPr>
        <w:t>për</w:t>
      </w:r>
      <w:r w:rsidRPr="00BA0292">
        <w:rPr>
          <w:rFonts w:ascii="Garamond" w:hAnsi="Garamond"/>
          <w:sz w:val="24"/>
          <w:szCs w:val="24"/>
          <w:lang w:val="sq-AL"/>
        </w:rPr>
        <w:t xml:space="preserve"> çdo produkt </w:t>
      </w:r>
      <w:r w:rsidR="00BA0292" w:rsidRPr="00BA0292">
        <w:rPr>
          <w:rFonts w:ascii="Garamond" w:hAnsi="Garamond"/>
          <w:sz w:val="24"/>
          <w:szCs w:val="24"/>
          <w:lang w:val="sq-AL"/>
        </w:rPr>
        <w:t>për</w:t>
      </w:r>
      <w:r w:rsidRPr="00BA0292">
        <w:rPr>
          <w:rFonts w:ascii="Garamond" w:hAnsi="Garamond"/>
          <w:sz w:val="24"/>
          <w:szCs w:val="24"/>
          <w:lang w:val="sq-AL"/>
        </w:rPr>
        <w:t xml:space="preserve"> mbrojtjen e </w:t>
      </w:r>
      <w:r w:rsidR="00BA0292" w:rsidRPr="00BA0292">
        <w:rPr>
          <w:rFonts w:ascii="Garamond" w:hAnsi="Garamond"/>
          <w:sz w:val="24"/>
          <w:szCs w:val="24"/>
          <w:lang w:val="sq-AL"/>
        </w:rPr>
        <w:t>bimëve</w:t>
      </w:r>
      <w:r w:rsidRPr="00BA0292">
        <w:rPr>
          <w:rFonts w:ascii="Garamond" w:hAnsi="Garamond"/>
          <w:sz w:val="24"/>
          <w:szCs w:val="24"/>
          <w:lang w:val="sq-AL"/>
        </w:rPr>
        <w:t>.</w:t>
      </w:r>
    </w:p>
    <w:p w14:paraId="4A04079A" w14:textId="77777777" w:rsidR="00351B56" w:rsidRPr="00BA0292" w:rsidRDefault="00351B56" w:rsidP="00351B56">
      <w:pPr>
        <w:spacing w:after="0" w:line="240" w:lineRule="auto"/>
        <w:ind w:firstLine="284"/>
        <w:jc w:val="both"/>
        <w:rPr>
          <w:rFonts w:ascii="Garamond" w:hAnsi="Garamond"/>
          <w:sz w:val="24"/>
          <w:szCs w:val="24"/>
          <w:lang w:val="sq-AL"/>
        </w:rPr>
      </w:pPr>
    </w:p>
    <w:p w14:paraId="136F16B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PËRMBLEDHËSE</w:t>
      </w:r>
    </w:p>
    <w:p w14:paraId="27C63202" w14:textId="77777777" w:rsidR="00351B56" w:rsidRPr="00BA0292" w:rsidRDefault="00351B56" w:rsidP="00351B56">
      <w:pPr>
        <w:spacing w:after="0" w:line="240" w:lineRule="auto"/>
        <w:ind w:firstLine="284"/>
        <w:jc w:val="both"/>
        <w:rPr>
          <w:rFonts w:ascii="Garamond" w:hAnsi="Garamond"/>
          <w:sz w:val="24"/>
          <w:szCs w:val="24"/>
          <w:lang w:val="sq-AL"/>
        </w:rPr>
      </w:pPr>
    </w:p>
    <w:tbl>
      <w:tblPr>
        <w:tblW w:w="10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25"/>
        <w:gridCol w:w="1080"/>
        <w:gridCol w:w="1710"/>
        <w:gridCol w:w="1080"/>
        <w:gridCol w:w="1080"/>
        <w:gridCol w:w="1170"/>
        <w:gridCol w:w="1710"/>
      </w:tblGrid>
      <w:tr w:rsidR="00351B56" w:rsidRPr="00BA0292" w14:paraId="689E0AB9" w14:textId="77777777" w:rsidTr="00BA0292">
        <w:trPr>
          <w:trHeight w:val="422"/>
          <w:tblHeader/>
        </w:trPr>
        <w:tc>
          <w:tcPr>
            <w:tcW w:w="2725" w:type="dxa"/>
            <w:vAlign w:val="center"/>
          </w:tcPr>
          <w:p w14:paraId="797948EB"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Testi ose studimi dhe pika</w:t>
            </w:r>
          </w:p>
        </w:tc>
        <w:tc>
          <w:tcPr>
            <w:tcW w:w="1080" w:type="dxa"/>
            <w:vAlign w:val="center"/>
          </w:tcPr>
          <w:p w14:paraId="3CEF698A"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Metoda e përdorur/ devijimet</w:t>
            </w:r>
          </w:p>
        </w:tc>
        <w:tc>
          <w:tcPr>
            <w:tcW w:w="1710" w:type="dxa"/>
            <w:vAlign w:val="center"/>
          </w:tcPr>
          <w:p w14:paraId="47B0AAE0" w14:textId="778734BB"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Testi material i</w:t>
            </w:r>
            <w:r w:rsidR="00F161D3">
              <w:rPr>
                <w:rFonts w:ascii="Garamond" w:hAnsi="Garamond"/>
                <w:b/>
                <w:lang w:val="sq-AL"/>
              </w:rPr>
              <w:t xml:space="preserve"> </w:t>
            </w:r>
            <w:r w:rsidRPr="00BA0292">
              <w:rPr>
                <w:rFonts w:ascii="Garamond" w:hAnsi="Garamond"/>
                <w:b/>
                <w:lang w:val="sq-AL"/>
              </w:rPr>
              <w:t>pastër dhe specifikimet</w:t>
            </w:r>
          </w:p>
        </w:tc>
        <w:tc>
          <w:tcPr>
            <w:tcW w:w="1080" w:type="dxa"/>
            <w:vAlign w:val="center"/>
          </w:tcPr>
          <w:p w14:paraId="5F9821C0"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Gjetjet</w:t>
            </w:r>
          </w:p>
        </w:tc>
        <w:tc>
          <w:tcPr>
            <w:tcW w:w="1080" w:type="dxa"/>
            <w:vAlign w:val="center"/>
          </w:tcPr>
          <w:p w14:paraId="6A539C70"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GLP</w:t>
            </w:r>
          </w:p>
          <w:p w14:paraId="24A55ECA"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Po/Jo</w:t>
            </w:r>
          </w:p>
        </w:tc>
        <w:tc>
          <w:tcPr>
            <w:tcW w:w="1170" w:type="dxa"/>
            <w:vAlign w:val="center"/>
          </w:tcPr>
          <w:p w14:paraId="773226A6" w14:textId="1E9EC56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Referenca</w:t>
            </w:r>
          </w:p>
        </w:tc>
        <w:tc>
          <w:tcPr>
            <w:tcW w:w="1710" w:type="dxa"/>
            <w:shd w:val="clear" w:color="auto" w:fill="B3B3B3"/>
            <w:vAlign w:val="center"/>
          </w:tcPr>
          <w:p w14:paraId="5A01A224" w14:textId="77777777" w:rsidR="00351B56" w:rsidRPr="00BA0292" w:rsidRDefault="00351B56" w:rsidP="002702E4">
            <w:pPr>
              <w:spacing w:after="0" w:line="240" w:lineRule="auto"/>
              <w:jc w:val="center"/>
              <w:rPr>
                <w:rFonts w:ascii="Garamond" w:hAnsi="Garamond"/>
                <w:b/>
                <w:lang w:val="sq-AL"/>
              </w:rPr>
            </w:pPr>
            <w:proofErr w:type="spellStart"/>
            <w:r w:rsidRPr="00BA0292">
              <w:rPr>
                <w:rFonts w:ascii="Garamond" w:hAnsi="Garamond"/>
                <w:b/>
                <w:lang w:val="sq-AL"/>
              </w:rPr>
              <w:t>Pranueshmëria</w:t>
            </w:r>
            <w:proofErr w:type="spellEnd"/>
            <w:r w:rsidRPr="00BA0292">
              <w:rPr>
                <w:rFonts w:ascii="Garamond" w:hAnsi="Garamond"/>
                <w:b/>
                <w:lang w:val="sq-AL"/>
              </w:rPr>
              <w:t>/</w:t>
            </w:r>
          </w:p>
          <w:p w14:paraId="0BB63864" w14:textId="77777777" w:rsidR="00351B56" w:rsidRPr="00BA0292" w:rsidRDefault="00351B56" w:rsidP="002702E4">
            <w:pPr>
              <w:spacing w:after="0" w:line="240" w:lineRule="auto"/>
              <w:jc w:val="center"/>
              <w:rPr>
                <w:rFonts w:ascii="Garamond" w:hAnsi="Garamond"/>
                <w:b/>
                <w:lang w:val="sq-AL"/>
              </w:rPr>
            </w:pPr>
            <w:r w:rsidRPr="00BA0292">
              <w:rPr>
                <w:rFonts w:ascii="Garamond" w:hAnsi="Garamond"/>
                <w:b/>
                <w:lang w:val="sq-AL"/>
              </w:rPr>
              <w:t>komente</w:t>
            </w:r>
          </w:p>
        </w:tc>
      </w:tr>
      <w:tr w:rsidR="00351B56" w:rsidRPr="00BA0292" w14:paraId="75611F7F" w14:textId="77777777" w:rsidTr="00BA0292">
        <w:tc>
          <w:tcPr>
            <w:tcW w:w="2725" w:type="dxa"/>
          </w:tcPr>
          <w:p w14:paraId="120E5678"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Ngjyra, era dhe gjendja fizike (2.1)</w:t>
            </w:r>
          </w:p>
        </w:tc>
        <w:tc>
          <w:tcPr>
            <w:tcW w:w="1080" w:type="dxa"/>
          </w:tcPr>
          <w:p w14:paraId="4B17E55A" w14:textId="77777777" w:rsidR="00351B56" w:rsidRPr="00BA0292" w:rsidRDefault="00351B56" w:rsidP="002702E4">
            <w:pPr>
              <w:spacing w:after="0" w:line="240" w:lineRule="auto"/>
              <w:jc w:val="both"/>
              <w:rPr>
                <w:rFonts w:ascii="Garamond" w:hAnsi="Garamond"/>
                <w:lang w:val="sq-AL"/>
              </w:rPr>
            </w:pPr>
          </w:p>
        </w:tc>
        <w:tc>
          <w:tcPr>
            <w:tcW w:w="1710" w:type="dxa"/>
          </w:tcPr>
          <w:p w14:paraId="6EC68A87" w14:textId="77777777" w:rsidR="00351B56" w:rsidRPr="00BA0292" w:rsidRDefault="00351B56" w:rsidP="002702E4">
            <w:pPr>
              <w:spacing w:after="0" w:line="240" w:lineRule="auto"/>
              <w:jc w:val="both"/>
              <w:rPr>
                <w:rFonts w:ascii="Garamond" w:hAnsi="Garamond"/>
                <w:lang w:val="sq-AL"/>
              </w:rPr>
            </w:pPr>
          </w:p>
        </w:tc>
        <w:tc>
          <w:tcPr>
            <w:tcW w:w="1080" w:type="dxa"/>
          </w:tcPr>
          <w:p w14:paraId="51BD5F45" w14:textId="77777777" w:rsidR="00351B56" w:rsidRPr="00BA0292" w:rsidRDefault="00351B56" w:rsidP="002702E4">
            <w:pPr>
              <w:spacing w:after="0" w:line="240" w:lineRule="auto"/>
              <w:jc w:val="both"/>
              <w:rPr>
                <w:rFonts w:ascii="Garamond" w:hAnsi="Garamond"/>
                <w:lang w:val="sq-AL"/>
              </w:rPr>
            </w:pPr>
          </w:p>
        </w:tc>
        <w:tc>
          <w:tcPr>
            <w:tcW w:w="1080" w:type="dxa"/>
          </w:tcPr>
          <w:p w14:paraId="68FCA837" w14:textId="77777777" w:rsidR="00351B56" w:rsidRPr="00BA0292" w:rsidRDefault="00351B56" w:rsidP="002702E4">
            <w:pPr>
              <w:spacing w:after="0" w:line="240" w:lineRule="auto"/>
              <w:jc w:val="both"/>
              <w:rPr>
                <w:rFonts w:ascii="Garamond" w:hAnsi="Garamond"/>
                <w:lang w:val="sq-AL"/>
              </w:rPr>
            </w:pPr>
          </w:p>
        </w:tc>
        <w:tc>
          <w:tcPr>
            <w:tcW w:w="1170" w:type="dxa"/>
          </w:tcPr>
          <w:p w14:paraId="3FCE3121"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43F8F16" w14:textId="77777777" w:rsidR="00351B56" w:rsidRPr="00BA0292" w:rsidRDefault="00351B56" w:rsidP="002702E4">
            <w:pPr>
              <w:spacing w:after="0" w:line="240" w:lineRule="auto"/>
              <w:jc w:val="both"/>
              <w:rPr>
                <w:rFonts w:ascii="Garamond" w:hAnsi="Garamond"/>
                <w:lang w:val="sq-AL"/>
              </w:rPr>
            </w:pPr>
          </w:p>
        </w:tc>
      </w:tr>
      <w:tr w:rsidR="00351B56" w:rsidRPr="00BA0292" w14:paraId="0D7F9E7E" w14:textId="77777777" w:rsidTr="00BA0292">
        <w:tc>
          <w:tcPr>
            <w:tcW w:w="2725" w:type="dxa"/>
          </w:tcPr>
          <w:p w14:paraId="2A02498B"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Karakteristikat eksplozive (2.2.1)</w:t>
            </w:r>
          </w:p>
        </w:tc>
        <w:tc>
          <w:tcPr>
            <w:tcW w:w="1080" w:type="dxa"/>
          </w:tcPr>
          <w:p w14:paraId="34CC1D75" w14:textId="77777777" w:rsidR="00351B56" w:rsidRPr="00BA0292" w:rsidRDefault="00351B56" w:rsidP="002702E4">
            <w:pPr>
              <w:spacing w:after="0" w:line="240" w:lineRule="auto"/>
              <w:jc w:val="both"/>
              <w:rPr>
                <w:rFonts w:ascii="Garamond" w:hAnsi="Garamond"/>
                <w:lang w:val="sq-AL"/>
              </w:rPr>
            </w:pPr>
          </w:p>
        </w:tc>
        <w:tc>
          <w:tcPr>
            <w:tcW w:w="1710" w:type="dxa"/>
          </w:tcPr>
          <w:p w14:paraId="1592E1AE" w14:textId="77777777" w:rsidR="00351B56" w:rsidRPr="00BA0292" w:rsidRDefault="00351B56" w:rsidP="002702E4">
            <w:pPr>
              <w:spacing w:after="0" w:line="240" w:lineRule="auto"/>
              <w:jc w:val="both"/>
              <w:rPr>
                <w:rFonts w:ascii="Garamond" w:hAnsi="Garamond"/>
                <w:lang w:val="sq-AL"/>
              </w:rPr>
            </w:pPr>
          </w:p>
        </w:tc>
        <w:tc>
          <w:tcPr>
            <w:tcW w:w="1080" w:type="dxa"/>
          </w:tcPr>
          <w:p w14:paraId="3EE89153" w14:textId="77777777" w:rsidR="00351B56" w:rsidRPr="00BA0292" w:rsidRDefault="00351B56" w:rsidP="002702E4">
            <w:pPr>
              <w:spacing w:after="0" w:line="240" w:lineRule="auto"/>
              <w:jc w:val="both"/>
              <w:rPr>
                <w:rFonts w:ascii="Garamond" w:hAnsi="Garamond"/>
                <w:lang w:val="sq-AL"/>
              </w:rPr>
            </w:pPr>
          </w:p>
        </w:tc>
        <w:tc>
          <w:tcPr>
            <w:tcW w:w="1080" w:type="dxa"/>
          </w:tcPr>
          <w:p w14:paraId="7B1BF112" w14:textId="77777777" w:rsidR="00351B56" w:rsidRPr="00BA0292" w:rsidRDefault="00351B56" w:rsidP="002702E4">
            <w:pPr>
              <w:spacing w:after="0" w:line="240" w:lineRule="auto"/>
              <w:jc w:val="both"/>
              <w:rPr>
                <w:rFonts w:ascii="Garamond" w:hAnsi="Garamond"/>
                <w:lang w:val="sq-AL"/>
              </w:rPr>
            </w:pPr>
          </w:p>
        </w:tc>
        <w:tc>
          <w:tcPr>
            <w:tcW w:w="1170" w:type="dxa"/>
          </w:tcPr>
          <w:p w14:paraId="79FC2A29"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9EA5304" w14:textId="77777777" w:rsidR="00351B56" w:rsidRPr="00BA0292" w:rsidRDefault="00351B56" w:rsidP="002702E4">
            <w:pPr>
              <w:spacing w:after="0" w:line="240" w:lineRule="auto"/>
              <w:jc w:val="both"/>
              <w:rPr>
                <w:rFonts w:ascii="Garamond" w:hAnsi="Garamond"/>
                <w:lang w:val="sq-AL"/>
              </w:rPr>
            </w:pPr>
          </w:p>
        </w:tc>
      </w:tr>
      <w:tr w:rsidR="00351B56" w:rsidRPr="00BA0292" w14:paraId="6B459D2D" w14:textId="77777777" w:rsidTr="00BA0292">
        <w:tc>
          <w:tcPr>
            <w:tcW w:w="2725" w:type="dxa"/>
          </w:tcPr>
          <w:p w14:paraId="73EFF9AC"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Karakteristikat oksiduese (2.2.2)</w:t>
            </w:r>
          </w:p>
        </w:tc>
        <w:tc>
          <w:tcPr>
            <w:tcW w:w="1080" w:type="dxa"/>
          </w:tcPr>
          <w:p w14:paraId="584A3AA3" w14:textId="77777777" w:rsidR="00351B56" w:rsidRPr="00BA0292" w:rsidRDefault="00351B56" w:rsidP="002702E4">
            <w:pPr>
              <w:spacing w:after="0" w:line="240" w:lineRule="auto"/>
              <w:jc w:val="both"/>
              <w:rPr>
                <w:rFonts w:ascii="Garamond" w:hAnsi="Garamond"/>
                <w:lang w:val="sq-AL"/>
              </w:rPr>
            </w:pPr>
          </w:p>
        </w:tc>
        <w:tc>
          <w:tcPr>
            <w:tcW w:w="1710" w:type="dxa"/>
          </w:tcPr>
          <w:p w14:paraId="32B8627F" w14:textId="77777777" w:rsidR="00351B56" w:rsidRPr="00BA0292" w:rsidRDefault="00351B56" w:rsidP="002702E4">
            <w:pPr>
              <w:spacing w:after="0" w:line="240" w:lineRule="auto"/>
              <w:jc w:val="both"/>
              <w:rPr>
                <w:rFonts w:ascii="Garamond" w:hAnsi="Garamond"/>
                <w:lang w:val="sq-AL"/>
              </w:rPr>
            </w:pPr>
          </w:p>
        </w:tc>
        <w:tc>
          <w:tcPr>
            <w:tcW w:w="1080" w:type="dxa"/>
          </w:tcPr>
          <w:p w14:paraId="66A76F76" w14:textId="77777777" w:rsidR="00351B56" w:rsidRPr="00BA0292" w:rsidRDefault="00351B56" w:rsidP="002702E4">
            <w:pPr>
              <w:spacing w:after="0" w:line="240" w:lineRule="auto"/>
              <w:jc w:val="both"/>
              <w:rPr>
                <w:rFonts w:ascii="Garamond" w:hAnsi="Garamond"/>
                <w:lang w:val="sq-AL"/>
              </w:rPr>
            </w:pPr>
          </w:p>
        </w:tc>
        <w:tc>
          <w:tcPr>
            <w:tcW w:w="1080" w:type="dxa"/>
          </w:tcPr>
          <w:p w14:paraId="406BED17" w14:textId="77777777" w:rsidR="00351B56" w:rsidRPr="00BA0292" w:rsidRDefault="00351B56" w:rsidP="002702E4">
            <w:pPr>
              <w:spacing w:after="0" w:line="240" w:lineRule="auto"/>
              <w:jc w:val="both"/>
              <w:rPr>
                <w:rFonts w:ascii="Garamond" w:hAnsi="Garamond"/>
                <w:lang w:val="sq-AL"/>
              </w:rPr>
            </w:pPr>
          </w:p>
        </w:tc>
        <w:tc>
          <w:tcPr>
            <w:tcW w:w="1170" w:type="dxa"/>
          </w:tcPr>
          <w:p w14:paraId="0773626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093A59E" w14:textId="77777777" w:rsidR="00351B56" w:rsidRPr="00BA0292" w:rsidRDefault="00351B56" w:rsidP="002702E4">
            <w:pPr>
              <w:spacing w:after="0" w:line="240" w:lineRule="auto"/>
              <w:jc w:val="both"/>
              <w:rPr>
                <w:rFonts w:ascii="Garamond" w:hAnsi="Garamond"/>
                <w:lang w:val="sq-AL"/>
              </w:rPr>
            </w:pPr>
          </w:p>
        </w:tc>
      </w:tr>
      <w:tr w:rsidR="00351B56" w:rsidRPr="00BA0292" w14:paraId="185F2546" w14:textId="77777777" w:rsidTr="00BA0292">
        <w:tc>
          <w:tcPr>
            <w:tcW w:w="2725" w:type="dxa"/>
          </w:tcPr>
          <w:p w14:paraId="68ABAE12"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Pika e ndezjes (2.3.1)</w:t>
            </w:r>
          </w:p>
        </w:tc>
        <w:tc>
          <w:tcPr>
            <w:tcW w:w="1080" w:type="dxa"/>
          </w:tcPr>
          <w:p w14:paraId="1D41E9F1" w14:textId="77777777" w:rsidR="00351B56" w:rsidRPr="00BA0292" w:rsidRDefault="00351B56" w:rsidP="002702E4">
            <w:pPr>
              <w:spacing w:after="0" w:line="240" w:lineRule="auto"/>
              <w:jc w:val="both"/>
              <w:rPr>
                <w:rFonts w:ascii="Garamond" w:hAnsi="Garamond"/>
                <w:lang w:val="sq-AL"/>
              </w:rPr>
            </w:pPr>
          </w:p>
        </w:tc>
        <w:tc>
          <w:tcPr>
            <w:tcW w:w="1710" w:type="dxa"/>
          </w:tcPr>
          <w:p w14:paraId="04B890A1" w14:textId="77777777" w:rsidR="00351B56" w:rsidRPr="00BA0292" w:rsidRDefault="00351B56" w:rsidP="002702E4">
            <w:pPr>
              <w:spacing w:after="0" w:line="240" w:lineRule="auto"/>
              <w:jc w:val="both"/>
              <w:rPr>
                <w:rFonts w:ascii="Garamond" w:hAnsi="Garamond"/>
                <w:lang w:val="sq-AL"/>
              </w:rPr>
            </w:pPr>
          </w:p>
        </w:tc>
        <w:tc>
          <w:tcPr>
            <w:tcW w:w="1080" w:type="dxa"/>
          </w:tcPr>
          <w:p w14:paraId="37912E4E" w14:textId="77777777" w:rsidR="00351B56" w:rsidRPr="00BA0292" w:rsidRDefault="00351B56" w:rsidP="002702E4">
            <w:pPr>
              <w:spacing w:after="0" w:line="240" w:lineRule="auto"/>
              <w:jc w:val="both"/>
              <w:rPr>
                <w:rFonts w:ascii="Garamond" w:hAnsi="Garamond"/>
                <w:lang w:val="sq-AL"/>
              </w:rPr>
            </w:pPr>
          </w:p>
        </w:tc>
        <w:tc>
          <w:tcPr>
            <w:tcW w:w="1080" w:type="dxa"/>
          </w:tcPr>
          <w:p w14:paraId="57AA3A8E" w14:textId="77777777" w:rsidR="00351B56" w:rsidRPr="00BA0292" w:rsidRDefault="00351B56" w:rsidP="002702E4">
            <w:pPr>
              <w:spacing w:after="0" w:line="240" w:lineRule="auto"/>
              <w:jc w:val="both"/>
              <w:rPr>
                <w:rFonts w:ascii="Garamond" w:hAnsi="Garamond"/>
                <w:lang w:val="sq-AL"/>
              </w:rPr>
            </w:pPr>
          </w:p>
        </w:tc>
        <w:tc>
          <w:tcPr>
            <w:tcW w:w="1170" w:type="dxa"/>
          </w:tcPr>
          <w:p w14:paraId="389539B8"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4FD42368" w14:textId="77777777" w:rsidR="00351B56" w:rsidRPr="00BA0292" w:rsidRDefault="00351B56" w:rsidP="002702E4">
            <w:pPr>
              <w:spacing w:after="0" w:line="240" w:lineRule="auto"/>
              <w:jc w:val="both"/>
              <w:rPr>
                <w:rFonts w:ascii="Garamond" w:hAnsi="Garamond"/>
                <w:lang w:val="sq-AL"/>
              </w:rPr>
            </w:pPr>
          </w:p>
        </w:tc>
      </w:tr>
      <w:tr w:rsidR="00351B56" w:rsidRPr="00BA0292" w14:paraId="02370E37" w14:textId="77777777" w:rsidTr="00BA0292">
        <w:tc>
          <w:tcPr>
            <w:tcW w:w="2725" w:type="dxa"/>
          </w:tcPr>
          <w:p w14:paraId="1525B5C4" w14:textId="77777777" w:rsidR="00351B56" w:rsidRPr="00BA0292" w:rsidRDefault="00351B56" w:rsidP="002702E4">
            <w:pPr>
              <w:spacing w:after="0" w:line="240" w:lineRule="auto"/>
              <w:jc w:val="both"/>
              <w:rPr>
                <w:rFonts w:ascii="Garamond" w:hAnsi="Garamond"/>
                <w:lang w:val="sq-AL"/>
              </w:rPr>
            </w:pPr>
            <w:proofErr w:type="spellStart"/>
            <w:r w:rsidRPr="00BA0292">
              <w:rPr>
                <w:rFonts w:ascii="Garamond" w:hAnsi="Garamond"/>
                <w:lang w:val="sq-AL"/>
              </w:rPr>
              <w:t>Ndezshmëria</w:t>
            </w:r>
            <w:proofErr w:type="spellEnd"/>
            <w:r w:rsidRPr="00BA0292">
              <w:rPr>
                <w:rFonts w:ascii="Garamond" w:hAnsi="Garamond"/>
                <w:lang w:val="sq-AL"/>
              </w:rPr>
              <w:t xml:space="preserve"> (2.3.2)</w:t>
            </w:r>
          </w:p>
        </w:tc>
        <w:tc>
          <w:tcPr>
            <w:tcW w:w="1080" w:type="dxa"/>
          </w:tcPr>
          <w:p w14:paraId="62BAD0AE" w14:textId="77777777" w:rsidR="00351B56" w:rsidRPr="00BA0292" w:rsidRDefault="00351B56" w:rsidP="002702E4">
            <w:pPr>
              <w:spacing w:after="0" w:line="240" w:lineRule="auto"/>
              <w:jc w:val="both"/>
              <w:rPr>
                <w:rFonts w:ascii="Garamond" w:hAnsi="Garamond"/>
                <w:lang w:val="sq-AL"/>
              </w:rPr>
            </w:pPr>
          </w:p>
        </w:tc>
        <w:tc>
          <w:tcPr>
            <w:tcW w:w="1710" w:type="dxa"/>
          </w:tcPr>
          <w:p w14:paraId="33E4910F" w14:textId="77777777" w:rsidR="00351B56" w:rsidRPr="00BA0292" w:rsidRDefault="00351B56" w:rsidP="002702E4">
            <w:pPr>
              <w:spacing w:after="0" w:line="240" w:lineRule="auto"/>
              <w:jc w:val="both"/>
              <w:rPr>
                <w:rFonts w:ascii="Garamond" w:hAnsi="Garamond"/>
                <w:lang w:val="sq-AL"/>
              </w:rPr>
            </w:pPr>
          </w:p>
        </w:tc>
        <w:tc>
          <w:tcPr>
            <w:tcW w:w="1080" w:type="dxa"/>
          </w:tcPr>
          <w:p w14:paraId="629DAADD" w14:textId="77777777" w:rsidR="00351B56" w:rsidRPr="00BA0292" w:rsidRDefault="00351B56" w:rsidP="002702E4">
            <w:pPr>
              <w:spacing w:after="0" w:line="240" w:lineRule="auto"/>
              <w:jc w:val="both"/>
              <w:rPr>
                <w:rFonts w:ascii="Garamond" w:hAnsi="Garamond"/>
                <w:lang w:val="sq-AL"/>
              </w:rPr>
            </w:pPr>
          </w:p>
        </w:tc>
        <w:tc>
          <w:tcPr>
            <w:tcW w:w="1080" w:type="dxa"/>
          </w:tcPr>
          <w:p w14:paraId="55B0C5E3" w14:textId="77777777" w:rsidR="00351B56" w:rsidRPr="00BA0292" w:rsidRDefault="00351B56" w:rsidP="002702E4">
            <w:pPr>
              <w:spacing w:after="0" w:line="240" w:lineRule="auto"/>
              <w:jc w:val="both"/>
              <w:rPr>
                <w:rFonts w:ascii="Garamond" w:hAnsi="Garamond"/>
                <w:lang w:val="sq-AL"/>
              </w:rPr>
            </w:pPr>
          </w:p>
        </w:tc>
        <w:tc>
          <w:tcPr>
            <w:tcW w:w="1170" w:type="dxa"/>
          </w:tcPr>
          <w:p w14:paraId="79A47AF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360F40D5" w14:textId="77777777" w:rsidR="00351B56" w:rsidRPr="00BA0292" w:rsidRDefault="00351B56" w:rsidP="002702E4">
            <w:pPr>
              <w:spacing w:after="0" w:line="240" w:lineRule="auto"/>
              <w:jc w:val="both"/>
              <w:rPr>
                <w:rFonts w:ascii="Garamond" w:hAnsi="Garamond"/>
                <w:lang w:val="sq-AL"/>
              </w:rPr>
            </w:pPr>
          </w:p>
        </w:tc>
      </w:tr>
      <w:tr w:rsidR="00351B56" w:rsidRPr="00BA0292" w14:paraId="15B240AA" w14:textId="77777777" w:rsidTr="00BA0292">
        <w:tc>
          <w:tcPr>
            <w:tcW w:w="2725" w:type="dxa"/>
          </w:tcPr>
          <w:p w14:paraId="1528F780"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Auto- </w:t>
            </w:r>
            <w:proofErr w:type="spellStart"/>
            <w:r w:rsidRPr="00BA0292">
              <w:rPr>
                <w:rFonts w:ascii="Garamond" w:hAnsi="Garamond"/>
                <w:lang w:val="sq-AL"/>
              </w:rPr>
              <w:t>ndezshmëria</w:t>
            </w:r>
            <w:proofErr w:type="spellEnd"/>
            <w:r w:rsidRPr="00BA0292">
              <w:rPr>
                <w:rFonts w:ascii="Garamond" w:hAnsi="Garamond"/>
                <w:lang w:val="sq-AL"/>
              </w:rPr>
              <w:t xml:space="preserve"> (2.3.3)</w:t>
            </w:r>
          </w:p>
        </w:tc>
        <w:tc>
          <w:tcPr>
            <w:tcW w:w="1080" w:type="dxa"/>
          </w:tcPr>
          <w:p w14:paraId="5FABA0B9" w14:textId="77777777" w:rsidR="00351B56" w:rsidRPr="00BA0292" w:rsidRDefault="00351B56" w:rsidP="002702E4">
            <w:pPr>
              <w:spacing w:after="0" w:line="240" w:lineRule="auto"/>
              <w:jc w:val="both"/>
              <w:rPr>
                <w:rFonts w:ascii="Garamond" w:hAnsi="Garamond"/>
                <w:lang w:val="sq-AL"/>
              </w:rPr>
            </w:pPr>
          </w:p>
        </w:tc>
        <w:tc>
          <w:tcPr>
            <w:tcW w:w="1710" w:type="dxa"/>
          </w:tcPr>
          <w:p w14:paraId="5641C507" w14:textId="77777777" w:rsidR="00351B56" w:rsidRPr="00BA0292" w:rsidRDefault="00351B56" w:rsidP="002702E4">
            <w:pPr>
              <w:spacing w:after="0" w:line="240" w:lineRule="auto"/>
              <w:jc w:val="both"/>
              <w:rPr>
                <w:rFonts w:ascii="Garamond" w:hAnsi="Garamond"/>
                <w:lang w:val="sq-AL"/>
              </w:rPr>
            </w:pPr>
          </w:p>
        </w:tc>
        <w:tc>
          <w:tcPr>
            <w:tcW w:w="1080" w:type="dxa"/>
          </w:tcPr>
          <w:p w14:paraId="343085FE" w14:textId="77777777" w:rsidR="00351B56" w:rsidRPr="00BA0292" w:rsidRDefault="00351B56" w:rsidP="002702E4">
            <w:pPr>
              <w:spacing w:after="0" w:line="240" w:lineRule="auto"/>
              <w:jc w:val="both"/>
              <w:rPr>
                <w:rFonts w:ascii="Garamond" w:hAnsi="Garamond"/>
                <w:lang w:val="sq-AL"/>
              </w:rPr>
            </w:pPr>
          </w:p>
        </w:tc>
        <w:tc>
          <w:tcPr>
            <w:tcW w:w="1080" w:type="dxa"/>
          </w:tcPr>
          <w:p w14:paraId="4491430E" w14:textId="77777777" w:rsidR="00351B56" w:rsidRPr="00BA0292" w:rsidRDefault="00351B56" w:rsidP="002702E4">
            <w:pPr>
              <w:spacing w:after="0" w:line="240" w:lineRule="auto"/>
              <w:jc w:val="both"/>
              <w:rPr>
                <w:rFonts w:ascii="Garamond" w:hAnsi="Garamond"/>
                <w:lang w:val="sq-AL"/>
              </w:rPr>
            </w:pPr>
          </w:p>
        </w:tc>
        <w:tc>
          <w:tcPr>
            <w:tcW w:w="1170" w:type="dxa"/>
          </w:tcPr>
          <w:p w14:paraId="13C64B80"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394B380E" w14:textId="77777777" w:rsidR="00351B56" w:rsidRPr="00BA0292" w:rsidRDefault="00351B56" w:rsidP="002702E4">
            <w:pPr>
              <w:spacing w:after="0" w:line="240" w:lineRule="auto"/>
              <w:jc w:val="both"/>
              <w:rPr>
                <w:rFonts w:ascii="Garamond" w:hAnsi="Garamond"/>
                <w:lang w:val="sq-AL"/>
              </w:rPr>
            </w:pPr>
          </w:p>
        </w:tc>
      </w:tr>
      <w:tr w:rsidR="00351B56" w:rsidRPr="00BA0292" w14:paraId="3811E12C" w14:textId="77777777" w:rsidTr="00BA0292">
        <w:tc>
          <w:tcPr>
            <w:tcW w:w="2725" w:type="dxa"/>
          </w:tcPr>
          <w:p w14:paraId="7267697C" w14:textId="07D6221E"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Aciditeti ose </w:t>
            </w:r>
            <w:proofErr w:type="spellStart"/>
            <w:r w:rsidRPr="00BA0292">
              <w:rPr>
                <w:rFonts w:ascii="Garamond" w:hAnsi="Garamond"/>
                <w:lang w:val="sq-AL"/>
              </w:rPr>
              <w:t>alkaliteti</w:t>
            </w:r>
            <w:proofErr w:type="spellEnd"/>
            <w:r w:rsidRPr="00BA0292">
              <w:rPr>
                <w:rFonts w:ascii="Garamond" w:hAnsi="Garamond"/>
                <w:lang w:val="sq-AL"/>
              </w:rPr>
              <w:t xml:space="preserve"> dhe </w:t>
            </w:r>
            <w:proofErr w:type="spellStart"/>
            <w:r w:rsidRPr="00BA0292">
              <w:rPr>
                <w:rFonts w:ascii="Garamond" w:hAnsi="Garamond"/>
                <w:lang w:val="sq-AL"/>
              </w:rPr>
              <w:t>pH</w:t>
            </w:r>
            <w:proofErr w:type="spellEnd"/>
            <w:r w:rsidR="00F161D3">
              <w:rPr>
                <w:rFonts w:ascii="Garamond" w:hAnsi="Garamond"/>
                <w:lang w:val="sq-AL"/>
              </w:rPr>
              <w:t xml:space="preserve"> </w:t>
            </w:r>
            <w:r w:rsidRPr="00BA0292">
              <w:rPr>
                <w:rFonts w:ascii="Garamond" w:hAnsi="Garamond"/>
                <w:lang w:val="sq-AL"/>
              </w:rPr>
              <w:t>(2.4.1)</w:t>
            </w:r>
          </w:p>
        </w:tc>
        <w:tc>
          <w:tcPr>
            <w:tcW w:w="1080" w:type="dxa"/>
          </w:tcPr>
          <w:p w14:paraId="0446AEF0" w14:textId="77777777" w:rsidR="00351B56" w:rsidRPr="00BA0292" w:rsidRDefault="00351B56" w:rsidP="002702E4">
            <w:pPr>
              <w:spacing w:after="0" w:line="240" w:lineRule="auto"/>
              <w:jc w:val="both"/>
              <w:rPr>
                <w:rFonts w:ascii="Garamond" w:hAnsi="Garamond"/>
                <w:lang w:val="sq-AL"/>
              </w:rPr>
            </w:pPr>
          </w:p>
        </w:tc>
        <w:tc>
          <w:tcPr>
            <w:tcW w:w="1710" w:type="dxa"/>
          </w:tcPr>
          <w:p w14:paraId="26B1EE74" w14:textId="77777777" w:rsidR="00351B56" w:rsidRPr="00BA0292" w:rsidRDefault="00351B56" w:rsidP="002702E4">
            <w:pPr>
              <w:spacing w:after="0" w:line="240" w:lineRule="auto"/>
              <w:jc w:val="both"/>
              <w:rPr>
                <w:rFonts w:ascii="Garamond" w:hAnsi="Garamond"/>
                <w:lang w:val="sq-AL"/>
              </w:rPr>
            </w:pPr>
          </w:p>
        </w:tc>
        <w:tc>
          <w:tcPr>
            <w:tcW w:w="1080" w:type="dxa"/>
          </w:tcPr>
          <w:p w14:paraId="131593A3" w14:textId="77777777" w:rsidR="00351B56" w:rsidRPr="00BA0292" w:rsidRDefault="00351B56" w:rsidP="002702E4">
            <w:pPr>
              <w:spacing w:after="0" w:line="240" w:lineRule="auto"/>
              <w:jc w:val="both"/>
              <w:rPr>
                <w:rFonts w:ascii="Garamond" w:hAnsi="Garamond"/>
                <w:lang w:val="sq-AL"/>
              </w:rPr>
            </w:pPr>
          </w:p>
        </w:tc>
        <w:tc>
          <w:tcPr>
            <w:tcW w:w="1080" w:type="dxa"/>
          </w:tcPr>
          <w:p w14:paraId="3DCD903C" w14:textId="77777777" w:rsidR="00351B56" w:rsidRPr="00BA0292" w:rsidRDefault="00351B56" w:rsidP="002702E4">
            <w:pPr>
              <w:spacing w:after="0" w:line="240" w:lineRule="auto"/>
              <w:jc w:val="both"/>
              <w:rPr>
                <w:rFonts w:ascii="Garamond" w:hAnsi="Garamond"/>
                <w:lang w:val="sq-AL"/>
              </w:rPr>
            </w:pPr>
          </w:p>
        </w:tc>
        <w:tc>
          <w:tcPr>
            <w:tcW w:w="1170" w:type="dxa"/>
          </w:tcPr>
          <w:p w14:paraId="1223143C"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6CBEB61" w14:textId="77777777" w:rsidR="00351B56" w:rsidRPr="00BA0292" w:rsidRDefault="00351B56" w:rsidP="002702E4">
            <w:pPr>
              <w:spacing w:after="0" w:line="240" w:lineRule="auto"/>
              <w:jc w:val="both"/>
              <w:rPr>
                <w:rFonts w:ascii="Garamond" w:hAnsi="Garamond"/>
                <w:lang w:val="sq-AL"/>
              </w:rPr>
            </w:pPr>
          </w:p>
        </w:tc>
      </w:tr>
      <w:tr w:rsidR="00351B56" w:rsidRPr="00BA0292" w14:paraId="73B0E440" w14:textId="77777777" w:rsidTr="00BA0292">
        <w:tc>
          <w:tcPr>
            <w:tcW w:w="2725" w:type="dxa"/>
          </w:tcPr>
          <w:p w14:paraId="20F83545" w14:textId="1854C3D2" w:rsidR="00351B56" w:rsidRPr="00BA0292" w:rsidRDefault="00351B56" w:rsidP="002702E4">
            <w:pPr>
              <w:spacing w:after="0" w:line="240" w:lineRule="auto"/>
              <w:jc w:val="both"/>
              <w:rPr>
                <w:rFonts w:ascii="Garamond" w:hAnsi="Garamond"/>
                <w:lang w:val="sq-AL"/>
              </w:rPr>
            </w:pPr>
            <w:proofErr w:type="spellStart"/>
            <w:r w:rsidRPr="00BA0292">
              <w:rPr>
                <w:rFonts w:ascii="Garamond" w:hAnsi="Garamond"/>
                <w:lang w:val="sq-AL"/>
              </w:rPr>
              <w:t>pH</w:t>
            </w:r>
            <w:proofErr w:type="spellEnd"/>
            <w:r w:rsidRPr="00BA0292">
              <w:rPr>
                <w:rFonts w:ascii="Garamond" w:hAnsi="Garamond"/>
                <w:lang w:val="sq-AL"/>
              </w:rPr>
              <w:t xml:space="preserve"> në hollim 1% të ujit, emulsioni ose shpërndarja</w:t>
            </w:r>
            <w:r w:rsidR="00F161D3">
              <w:rPr>
                <w:rFonts w:ascii="Garamond" w:hAnsi="Garamond"/>
                <w:lang w:val="sq-AL"/>
              </w:rPr>
              <w:t xml:space="preserve"> </w:t>
            </w:r>
            <w:r w:rsidRPr="00BA0292">
              <w:rPr>
                <w:rFonts w:ascii="Garamond" w:hAnsi="Garamond"/>
                <w:lang w:val="sq-AL"/>
              </w:rPr>
              <w:t>(2.4.2)</w:t>
            </w:r>
          </w:p>
        </w:tc>
        <w:tc>
          <w:tcPr>
            <w:tcW w:w="1080" w:type="dxa"/>
          </w:tcPr>
          <w:p w14:paraId="6D205B33" w14:textId="77777777" w:rsidR="00351B56" w:rsidRPr="00BA0292" w:rsidRDefault="00351B56" w:rsidP="002702E4">
            <w:pPr>
              <w:spacing w:after="0" w:line="240" w:lineRule="auto"/>
              <w:jc w:val="both"/>
              <w:rPr>
                <w:rFonts w:ascii="Garamond" w:hAnsi="Garamond"/>
                <w:lang w:val="sq-AL"/>
              </w:rPr>
            </w:pPr>
          </w:p>
        </w:tc>
        <w:tc>
          <w:tcPr>
            <w:tcW w:w="1710" w:type="dxa"/>
          </w:tcPr>
          <w:p w14:paraId="0D57AA24" w14:textId="77777777" w:rsidR="00351B56" w:rsidRPr="00BA0292" w:rsidRDefault="00351B56" w:rsidP="002702E4">
            <w:pPr>
              <w:spacing w:after="0" w:line="240" w:lineRule="auto"/>
              <w:jc w:val="both"/>
              <w:rPr>
                <w:rFonts w:ascii="Garamond" w:hAnsi="Garamond"/>
                <w:lang w:val="sq-AL"/>
              </w:rPr>
            </w:pPr>
          </w:p>
        </w:tc>
        <w:tc>
          <w:tcPr>
            <w:tcW w:w="1080" w:type="dxa"/>
          </w:tcPr>
          <w:p w14:paraId="7726EF3B" w14:textId="77777777" w:rsidR="00351B56" w:rsidRPr="00BA0292" w:rsidRDefault="00351B56" w:rsidP="002702E4">
            <w:pPr>
              <w:spacing w:after="0" w:line="240" w:lineRule="auto"/>
              <w:jc w:val="both"/>
              <w:rPr>
                <w:rFonts w:ascii="Garamond" w:hAnsi="Garamond"/>
                <w:lang w:val="sq-AL"/>
              </w:rPr>
            </w:pPr>
          </w:p>
        </w:tc>
        <w:tc>
          <w:tcPr>
            <w:tcW w:w="1080" w:type="dxa"/>
          </w:tcPr>
          <w:p w14:paraId="2BB4A791" w14:textId="77777777" w:rsidR="00351B56" w:rsidRPr="00BA0292" w:rsidRDefault="00351B56" w:rsidP="002702E4">
            <w:pPr>
              <w:spacing w:after="0" w:line="240" w:lineRule="auto"/>
              <w:jc w:val="both"/>
              <w:rPr>
                <w:rFonts w:ascii="Garamond" w:hAnsi="Garamond"/>
                <w:lang w:val="sq-AL"/>
              </w:rPr>
            </w:pPr>
          </w:p>
        </w:tc>
        <w:tc>
          <w:tcPr>
            <w:tcW w:w="1170" w:type="dxa"/>
          </w:tcPr>
          <w:p w14:paraId="4C8D2657"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E04A814" w14:textId="77777777" w:rsidR="00351B56" w:rsidRPr="00BA0292" w:rsidRDefault="00351B56" w:rsidP="002702E4">
            <w:pPr>
              <w:spacing w:after="0" w:line="240" w:lineRule="auto"/>
              <w:jc w:val="both"/>
              <w:rPr>
                <w:rFonts w:ascii="Garamond" w:hAnsi="Garamond"/>
                <w:lang w:val="sq-AL"/>
              </w:rPr>
            </w:pPr>
          </w:p>
        </w:tc>
      </w:tr>
      <w:tr w:rsidR="00351B56" w:rsidRPr="00BA0292" w14:paraId="74D7D1E9" w14:textId="77777777" w:rsidTr="00BA0292">
        <w:trPr>
          <w:trHeight w:val="305"/>
        </w:trPr>
        <w:tc>
          <w:tcPr>
            <w:tcW w:w="2725" w:type="dxa"/>
          </w:tcPr>
          <w:p w14:paraId="6431550C"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Viskoziteti </w:t>
            </w:r>
            <w:proofErr w:type="spellStart"/>
            <w:r w:rsidRPr="00BA0292">
              <w:rPr>
                <w:rFonts w:ascii="Garamond" w:hAnsi="Garamond"/>
                <w:lang w:val="sq-AL"/>
              </w:rPr>
              <w:t>kinematik</w:t>
            </w:r>
            <w:proofErr w:type="spellEnd"/>
            <w:r w:rsidRPr="00BA0292">
              <w:rPr>
                <w:rFonts w:ascii="Garamond" w:hAnsi="Garamond"/>
                <w:lang w:val="sq-AL"/>
              </w:rPr>
              <w:t xml:space="preserve"> (2.5.1)</w:t>
            </w:r>
          </w:p>
        </w:tc>
        <w:tc>
          <w:tcPr>
            <w:tcW w:w="1080" w:type="dxa"/>
          </w:tcPr>
          <w:p w14:paraId="5398997B" w14:textId="77777777" w:rsidR="00351B56" w:rsidRPr="00BA0292" w:rsidRDefault="00351B56" w:rsidP="002702E4">
            <w:pPr>
              <w:spacing w:after="0" w:line="240" w:lineRule="auto"/>
              <w:jc w:val="both"/>
              <w:rPr>
                <w:rFonts w:ascii="Garamond" w:hAnsi="Garamond"/>
                <w:lang w:val="sq-AL"/>
              </w:rPr>
            </w:pPr>
          </w:p>
        </w:tc>
        <w:tc>
          <w:tcPr>
            <w:tcW w:w="1710" w:type="dxa"/>
          </w:tcPr>
          <w:p w14:paraId="2044E1A5" w14:textId="77777777" w:rsidR="00351B56" w:rsidRPr="00BA0292" w:rsidRDefault="00351B56" w:rsidP="002702E4">
            <w:pPr>
              <w:spacing w:after="0" w:line="240" w:lineRule="auto"/>
              <w:jc w:val="both"/>
              <w:rPr>
                <w:rFonts w:ascii="Garamond" w:hAnsi="Garamond"/>
                <w:lang w:val="sq-AL"/>
              </w:rPr>
            </w:pPr>
          </w:p>
        </w:tc>
        <w:tc>
          <w:tcPr>
            <w:tcW w:w="1080" w:type="dxa"/>
          </w:tcPr>
          <w:p w14:paraId="0D91483E" w14:textId="77777777" w:rsidR="00351B56" w:rsidRPr="00BA0292" w:rsidRDefault="00351B56" w:rsidP="002702E4">
            <w:pPr>
              <w:spacing w:after="0" w:line="240" w:lineRule="auto"/>
              <w:jc w:val="both"/>
              <w:rPr>
                <w:rFonts w:ascii="Garamond" w:hAnsi="Garamond"/>
                <w:lang w:val="sq-AL"/>
              </w:rPr>
            </w:pPr>
          </w:p>
        </w:tc>
        <w:tc>
          <w:tcPr>
            <w:tcW w:w="1080" w:type="dxa"/>
          </w:tcPr>
          <w:p w14:paraId="198D2913" w14:textId="77777777" w:rsidR="00351B56" w:rsidRPr="00BA0292" w:rsidRDefault="00351B56" w:rsidP="002702E4">
            <w:pPr>
              <w:spacing w:after="0" w:line="240" w:lineRule="auto"/>
              <w:jc w:val="both"/>
              <w:rPr>
                <w:rFonts w:ascii="Garamond" w:hAnsi="Garamond"/>
                <w:lang w:val="sq-AL"/>
              </w:rPr>
            </w:pPr>
          </w:p>
        </w:tc>
        <w:tc>
          <w:tcPr>
            <w:tcW w:w="1170" w:type="dxa"/>
          </w:tcPr>
          <w:p w14:paraId="576D7A5E"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DFC5865" w14:textId="77777777" w:rsidR="00351B56" w:rsidRPr="00BA0292" w:rsidRDefault="00351B56" w:rsidP="002702E4">
            <w:pPr>
              <w:spacing w:after="0" w:line="240" w:lineRule="auto"/>
              <w:jc w:val="both"/>
              <w:rPr>
                <w:rFonts w:ascii="Garamond" w:hAnsi="Garamond"/>
                <w:lang w:val="sq-AL"/>
              </w:rPr>
            </w:pPr>
          </w:p>
        </w:tc>
      </w:tr>
      <w:tr w:rsidR="00351B56" w:rsidRPr="00BA0292" w14:paraId="23CF975C" w14:textId="77777777" w:rsidTr="00BA0292">
        <w:tc>
          <w:tcPr>
            <w:tcW w:w="2725" w:type="dxa"/>
          </w:tcPr>
          <w:p w14:paraId="169CD2D4"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Viskoziteti dinamik (2.5.2)</w:t>
            </w:r>
          </w:p>
        </w:tc>
        <w:tc>
          <w:tcPr>
            <w:tcW w:w="1080" w:type="dxa"/>
          </w:tcPr>
          <w:p w14:paraId="1950DA2C" w14:textId="77777777" w:rsidR="00351B56" w:rsidRPr="00BA0292" w:rsidRDefault="00351B56" w:rsidP="002702E4">
            <w:pPr>
              <w:spacing w:after="0" w:line="240" w:lineRule="auto"/>
              <w:jc w:val="both"/>
              <w:rPr>
                <w:rFonts w:ascii="Garamond" w:hAnsi="Garamond"/>
                <w:lang w:val="sq-AL"/>
              </w:rPr>
            </w:pPr>
          </w:p>
        </w:tc>
        <w:tc>
          <w:tcPr>
            <w:tcW w:w="1710" w:type="dxa"/>
          </w:tcPr>
          <w:p w14:paraId="4DCE8494" w14:textId="77777777" w:rsidR="00351B56" w:rsidRPr="00BA0292" w:rsidRDefault="00351B56" w:rsidP="002702E4">
            <w:pPr>
              <w:spacing w:after="0" w:line="240" w:lineRule="auto"/>
              <w:jc w:val="both"/>
              <w:rPr>
                <w:rFonts w:ascii="Garamond" w:hAnsi="Garamond"/>
                <w:lang w:val="sq-AL"/>
              </w:rPr>
            </w:pPr>
          </w:p>
        </w:tc>
        <w:tc>
          <w:tcPr>
            <w:tcW w:w="1080" w:type="dxa"/>
          </w:tcPr>
          <w:p w14:paraId="06C0FD42" w14:textId="77777777" w:rsidR="00351B56" w:rsidRPr="00BA0292" w:rsidRDefault="00351B56" w:rsidP="002702E4">
            <w:pPr>
              <w:spacing w:after="0" w:line="240" w:lineRule="auto"/>
              <w:jc w:val="both"/>
              <w:rPr>
                <w:rFonts w:ascii="Garamond" w:hAnsi="Garamond"/>
                <w:lang w:val="sq-AL"/>
              </w:rPr>
            </w:pPr>
          </w:p>
        </w:tc>
        <w:tc>
          <w:tcPr>
            <w:tcW w:w="1080" w:type="dxa"/>
          </w:tcPr>
          <w:p w14:paraId="34C07823" w14:textId="77777777" w:rsidR="00351B56" w:rsidRPr="00BA0292" w:rsidRDefault="00351B56" w:rsidP="002702E4">
            <w:pPr>
              <w:spacing w:after="0" w:line="240" w:lineRule="auto"/>
              <w:jc w:val="both"/>
              <w:rPr>
                <w:rFonts w:ascii="Garamond" w:hAnsi="Garamond"/>
                <w:lang w:val="sq-AL"/>
              </w:rPr>
            </w:pPr>
          </w:p>
        </w:tc>
        <w:tc>
          <w:tcPr>
            <w:tcW w:w="1170" w:type="dxa"/>
          </w:tcPr>
          <w:p w14:paraId="56CDA22B"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29D32217" w14:textId="77777777" w:rsidR="00351B56" w:rsidRPr="00BA0292" w:rsidRDefault="00351B56" w:rsidP="002702E4">
            <w:pPr>
              <w:spacing w:after="0" w:line="240" w:lineRule="auto"/>
              <w:jc w:val="both"/>
              <w:rPr>
                <w:rFonts w:ascii="Garamond" w:hAnsi="Garamond"/>
                <w:lang w:val="sq-AL"/>
              </w:rPr>
            </w:pPr>
          </w:p>
        </w:tc>
      </w:tr>
      <w:tr w:rsidR="00351B56" w:rsidRPr="00BA0292" w14:paraId="746BD82C" w14:textId="77777777" w:rsidTr="00BA0292">
        <w:tc>
          <w:tcPr>
            <w:tcW w:w="2725" w:type="dxa"/>
          </w:tcPr>
          <w:p w14:paraId="6DEE7771"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Tensioni sipërfaqësor (2.5.3)</w:t>
            </w:r>
          </w:p>
        </w:tc>
        <w:tc>
          <w:tcPr>
            <w:tcW w:w="1080" w:type="dxa"/>
          </w:tcPr>
          <w:p w14:paraId="70690DC7" w14:textId="77777777" w:rsidR="00351B56" w:rsidRPr="00BA0292" w:rsidRDefault="00351B56" w:rsidP="002702E4">
            <w:pPr>
              <w:spacing w:after="0" w:line="240" w:lineRule="auto"/>
              <w:jc w:val="both"/>
              <w:rPr>
                <w:rFonts w:ascii="Garamond" w:hAnsi="Garamond"/>
                <w:lang w:val="sq-AL"/>
              </w:rPr>
            </w:pPr>
          </w:p>
        </w:tc>
        <w:tc>
          <w:tcPr>
            <w:tcW w:w="1710" w:type="dxa"/>
          </w:tcPr>
          <w:p w14:paraId="09428282" w14:textId="77777777" w:rsidR="00351B56" w:rsidRPr="00BA0292" w:rsidRDefault="00351B56" w:rsidP="002702E4">
            <w:pPr>
              <w:spacing w:after="0" w:line="240" w:lineRule="auto"/>
              <w:jc w:val="both"/>
              <w:rPr>
                <w:rFonts w:ascii="Garamond" w:hAnsi="Garamond"/>
                <w:lang w:val="sq-AL"/>
              </w:rPr>
            </w:pPr>
          </w:p>
        </w:tc>
        <w:tc>
          <w:tcPr>
            <w:tcW w:w="1080" w:type="dxa"/>
          </w:tcPr>
          <w:p w14:paraId="57956867" w14:textId="77777777" w:rsidR="00351B56" w:rsidRPr="00BA0292" w:rsidRDefault="00351B56" w:rsidP="002702E4">
            <w:pPr>
              <w:spacing w:after="0" w:line="240" w:lineRule="auto"/>
              <w:jc w:val="both"/>
              <w:rPr>
                <w:rFonts w:ascii="Garamond" w:hAnsi="Garamond"/>
                <w:lang w:val="sq-AL"/>
              </w:rPr>
            </w:pPr>
          </w:p>
        </w:tc>
        <w:tc>
          <w:tcPr>
            <w:tcW w:w="1080" w:type="dxa"/>
          </w:tcPr>
          <w:p w14:paraId="19D31395" w14:textId="77777777" w:rsidR="00351B56" w:rsidRPr="00BA0292" w:rsidRDefault="00351B56" w:rsidP="002702E4">
            <w:pPr>
              <w:spacing w:after="0" w:line="240" w:lineRule="auto"/>
              <w:jc w:val="both"/>
              <w:rPr>
                <w:rFonts w:ascii="Garamond" w:hAnsi="Garamond"/>
                <w:lang w:val="sq-AL"/>
              </w:rPr>
            </w:pPr>
          </w:p>
        </w:tc>
        <w:tc>
          <w:tcPr>
            <w:tcW w:w="1170" w:type="dxa"/>
          </w:tcPr>
          <w:p w14:paraId="51A2FEA3"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50FA64D" w14:textId="77777777" w:rsidR="00351B56" w:rsidRPr="00BA0292" w:rsidRDefault="00351B56" w:rsidP="002702E4">
            <w:pPr>
              <w:spacing w:after="0" w:line="240" w:lineRule="auto"/>
              <w:jc w:val="both"/>
              <w:rPr>
                <w:rFonts w:ascii="Garamond" w:hAnsi="Garamond"/>
                <w:lang w:val="sq-AL"/>
              </w:rPr>
            </w:pPr>
          </w:p>
        </w:tc>
      </w:tr>
      <w:tr w:rsidR="00351B56" w:rsidRPr="00BA0292" w14:paraId="050D1DCE" w14:textId="77777777" w:rsidTr="00BA0292">
        <w:tc>
          <w:tcPr>
            <w:tcW w:w="2725" w:type="dxa"/>
          </w:tcPr>
          <w:p w14:paraId="68510818"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Dendësia relative (2.6.1)</w:t>
            </w:r>
          </w:p>
        </w:tc>
        <w:tc>
          <w:tcPr>
            <w:tcW w:w="1080" w:type="dxa"/>
          </w:tcPr>
          <w:p w14:paraId="07B06128" w14:textId="77777777" w:rsidR="00351B56" w:rsidRPr="00BA0292" w:rsidRDefault="00351B56" w:rsidP="002702E4">
            <w:pPr>
              <w:spacing w:after="0" w:line="240" w:lineRule="auto"/>
              <w:jc w:val="both"/>
              <w:rPr>
                <w:rFonts w:ascii="Garamond" w:hAnsi="Garamond"/>
                <w:lang w:val="sq-AL"/>
              </w:rPr>
            </w:pPr>
          </w:p>
        </w:tc>
        <w:tc>
          <w:tcPr>
            <w:tcW w:w="1710" w:type="dxa"/>
          </w:tcPr>
          <w:p w14:paraId="148BE63E" w14:textId="77777777" w:rsidR="00351B56" w:rsidRPr="00BA0292" w:rsidRDefault="00351B56" w:rsidP="002702E4">
            <w:pPr>
              <w:spacing w:after="0" w:line="240" w:lineRule="auto"/>
              <w:jc w:val="both"/>
              <w:rPr>
                <w:rFonts w:ascii="Garamond" w:hAnsi="Garamond"/>
                <w:lang w:val="sq-AL"/>
              </w:rPr>
            </w:pPr>
          </w:p>
        </w:tc>
        <w:tc>
          <w:tcPr>
            <w:tcW w:w="1080" w:type="dxa"/>
          </w:tcPr>
          <w:p w14:paraId="560CA087" w14:textId="77777777" w:rsidR="00351B56" w:rsidRPr="00BA0292" w:rsidRDefault="00351B56" w:rsidP="002702E4">
            <w:pPr>
              <w:spacing w:after="0" w:line="240" w:lineRule="auto"/>
              <w:jc w:val="both"/>
              <w:rPr>
                <w:rFonts w:ascii="Garamond" w:hAnsi="Garamond"/>
                <w:lang w:val="sq-AL"/>
              </w:rPr>
            </w:pPr>
          </w:p>
        </w:tc>
        <w:tc>
          <w:tcPr>
            <w:tcW w:w="1080" w:type="dxa"/>
          </w:tcPr>
          <w:p w14:paraId="3D774A3D" w14:textId="77777777" w:rsidR="00351B56" w:rsidRPr="00BA0292" w:rsidRDefault="00351B56" w:rsidP="002702E4">
            <w:pPr>
              <w:spacing w:after="0" w:line="240" w:lineRule="auto"/>
              <w:jc w:val="both"/>
              <w:rPr>
                <w:rFonts w:ascii="Garamond" w:hAnsi="Garamond"/>
                <w:lang w:val="sq-AL"/>
              </w:rPr>
            </w:pPr>
          </w:p>
        </w:tc>
        <w:tc>
          <w:tcPr>
            <w:tcW w:w="1170" w:type="dxa"/>
          </w:tcPr>
          <w:p w14:paraId="2467CEEB"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3D79CF29" w14:textId="77777777" w:rsidR="00351B56" w:rsidRPr="00BA0292" w:rsidRDefault="00351B56" w:rsidP="002702E4">
            <w:pPr>
              <w:spacing w:after="0" w:line="240" w:lineRule="auto"/>
              <w:jc w:val="both"/>
              <w:rPr>
                <w:rFonts w:ascii="Garamond" w:hAnsi="Garamond"/>
                <w:lang w:val="sq-AL"/>
              </w:rPr>
            </w:pPr>
          </w:p>
        </w:tc>
      </w:tr>
      <w:tr w:rsidR="00351B56" w:rsidRPr="00BA0292" w14:paraId="7B22E56F" w14:textId="77777777" w:rsidTr="00BA0292">
        <w:tc>
          <w:tcPr>
            <w:tcW w:w="2725" w:type="dxa"/>
          </w:tcPr>
          <w:p w14:paraId="633D2D5E" w14:textId="750AA26E"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Dendësia e </w:t>
            </w:r>
            <w:r w:rsidR="00BA0292" w:rsidRPr="00BA0292">
              <w:rPr>
                <w:rFonts w:ascii="Garamond" w:hAnsi="Garamond"/>
                <w:lang w:val="sq-AL"/>
              </w:rPr>
              <w:t>masës</w:t>
            </w:r>
            <w:r w:rsidRPr="00BA0292">
              <w:rPr>
                <w:rFonts w:ascii="Garamond" w:hAnsi="Garamond"/>
                <w:lang w:val="sq-AL"/>
              </w:rPr>
              <w:t xml:space="preserve"> ose lidhjes (2.6.2)</w:t>
            </w:r>
          </w:p>
        </w:tc>
        <w:tc>
          <w:tcPr>
            <w:tcW w:w="1080" w:type="dxa"/>
          </w:tcPr>
          <w:p w14:paraId="3D025E91" w14:textId="77777777" w:rsidR="00351B56" w:rsidRPr="00BA0292" w:rsidRDefault="00351B56" w:rsidP="002702E4">
            <w:pPr>
              <w:spacing w:after="0" w:line="240" w:lineRule="auto"/>
              <w:jc w:val="both"/>
              <w:rPr>
                <w:rFonts w:ascii="Garamond" w:hAnsi="Garamond"/>
                <w:lang w:val="sq-AL"/>
              </w:rPr>
            </w:pPr>
          </w:p>
        </w:tc>
        <w:tc>
          <w:tcPr>
            <w:tcW w:w="1710" w:type="dxa"/>
          </w:tcPr>
          <w:p w14:paraId="1EF2BE57" w14:textId="77777777" w:rsidR="00351B56" w:rsidRPr="00BA0292" w:rsidRDefault="00351B56" w:rsidP="002702E4">
            <w:pPr>
              <w:spacing w:after="0" w:line="240" w:lineRule="auto"/>
              <w:jc w:val="both"/>
              <w:rPr>
                <w:rFonts w:ascii="Garamond" w:hAnsi="Garamond"/>
                <w:lang w:val="sq-AL"/>
              </w:rPr>
            </w:pPr>
          </w:p>
        </w:tc>
        <w:tc>
          <w:tcPr>
            <w:tcW w:w="1080" w:type="dxa"/>
          </w:tcPr>
          <w:p w14:paraId="617CC507" w14:textId="77777777" w:rsidR="00351B56" w:rsidRPr="00BA0292" w:rsidRDefault="00351B56" w:rsidP="002702E4">
            <w:pPr>
              <w:spacing w:after="0" w:line="240" w:lineRule="auto"/>
              <w:jc w:val="both"/>
              <w:rPr>
                <w:rFonts w:ascii="Garamond" w:hAnsi="Garamond"/>
                <w:lang w:val="sq-AL"/>
              </w:rPr>
            </w:pPr>
          </w:p>
        </w:tc>
        <w:tc>
          <w:tcPr>
            <w:tcW w:w="1080" w:type="dxa"/>
          </w:tcPr>
          <w:p w14:paraId="0A9F8AF1" w14:textId="77777777" w:rsidR="00351B56" w:rsidRPr="00BA0292" w:rsidRDefault="00351B56" w:rsidP="002702E4">
            <w:pPr>
              <w:spacing w:after="0" w:line="240" w:lineRule="auto"/>
              <w:jc w:val="both"/>
              <w:rPr>
                <w:rFonts w:ascii="Garamond" w:hAnsi="Garamond"/>
                <w:lang w:val="sq-AL"/>
              </w:rPr>
            </w:pPr>
          </w:p>
        </w:tc>
        <w:tc>
          <w:tcPr>
            <w:tcW w:w="1170" w:type="dxa"/>
          </w:tcPr>
          <w:p w14:paraId="25A1FA8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2149848" w14:textId="77777777" w:rsidR="00351B56" w:rsidRPr="00BA0292" w:rsidRDefault="00351B56" w:rsidP="002702E4">
            <w:pPr>
              <w:spacing w:after="0" w:line="240" w:lineRule="auto"/>
              <w:jc w:val="both"/>
              <w:rPr>
                <w:rFonts w:ascii="Garamond" w:hAnsi="Garamond"/>
                <w:lang w:val="sq-AL"/>
              </w:rPr>
            </w:pPr>
          </w:p>
        </w:tc>
      </w:tr>
      <w:tr w:rsidR="00351B56" w:rsidRPr="00BA0292" w14:paraId="22F66253" w14:textId="77777777" w:rsidTr="00BA0292">
        <w:tc>
          <w:tcPr>
            <w:tcW w:w="2725" w:type="dxa"/>
          </w:tcPr>
          <w:p w14:paraId="04C8C704"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i ruajtjes pas 14 ditësh në 54º C (2.7.1)</w:t>
            </w:r>
          </w:p>
        </w:tc>
        <w:tc>
          <w:tcPr>
            <w:tcW w:w="1080" w:type="dxa"/>
          </w:tcPr>
          <w:p w14:paraId="2587A950" w14:textId="77777777" w:rsidR="00351B56" w:rsidRPr="00BA0292" w:rsidRDefault="00351B56" w:rsidP="002702E4">
            <w:pPr>
              <w:spacing w:after="0" w:line="240" w:lineRule="auto"/>
              <w:jc w:val="both"/>
              <w:rPr>
                <w:rFonts w:ascii="Garamond" w:hAnsi="Garamond"/>
                <w:lang w:val="sq-AL"/>
              </w:rPr>
            </w:pPr>
          </w:p>
        </w:tc>
        <w:tc>
          <w:tcPr>
            <w:tcW w:w="1710" w:type="dxa"/>
          </w:tcPr>
          <w:p w14:paraId="60773921" w14:textId="77777777" w:rsidR="00351B56" w:rsidRPr="00BA0292" w:rsidRDefault="00351B56" w:rsidP="002702E4">
            <w:pPr>
              <w:spacing w:after="0" w:line="240" w:lineRule="auto"/>
              <w:jc w:val="both"/>
              <w:rPr>
                <w:rFonts w:ascii="Garamond" w:hAnsi="Garamond"/>
                <w:lang w:val="sq-AL"/>
              </w:rPr>
            </w:pPr>
          </w:p>
        </w:tc>
        <w:tc>
          <w:tcPr>
            <w:tcW w:w="1080" w:type="dxa"/>
          </w:tcPr>
          <w:p w14:paraId="58D78360" w14:textId="77777777" w:rsidR="00351B56" w:rsidRPr="00BA0292" w:rsidRDefault="00351B56" w:rsidP="002702E4">
            <w:pPr>
              <w:spacing w:after="0" w:line="240" w:lineRule="auto"/>
              <w:jc w:val="both"/>
              <w:rPr>
                <w:rFonts w:ascii="Garamond" w:hAnsi="Garamond"/>
                <w:lang w:val="sq-AL"/>
              </w:rPr>
            </w:pPr>
          </w:p>
        </w:tc>
        <w:tc>
          <w:tcPr>
            <w:tcW w:w="1080" w:type="dxa"/>
          </w:tcPr>
          <w:p w14:paraId="5ED7D24A" w14:textId="77777777" w:rsidR="00351B56" w:rsidRPr="00BA0292" w:rsidRDefault="00351B56" w:rsidP="002702E4">
            <w:pPr>
              <w:spacing w:after="0" w:line="240" w:lineRule="auto"/>
              <w:jc w:val="both"/>
              <w:rPr>
                <w:rFonts w:ascii="Garamond" w:hAnsi="Garamond"/>
                <w:lang w:val="sq-AL"/>
              </w:rPr>
            </w:pPr>
          </w:p>
        </w:tc>
        <w:tc>
          <w:tcPr>
            <w:tcW w:w="1170" w:type="dxa"/>
          </w:tcPr>
          <w:p w14:paraId="18AB479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DE706A2" w14:textId="77777777" w:rsidR="00351B56" w:rsidRPr="00BA0292" w:rsidRDefault="00351B56" w:rsidP="002702E4">
            <w:pPr>
              <w:spacing w:after="0" w:line="240" w:lineRule="auto"/>
              <w:jc w:val="both"/>
              <w:rPr>
                <w:rFonts w:ascii="Garamond" w:hAnsi="Garamond"/>
                <w:lang w:val="sq-AL"/>
              </w:rPr>
            </w:pPr>
          </w:p>
        </w:tc>
      </w:tr>
      <w:tr w:rsidR="00351B56" w:rsidRPr="00BA0292" w14:paraId="420375B2" w14:textId="77777777" w:rsidTr="00BA0292">
        <w:tc>
          <w:tcPr>
            <w:tcW w:w="2725" w:type="dxa"/>
          </w:tcPr>
          <w:p w14:paraId="6126CC2A" w14:textId="34134B44"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pas ruajtjes për periudha/dhe ose temperatura të tjera</w:t>
            </w:r>
            <w:r w:rsidR="00F161D3">
              <w:rPr>
                <w:rFonts w:ascii="Garamond" w:hAnsi="Garamond"/>
                <w:lang w:val="sq-AL"/>
              </w:rPr>
              <w:t xml:space="preserve"> </w:t>
            </w:r>
            <w:r w:rsidRPr="00BA0292">
              <w:rPr>
                <w:rFonts w:ascii="Garamond" w:hAnsi="Garamond"/>
                <w:lang w:val="sq-AL"/>
              </w:rPr>
              <w:t>(2.7.2)</w:t>
            </w:r>
          </w:p>
        </w:tc>
        <w:tc>
          <w:tcPr>
            <w:tcW w:w="1080" w:type="dxa"/>
          </w:tcPr>
          <w:p w14:paraId="28734213" w14:textId="77777777" w:rsidR="00351B56" w:rsidRPr="00BA0292" w:rsidRDefault="00351B56" w:rsidP="002702E4">
            <w:pPr>
              <w:spacing w:after="0" w:line="240" w:lineRule="auto"/>
              <w:jc w:val="both"/>
              <w:rPr>
                <w:rFonts w:ascii="Garamond" w:hAnsi="Garamond"/>
                <w:lang w:val="sq-AL"/>
              </w:rPr>
            </w:pPr>
          </w:p>
        </w:tc>
        <w:tc>
          <w:tcPr>
            <w:tcW w:w="1710" w:type="dxa"/>
          </w:tcPr>
          <w:p w14:paraId="68BA8C12" w14:textId="77777777" w:rsidR="00351B56" w:rsidRPr="00BA0292" w:rsidRDefault="00351B56" w:rsidP="002702E4">
            <w:pPr>
              <w:spacing w:after="0" w:line="240" w:lineRule="auto"/>
              <w:jc w:val="both"/>
              <w:rPr>
                <w:rFonts w:ascii="Garamond" w:hAnsi="Garamond"/>
                <w:lang w:val="sq-AL"/>
              </w:rPr>
            </w:pPr>
          </w:p>
        </w:tc>
        <w:tc>
          <w:tcPr>
            <w:tcW w:w="1080" w:type="dxa"/>
          </w:tcPr>
          <w:p w14:paraId="579C7F15" w14:textId="77777777" w:rsidR="00351B56" w:rsidRPr="00BA0292" w:rsidRDefault="00351B56" w:rsidP="002702E4">
            <w:pPr>
              <w:spacing w:after="0" w:line="240" w:lineRule="auto"/>
              <w:jc w:val="both"/>
              <w:rPr>
                <w:rFonts w:ascii="Garamond" w:hAnsi="Garamond"/>
                <w:lang w:val="sq-AL"/>
              </w:rPr>
            </w:pPr>
          </w:p>
        </w:tc>
        <w:tc>
          <w:tcPr>
            <w:tcW w:w="1080" w:type="dxa"/>
          </w:tcPr>
          <w:p w14:paraId="29C41BBA" w14:textId="77777777" w:rsidR="00351B56" w:rsidRPr="00BA0292" w:rsidRDefault="00351B56" w:rsidP="002702E4">
            <w:pPr>
              <w:spacing w:after="0" w:line="240" w:lineRule="auto"/>
              <w:jc w:val="both"/>
              <w:rPr>
                <w:rFonts w:ascii="Garamond" w:hAnsi="Garamond"/>
                <w:lang w:val="sq-AL"/>
              </w:rPr>
            </w:pPr>
          </w:p>
        </w:tc>
        <w:tc>
          <w:tcPr>
            <w:tcW w:w="1170" w:type="dxa"/>
          </w:tcPr>
          <w:p w14:paraId="636872E7"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390CFAEF" w14:textId="77777777" w:rsidR="00351B56" w:rsidRPr="00BA0292" w:rsidRDefault="00351B56" w:rsidP="002702E4">
            <w:pPr>
              <w:spacing w:after="0" w:line="240" w:lineRule="auto"/>
              <w:jc w:val="both"/>
              <w:rPr>
                <w:rFonts w:ascii="Garamond" w:hAnsi="Garamond"/>
                <w:lang w:val="sq-AL"/>
              </w:rPr>
            </w:pPr>
          </w:p>
        </w:tc>
      </w:tr>
      <w:tr w:rsidR="00351B56" w:rsidRPr="00BA0292" w14:paraId="6B4A4E8A" w14:textId="77777777" w:rsidTr="00BA0292">
        <w:tc>
          <w:tcPr>
            <w:tcW w:w="2725" w:type="dxa"/>
          </w:tcPr>
          <w:p w14:paraId="19C70376" w14:textId="708A78D1"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Përmbajtja minimale pas testimit të qëndrueshmërisë së nxehtësisë</w:t>
            </w:r>
            <w:r w:rsidR="00F161D3">
              <w:rPr>
                <w:rFonts w:ascii="Garamond" w:hAnsi="Garamond"/>
                <w:lang w:val="sq-AL"/>
              </w:rPr>
              <w:t xml:space="preserve"> </w:t>
            </w:r>
            <w:r w:rsidRPr="00BA0292">
              <w:rPr>
                <w:rFonts w:ascii="Garamond" w:hAnsi="Garamond"/>
                <w:lang w:val="sq-AL"/>
              </w:rPr>
              <w:t>(2.7.3)</w:t>
            </w:r>
          </w:p>
        </w:tc>
        <w:tc>
          <w:tcPr>
            <w:tcW w:w="1080" w:type="dxa"/>
          </w:tcPr>
          <w:p w14:paraId="02DC7886" w14:textId="77777777" w:rsidR="00351B56" w:rsidRPr="00BA0292" w:rsidRDefault="00351B56" w:rsidP="002702E4">
            <w:pPr>
              <w:spacing w:after="0" w:line="240" w:lineRule="auto"/>
              <w:jc w:val="both"/>
              <w:rPr>
                <w:rFonts w:ascii="Garamond" w:hAnsi="Garamond"/>
                <w:lang w:val="sq-AL"/>
              </w:rPr>
            </w:pPr>
          </w:p>
        </w:tc>
        <w:tc>
          <w:tcPr>
            <w:tcW w:w="1710" w:type="dxa"/>
          </w:tcPr>
          <w:p w14:paraId="5F085810" w14:textId="77777777" w:rsidR="00351B56" w:rsidRPr="00BA0292" w:rsidRDefault="00351B56" w:rsidP="002702E4">
            <w:pPr>
              <w:spacing w:after="0" w:line="240" w:lineRule="auto"/>
              <w:jc w:val="both"/>
              <w:rPr>
                <w:rFonts w:ascii="Garamond" w:hAnsi="Garamond"/>
                <w:lang w:val="sq-AL"/>
              </w:rPr>
            </w:pPr>
          </w:p>
        </w:tc>
        <w:tc>
          <w:tcPr>
            <w:tcW w:w="1080" w:type="dxa"/>
          </w:tcPr>
          <w:p w14:paraId="5E273E2C" w14:textId="77777777" w:rsidR="00351B56" w:rsidRPr="00BA0292" w:rsidRDefault="00351B56" w:rsidP="002702E4">
            <w:pPr>
              <w:spacing w:after="0" w:line="240" w:lineRule="auto"/>
              <w:jc w:val="both"/>
              <w:rPr>
                <w:rFonts w:ascii="Garamond" w:hAnsi="Garamond"/>
                <w:lang w:val="sq-AL"/>
              </w:rPr>
            </w:pPr>
          </w:p>
        </w:tc>
        <w:tc>
          <w:tcPr>
            <w:tcW w:w="1080" w:type="dxa"/>
          </w:tcPr>
          <w:p w14:paraId="2288FF18" w14:textId="77777777" w:rsidR="00351B56" w:rsidRPr="00BA0292" w:rsidRDefault="00351B56" w:rsidP="002702E4">
            <w:pPr>
              <w:spacing w:after="0" w:line="240" w:lineRule="auto"/>
              <w:jc w:val="both"/>
              <w:rPr>
                <w:rFonts w:ascii="Garamond" w:hAnsi="Garamond"/>
                <w:lang w:val="sq-AL"/>
              </w:rPr>
            </w:pPr>
          </w:p>
        </w:tc>
        <w:tc>
          <w:tcPr>
            <w:tcW w:w="1170" w:type="dxa"/>
          </w:tcPr>
          <w:p w14:paraId="7CAEFEC7"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07107EF" w14:textId="77777777" w:rsidR="00351B56" w:rsidRPr="00BA0292" w:rsidRDefault="00351B56" w:rsidP="002702E4">
            <w:pPr>
              <w:spacing w:after="0" w:line="240" w:lineRule="auto"/>
              <w:jc w:val="both"/>
              <w:rPr>
                <w:rFonts w:ascii="Garamond" w:hAnsi="Garamond"/>
                <w:lang w:val="sq-AL"/>
              </w:rPr>
            </w:pPr>
          </w:p>
        </w:tc>
      </w:tr>
      <w:tr w:rsidR="00351B56" w:rsidRPr="00BA0292" w14:paraId="552DF1E6" w14:textId="77777777" w:rsidTr="00BA0292">
        <w:tc>
          <w:tcPr>
            <w:tcW w:w="2725" w:type="dxa"/>
          </w:tcPr>
          <w:p w14:paraId="1CB3E17F"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Efektet e temperaturave të ulëta në qëndrueshmëri (2.7.4)</w:t>
            </w:r>
          </w:p>
        </w:tc>
        <w:tc>
          <w:tcPr>
            <w:tcW w:w="1080" w:type="dxa"/>
          </w:tcPr>
          <w:p w14:paraId="3BDE8533" w14:textId="77777777" w:rsidR="00351B56" w:rsidRPr="00BA0292" w:rsidRDefault="00351B56" w:rsidP="002702E4">
            <w:pPr>
              <w:spacing w:after="0" w:line="240" w:lineRule="auto"/>
              <w:jc w:val="both"/>
              <w:rPr>
                <w:rFonts w:ascii="Garamond" w:hAnsi="Garamond"/>
                <w:lang w:val="sq-AL"/>
              </w:rPr>
            </w:pPr>
          </w:p>
        </w:tc>
        <w:tc>
          <w:tcPr>
            <w:tcW w:w="1710" w:type="dxa"/>
          </w:tcPr>
          <w:p w14:paraId="62A8DAFA" w14:textId="77777777" w:rsidR="00351B56" w:rsidRPr="00BA0292" w:rsidRDefault="00351B56" w:rsidP="002702E4">
            <w:pPr>
              <w:spacing w:after="0" w:line="240" w:lineRule="auto"/>
              <w:jc w:val="both"/>
              <w:rPr>
                <w:rFonts w:ascii="Garamond" w:hAnsi="Garamond"/>
                <w:lang w:val="sq-AL"/>
              </w:rPr>
            </w:pPr>
          </w:p>
        </w:tc>
        <w:tc>
          <w:tcPr>
            <w:tcW w:w="1080" w:type="dxa"/>
          </w:tcPr>
          <w:p w14:paraId="02E5A6C7" w14:textId="77777777" w:rsidR="00351B56" w:rsidRPr="00BA0292" w:rsidRDefault="00351B56" w:rsidP="002702E4">
            <w:pPr>
              <w:spacing w:after="0" w:line="240" w:lineRule="auto"/>
              <w:jc w:val="both"/>
              <w:rPr>
                <w:rFonts w:ascii="Garamond" w:hAnsi="Garamond"/>
                <w:lang w:val="sq-AL"/>
              </w:rPr>
            </w:pPr>
          </w:p>
        </w:tc>
        <w:tc>
          <w:tcPr>
            <w:tcW w:w="1080" w:type="dxa"/>
          </w:tcPr>
          <w:p w14:paraId="3F3BE0BB" w14:textId="77777777" w:rsidR="00351B56" w:rsidRPr="00BA0292" w:rsidRDefault="00351B56" w:rsidP="002702E4">
            <w:pPr>
              <w:spacing w:after="0" w:line="240" w:lineRule="auto"/>
              <w:jc w:val="both"/>
              <w:rPr>
                <w:rFonts w:ascii="Garamond" w:hAnsi="Garamond"/>
                <w:lang w:val="sq-AL"/>
              </w:rPr>
            </w:pPr>
          </w:p>
        </w:tc>
        <w:tc>
          <w:tcPr>
            <w:tcW w:w="1170" w:type="dxa"/>
          </w:tcPr>
          <w:p w14:paraId="772947D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05B6E9A4" w14:textId="77777777" w:rsidR="00351B56" w:rsidRPr="00BA0292" w:rsidRDefault="00351B56" w:rsidP="002702E4">
            <w:pPr>
              <w:spacing w:after="0" w:line="240" w:lineRule="auto"/>
              <w:jc w:val="both"/>
              <w:rPr>
                <w:rFonts w:ascii="Garamond" w:hAnsi="Garamond"/>
                <w:lang w:val="sq-AL"/>
              </w:rPr>
            </w:pPr>
          </w:p>
        </w:tc>
      </w:tr>
      <w:tr w:rsidR="00351B56" w:rsidRPr="00BA0292" w14:paraId="7998BC45" w14:textId="77777777" w:rsidTr="00BA0292">
        <w:tc>
          <w:tcPr>
            <w:tcW w:w="2725" w:type="dxa"/>
          </w:tcPr>
          <w:p w14:paraId="5EA5DCAB"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Jetëgjatësia e ruajtjes në temperaturën e ambientit</w:t>
            </w:r>
          </w:p>
          <w:p w14:paraId="1C0F7D57"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(2.7.5)</w:t>
            </w:r>
          </w:p>
        </w:tc>
        <w:tc>
          <w:tcPr>
            <w:tcW w:w="1080" w:type="dxa"/>
          </w:tcPr>
          <w:p w14:paraId="194837B1" w14:textId="77777777" w:rsidR="00351B56" w:rsidRPr="00BA0292" w:rsidRDefault="00351B56" w:rsidP="002702E4">
            <w:pPr>
              <w:spacing w:after="0" w:line="240" w:lineRule="auto"/>
              <w:jc w:val="both"/>
              <w:rPr>
                <w:rFonts w:ascii="Garamond" w:hAnsi="Garamond"/>
                <w:lang w:val="sq-AL"/>
              </w:rPr>
            </w:pPr>
          </w:p>
        </w:tc>
        <w:tc>
          <w:tcPr>
            <w:tcW w:w="1710" w:type="dxa"/>
          </w:tcPr>
          <w:p w14:paraId="028D46EA" w14:textId="77777777" w:rsidR="00351B56" w:rsidRPr="00BA0292" w:rsidRDefault="00351B56" w:rsidP="002702E4">
            <w:pPr>
              <w:spacing w:after="0" w:line="240" w:lineRule="auto"/>
              <w:jc w:val="both"/>
              <w:rPr>
                <w:rFonts w:ascii="Garamond" w:hAnsi="Garamond"/>
                <w:lang w:val="sq-AL"/>
              </w:rPr>
            </w:pPr>
          </w:p>
        </w:tc>
        <w:tc>
          <w:tcPr>
            <w:tcW w:w="1080" w:type="dxa"/>
          </w:tcPr>
          <w:p w14:paraId="00E628AC" w14:textId="77777777" w:rsidR="00351B56" w:rsidRPr="00BA0292" w:rsidRDefault="00351B56" w:rsidP="002702E4">
            <w:pPr>
              <w:spacing w:after="0" w:line="240" w:lineRule="auto"/>
              <w:jc w:val="both"/>
              <w:rPr>
                <w:rFonts w:ascii="Garamond" w:hAnsi="Garamond"/>
                <w:lang w:val="sq-AL"/>
              </w:rPr>
            </w:pPr>
          </w:p>
        </w:tc>
        <w:tc>
          <w:tcPr>
            <w:tcW w:w="1080" w:type="dxa"/>
          </w:tcPr>
          <w:p w14:paraId="18B301AA" w14:textId="77777777" w:rsidR="00351B56" w:rsidRPr="00BA0292" w:rsidRDefault="00351B56" w:rsidP="002702E4">
            <w:pPr>
              <w:spacing w:after="0" w:line="240" w:lineRule="auto"/>
              <w:jc w:val="both"/>
              <w:rPr>
                <w:rFonts w:ascii="Garamond" w:hAnsi="Garamond"/>
                <w:lang w:val="sq-AL"/>
              </w:rPr>
            </w:pPr>
          </w:p>
        </w:tc>
        <w:tc>
          <w:tcPr>
            <w:tcW w:w="1170" w:type="dxa"/>
          </w:tcPr>
          <w:p w14:paraId="2653A38E"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1B64C44" w14:textId="77777777" w:rsidR="00351B56" w:rsidRPr="00BA0292" w:rsidRDefault="00351B56" w:rsidP="002702E4">
            <w:pPr>
              <w:spacing w:after="0" w:line="240" w:lineRule="auto"/>
              <w:jc w:val="both"/>
              <w:rPr>
                <w:rFonts w:ascii="Garamond" w:hAnsi="Garamond"/>
                <w:lang w:val="sq-AL"/>
              </w:rPr>
            </w:pPr>
          </w:p>
        </w:tc>
      </w:tr>
      <w:tr w:rsidR="00351B56" w:rsidRPr="00BA0292" w14:paraId="16AACB33" w14:textId="77777777" w:rsidTr="00BA0292">
        <w:tc>
          <w:tcPr>
            <w:tcW w:w="2725" w:type="dxa"/>
          </w:tcPr>
          <w:p w14:paraId="737B8EBC" w14:textId="2D20ABBD"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Jetëgjatësia e muajve (nëse ka më pak se 2 vjet)</w:t>
            </w:r>
            <w:r w:rsidR="00F161D3">
              <w:rPr>
                <w:rFonts w:ascii="Garamond" w:hAnsi="Garamond"/>
                <w:lang w:val="sq-AL"/>
              </w:rPr>
              <w:t xml:space="preserve"> </w:t>
            </w:r>
            <w:r w:rsidRPr="00BA0292">
              <w:rPr>
                <w:rFonts w:ascii="Garamond" w:hAnsi="Garamond"/>
                <w:lang w:val="sq-AL"/>
              </w:rPr>
              <w:t>(2.7.6)</w:t>
            </w:r>
          </w:p>
        </w:tc>
        <w:tc>
          <w:tcPr>
            <w:tcW w:w="1080" w:type="dxa"/>
          </w:tcPr>
          <w:p w14:paraId="661FC33F" w14:textId="77777777" w:rsidR="00351B56" w:rsidRPr="00BA0292" w:rsidRDefault="00351B56" w:rsidP="002702E4">
            <w:pPr>
              <w:spacing w:after="0" w:line="240" w:lineRule="auto"/>
              <w:jc w:val="both"/>
              <w:rPr>
                <w:rFonts w:ascii="Garamond" w:hAnsi="Garamond"/>
                <w:lang w:val="sq-AL"/>
              </w:rPr>
            </w:pPr>
          </w:p>
        </w:tc>
        <w:tc>
          <w:tcPr>
            <w:tcW w:w="1710" w:type="dxa"/>
          </w:tcPr>
          <w:p w14:paraId="6B9238F4" w14:textId="77777777" w:rsidR="00351B56" w:rsidRPr="00BA0292" w:rsidRDefault="00351B56" w:rsidP="002702E4">
            <w:pPr>
              <w:spacing w:after="0" w:line="240" w:lineRule="auto"/>
              <w:jc w:val="both"/>
              <w:rPr>
                <w:rFonts w:ascii="Garamond" w:hAnsi="Garamond"/>
                <w:lang w:val="sq-AL"/>
              </w:rPr>
            </w:pPr>
          </w:p>
        </w:tc>
        <w:tc>
          <w:tcPr>
            <w:tcW w:w="1080" w:type="dxa"/>
          </w:tcPr>
          <w:p w14:paraId="639FC626" w14:textId="77777777" w:rsidR="00351B56" w:rsidRPr="00BA0292" w:rsidRDefault="00351B56" w:rsidP="002702E4">
            <w:pPr>
              <w:spacing w:after="0" w:line="240" w:lineRule="auto"/>
              <w:jc w:val="both"/>
              <w:rPr>
                <w:rFonts w:ascii="Garamond" w:hAnsi="Garamond"/>
                <w:lang w:val="sq-AL"/>
              </w:rPr>
            </w:pPr>
          </w:p>
        </w:tc>
        <w:tc>
          <w:tcPr>
            <w:tcW w:w="1080" w:type="dxa"/>
          </w:tcPr>
          <w:p w14:paraId="03819406" w14:textId="77777777" w:rsidR="00351B56" w:rsidRPr="00BA0292" w:rsidRDefault="00351B56" w:rsidP="002702E4">
            <w:pPr>
              <w:spacing w:after="0" w:line="240" w:lineRule="auto"/>
              <w:jc w:val="both"/>
              <w:rPr>
                <w:rFonts w:ascii="Garamond" w:hAnsi="Garamond"/>
                <w:lang w:val="sq-AL"/>
              </w:rPr>
            </w:pPr>
          </w:p>
        </w:tc>
        <w:tc>
          <w:tcPr>
            <w:tcW w:w="1170" w:type="dxa"/>
          </w:tcPr>
          <w:p w14:paraId="1D185318"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493879F0" w14:textId="77777777" w:rsidR="00351B56" w:rsidRPr="00BA0292" w:rsidRDefault="00351B56" w:rsidP="002702E4">
            <w:pPr>
              <w:spacing w:after="0" w:line="240" w:lineRule="auto"/>
              <w:jc w:val="both"/>
              <w:rPr>
                <w:rFonts w:ascii="Garamond" w:hAnsi="Garamond"/>
                <w:lang w:val="sq-AL"/>
              </w:rPr>
            </w:pPr>
          </w:p>
        </w:tc>
      </w:tr>
      <w:tr w:rsidR="00351B56" w:rsidRPr="00BA0292" w14:paraId="090026E1" w14:textId="77777777" w:rsidTr="00BA0292">
        <w:tc>
          <w:tcPr>
            <w:tcW w:w="2725" w:type="dxa"/>
          </w:tcPr>
          <w:p w14:paraId="3142234B" w14:textId="37B8DCB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Shkrirja</w:t>
            </w:r>
            <w:r w:rsidR="00F161D3">
              <w:rPr>
                <w:rFonts w:ascii="Garamond" w:hAnsi="Garamond"/>
                <w:lang w:val="sq-AL"/>
              </w:rPr>
              <w:t xml:space="preserve"> </w:t>
            </w:r>
            <w:r w:rsidRPr="00BA0292">
              <w:rPr>
                <w:rFonts w:ascii="Garamond" w:hAnsi="Garamond"/>
                <w:lang w:val="sq-AL"/>
              </w:rPr>
              <w:t>(2.8.1)</w:t>
            </w:r>
          </w:p>
        </w:tc>
        <w:tc>
          <w:tcPr>
            <w:tcW w:w="1080" w:type="dxa"/>
          </w:tcPr>
          <w:p w14:paraId="5150BDD3" w14:textId="77777777" w:rsidR="00351B56" w:rsidRPr="00BA0292" w:rsidRDefault="00351B56" w:rsidP="002702E4">
            <w:pPr>
              <w:spacing w:after="0" w:line="240" w:lineRule="auto"/>
              <w:jc w:val="both"/>
              <w:rPr>
                <w:rFonts w:ascii="Garamond" w:hAnsi="Garamond"/>
                <w:lang w:val="sq-AL"/>
              </w:rPr>
            </w:pPr>
          </w:p>
        </w:tc>
        <w:tc>
          <w:tcPr>
            <w:tcW w:w="1710" w:type="dxa"/>
          </w:tcPr>
          <w:p w14:paraId="218F2FBB" w14:textId="77777777" w:rsidR="00351B56" w:rsidRPr="00BA0292" w:rsidRDefault="00351B56" w:rsidP="002702E4">
            <w:pPr>
              <w:spacing w:after="0" w:line="240" w:lineRule="auto"/>
              <w:jc w:val="both"/>
              <w:rPr>
                <w:rFonts w:ascii="Garamond" w:hAnsi="Garamond"/>
                <w:lang w:val="sq-AL"/>
              </w:rPr>
            </w:pPr>
          </w:p>
        </w:tc>
        <w:tc>
          <w:tcPr>
            <w:tcW w:w="1080" w:type="dxa"/>
          </w:tcPr>
          <w:p w14:paraId="0D26D7E0" w14:textId="77777777" w:rsidR="00351B56" w:rsidRPr="00BA0292" w:rsidRDefault="00351B56" w:rsidP="002702E4">
            <w:pPr>
              <w:spacing w:after="0" w:line="240" w:lineRule="auto"/>
              <w:jc w:val="both"/>
              <w:rPr>
                <w:rFonts w:ascii="Garamond" w:hAnsi="Garamond"/>
                <w:lang w:val="sq-AL"/>
              </w:rPr>
            </w:pPr>
          </w:p>
        </w:tc>
        <w:tc>
          <w:tcPr>
            <w:tcW w:w="1080" w:type="dxa"/>
          </w:tcPr>
          <w:p w14:paraId="26347608" w14:textId="77777777" w:rsidR="00351B56" w:rsidRPr="00BA0292" w:rsidRDefault="00351B56" w:rsidP="002702E4">
            <w:pPr>
              <w:spacing w:after="0" w:line="240" w:lineRule="auto"/>
              <w:jc w:val="both"/>
              <w:rPr>
                <w:rFonts w:ascii="Garamond" w:hAnsi="Garamond"/>
                <w:lang w:val="sq-AL"/>
              </w:rPr>
            </w:pPr>
          </w:p>
        </w:tc>
        <w:tc>
          <w:tcPr>
            <w:tcW w:w="1170" w:type="dxa"/>
          </w:tcPr>
          <w:p w14:paraId="45A0D996"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46C830AD" w14:textId="77777777" w:rsidR="00351B56" w:rsidRPr="00BA0292" w:rsidRDefault="00351B56" w:rsidP="002702E4">
            <w:pPr>
              <w:spacing w:after="0" w:line="240" w:lineRule="auto"/>
              <w:jc w:val="both"/>
              <w:rPr>
                <w:rFonts w:ascii="Garamond" w:hAnsi="Garamond"/>
                <w:lang w:val="sq-AL"/>
              </w:rPr>
            </w:pPr>
          </w:p>
        </w:tc>
      </w:tr>
      <w:tr w:rsidR="00351B56" w:rsidRPr="00BA0292" w14:paraId="03F041D9" w14:textId="77777777" w:rsidTr="00BA0292">
        <w:tc>
          <w:tcPr>
            <w:tcW w:w="2725" w:type="dxa"/>
          </w:tcPr>
          <w:p w14:paraId="65E04AE5"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Këmbëngulja e shkumës (2.8.2)</w:t>
            </w:r>
          </w:p>
        </w:tc>
        <w:tc>
          <w:tcPr>
            <w:tcW w:w="1080" w:type="dxa"/>
          </w:tcPr>
          <w:p w14:paraId="68A62621" w14:textId="77777777" w:rsidR="00351B56" w:rsidRPr="00BA0292" w:rsidRDefault="00351B56" w:rsidP="002702E4">
            <w:pPr>
              <w:spacing w:after="0" w:line="240" w:lineRule="auto"/>
              <w:jc w:val="both"/>
              <w:rPr>
                <w:rFonts w:ascii="Garamond" w:hAnsi="Garamond"/>
                <w:lang w:val="sq-AL"/>
              </w:rPr>
            </w:pPr>
          </w:p>
        </w:tc>
        <w:tc>
          <w:tcPr>
            <w:tcW w:w="1710" w:type="dxa"/>
          </w:tcPr>
          <w:p w14:paraId="4911B241" w14:textId="77777777" w:rsidR="00351B56" w:rsidRPr="00BA0292" w:rsidRDefault="00351B56" w:rsidP="002702E4">
            <w:pPr>
              <w:spacing w:after="0" w:line="240" w:lineRule="auto"/>
              <w:jc w:val="both"/>
              <w:rPr>
                <w:rFonts w:ascii="Garamond" w:hAnsi="Garamond"/>
                <w:lang w:val="sq-AL"/>
              </w:rPr>
            </w:pPr>
          </w:p>
        </w:tc>
        <w:tc>
          <w:tcPr>
            <w:tcW w:w="1080" w:type="dxa"/>
          </w:tcPr>
          <w:p w14:paraId="46F04187" w14:textId="77777777" w:rsidR="00351B56" w:rsidRPr="00BA0292" w:rsidRDefault="00351B56" w:rsidP="002702E4">
            <w:pPr>
              <w:spacing w:after="0" w:line="240" w:lineRule="auto"/>
              <w:jc w:val="both"/>
              <w:rPr>
                <w:rFonts w:ascii="Garamond" w:hAnsi="Garamond"/>
                <w:lang w:val="sq-AL"/>
              </w:rPr>
            </w:pPr>
          </w:p>
        </w:tc>
        <w:tc>
          <w:tcPr>
            <w:tcW w:w="1080" w:type="dxa"/>
          </w:tcPr>
          <w:p w14:paraId="0A0EB0B0" w14:textId="77777777" w:rsidR="00351B56" w:rsidRPr="00BA0292" w:rsidRDefault="00351B56" w:rsidP="002702E4">
            <w:pPr>
              <w:spacing w:after="0" w:line="240" w:lineRule="auto"/>
              <w:jc w:val="both"/>
              <w:rPr>
                <w:rFonts w:ascii="Garamond" w:hAnsi="Garamond"/>
                <w:lang w:val="sq-AL"/>
              </w:rPr>
            </w:pPr>
          </w:p>
        </w:tc>
        <w:tc>
          <w:tcPr>
            <w:tcW w:w="1170" w:type="dxa"/>
          </w:tcPr>
          <w:p w14:paraId="709CFED7"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1E97311" w14:textId="77777777" w:rsidR="00351B56" w:rsidRPr="00BA0292" w:rsidRDefault="00351B56" w:rsidP="002702E4">
            <w:pPr>
              <w:spacing w:after="0" w:line="240" w:lineRule="auto"/>
              <w:jc w:val="both"/>
              <w:rPr>
                <w:rFonts w:ascii="Garamond" w:hAnsi="Garamond"/>
                <w:lang w:val="sq-AL"/>
              </w:rPr>
            </w:pPr>
          </w:p>
        </w:tc>
      </w:tr>
      <w:tr w:rsidR="00351B56" w:rsidRPr="00BA0292" w14:paraId="28A45004" w14:textId="77777777" w:rsidTr="00BA0292">
        <w:tc>
          <w:tcPr>
            <w:tcW w:w="2725" w:type="dxa"/>
          </w:tcPr>
          <w:p w14:paraId="331AE02C" w14:textId="5161A8F4"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Avullimi</w:t>
            </w:r>
            <w:r w:rsidR="00F161D3">
              <w:rPr>
                <w:rFonts w:ascii="Garamond" w:hAnsi="Garamond"/>
                <w:lang w:val="sq-AL"/>
              </w:rPr>
              <w:t xml:space="preserve"> </w:t>
            </w:r>
            <w:r w:rsidRPr="00BA0292">
              <w:rPr>
                <w:rFonts w:ascii="Garamond" w:hAnsi="Garamond"/>
                <w:lang w:val="sq-AL"/>
              </w:rPr>
              <w:t>(2.8.3.1)</w:t>
            </w:r>
          </w:p>
        </w:tc>
        <w:tc>
          <w:tcPr>
            <w:tcW w:w="1080" w:type="dxa"/>
          </w:tcPr>
          <w:p w14:paraId="2916D69F" w14:textId="77777777" w:rsidR="00351B56" w:rsidRPr="00BA0292" w:rsidRDefault="00351B56" w:rsidP="002702E4">
            <w:pPr>
              <w:spacing w:after="0" w:line="240" w:lineRule="auto"/>
              <w:jc w:val="both"/>
              <w:rPr>
                <w:rFonts w:ascii="Garamond" w:hAnsi="Garamond"/>
                <w:lang w:val="sq-AL"/>
              </w:rPr>
            </w:pPr>
          </w:p>
        </w:tc>
        <w:tc>
          <w:tcPr>
            <w:tcW w:w="1710" w:type="dxa"/>
          </w:tcPr>
          <w:p w14:paraId="6C34550C" w14:textId="77777777" w:rsidR="00351B56" w:rsidRPr="00BA0292" w:rsidRDefault="00351B56" w:rsidP="002702E4">
            <w:pPr>
              <w:spacing w:after="0" w:line="240" w:lineRule="auto"/>
              <w:jc w:val="both"/>
              <w:rPr>
                <w:rFonts w:ascii="Garamond" w:hAnsi="Garamond"/>
                <w:lang w:val="sq-AL"/>
              </w:rPr>
            </w:pPr>
          </w:p>
        </w:tc>
        <w:tc>
          <w:tcPr>
            <w:tcW w:w="1080" w:type="dxa"/>
          </w:tcPr>
          <w:p w14:paraId="2EAF8B8C" w14:textId="77777777" w:rsidR="00351B56" w:rsidRPr="00BA0292" w:rsidRDefault="00351B56" w:rsidP="002702E4">
            <w:pPr>
              <w:spacing w:after="0" w:line="240" w:lineRule="auto"/>
              <w:jc w:val="both"/>
              <w:rPr>
                <w:rFonts w:ascii="Garamond" w:hAnsi="Garamond"/>
                <w:lang w:val="sq-AL"/>
              </w:rPr>
            </w:pPr>
          </w:p>
        </w:tc>
        <w:tc>
          <w:tcPr>
            <w:tcW w:w="1080" w:type="dxa"/>
          </w:tcPr>
          <w:p w14:paraId="1F8939C7" w14:textId="77777777" w:rsidR="00351B56" w:rsidRPr="00BA0292" w:rsidRDefault="00351B56" w:rsidP="002702E4">
            <w:pPr>
              <w:spacing w:after="0" w:line="240" w:lineRule="auto"/>
              <w:jc w:val="both"/>
              <w:rPr>
                <w:rFonts w:ascii="Garamond" w:hAnsi="Garamond"/>
                <w:lang w:val="sq-AL"/>
              </w:rPr>
            </w:pPr>
          </w:p>
        </w:tc>
        <w:tc>
          <w:tcPr>
            <w:tcW w:w="1170" w:type="dxa"/>
          </w:tcPr>
          <w:p w14:paraId="6E7A3872"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1D44D3F" w14:textId="77777777" w:rsidR="00351B56" w:rsidRPr="00BA0292" w:rsidRDefault="00351B56" w:rsidP="002702E4">
            <w:pPr>
              <w:spacing w:after="0" w:line="240" w:lineRule="auto"/>
              <w:jc w:val="both"/>
              <w:rPr>
                <w:rFonts w:ascii="Garamond" w:hAnsi="Garamond"/>
                <w:lang w:val="sq-AL"/>
              </w:rPr>
            </w:pPr>
          </w:p>
        </w:tc>
      </w:tr>
      <w:tr w:rsidR="00351B56" w:rsidRPr="00BA0292" w14:paraId="43AB833F" w14:textId="77777777" w:rsidTr="00BA0292">
        <w:tc>
          <w:tcPr>
            <w:tcW w:w="2725" w:type="dxa"/>
          </w:tcPr>
          <w:p w14:paraId="429E7308"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Spontaniteti i shpërndarjes (2.8.3.2)</w:t>
            </w:r>
          </w:p>
        </w:tc>
        <w:tc>
          <w:tcPr>
            <w:tcW w:w="1080" w:type="dxa"/>
          </w:tcPr>
          <w:p w14:paraId="53AFE1FB" w14:textId="77777777" w:rsidR="00351B56" w:rsidRPr="00BA0292" w:rsidRDefault="00351B56" w:rsidP="002702E4">
            <w:pPr>
              <w:spacing w:after="0" w:line="240" w:lineRule="auto"/>
              <w:jc w:val="both"/>
              <w:rPr>
                <w:rFonts w:ascii="Garamond" w:hAnsi="Garamond"/>
                <w:lang w:val="sq-AL"/>
              </w:rPr>
            </w:pPr>
          </w:p>
        </w:tc>
        <w:tc>
          <w:tcPr>
            <w:tcW w:w="1710" w:type="dxa"/>
          </w:tcPr>
          <w:p w14:paraId="1D7D3F7D" w14:textId="77777777" w:rsidR="00351B56" w:rsidRPr="00BA0292" w:rsidRDefault="00351B56" w:rsidP="002702E4">
            <w:pPr>
              <w:spacing w:after="0" w:line="240" w:lineRule="auto"/>
              <w:jc w:val="both"/>
              <w:rPr>
                <w:rFonts w:ascii="Garamond" w:hAnsi="Garamond"/>
                <w:lang w:val="sq-AL"/>
              </w:rPr>
            </w:pPr>
          </w:p>
        </w:tc>
        <w:tc>
          <w:tcPr>
            <w:tcW w:w="1080" w:type="dxa"/>
          </w:tcPr>
          <w:p w14:paraId="68F96810" w14:textId="77777777" w:rsidR="00351B56" w:rsidRPr="00BA0292" w:rsidRDefault="00351B56" w:rsidP="002702E4">
            <w:pPr>
              <w:spacing w:after="0" w:line="240" w:lineRule="auto"/>
              <w:jc w:val="both"/>
              <w:rPr>
                <w:rFonts w:ascii="Garamond" w:hAnsi="Garamond"/>
                <w:lang w:val="sq-AL"/>
              </w:rPr>
            </w:pPr>
          </w:p>
        </w:tc>
        <w:tc>
          <w:tcPr>
            <w:tcW w:w="1080" w:type="dxa"/>
          </w:tcPr>
          <w:p w14:paraId="431A1CDB" w14:textId="77777777" w:rsidR="00351B56" w:rsidRPr="00BA0292" w:rsidRDefault="00351B56" w:rsidP="002702E4">
            <w:pPr>
              <w:spacing w:after="0" w:line="240" w:lineRule="auto"/>
              <w:jc w:val="both"/>
              <w:rPr>
                <w:rFonts w:ascii="Garamond" w:hAnsi="Garamond"/>
                <w:lang w:val="sq-AL"/>
              </w:rPr>
            </w:pPr>
          </w:p>
        </w:tc>
        <w:tc>
          <w:tcPr>
            <w:tcW w:w="1170" w:type="dxa"/>
          </w:tcPr>
          <w:p w14:paraId="5BD1DEB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D5AE90E" w14:textId="77777777" w:rsidR="00351B56" w:rsidRPr="00BA0292" w:rsidRDefault="00351B56" w:rsidP="002702E4">
            <w:pPr>
              <w:spacing w:after="0" w:line="240" w:lineRule="auto"/>
              <w:jc w:val="both"/>
              <w:rPr>
                <w:rFonts w:ascii="Garamond" w:hAnsi="Garamond"/>
                <w:lang w:val="sq-AL"/>
              </w:rPr>
            </w:pPr>
          </w:p>
        </w:tc>
      </w:tr>
      <w:tr w:rsidR="00351B56" w:rsidRPr="00BA0292" w14:paraId="76F5425D" w14:textId="77777777" w:rsidTr="00BA0292">
        <w:tc>
          <w:tcPr>
            <w:tcW w:w="2725" w:type="dxa"/>
          </w:tcPr>
          <w:p w14:paraId="25D6D477" w14:textId="27DFD1BB"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i hollimit</w:t>
            </w:r>
            <w:r w:rsidR="00F161D3">
              <w:rPr>
                <w:rFonts w:ascii="Garamond" w:hAnsi="Garamond"/>
                <w:lang w:val="sq-AL"/>
              </w:rPr>
              <w:t xml:space="preserve"> </w:t>
            </w:r>
            <w:r w:rsidRPr="00BA0292">
              <w:rPr>
                <w:rFonts w:ascii="Garamond" w:hAnsi="Garamond"/>
                <w:lang w:val="sq-AL"/>
              </w:rPr>
              <w:t>(2.8.4)</w:t>
            </w:r>
          </w:p>
        </w:tc>
        <w:tc>
          <w:tcPr>
            <w:tcW w:w="1080" w:type="dxa"/>
          </w:tcPr>
          <w:p w14:paraId="3DA1A522" w14:textId="77777777" w:rsidR="00351B56" w:rsidRPr="00BA0292" w:rsidRDefault="00351B56" w:rsidP="002702E4">
            <w:pPr>
              <w:spacing w:after="0" w:line="240" w:lineRule="auto"/>
              <w:jc w:val="both"/>
              <w:rPr>
                <w:rFonts w:ascii="Garamond" w:hAnsi="Garamond"/>
                <w:lang w:val="sq-AL"/>
              </w:rPr>
            </w:pPr>
          </w:p>
        </w:tc>
        <w:tc>
          <w:tcPr>
            <w:tcW w:w="1710" w:type="dxa"/>
          </w:tcPr>
          <w:p w14:paraId="7D48E343" w14:textId="77777777" w:rsidR="00351B56" w:rsidRPr="00BA0292" w:rsidRDefault="00351B56" w:rsidP="002702E4">
            <w:pPr>
              <w:spacing w:after="0" w:line="240" w:lineRule="auto"/>
              <w:jc w:val="both"/>
              <w:rPr>
                <w:rFonts w:ascii="Garamond" w:hAnsi="Garamond"/>
                <w:lang w:val="sq-AL"/>
              </w:rPr>
            </w:pPr>
          </w:p>
        </w:tc>
        <w:tc>
          <w:tcPr>
            <w:tcW w:w="1080" w:type="dxa"/>
          </w:tcPr>
          <w:p w14:paraId="70438057" w14:textId="77777777" w:rsidR="00351B56" w:rsidRPr="00BA0292" w:rsidRDefault="00351B56" w:rsidP="002702E4">
            <w:pPr>
              <w:spacing w:after="0" w:line="240" w:lineRule="auto"/>
              <w:jc w:val="both"/>
              <w:rPr>
                <w:rFonts w:ascii="Garamond" w:hAnsi="Garamond"/>
                <w:lang w:val="sq-AL"/>
              </w:rPr>
            </w:pPr>
          </w:p>
        </w:tc>
        <w:tc>
          <w:tcPr>
            <w:tcW w:w="1080" w:type="dxa"/>
          </w:tcPr>
          <w:p w14:paraId="689F854F" w14:textId="77777777" w:rsidR="00351B56" w:rsidRPr="00BA0292" w:rsidRDefault="00351B56" w:rsidP="002702E4">
            <w:pPr>
              <w:spacing w:after="0" w:line="240" w:lineRule="auto"/>
              <w:jc w:val="both"/>
              <w:rPr>
                <w:rFonts w:ascii="Garamond" w:hAnsi="Garamond"/>
                <w:lang w:val="sq-AL"/>
              </w:rPr>
            </w:pPr>
          </w:p>
        </w:tc>
        <w:tc>
          <w:tcPr>
            <w:tcW w:w="1170" w:type="dxa"/>
          </w:tcPr>
          <w:p w14:paraId="4ACA23B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47C8A1D5" w14:textId="77777777" w:rsidR="00351B56" w:rsidRPr="00BA0292" w:rsidRDefault="00351B56" w:rsidP="002702E4">
            <w:pPr>
              <w:spacing w:after="0" w:line="240" w:lineRule="auto"/>
              <w:jc w:val="both"/>
              <w:rPr>
                <w:rFonts w:ascii="Garamond" w:hAnsi="Garamond"/>
                <w:lang w:val="sq-AL"/>
              </w:rPr>
            </w:pPr>
          </w:p>
        </w:tc>
      </w:tr>
      <w:tr w:rsidR="00351B56" w:rsidRPr="00BA0292" w14:paraId="2FA6C571" w14:textId="77777777" w:rsidTr="00BA0292">
        <w:tc>
          <w:tcPr>
            <w:tcW w:w="2725" w:type="dxa"/>
          </w:tcPr>
          <w:p w14:paraId="39FFEFC2" w14:textId="0009B473"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Testi i sitës së thatë</w:t>
            </w:r>
            <w:r w:rsidR="00F161D3">
              <w:rPr>
                <w:rFonts w:ascii="Garamond" w:hAnsi="Garamond"/>
                <w:lang w:val="sq-AL"/>
              </w:rPr>
              <w:t xml:space="preserve"> </w:t>
            </w:r>
            <w:r w:rsidRPr="00BA0292">
              <w:rPr>
                <w:rFonts w:ascii="Garamond" w:hAnsi="Garamond"/>
                <w:lang w:val="sq-AL"/>
              </w:rPr>
              <w:t>(2.8.5.1)</w:t>
            </w:r>
          </w:p>
        </w:tc>
        <w:tc>
          <w:tcPr>
            <w:tcW w:w="1080" w:type="dxa"/>
          </w:tcPr>
          <w:p w14:paraId="2A9DB6A0" w14:textId="77777777" w:rsidR="00351B56" w:rsidRPr="00BA0292" w:rsidRDefault="00351B56" w:rsidP="002702E4">
            <w:pPr>
              <w:spacing w:after="0" w:line="240" w:lineRule="auto"/>
              <w:jc w:val="both"/>
              <w:rPr>
                <w:rFonts w:ascii="Garamond" w:hAnsi="Garamond"/>
                <w:lang w:val="sq-AL"/>
              </w:rPr>
            </w:pPr>
          </w:p>
        </w:tc>
        <w:tc>
          <w:tcPr>
            <w:tcW w:w="1710" w:type="dxa"/>
          </w:tcPr>
          <w:p w14:paraId="7F73E719" w14:textId="77777777" w:rsidR="00351B56" w:rsidRPr="00BA0292" w:rsidRDefault="00351B56" w:rsidP="002702E4">
            <w:pPr>
              <w:spacing w:after="0" w:line="240" w:lineRule="auto"/>
              <w:jc w:val="both"/>
              <w:rPr>
                <w:rFonts w:ascii="Garamond" w:hAnsi="Garamond"/>
                <w:lang w:val="sq-AL"/>
              </w:rPr>
            </w:pPr>
          </w:p>
        </w:tc>
        <w:tc>
          <w:tcPr>
            <w:tcW w:w="1080" w:type="dxa"/>
          </w:tcPr>
          <w:p w14:paraId="1C759528" w14:textId="77777777" w:rsidR="00351B56" w:rsidRPr="00BA0292" w:rsidRDefault="00351B56" w:rsidP="002702E4">
            <w:pPr>
              <w:spacing w:after="0" w:line="240" w:lineRule="auto"/>
              <w:jc w:val="both"/>
              <w:rPr>
                <w:rFonts w:ascii="Garamond" w:hAnsi="Garamond"/>
                <w:lang w:val="sq-AL"/>
              </w:rPr>
            </w:pPr>
          </w:p>
        </w:tc>
        <w:tc>
          <w:tcPr>
            <w:tcW w:w="1080" w:type="dxa"/>
          </w:tcPr>
          <w:p w14:paraId="65E7E8BC" w14:textId="77777777" w:rsidR="00351B56" w:rsidRPr="00BA0292" w:rsidRDefault="00351B56" w:rsidP="002702E4">
            <w:pPr>
              <w:spacing w:after="0" w:line="240" w:lineRule="auto"/>
              <w:jc w:val="both"/>
              <w:rPr>
                <w:rFonts w:ascii="Garamond" w:hAnsi="Garamond"/>
                <w:lang w:val="sq-AL"/>
              </w:rPr>
            </w:pPr>
          </w:p>
        </w:tc>
        <w:tc>
          <w:tcPr>
            <w:tcW w:w="1170" w:type="dxa"/>
          </w:tcPr>
          <w:p w14:paraId="0CD85FE6"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3E3A7BC" w14:textId="77777777" w:rsidR="00351B56" w:rsidRPr="00BA0292" w:rsidRDefault="00351B56" w:rsidP="002702E4">
            <w:pPr>
              <w:spacing w:after="0" w:line="240" w:lineRule="auto"/>
              <w:jc w:val="both"/>
              <w:rPr>
                <w:rFonts w:ascii="Garamond" w:hAnsi="Garamond"/>
                <w:lang w:val="sq-AL"/>
              </w:rPr>
            </w:pPr>
          </w:p>
        </w:tc>
      </w:tr>
      <w:tr w:rsidR="00351B56" w:rsidRPr="00BA0292" w14:paraId="27D7F6B9" w14:textId="77777777" w:rsidTr="00BA0292">
        <w:tc>
          <w:tcPr>
            <w:tcW w:w="2725" w:type="dxa"/>
          </w:tcPr>
          <w:p w14:paraId="2BF15A57" w14:textId="632C5F35"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Testi i sitës së lagur</w:t>
            </w:r>
            <w:r w:rsidR="00F161D3">
              <w:rPr>
                <w:rFonts w:ascii="Garamond" w:hAnsi="Garamond"/>
                <w:lang w:val="sq-AL"/>
              </w:rPr>
              <w:t xml:space="preserve"> </w:t>
            </w:r>
            <w:r w:rsidRPr="00BA0292">
              <w:rPr>
                <w:rFonts w:ascii="Garamond" w:hAnsi="Garamond"/>
                <w:lang w:val="sq-AL"/>
              </w:rPr>
              <w:t>(2.8.5.2)</w:t>
            </w:r>
          </w:p>
        </w:tc>
        <w:tc>
          <w:tcPr>
            <w:tcW w:w="1080" w:type="dxa"/>
          </w:tcPr>
          <w:p w14:paraId="652390B9" w14:textId="77777777" w:rsidR="00351B56" w:rsidRPr="00BA0292" w:rsidRDefault="00351B56" w:rsidP="002702E4">
            <w:pPr>
              <w:spacing w:after="0" w:line="240" w:lineRule="auto"/>
              <w:jc w:val="both"/>
              <w:rPr>
                <w:rFonts w:ascii="Garamond" w:hAnsi="Garamond"/>
                <w:lang w:val="sq-AL"/>
              </w:rPr>
            </w:pPr>
          </w:p>
        </w:tc>
        <w:tc>
          <w:tcPr>
            <w:tcW w:w="1710" w:type="dxa"/>
          </w:tcPr>
          <w:p w14:paraId="2073F03C" w14:textId="77777777" w:rsidR="00351B56" w:rsidRPr="00BA0292" w:rsidRDefault="00351B56" w:rsidP="002702E4">
            <w:pPr>
              <w:spacing w:after="0" w:line="240" w:lineRule="auto"/>
              <w:jc w:val="both"/>
              <w:rPr>
                <w:rFonts w:ascii="Garamond" w:hAnsi="Garamond"/>
                <w:lang w:val="sq-AL"/>
              </w:rPr>
            </w:pPr>
          </w:p>
        </w:tc>
        <w:tc>
          <w:tcPr>
            <w:tcW w:w="1080" w:type="dxa"/>
          </w:tcPr>
          <w:p w14:paraId="1AD3FE46" w14:textId="77777777" w:rsidR="00351B56" w:rsidRPr="00BA0292" w:rsidRDefault="00351B56" w:rsidP="002702E4">
            <w:pPr>
              <w:spacing w:after="0" w:line="240" w:lineRule="auto"/>
              <w:jc w:val="both"/>
              <w:rPr>
                <w:rFonts w:ascii="Garamond" w:hAnsi="Garamond"/>
                <w:lang w:val="sq-AL"/>
              </w:rPr>
            </w:pPr>
          </w:p>
        </w:tc>
        <w:tc>
          <w:tcPr>
            <w:tcW w:w="1080" w:type="dxa"/>
          </w:tcPr>
          <w:p w14:paraId="51CE7A0D" w14:textId="77777777" w:rsidR="00351B56" w:rsidRPr="00BA0292" w:rsidRDefault="00351B56" w:rsidP="002702E4">
            <w:pPr>
              <w:spacing w:after="0" w:line="240" w:lineRule="auto"/>
              <w:jc w:val="both"/>
              <w:rPr>
                <w:rFonts w:ascii="Garamond" w:hAnsi="Garamond"/>
                <w:lang w:val="sq-AL"/>
              </w:rPr>
            </w:pPr>
          </w:p>
        </w:tc>
        <w:tc>
          <w:tcPr>
            <w:tcW w:w="1170" w:type="dxa"/>
          </w:tcPr>
          <w:p w14:paraId="792D2E8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55E9070" w14:textId="77777777" w:rsidR="00351B56" w:rsidRPr="00BA0292" w:rsidRDefault="00351B56" w:rsidP="002702E4">
            <w:pPr>
              <w:spacing w:after="0" w:line="240" w:lineRule="auto"/>
              <w:jc w:val="both"/>
              <w:rPr>
                <w:rFonts w:ascii="Garamond" w:hAnsi="Garamond"/>
                <w:lang w:val="sq-AL"/>
              </w:rPr>
            </w:pPr>
          </w:p>
        </w:tc>
      </w:tr>
      <w:tr w:rsidR="00351B56" w:rsidRPr="00BA0292" w14:paraId="2FBD7802" w14:textId="77777777" w:rsidTr="00BA0292">
        <w:tc>
          <w:tcPr>
            <w:tcW w:w="2725" w:type="dxa"/>
          </w:tcPr>
          <w:p w14:paraId="2320EF7A" w14:textId="0D12E64B"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Shpërndarja e madhësisë së grimcave</w:t>
            </w:r>
            <w:r w:rsidR="00F161D3">
              <w:rPr>
                <w:rFonts w:ascii="Garamond" w:hAnsi="Garamond"/>
                <w:lang w:val="sq-AL"/>
              </w:rPr>
              <w:t xml:space="preserve"> </w:t>
            </w:r>
            <w:r w:rsidRPr="00BA0292">
              <w:rPr>
                <w:rFonts w:ascii="Garamond" w:hAnsi="Garamond"/>
                <w:lang w:val="sq-AL"/>
              </w:rPr>
              <w:t>(2.8.6.1)</w:t>
            </w:r>
          </w:p>
        </w:tc>
        <w:tc>
          <w:tcPr>
            <w:tcW w:w="1080" w:type="dxa"/>
          </w:tcPr>
          <w:p w14:paraId="418FCDBF" w14:textId="77777777" w:rsidR="00351B56" w:rsidRPr="00BA0292" w:rsidRDefault="00351B56" w:rsidP="002702E4">
            <w:pPr>
              <w:spacing w:after="0" w:line="240" w:lineRule="auto"/>
              <w:jc w:val="both"/>
              <w:rPr>
                <w:rFonts w:ascii="Garamond" w:hAnsi="Garamond"/>
                <w:lang w:val="sq-AL"/>
              </w:rPr>
            </w:pPr>
          </w:p>
        </w:tc>
        <w:tc>
          <w:tcPr>
            <w:tcW w:w="1710" w:type="dxa"/>
          </w:tcPr>
          <w:p w14:paraId="44D4FB98" w14:textId="77777777" w:rsidR="00351B56" w:rsidRPr="00BA0292" w:rsidRDefault="00351B56" w:rsidP="002702E4">
            <w:pPr>
              <w:spacing w:after="0" w:line="240" w:lineRule="auto"/>
              <w:jc w:val="both"/>
              <w:rPr>
                <w:rFonts w:ascii="Garamond" w:hAnsi="Garamond"/>
                <w:lang w:val="sq-AL"/>
              </w:rPr>
            </w:pPr>
          </w:p>
        </w:tc>
        <w:tc>
          <w:tcPr>
            <w:tcW w:w="1080" w:type="dxa"/>
          </w:tcPr>
          <w:p w14:paraId="39C4BC94" w14:textId="77777777" w:rsidR="00351B56" w:rsidRPr="00BA0292" w:rsidRDefault="00351B56" w:rsidP="002702E4">
            <w:pPr>
              <w:spacing w:after="0" w:line="240" w:lineRule="auto"/>
              <w:jc w:val="both"/>
              <w:rPr>
                <w:rFonts w:ascii="Garamond" w:hAnsi="Garamond"/>
                <w:lang w:val="sq-AL"/>
              </w:rPr>
            </w:pPr>
          </w:p>
        </w:tc>
        <w:tc>
          <w:tcPr>
            <w:tcW w:w="1080" w:type="dxa"/>
          </w:tcPr>
          <w:p w14:paraId="4B8342BF" w14:textId="77777777" w:rsidR="00351B56" w:rsidRPr="00BA0292" w:rsidRDefault="00351B56" w:rsidP="002702E4">
            <w:pPr>
              <w:spacing w:after="0" w:line="240" w:lineRule="auto"/>
              <w:jc w:val="both"/>
              <w:rPr>
                <w:rFonts w:ascii="Garamond" w:hAnsi="Garamond"/>
                <w:lang w:val="sq-AL"/>
              </w:rPr>
            </w:pPr>
          </w:p>
        </w:tc>
        <w:tc>
          <w:tcPr>
            <w:tcW w:w="1170" w:type="dxa"/>
          </w:tcPr>
          <w:p w14:paraId="05A4701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06C8F2D" w14:textId="77777777" w:rsidR="00351B56" w:rsidRPr="00BA0292" w:rsidRDefault="00351B56" w:rsidP="002702E4">
            <w:pPr>
              <w:spacing w:after="0" w:line="240" w:lineRule="auto"/>
              <w:jc w:val="both"/>
              <w:rPr>
                <w:rFonts w:ascii="Garamond" w:hAnsi="Garamond"/>
                <w:lang w:val="sq-AL"/>
              </w:rPr>
            </w:pPr>
          </w:p>
        </w:tc>
      </w:tr>
      <w:tr w:rsidR="00351B56" w:rsidRPr="00BA0292" w14:paraId="387A015E" w14:textId="77777777" w:rsidTr="00BA0292">
        <w:tc>
          <w:tcPr>
            <w:tcW w:w="2725" w:type="dxa"/>
          </w:tcPr>
          <w:p w14:paraId="12B1A338" w14:textId="54193A1E"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Gama e madhësive nominale të kokrrizave</w:t>
            </w:r>
            <w:r w:rsidR="00F161D3">
              <w:rPr>
                <w:rFonts w:ascii="Garamond" w:hAnsi="Garamond"/>
                <w:lang w:val="sq-AL"/>
              </w:rPr>
              <w:t xml:space="preserve"> </w:t>
            </w:r>
            <w:r w:rsidRPr="00BA0292">
              <w:rPr>
                <w:rFonts w:ascii="Garamond" w:hAnsi="Garamond"/>
                <w:lang w:val="sq-AL"/>
              </w:rPr>
              <w:t>(2.8.6.2)</w:t>
            </w:r>
          </w:p>
        </w:tc>
        <w:tc>
          <w:tcPr>
            <w:tcW w:w="1080" w:type="dxa"/>
          </w:tcPr>
          <w:p w14:paraId="43CF618D" w14:textId="77777777" w:rsidR="00351B56" w:rsidRPr="00BA0292" w:rsidRDefault="00351B56" w:rsidP="002702E4">
            <w:pPr>
              <w:spacing w:after="0" w:line="240" w:lineRule="auto"/>
              <w:jc w:val="both"/>
              <w:rPr>
                <w:rFonts w:ascii="Garamond" w:hAnsi="Garamond"/>
                <w:lang w:val="sq-AL"/>
              </w:rPr>
            </w:pPr>
          </w:p>
        </w:tc>
        <w:tc>
          <w:tcPr>
            <w:tcW w:w="1710" w:type="dxa"/>
          </w:tcPr>
          <w:p w14:paraId="05DE3FA2" w14:textId="77777777" w:rsidR="00351B56" w:rsidRPr="00BA0292" w:rsidRDefault="00351B56" w:rsidP="002702E4">
            <w:pPr>
              <w:spacing w:after="0" w:line="240" w:lineRule="auto"/>
              <w:jc w:val="both"/>
              <w:rPr>
                <w:rFonts w:ascii="Garamond" w:hAnsi="Garamond"/>
                <w:lang w:val="sq-AL"/>
              </w:rPr>
            </w:pPr>
          </w:p>
        </w:tc>
        <w:tc>
          <w:tcPr>
            <w:tcW w:w="1080" w:type="dxa"/>
          </w:tcPr>
          <w:p w14:paraId="3A3BE26C" w14:textId="77777777" w:rsidR="00351B56" w:rsidRPr="00BA0292" w:rsidRDefault="00351B56" w:rsidP="002702E4">
            <w:pPr>
              <w:spacing w:after="0" w:line="240" w:lineRule="auto"/>
              <w:jc w:val="both"/>
              <w:rPr>
                <w:rFonts w:ascii="Garamond" w:hAnsi="Garamond"/>
                <w:lang w:val="sq-AL"/>
              </w:rPr>
            </w:pPr>
          </w:p>
        </w:tc>
        <w:tc>
          <w:tcPr>
            <w:tcW w:w="1080" w:type="dxa"/>
          </w:tcPr>
          <w:p w14:paraId="266A2865" w14:textId="77777777" w:rsidR="00351B56" w:rsidRPr="00BA0292" w:rsidRDefault="00351B56" w:rsidP="002702E4">
            <w:pPr>
              <w:spacing w:after="0" w:line="240" w:lineRule="auto"/>
              <w:jc w:val="both"/>
              <w:rPr>
                <w:rFonts w:ascii="Garamond" w:hAnsi="Garamond"/>
                <w:lang w:val="sq-AL"/>
              </w:rPr>
            </w:pPr>
          </w:p>
        </w:tc>
        <w:tc>
          <w:tcPr>
            <w:tcW w:w="1170" w:type="dxa"/>
          </w:tcPr>
          <w:p w14:paraId="519C7864"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AC37C07" w14:textId="77777777" w:rsidR="00351B56" w:rsidRPr="00BA0292" w:rsidRDefault="00351B56" w:rsidP="002702E4">
            <w:pPr>
              <w:spacing w:after="0" w:line="240" w:lineRule="auto"/>
              <w:jc w:val="both"/>
              <w:rPr>
                <w:rFonts w:ascii="Garamond" w:hAnsi="Garamond"/>
                <w:lang w:val="sq-AL"/>
              </w:rPr>
            </w:pPr>
          </w:p>
        </w:tc>
      </w:tr>
      <w:tr w:rsidR="00351B56" w:rsidRPr="00BA0292" w14:paraId="4CF9D849" w14:textId="77777777" w:rsidTr="00BA0292">
        <w:tc>
          <w:tcPr>
            <w:tcW w:w="2725" w:type="dxa"/>
          </w:tcPr>
          <w:p w14:paraId="3B93517C"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Përmbajtja e pluhurit (2.8.6.3)</w:t>
            </w:r>
          </w:p>
        </w:tc>
        <w:tc>
          <w:tcPr>
            <w:tcW w:w="1080" w:type="dxa"/>
          </w:tcPr>
          <w:p w14:paraId="1DA9CFD3" w14:textId="77777777" w:rsidR="00351B56" w:rsidRPr="00BA0292" w:rsidRDefault="00351B56" w:rsidP="002702E4">
            <w:pPr>
              <w:spacing w:after="0" w:line="240" w:lineRule="auto"/>
              <w:jc w:val="both"/>
              <w:rPr>
                <w:rFonts w:ascii="Garamond" w:hAnsi="Garamond"/>
                <w:lang w:val="sq-AL"/>
              </w:rPr>
            </w:pPr>
          </w:p>
        </w:tc>
        <w:tc>
          <w:tcPr>
            <w:tcW w:w="1710" w:type="dxa"/>
          </w:tcPr>
          <w:p w14:paraId="169699F6" w14:textId="77777777" w:rsidR="00351B56" w:rsidRPr="00BA0292" w:rsidRDefault="00351B56" w:rsidP="002702E4">
            <w:pPr>
              <w:spacing w:after="0" w:line="240" w:lineRule="auto"/>
              <w:jc w:val="both"/>
              <w:rPr>
                <w:rFonts w:ascii="Garamond" w:hAnsi="Garamond"/>
                <w:lang w:val="sq-AL"/>
              </w:rPr>
            </w:pPr>
          </w:p>
        </w:tc>
        <w:tc>
          <w:tcPr>
            <w:tcW w:w="1080" w:type="dxa"/>
          </w:tcPr>
          <w:p w14:paraId="2A9D30B6" w14:textId="77777777" w:rsidR="00351B56" w:rsidRPr="00BA0292" w:rsidRDefault="00351B56" w:rsidP="002702E4">
            <w:pPr>
              <w:spacing w:after="0" w:line="240" w:lineRule="auto"/>
              <w:jc w:val="both"/>
              <w:rPr>
                <w:rFonts w:ascii="Garamond" w:hAnsi="Garamond"/>
                <w:lang w:val="sq-AL"/>
              </w:rPr>
            </w:pPr>
          </w:p>
        </w:tc>
        <w:tc>
          <w:tcPr>
            <w:tcW w:w="1080" w:type="dxa"/>
          </w:tcPr>
          <w:p w14:paraId="6B626E63" w14:textId="77777777" w:rsidR="00351B56" w:rsidRPr="00BA0292" w:rsidRDefault="00351B56" w:rsidP="002702E4">
            <w:pPr>
              <w:spacing w:after="0" w:line="240" w:lineRule="auto"/>
              <w:jc w:val="both"/>
              <w:rPr>
                <w:rFonts w:ascii="Garamond" w:hAnsi="Garamond"/>
                <w:lang w:val="sq-AL"/>
              </w:rPr>
            </w:pPr>
          </w:p>
        </w:tc>
        <w:tc>
          <w:tcPr>
            <w:tcW w:w="1170" w:type="dxa"/>
          </w:tcPr>
          <w:p w14:paraId="3A31B59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2011265F" w14:textId="77777777" w:rsidR="00351B56" w:rsidRPr="00BA0292" w:rsidRDefault="00351B56" w:rsidP="002702E4">
            <w:pPr>
              <w:spacing w:after="0" w:line="240" w:lineRule="auto"/>
              <w:jc w:val="both"/>
              <w:rPr>
                <w:rFonts w:ascii="Garamond" w:hAnsi="Garamond"/>
                <w:lang w:val="sq-AL"/>
              </w:rPr>
            </w:pPr>
          </w:p>
        </w:tc>
      </w:tr>
      <w:tr w:rsidR="00351B56" w:rsidRPr="00BA0292" w14:paraId="2F7D5327" w14:textId="77777777" w:rsidTr="00BA0292">
        <w:tc>
          <w:tcPr>
            <w:tcW w:w="2725" w:type="dxa"/>
          </w:tcPr>
          <w:p w14:paraId="27EB5731" w14:textId="719F60E6"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Madhësia e grimcave të pluhurit</w:t>
            </w:r>
            <w:r w:rsidR="00F161D3">
              <w:rPr>
                <w:rFonts w:ascii="Garamond" w:hAnsi="Garamond"/>
                <w:lang w:val="sq-AL"/>
              </w:rPr>
              <w:t xml:space="preserve"> </w:t>
            </w:r>
            <w:r w:rsidRPr="00BA0292">
              <w:rPr>
                <w:rFonts w:ascii="Garamond" w:hAnsi="Garamond"/>
                <w:lang w:val="sq-AL"/>
              </w:rPr>
              <w:t>(2.8.6.4)</w:t>
            </w:r>
          </w:p>
        </w:tc>
        <w:tc>
          <w:tcPr>
            <w:tcW w:w="1080" w:type="dxa"/>
          </w:tcPr>
          <w:p w14:paraId="0A7CB125" w14:textId="77777777" w:rsidR="00351B56" w:rsidRPr="00BA0292" w:rsidRDefault="00351B56" w:rsidP="002702E4">
            <w:pPr>
              <w:spacing w:after="0" w:line="240" w:lineRule="auto"/>
              <w:jc w:val="both"/>
              <w:rPr>
                <w:rFonts w:ascii="Garamond" w:hAnsi="Garamond"/>
                <w:lang w:val="sq-AL"/>
              </w:rPr>
            </w:pPr>
          </w:p>
        </w:tc>
        <w:tc>
          <w:tcPr>
            <w:tcW w:w="1710" w:type="dxa"/>
          </w:tcPr>
          <w:p w14:paraId="6CA490B6" w14:textId="77777777" w:rsidR="00351B56" w:rsidRPr="00BA0292" w:rsidRDefault="00351B56" w:rsidP="002702E4">
            <w:pPr>
              <w:spacing w:after="0" w:line="240" w:lineRule="auto"/>
              <w:jc w:val="both"/>
              <w:rPr>
                <w:rFonts w:ascii="Garamond" w:hAnsi="Garamond"/>
                <w:lang w:val="sq-AL"/>
              </w:rPr>
            </w:pPr>
          </w:p>
        </w:tc>
        <w:tc>
          <w:tcPr>
            <w:tcW w:w="1080" w:type="dxa"/>
          </w:tcPr>
          <w:p w14:paraId="00507FC5" w14:textId="77777777" w:rsidR="00351B56" w:rsidRPr="00BA0292" w:rsidRDefault="00351B56" w:rsidP="002702E4">
            <w:pPr>
              <w:spacing w:after="0" w:line="240" w:lineRule="auto"/>
              <w:jc w:val="both"/>
              <w:rPr>
                <w:rFonts w:ascii="Garamond" w:hAnsi="Garamond"/>
                <w:lang w:val="sq-AL"/>
              </w:rPr>
            </w:pPr>
          </w:p>
        </w:tc>
        <w:tc>
          <w:tcPr>
            <w:tcW w:w="1080" w:type="dxa"/>
          </w:tcPr>
          <w:p w14:paraId="2B42608A" w14:textId="77777777" w:rsidR="00351B56" w:rsidRPr="00BA0292" w:rsidRDefault="00351B56" w:rsidP="002702E4">
            <w:pPr>
              <w:spacing w:after="0" w:line="240" w:lineRule="auto"/>
              <w:jc w:val="both"/>
              <w:rPr>
                <w:rFonts w:ascii="Garamond" w:hAnsi="Garamond"/>
                <w:lang w:val="sq-AL"/>
              </w:rPr>
            </w:pPr>
          </w:p>
        </w:tc>
        <w:tc>
          <w:tcPr>
            <w:tcW w:w="1170" w:type="dxa"/>
          </w:tcPr>
          <w:p w14:paraId="2C7E5BE9"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0698D057" w14:textId="77777777" w:rsidR="00351B56" w:rsidRPr="00BA0292" w:rsidRDefault="00351B56" w:rsidP="002702E4">
            <w:pPr>
              <w:spacing w:after="0" w:line="240" w:lineRule="auto"/>
              <w:jc w:val="both"/>
              <w:rPr>
                <w:rFonts w:ascii="Garamond" w:hAnsi="Garamond"/>
                <w:lang w:val="sq-AL"/>
              </w:rPr>
            </w:pPr>
          </w:p>
        </w:tc>
      </w:tr>
      <w:tr w:rsidR="00351B56" w:rsidRPr="00BA0292" w14:paraId="29010970" w14:textId="77777777" w:rsidTr="00BA0292">
        <w:tc>
          <w:tcPr>
            <w:tcW w:w="2725" w:type="dxa"/>
          </w:tcPr>
          <w:p w14:paraId="75EBC5D3" w14:textId="34065B7C" w:rsidR="00351B56" w:rsidRPr="00BA0292" w:rsidRDefault="00351B56" w:rsidP="002702E4">
            <w:pPr>
              <w:spacing w:after="0" w:line="240" w:lineRule="auto"/>
              <w:jc w:val="both"/>
              <w:rPr>
                <w:rFonts w:ascii="Garamond" w:hAnsi="Garamond"/>
                <w:lang w:val="sq-AL"/>
              </w:rPr>
            </w:pPr>
            <w:proofErr w:type="spellStart"/>
            <w:r w:rsidRPr="00BA0292">
              <w:rPr>
                <w:rFonts w:ascii="Garamond" w:hAnsi="Garamond"/>
                <w:lang w:val="sq-AL"/>
              </w:rPr>
              <w:t>Shkrifshmë</w:t>
            </w:r>
            <w:r w:rsidR="00BA0292">
              <w:rPr>
                <w:rFonts w:ascii="Garamond" w:hAnsi="Garamond"/>
                <w:lang w:val="sq-AL"/>
              </w:rPr>
              <w:t>r</w:t>
            </w:r>
            <w:r w:rsidRPr="00BA0292">
              <w:rPr>
                <w:rFonts w:ascii="Garamond" w:hAnsi="Garamond"/>
                <w:lang w:val="sq-AL"/>
              </w:rPr>
              <w:t>ia</w:t>
            </w:r>
            <w:proofErr w:type="spellEnd"/>
            <w:r w:rsidRPr="00BA0292">
              <w:rPr>
                <w:rFonts w:ascii="Garamond" w:hAnsi="Garamond"/>
                <w:lang w:val="sq-AL"/>
              </w:rPr>
              <w:t xml:space="preserve"> dhe fërkimi (2.8.6.5)</w:t>
            </w:r>
          </w:p>
        </w:tc>
        <w:tc>
          <w:tcPr>
            <w:tcW w:w="1080" w:type="dxa"/>
          </w:tcPr>
          <w:p w14:paraId="71111481" w14:textId="77777777" w:rsidR="00351B56" w:rsidRPr="00BA0292" w:rsidRDefault="00351B56" w:rsidP="002702E4">
            <w:pPr>
              <w:spacing w:after="0" w:line="240" w:lineRule="auto"/>
              <w:jc w:val="both"/>
              <w:rPr>
                <w:rFonts w:ascii="Garamond" w:hAnsi="Garamond"/>
                <w:lang w:val="sq-AL"/>
              </w:rPr>
            </w:pPr>
          </w:p>
        </w:tc>
        <w:tc>
          <w:tcPr>
            <w:tcW w:w="1710" w:type="dxa"/>
          </w:tcPr>
          <w:p w14:paraId="374C8596" w14:textId="77777777" w:rsidR="00351B56" w:rsidRPr="00BA0292" w:rsidRDefault="00351B56" w:rsidP="002702E4">
            <w:pPr>
              <w:spacing w:after="0" w:line="240" w:lineRule="auto"/>
              <w:jc w:val="both"/>
              <w:rPr>
                <w:rFonts w:ascii="Garamond" w:hAnsi="Garamond"/>
                <w:lang w:val="sq-AL"/>
              </w:rPr>
            </w:pPr>
          </w:p>
        </w:tc>
        <w:tc>
          <w:tcPr>
            <w:tcW w:w="1080" w:type="dxa"/>
          </w:tcPr>
          <w:p w14:paraId="0DAD948D" w14:textId="77777777" w:rsidR="00351B56" w:rsidRPr="00BA0292" w:rsidRDefault="00351B56" w:rsidP="002702E4">
            <w:pPr>
              <w:spacing w:after="0" w:line="240" w:lineRule="auto"/>
              <w:jc w:val="both"/>
              <w:rPr>
                <w:rFonts w:ascii="Garamond" w:hAnsi="Garamond"/>
                <w:lang w:val="sq-AL"/>
              </w:rPr>
            </w:pPr>
          </w:p>
        </w:tc>
        <w:tc>
          <w:tcPr>
            <w:tcW w:w="1080" w:type="dxa"/>
          </w:tcPr>
          <w:p w14:paraId="57289C85" w14:textId="77777777" w:rsidR="00351B56" w:rsidRPr="00BA0292" w:rsidRDefault="00351B56" w:rsidP="002702E4">
            <w:pPr>
              <w:spacing w:after="0" w:line="240" w:lineRule="auto"/>
              <w:jc w:val="both"/>
              <w:rPr>
                <w:rFonts w:ascii="Garamond" w:hAnsi="Garamond"/>
                <w:lang w:val="sq-AL"/>
              </w:rPr>
            </w:pPr>
          </w:p>
        </w:tc>
        <w:tc>
          <w:tcPr>
            <w:tcW w:w="1170" w:type="dxa"/>
          </w:tcPr>
          <w:p w14:paraId="4C09761A"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2204B0D8" w14:textId="77777777" w:rsidR="00351B56" w:rsidRPr="00BA0292" w:rsidRDefault="00351B56" w:rsidP="002702E4">
            <w:pPr>
              <w:spacing w:after="0" w:line="240" w:lineRule="auto"/>
              <w:jc w:val="both"/>
              <w:rPr>
                <w:rFonts w:ascii="Garamond" w:hAnsi="Garamond"/>
                <w:lang w:val="sq-AL"/>
              </w:rPr>
            </w:pPr>
          </w:p>
        </w:tc>
      </w:tr>
      <w:tr w:rsidR="00351B56" w:rsidRPr="00BA0292" w14:paraId="12CF49A8" w14:textId="77777777" w:rsidTr="00BA0292">
        <w:tc>
          <w:tcPr>
            <w:tcW w:w="2725" w:type="dxa"/>
          </w:tcPr>
          <w:p w14:paraId="27D3E5A8" w14:textId="041221E3" w:rsidR="00351B56" w:rsidRPr="00BA0292" w:rsidRDefault="00351B56" w:rsidP="002702E4">
            <w:pPr>
              <w:spacing w:after="0" w:line="240" w:lineRule="auto"/>
              <w:jc w:val="both"/>
              <w:rPr>
                <w:rFonts w:ascii="Garamond" w:hAnsi="Garamond"/>
                <w:lang w:val="sq-AL"/>
              </w:rPr>
            </w:pPr>
            <w:proofErr w:type="spellStart"/>
            <w:r w:rsidRPr="00BA0292">
              <w:rPr>
                <w:rFonts w:ascii="Garamond" w:hAnsi="Garamond"/>
                <w:lang w:val="sq-AL"/>
              </w:rPr>
              <w:t>Emulsiushmeria</w:t>
            </w:r>
            <w:proofErr w:type="spellEnd"/>
            <w:r w:rsidR="00F161D3">
              <w:rPr>
                <w:rFonts w:ascii="Garamond" w:hAnsi="Garamond"/>
                <w:lang w:val="sq-AL"/>
              </w:rPr>
              <w:t xml:space="preserve"> </w:t>
            </w:r>
            <w:r w:rsidRPr="00BA0292">
              <w:rPr>
                <w:rFonts w:ascii="Garamond" w:hAnsi="Garamond"/>
                <w:lang w:val="sq-AL"/>
              </w:rPr>
              <w:t>(2.8.7.1)</w:t>
            </w:r>
          </w:p>
        </w:tc>
        <w:tc>
          <w:tcPr>
            <w:tcW w:w="1080" w:type="dxa"/>
          </w:tcPr>
          <w:p w14:paraId="071E1AF4" w14:textId="77777777" w:rsidR="00351B56" w:rsidRPr="00BA0292" w:rsidRDefault="00351B56" w:rsidP="002702E4">
            <w:pPr>
              <w:spacing w:after="0" w:line="240" w:lineRule="auto"/>
              <w:jc w:val="both"/>
              <w:rPr>
                <w:rFonts w:ascii="Garamond" w:hAnsi="Garamond"/>
                <w:lang w:val="sq-AL"/>
              </w:rPr>
            </w:pPr>
          </w:p>
        </w:tc>
        <w:tc>
          <w:tcPr>
            <w:tcW w:w="1710" w:type="dxa"/>
          </w:tcPr>
          <w:p w14:paraId="28FCA99B" w14:textId="77777777" w:rsidR="00351B56" w:rsidRPr="00BA0292" w:rsidRDefault="00351B56" w:rsidP="002702E4">
            <w:pPr>
              <w:spacing w:after="0" w:line="240" w:lineRule="auto"/>
              <w:jc w:val="both"/>
              <w:rPr>
                <w:rFonts w:ascii="Garamond" w:hAnsi="Garamond"/>
                <w:lang w:val="sq-AL"/>
              </w:rPr>
            </w:pPr>
          </w:p>
        </w:tc>
        <w:tc>
          <w:tcPr>
            <w:tcW w:w="1080" w:type="dxa"/>
          </w:tcPr>
          <w:p w14:paraId="0003642C" w14:textId="77777777" w:rsidR="00351B56" w:rsidRPr="00BA0292" w:rsidRDefault="00351B56" w:rsidP="002702E4">
            <w:pPr>
              <w:spacing w:after="0" w:line="240" w:lineRule="auto"/>
              <w:jc w:val="both"/>
              <w:rPr>
                <w:rFonts w:ascii="Garamond" w:hAnsi="Garamond"/>
                <w:lang w:val="sq-AL"/>
              </w:rPr>
            </w:pPr>
          </w:p>
        </w:tc>
        <w:tc>
          <w:tcPr>
            <w:tcW w:w="1080" w:type="dxa"/>
          </w:tcPr>
          <w:p w14:paraId="1D269CB1" w14:textId="77777777" w:rsidR="00351B56" w:rsidRPr="00BA0292" w:rsidRDefault="00351B56" w:rsidP="002702E4">
            <w:pPr>
              <w:spacing w:after="0" w:line="240" w:lineRule="auto"/>
              <w:jc w:val="both"/>
              <w:rPr>
                <w:rFonts w:ascii="Garamond" w:hAnsi="Garamond"/>
                <w:lang w:val="sq-AL"/>
              </w:rPr>
            </w:pPr>
          </w:p>
        </w:tc>
        <w:tc>
          <w:tcPr>
            <w:tcW w:w="1170" w:type="dxa"/>
          </w:tcPr>
          <w:p w14:paraId="6D55E853"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3BE9E65" w14:textId="77777777" w:rsidR="00351B56" w:rsidRPr="00BA0292" w:rsidRDefault="00351B56" w:rsidP="002702E4">
            <w:pPr>
              <w:spacing w:after="0" w:line="240" w:lineRule="auto"/>
              <w:jc w:val="both"/>
              <w:rPr>
                <w:rFonts w:ascii="Garamond" w:hAnsi="Garamond"/>
                <w:lang w:val="sq-AL"/>
              </w:rPr>
            </w:pPr>
          </w:p>
        </w:tc>
      </w:tr>
      <w:tr w:rsidR="00351B56" w:rsidRPr="00BA0292" w14:paraId="5E687713" w14:textId="77777777" w:rsidTr="00BA0292">
        <w:tc>
          <w:tcPr>
            <w:tcW w:w="2725" w:type="dxa"/>
          </w:tcPr>
          <w:p w14:paraId="35497804"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i emulsionit(2.8.7.2)</w:t>
            </w:r>
          </w:p>
        </w:tc>
        <w:tc>
          <w:tcPr>
            <w:tcW w:w="1080" w:type="dxa"/>
          </w:tcPr>
          <w:p w14:paraId="5E8DFDF4" w14:textId="77777777" w:rsidR="00351B56" w:rsidRPr="00BA0292" w:rsidDel="00966627" w:rsidRDefault="00351B56" w:rsidP="002702E4">
            <w:pPr>
              <w:spacing w:after="0" w:line="240" w:lineRule="auto"/>
              <w:jc w:val="both"/>
              <w:rPr>
                <w:rFonts w:ascii="Garamond" w:hAnsi="Garamond"/>
                <w:lang w:val="sq-AL"/>
              </w:rPr>
            </w:pPr>
          </w:p>
        </w:tc>
        <w:tc>
          <w:tcPr>
            <w:tcW w:w="1710" w:type="dxa"/>
          </w:tcPr>
          <w:p w14:paraId="085464F1" w14:textId="77777777" w:rsidR="00351B56" w:rsidRPr="00BA0292" w:rsidRDefault="00351B56" w:rsidP="002702E4">
            <w:pPr>
              <w:spacing w:after="0" w:line="240" w:lineRule="auto"/>
              <w:jc w:val="both"/>
              <w:rPr>
                <w:rFonts w:ascii="Garamond" w:hAnsi="Garamond"/>
                <w:lang w:val="sq-AL"/>
              </w:rPr>
            </w:pPr>
          </w:p>
        </w:tc>
        <w:tc>
          <w:tcPr>
            <w:tcW w:w="1080" w:type="dxa"/>
          </w:tcPr>
          <w:p w14:paraId="28B12939" w14:textId="77777777" w:rsidR="00351B56" w:rsidRPr="00BA0292" w:rsidRDefault="00351B56" w:rsidP="002702E4">
            <w:pPr>
              <w:spacing w:after="0" w:line="240" w:lineRule="auto"/>
              <w:jc w:val="both"/>
              <w:rPr>
                <w:rFonts w:ascii="Garamond" w:hAnsi="Garamond"/>
                <w:lang w:val="sq-AL"/>
              </w:rPr>
            </w:pPr>
          </w:p>
        </w:tc>
        <w:tc>
          <w:tcPr>
            <w:tcW w:w="1080" w:type="dxa"/>
          </w:tcPr>
          <w:p w14:paraId="2F8747F9" w14:textId="77777777" w:rsidR="00351B56" w:rsidRPr="00BA0292" w:rsidRDefault="00351B56" w:rsidP="002702E4">
            <w:pPr>
              <w:spacing w:after="0" w:line="240" w:lineRule="auto"/>
              <w:jc w:val="both"/>
              <w:rPr>
                <w:rFonts w:ascii="Garamond" w:hAnsi="Garamond"/>
                <w:lang w:val="sq-AL"/>
              </w:rPr>
            </w:pPr>
          </w:p>
        </w:tc>
        <w:tc>
          <w:tcPr>
            <w:tcW w:w="1170" w:type="dxa"/>
          </w:tcPr>
          <w:p w14:paraId="73E0F43F"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806F818" w14:textId="77777777" w:rsidR="00351B56" w:rsidRPr="00BA0292" w:rsidRDefault="00351B56" w:rsidP="002702E4">
            <w:pPr>
              <w:spacing w:after="0" w:line="240" w:lineRule="auto"/>
              <w:jc w:val="both"/>
              <w:rPr>
                <w:rFonts w:ascii="Garamond" w:hAnsi="Garamond"/>
                <w:lang w:val="sq-AL"/>
              </w:rPr>
            </w:pPr>
          </w:p>
        </w:tc>
      </w:tr>
      <w:tr w:rsidR="00351B56" w:rsidRPr="00BA0292" w14:paraId="41130CCB" w14:textId="77777777" w:rsidTr="00BA0292">
        <w:tc>
          <w:tcPr>
            <w:tcW w:w="2725" w:type="dxa"/>
          </w:tcPr>
          <w:p w14:paraId="68AD033E"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Ri-</w:t>
            </w:r>
            <w:proofErr w:type="spellStart"/>
            <w:r w:rsidRPr="00BA0292">
              <w:rPr>
                <w:rFonts w:ascii="Garamond" w:hAnsi="Garamond"/>
                <w:lang w:val="sq-AL"/>
              </w:rPr>
              <w:t>Emulsiushmeria</w:t>
            </w:r>
            <w:proofErr w:type="spellEnd"/>
            <w:r w:rsidRPr="00BA0292">
              <w:rPr>
                <w:rFonts w:ascii="Garamond" w:hAnsi="Garamond"/>
                <w:lang w:val="sq-AL"/>
              </w:rPr>
              <w:t xml:space="preserve"> (2.8.7.3)</w:t>
            </w:r>
          </w:p>
        </w:tc>
        <w:tc>
          <w:tcPr>
            <w:tcW w:w="1080" w:type="dxa"/>
          </w:tcPr>
          <w:p w14:paraId="50625E94" w14:textId="77777777" w:rsidR="00351B56" w:rsidRPr="00BA0292" w:rsidRDefault="00351B56" w:rsidP="002702E4">
            <w:pPr>
              <w:spacing w:after="0" w:line="240" w:lineRule="auto"/>
              <w:jc w:val="both"/>
              <w:rPr>
                <w:rFonts w:ascii="Garamond" w:hAnsi="Garamond"/>
                <w:lang w:val="sq-AL"/>
              </w:rPr>
            </w:pPr>
          </w:p>
        </w:tc>
        <w:tc>
          <w:tcPr>
            <w:tcW w:w="1710" w:type="dxa"/>
          </w:tcPr>
          <w:p w14:paraId="68D333AC" w14:textId="77777777" w:rsidR="00351B56" w:rsidRPr="00BA0292" w:rsidRDefault="00351B56" w:rsidP="002702E4">
            <w:pPr>
              <w:spacing w:after="0" w:line="240" w:lineRule="auto"/>
              <w:jc w:val="both"/>
              <w:rPr>
                <w:rFonts w:ascii="Garamond" w:hAnsi="Garamond"/>
                <w:lang w:val="sq-AL"/>
              </w:rPr>
            </w:pPr>
          </w:p>
        </w:tc>
        <w:tc>
          <w:tcPr>
            <w:tcW w:w="1080" w:type="dxa"/>
          </w:tcPr>
          <w:p w14:paraId="09723A82" w14:textId="77777777" w:rsidR="00351B56" w:rsidRPr="00BA0292" w:rsidRDefault="00351B56" w:rsidP="002702E4">
            <w:pPr>
              <w:spacing w:after="0" w:line="240" w:lineRule="auto"/>
              <w:jc w:val="both"/>
              <w:rPr>
                <w:rFonts w:ascii="Garamond" w:hAnsi="Garamond"/>
                <w:lang w:val="sq-AL"/>
              </w:rPr>
            </w:pPr>
          </w:p>
        </w:tc>
        <w:tc>
          <w:tcPr>
            <w:tcW w:w="1080" w:type="dxa"/>
          </w:tcPr>
          <w:p w14:paraId="7E3B4BB7" w14:textId="77777777" w:rsidR="00351B56" w:rsidRPr="00BA0292" w:rsidRDefault="00351B56" w:rsidP="002702E4">
            <w:pPr>
              <w:spacing w:after="0" w:line="240" w:lineRule="auto"/>
              <w:jc w:val="both"/>
              <w:rPr>
                <w:rFonts w:ascii="Garamond" w:hAnsi="Garamond"/>
                <w:lang w:val="sq-AL"/>
              </w:rPr>
            </w:pPr>
          </w:p>
        </w:tc>
        <w:tc>
          <w:tcPr>
            <w:tcW w:w="1170" w:type="dxa"/>
          </w:tcPr>
          <w:p w14:paraId="43D4980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4DDA0C34" w14:textId="77777777" w:rsidR="00351B56" w:rsidRPr="00BA0292" w:rsidRDefault="00351B56" w:rsidP="002702E4">
            <w:pPr>
              <w:spacing w:after="0" w:line="240" w:lineRule="auto"/>
              <w:jc w:val="both"/>
              <w:rPr>
                <w:rFonts w:ascii="Garamond" w:hAnsi="Garamond"/>
                <w:lang w:val="sq-AL"/>
              </w:rPr>
            </w:pPr>
          </w:p>
        </w:tc>
      </w:tr>
      <w:tr w:rsidR="00351B56" w:rsidRPr="00BA0292" w14:paraId="108FB5BC" w14:textId="77777777" w:rsidTr="00BA0292">
        <w:tc>
          <w:tcPr>
            <w:tcW w:w="2725" w:type="dxa"/>
          </w:tcPr>
          <w:p w14:paraId="12DEA2C9" w14:textId="1DAFF5F1"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i emulsioneve të holluara</w:t>
            </w:r>
            <w:r w:rsidR="00F161D3">
              <w:rPr>
                <w:rFonts w:ascii="Garamond" w:hAnsi="Garamond"/>
                <w:lang w:val="sq-AL"/>
              </w:rPr>
              <w:t xml:space="preserve"> </w:t>
            </w:r>
            <w:r w:rsidRPr="00BA0292">
              <w:rPr>
                <w:rFonts w:ascii="Garamond" w:hAnsi="Garamond"/>
                <w:lang w:val="sq-AL"/>
              </w:rPr>
              <w:t>(2.8.7.4)</w:t>
            </w:r>
          </w:p>
        </w:tc>
        <w:tc>
          <w:tcPr>
            <w:tcW w:w="1080" w:type="dxa"/>
          </w:tcPr>
          <w:p w14:paraId="0217C719" w14:textId="77777777" w:rsidR="00351B56" w:rsidRPr="00BA0292" w:rsidRDefault="00351B56" w:rsidP="002702E4">
            <w:pPr>
              <w:spacing w:after="0" w:line="240" w:lineRule="auto"/>
              <w:jc w:val="both"/>
              <w:rPr>
                <w:rFonts w:ascii="Garamond" w:hAnsi="Garamond"/>
                <w:lang w:val="sq-AL"/>
              </w:rPr>
            </w:pPr>
          </w:p>
        </w:tc>
        <w:tc>
          <w:tcPr>
            <w:tcW w:w="1710" w:type="dxa"/>
          </w:tcPr>
          <w:p w14:paraId="653DC7E5" w14:textId="77777777" w:rsidR="00351B56" w:rsidRPr="00BA0292" w:rsidRDefault="00351B56" w:rsidP="002702E4">
            <w:pPr>
              <w:spacing w:after="0" w:line="240" w:lineRule="auto"/>
              <w:jc w:val="both"/>
              <w:rPr>
                <w:rFonts w:ascii="Garamond" w:hAnsi="Garamond"/>
                <w:lang w:val="sq-AL"/>
              </w:rPr>
            </w:pPr>
          </w:p>
        </w:tc>
        <w:tc>
          <w:tcPr>
            <w:tcW w:w="1080" w:type="dxa"/>
          </w:tcPr>
          <w:p w14:paraId="0E2A96C8" w14:textId="77777777" w:rsidR="00351B56" w:rsidRPr="00BA0292" w:rsidRDefault="00351B56" w:rsidP="002702E4">
            <w:pPr>
              <w:spacing w:after="0" w:line="240" w:lineRule="auto"/>
              <w:jc w:val="both"/>
              <w:rPr>
                <w:rFonts w:ascii="Garamond" w:hAnsi="Garamond"/>
                <w:lang w:val="sq-AL"/>
              </w:rPr>
            </w:pPr>
          </w:p>
        </w:tc>
        <w:tc>
          <w:tcPr>
            <w:tcW w:w="1080" w:type="dxa"/>
          </w:tcPr>
          <w:p w14:paraId="12E72112" w14:textId="77777777" w:rsidR="00351B56" w:rsidRPr="00BA0292" w:rsidRDefault="00351B56" w:rsidP="002702E4">
            <w:pPr>
              <w:spacing w:after="0" w:line="240" w:lineRule="auto"/>
              <w:jc w:val="both"/>
              <w:rPr>
                <w:rFonts w:ascii="Garamond" w:hAnsi="Garamond"/>
                <w:lang w:val="sq-AL"/>
              </w:rPr>
            </w:pPr>
          </w:p>
        </w:tc>
        <w:tc>
          <w:tcPr>
            <w:tcW w:w="1170" w:type="dxa"/>
          </w:tcPr>
          <w:p w14:paraId="47EC5BAC"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185AECC" w14:textId="77777777" w:rsidR="00351B56" w:rsidRPr="00BA0292" w:rsidRDefault="00351B56" w:rsidP="002702E4">
            <w:pPr>
              <w:spacing w:after="0" w:line="240" w:lineRule="auto"/>
              <w:jc w:val="both"/>
              <w:rPr>
                <w:rFonts w:ascii="Garamond" w:hAnsi="Garamond"/>
                <w:lang w:val="sq-AL"/>
              </w:rPr>
            </w:pPr>
          </w:p>
        </w:tc>
      </w:tr>
      <w:tr w:rsidR="00351B56" w:rsidRPr="00BA0292" w14:paraId="2BB2E3C9" w14:textId="77777777" w:rsidTr="00BA0292">
        <w:tc>
          <w:tcPr>
            <w:tcW w:w="2725" w:type="dxa"/>
          </w:tcPr>
          <w:p w14:paraId="743B96CE"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Stabiliteti i emulsioneve (2.8.7.5)</w:t>
            </w:r>
          </w:p>
        </w:tc>
        <w:tc>
          <w:tcPr>
            <w:tcW w:w="1080" w:type="dxa"/>
          </w:tcPr>
          <w:p w14:paraId="2D154ECE" w14:textId="77777777" w:rsidR="00351B56" w:rsidRPr="00BA0292" w:rsidRDefault="00351B56" w:rsidP="002702E4">
            <w:pPr>
              <w:spacing w:after="0" w:line="240" w:lineRule="auto"/>
              <w:jc w:val="both"/>
              <w:rPr>
                <w:rFonts w:ascii="Garamond" w:hAnsi="Garamond"/>
                <w:lang w:val="sq-AL"/>
              </w:rPr>
            </w:pPr>
          </w:p>
        </w:tc>
        <w:tc>
          <w:tcPr>
            <w:tcW w:w="1710" w:type="dxa"/>
          </w:tcPr>
          <w:p w14:paraId="257CF2F4" w14:textId="77777777" w:rsidR="00351B56" w:rsidRPr="00BA0292" w:rsidRDefault="00351B56" w:rsidP="002702E4">
            <w:pPr>
              <w:spacing w:after="0" w:line="240" w:lineRule="auto"/>
              <w:jc w:val="both"/>
              <w:rPr>
                <w:rFonts w:ascii="Garamond" w:hAnsi="Garamond"/>
                <w:lang w:val="sq-AL"/>
              </w:rPr>
            </w:pPr>
          </w:p>
        </w:tc>
        <w:tc>
          <w:tcPr>
            <w:tcW w:w="1080" w:type="dxa"/>
          </w:tcPr>
          <w:p w14:paraId="4581445F" w14:textId="77777777" w:rsidR="00351B56" w:rsidRPr="00BA0292" w:rsidRDefault="00351B56" w:rsidP="002702E4">
            <w:pPr>
              <w:spacing w:after="0" w:line="240" w:lineRule="auto"/>
              <w:jc w:val="both"/>
              <w:rPr>
                <w:rFonts w:ascii="Garamond" w:hAnsi="Garamond"/>
                <w:lang w:val="sq-AL"/>
              </w:rPr>
            </w:pPr>
          </w:p>
        </w:tc>
        <w:tc>
          <w:tcPr>
            <w:tcW w:w="1080" w:type="dxa"/>
          </w:tcPr>
          <w:p w14:paraId="0B28C02A" w14:textId="77777777" w:rsidR="00351B56" w:rsidRPr="00BA0292" w:rsidRDefault="00351B56" w:rsidP="002702E4">
            <w:pPr>
              <w:spacing w:after="0" w:line="240" w:lineRule="auto"/>
              <w:jc w:val="both"/>
              <w:rPr>
                <w:rFonts w:ascii="Garamond" w:hAnsi="Garamond"/>
                <w:lang w:val="sq-AL"/>
              </w:rPr>
            </w:pPr>
          </w:p>
        </w:tc>
        <w:tc>
          <w:tcPr>
            <w:tcW w:w="1170" w:type="dxa"/>
          </w:tcPr>
          <w:p w14:paraId="3560C1F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BFD9E68" w14:textId="77777777" w:rsidR="00351B56" w:rsidRPr="00BA0292" w:rsidRDefault="00351B56" w:rsidP="002702E4">
            <w:pPr>
              <w:spacing w:after="0" w:line="240" w:lineRule="auto"/>
              <w:jc w:val="both"/>
              <w:rPr>
                <w:rFonts w:ascii="Garamond" w:hAnsi="Garamond"/>
                <w:lang w:val="sq-AL"/>
              </w:rPr>
            </w:pPr>
          </w:p>
        </w:tc>
      </w:tr>
      <w:tr w:rsidR="00351B56" w:rsidRPr="00BA0292" w14:paraId="4F9DED36" w14:textId="77777777" w:rsidTr="00BA0292">
        <w:tc>
          <w:tcPr>
            <w:tcW w:w="2725" w:type="dxa"/>
          </w:tcPr>
          <w:p w14:paraId="08D94DFF" w14:textId="3E3F780D" w:rsidR="00351B56" w:rsidRPr="00BA0292" w:rsidRDefault="00351B56" w:rsidP="00BA0292">
            <w:pPr>
              <w:spacing w:after="0" w:line="240" w:lineRule="auto"/>
              <w:jc w:val="both"/>
              <w:rPr>
                <w:rFonts w:ascii="Garamond" w:hAnsi="Garamond"/>
                <w:lang w:val="sq-AL"/>
              </w:rPr>
            </w:pPr>
            <w:proofErr w:type="spellStart"/>
            <w:r w:rsidRPr="00BA0292">
              <w:rPr>
                <w:rFonts w:ascii="Garamond" w:hAnsi="Garamond"/>
                <w:lang w:val="sq-AL"/>
              </w:rPr>
              <w:t>Flo</w:t>
            </w:r>
            <w:r w:rsidR="00BA0292">
              <w:rPr>
                <w:rFonts w:ascii="Garamond" w:hAnsi="Garamond"/>
                <w:lang w:val="sq-AL"/>
              </w:rPr>
              <w:t>w</w:t>
            </w:r>
            <w:r w:rsidRPr="00BA0292">
              <w:rPr>
                <w:rFonts w:ascii="Garamond" w:hAnsi="Garamond"/>
                <w:lang w:val="sq-AL"/>
              </w:rPr>
              <w:t>ability</w:t>
            </w:r>
            <w:proofErr w:type="spellEnd"/>
            <w:r w:rsidR="00F161D3">
              <w:rPr>
                <w:rFonts w:ascii="Garamond" w:hAnsi="Garamond"/>
                <w:lang w:val="sq-AL"/>
              </w:rPr>
              <w:t xml:space="preserve"> </w:t>
            </w:r>
            <w:r w:rsidRPr="00BA0292">
              <w:rPr>
                <w:rFonts w:ascii="Garamond" w:hAnsi="Garamond"/>
                <w:lang w:val="sq-AL"/>
              </w:rPr>
              <w:t>(2.8.8.1)</w:t>
            </w:r>
          </w:p>
        </w:tc>
        <w:tc>
          <w:tcPr>
            <w:tcW w:w="1080" w:type="dxa"/>
          </w:tcPr>
          <w:p w14:paraId="1391D70D" w14:textId="77777777" w:rsidR="00351B56" w:rsidRPr="00BA0292" w:rsidRDefault="00351B56" w:rsidP="002702E4">
            <w:pPr>
              <w:spacing w:after="0" w:line="240" w:lineRule="auto"/>
              <w:jc w:val="both"/>
              <w:rPr>
                <w:rFonts w:ascii="Garamond" w:hAnsi="Garamond"/>
                <w:lang w:val="sq-AL"/>
              </w:rPr>
            </w:pPr>
          </w:p>
        </w:tc>
        <w:tc>
          <w:tcPr>
            <w:tcW w:w="1710" w:type="dxa"/>
          </w:tcPr>
          <w:p w14:paraId="5CF3D607" w14:textId="77777777" w:rsidR="00351B56" w:rsidRPr="00BA0292" w:rsidRDefault="00351B56" w:rsidP="002702E4">
            <w:pPr>
              <w:spacing w:after="0" w:line="240" w:lineRule="auto"/>
              <w:jc w:val="both"/>
              <w:rPr>
                <w:rFonts w:ascii="Garamond" w:hAnsi="Garamond"/>
                <w:lang w:val="sq-AL"/>
              </w:rPr>
            </w:pPr>
          </w:p>
        </w:tc>
        <w:tc>
          <w:tcPr>
            <w:tcW w:w="1080" w:type="dxa"/>
          </w:tcPr>
          <w:p w14:paraId="1166AF40" w14:textId="77777777" w:rsidR="00351B56" w:rsidRPr="00BA0292" w:rsidRDefault="00351B56" w:rsidP="002702E4">
            <w:pPr>
              <w:spacing w:after="0" w:line="240" w:lineRule="auto"/>
              <w:jc w:val="both"/>
              <w:rPr>
                <w:rFonts w:ascii="Garamond" w:hAnsi="Garamond"/>
                <w:lang w:val="sq-AL"/>
              </w:rPr>
            </w:pPr>
          </w:p>
        </w:tc>
        <w:tc>
          <w:tcPr>
            <w:tcW w:w="1080" w:type="dxa"/>
          </w:tcPr>
          <w:p w14:paraId="2B5DE286" w14:textId="77777777" w:rsidR="00351B56" w:rsidRPr="00BA0292" w:rsidRDefault="00351B56" w:rsidP="002702E4">
            <w:pPr>
              <w:spacing w:after="0" w:line="240" w:lineRule="auto"/>
              <w:jc w:val="both"/>
              <w:rPr>
                <w:rFonts w:ascii="Garamond" w:hAnsi="Garamond"/>
                <w:lang w:val="sq-AL"/>
              </w:rPr>
            </w:pPr>
          </w:p>
        </w:tc>
        <w:tc>
          <w:tcPr>
            <w:tcW w:w="1170" w:type="dxa"/>
          </w:tcPr>
          <w:p w14:paraId="4BC7F1F7"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09A6EEA" w14:textId="77777777" w:rsidR="00351B56" w:rsidRPr="00BA0292" w:rsidRDefault="00351B56" w:rsidP="002702E4">
            <w:pPr>
              <w:spacing w:after="0" w:line="240" w:lineRule="auto"/>
              <w:jc w:val="both"/>
              <w:rPr>
                <w:rFonts w:ascii="Garamond" w:hAnsi="Garamond"/>
                <w:lang w:val="sq-AL"/>
              </w:rPr>
            </w:pPr>
          </w:p>
        </w:tc>
      </w:tr>
      <w:tr w:rsidR="00351B56" w:rsidRPr="00BA0292" w14:paraId="73CD9E97" w14:textId="77777777" w:rsidTr="00BA0292">
        <w:tc>
          <w:tcPr>
            <w:tcW w:w="2725" w:type="dxa"/>
          </w:tcPr>
          <w:p w14:paraId="78A20129" w14:textId="62B10E15" w:rsidR="00351B56" w:rsidRPr="00BA0292" w:rsidRDefault="00351B56" w:rsidP="002702E4">
            <w:pPr>
              <w:spacing w:after="0" w:line="240" w:lineRule="auto"/>
              <w:jc w:val="both"/>
              <w:rPr>
                <w:rFonts w:ascii="Garamond" w:hAnsi="Garamond"/>
                <w:lang w:val="sq-AL"/>
              </w:rPr>
            </w:pPr>
            <w:proofErr w:type="spellStart"/>
            <w:r w:rsidRPr="00BA0292">
              <w:rPr>
                <w:rFonts w:ascii="Garamond" w:hAnsi="Garamond"/>
                <w:lang w:val="sq-AL"/>
              </w:rPr>
              <w:t>Pourabiliteti</w:t>
            </w:r>
            <w:proofErr w:type="spellEnd"/>
            <w:r w:rsidRPr="00BA0292">
              <w:rPr>
                <w:rFonts w:ascii="Garamond" w:hAnsi="Garamond"/>
                <w:lang w:val="sq-AL"/>
              </w:rPr>
              <w:t xml:space="preserve"> (përfshirë mbetjet e shpëlara)</w:t>
            </w:r>
            <w:r w:rsidR="00F161D3">
              <w:rPr>
                <w:rFonts w:ascii="Garamond" w:hAnsi="Garamond"/>
                <w:lang w:val="sq-AL"/>
              </w:rPr>
              <w:t xml:space="preserve"> </w:t>
            </w:r>
            <w:r w:rsidRPr="00BA0292">
              <w:rPr>
                <w:rFonts w:ascii="Garamond" w:hAnsi="Garamond"/>
                <w:lang w:val="sq-AL"/>
              </w:rPr>
              <w:t>(2.8.8.2)</w:t>
            </w:r>
          </w:p>
        </w:tc>
        <w:tc>
          <w:tcPr>
            <w:tcW w:w="1080" w:type="dxa"/>
          </w:tcPr>
          <w:p w14:paraId="7A138C35" w14:textId="77777777" w:rsidR="00351B56" w:rsidRPr="00BA0292" w:rsidRDefault="00351B56" w:rsidP="002702E4">
            <w:pPr>
              <w:spacing w:after="0" w:line="240" w:lineRule="auto"/>
              <w:jc w:val="both"/>
              <w:rPr>
                <w:rFonts w:ascii="Garamond" w:hAnsi="Garamond"/>
                <w:lang w:val="sq-AL"/>
              </w:rPr>
            </w:pPr>
          </w:p>
        </w:tc>
        <w:tc>
          <w:tcPr>
            <w:tcW w:w="1710" w:type="dxa"/>
          </w:tcPr>
          <w:p w14:paraId="5AF6D972" w14:textId="77777777" w:rsidR="00351B56" w:rsidRPr="00BA0292" w:rsidRDefault="00351B56" w:rsidP="002702E4">
            <w:pPr>
              <w:spacing w:after="0" w:line="240" w:lineRule="auto"/>
              <w:jc w:val="both"/>
              <w:rPr>
                <w:rFonts w:ascii="Garamond" w:hAnsi="Garamond"/>
                <w:lang w:val="sq-AL"/>
              </w:rPr>
            </w:pPr>
          </w:p>
        </w:tc>
        <w:tc>
          <w:tcPr>
            <w:tcW w:w="1080" w:type="dxa"/>
          </w:tcPr>
          <w:p w14:paraId="4B00BE8F" w14:textId="77777777" w:rsidR="00351B56" w:rsidRPr="00BA0292" w:rsidRDefault="00351B56" w:rsidP="002702E4">
            <w:pPr>
              <w:spacing w:after="0" w:line="240" w:lineRule="auto"/>
              <w:jc w:val="both"/>
              <w:rPr>
                <w:rFonts w:ascii="Garamond" w:hAnsi="Garamond"/>
                <w:lang w:val="sq-AL"/>
              </w:rPr>
            </w:pPr>
          </w:p>
        </w:tc>
        <w:tc>
          <w:tcPr>
            <w:tcW w:w="1080" w:type="dxa"/>
          </w:tcPr>
          <w:p w14:paraId="769B4D1C" w14:textId="77777777" w:rsidR="00351B56" w:rsidRPr="00BA0292" w:rsidRDefault="00351B56" w:rsidP="002702E4">
            <w:pPr>
              <w:spacing w:after="0" w:line="240" w:lineRule="auto"/>
              <w:jc w:val="both"/>
              <w:rPr>
                <w:rFonts w:ascii="Garamond" w:hAnsi="Garamond"/>
                <w:lang w:val="sq-AL"/>
              </w:rPr>
            </w:pPr>
          </w:p>
        </w:tc>
        <w:tc>
          <w:tcPr>
            <w:tcW w:w="1170" w:type="dxa"/>
          </w:tcPr>
          <w:p w14:paraId="3EEA3138"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396F0989" w14:textId="77777777" w:rsidR="00351B56" w:rsidRPr="00BA0292" w:rsidRDefault="00351B56" w:rsidP="002702E4">
            <w:pPr>
              <w:spacing w:after="0" w:line="240" w:lineRule="auto"/>
              <w:jc w:val="both"/>
              <w:rPr>
                <w:rFonts w:ascii="Garamond" w:hAnsi="Garamond"/>
                <w:lang w:val="sq-AL"/>
              </w:rPr>
            </w:pPr>
          </w:p>
        </w:tc>
      </w:tr>
      <w:tr w:rsidR="00351B56" w:rsidRPr="00BA0292" w14:paraId="6370E052" w14:textId="77777777" w:rsidTr="00BA0292">
        <w:tc>
          <w:tcPr>
            <w:tcW w:w="2725" w:type="dxa"/>
          </w:tcPr>
          <w:p w14:paraId="3249EE2F" w14:textId="7B6F3138"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Qëndrueshmëria pas ruajtjes së përshpejtuar</w:t>
            </w:r>
            <w:r w:rsidR="00F161D3">
              <w:rPr>
                <w:rFonts w:ascii="Garamond" w:hAnsi="Garamond"/>
                <w:lang w:val="sq-AL"/>
              </w:rPr>
              <w:t xml:space="preserve"> </w:t>
            </w:r>
            <w:r w:rsidRPr="00BA0292">
              <w:rPr>
                <w:rFonts w:ascii="Garamond" w:hAnsi="Garamond"/>
                <w:lang w:val="sq-AL"/>
              </w:rPr>
              <w:t>(2.8.8.3)</w:t>
            </w:r>
          </w:p>
        </w:tc>
        <w:tc>
          <w:tcPr>
            <w:tcW w:w="1080" w:type="dxa"/>
          </w:tcPr>
          <w:p w14:paraId="59434722" w14:textId="77777777" w:rsidR="00351B56" w:rsidRPr="00BA0292" w:rsidRDefault="00351B56" w:rsidP="002702E4">
            <w:pPr>
              <w:spacing w:after="0" w:line="240" w:lineRule="auto"/>
              <w:jc w:val="both"/>
              <w:rPr>
                <w:rFonts w:ascii="Garamond" w:hAnsi="Garamond"/>
                <w:lang w:val="sq-AL"/>
              </w:rPr>
            </w:pPr>
          </w:p>
        </w:tc>
        <w:tc>
          <w:tcPr>
            <w:tcW w:w="1710" w:type="dxa"/>
          </w:tcPr>
          <w:p w14:paraId="050CB6D3" w14:textId="77777777" w:rsidR="00351B56" w:rsidRPr="00BA0292" w:rsidRDefault="00351B56" w:rsidP="002702E4">
            <w:pPr>
              <w:spacing w:after="0" w:line="240" w:lineRule="auto"/>
              <w:jc w:val="both"/>
              <w:rPr>
                <w:rFonts w:ascii="Garamond" w:hAnsi="Garamond"/>
                <w:lang w:val="sq-AL"/>
              </w:rPr>
            </w:pPr>
          </w:p>
        </w:tc>
        <w:tc>
          <w:tcPr>
            <w:tcW w:w="1080" w:type="dxa"/>
          </w:tcPr>
          <w:p w14:paraId="53CE7D77" w14:textId="77777777" w:rsidR="00351B56" w:rsidRPr="00BA0292" w:rsidRDefault="00351B56" w:rsidP="002702E4">
            <w:pPr>
              <w:spacing w:after="0" w:line="240" w:lineRule="auto"/>
              <w:jc w:val="both"/>
              <w:rPr>
                <w:rFonts w:ascii="Garamond" w:hAnsi="Garamond"/>
                <w:lang w:val="sq-AL"/>
              </w:rPr>
            </w:pPr>
          </w:p>
        </w:tc>
        <w:tc>
          <w:tcPr>
            <w:tcW w:w="1080" w:type="dxa"/>
          </w:tcPr>
          <w:p w14:paraId="33B01CA4" w14:textId="77777777" w:rsidR="00351B56" w:rsidRPr="00BA0292" w:rsidRDefault="00351B56" w:rsidP="002702E4">
            <w:pPr>
              <w:spacing w:after="0" w:line="240" w:lineRule="auto"/>
              <w:jc w:val="both"/>
              <w:rPr>
                <w:rFonts w:ascii="Garamond" w:hAnsi="Garamond"/>
                <w:lang w:val="sq-AL"/>
              </w:rPr>
            </w:pPr>
          </w:p>
        </w:tc>
        <w:tc>
          <w:tcPr>
            <w:tcW w:w="1170" w:type="dxa"/>
          </w:tcPr>
          <w:p w14:paraId="06479453"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0311F857" w14:textId="77777777" w:rsidR="00351B56" w:rsidRPr="00BA0292" w:rsidRDefault="00351B56" w:rsidP="002702E4">
            <w:pPr>
              <w:spacing w:after="0" w:line="240" w:lineRule="auto"/>
              <w:jc w:val="both"/>
              <w:rPr>
                <w:rFonts w:ascii="Garamond" w:hAnsi="Garamond"/>
                <w:lang w:val="sq-AL"/>
              </w:rPr>
            </w:pPr>
          </w:p>
        </w:tc>
      </w:tr>
      <w:tr w:rsidR="00351B56" w:rsidRPr="00BA0292" w14:paraId="311423D6" w14:textId="77777777" w:rsidTr="00BA0292">
        <w:tc>
          <w:tcPr>
            <w:tcW w:w="2725" w:type="dxa"/>
          </w:tcPr>
          <w:p w14:paraId="7C5A84E7" w14:textId="4DA5A855"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Përputhshmëria fizike e </w:t>
            </w:r>
            <w:r w:rsidR="00BA0292" w:rsidRPr="00BA0292">
              <w:rPr>
                <w:rFonts w:ascii="Garamond" w:hAnsi="Garamond"/>
                <w:lang w:val="sq-AL"/>
              </w:rPr>
              <w:t>përzierjeve</w:t>
            </w:r>
            <w:r w:rsidRPr="00BA0292">
              <w:rPr>
                <w:rFonts w:ascii="Garamond" w:hAnsi="Garamond"/>
                <w:lang w:val="sq-AL"/>
              </w:rPr>
              <w:t xml:space="preserve"> të tanker (2.9.1)</w:t>
            </w:r>
          </w:p>
        </w:tc>
        <w:tc>
          <w:tcPr>
            <w:tcW w:w="1080" w:type="dxa"/>
          </w:tcPr>
          <w:p w14:paraId="37A97DF7" w14:textId="77777777" w:rsidR="00351B56" w:rsidRPr="00BA0292" w:rsidRDefault="00351B56" w:rsidP="002702E4">
            <w:pPr>
              <w:spacing w:after="0" w:line="240" w:lineRule="auto"/>
              <w:jc w:val="both"/>
              <w:rPr>
                <w:rFonts w:ascii="Garamond" w:hAnsi="Garamond"/>
                <w:lang w:val="sq-AL"/>
              </w:rPr>
            </w:pPr>
          </w:p>
        </w:tc>
        <w:tc>
          <w:tcPr>
            <w:tcW w:w="1710" w:type="dxa"/>
          </w:tcPr>
          <w:p w14:paraId="7C5243DE" w14:textId="77777777" w:rsidR="00351B56" w:rsidRPr="00BA0292" w:rsidRDefault="00351B56" w:rsidP="002702E4">
            <w:pPr>
              <w:spacing w:after="0" w:line="240" w:lineRule="auto"/>
              <w:jc w:val="both"/>
              <w:rPr>
                <w:rFonts w:ascii="Garamond" w:hAnsi="Garamond"/>
                <w:lang w:val="sq-AL"/>
              </w:rPr>
            </w:pPr>
          </w:p>
        </w:tc>
        <w:tc>
          <w:tcPr>
            <w:tcW w:w="1080" w:type="dxa"/>
          </w:tcPr>
          <w:p w14:paraId="7B02A55D" w14:textId="77777777" w:rsidR="00351B56" w:rsidRPr="00BA0292" w:rsidRDefault="00351B56" w:rsidP="002702E4">
            <w:pPr>
              <w:spacing w:after="0" w:line="240" w:lineRule="auto"/>
              <w:jc w:val="both"/>
              <w:rPr>
                <w:rFonts w:ascii="Garamond" w:hAnsi="Garamond"/>
                <w:lang w:val="sq-AL"/>
              </w:rPr>
            </w:pPr>
          </w:p>
        </w:tc>
        <w:tc>
          <w:tcPr>
            <w:tcW w:w="1080" w:type="dxa"/>
          </w:tcPr>
          <w:p w14:paraId="2F8EDB98" w14:textId="77777777" w:rsidR="00351B56" w:rsidRPr="00BA0292" w:rsidRDefault="00351B56" w:rsidP="002702E4">
            <w:pPr>
              <w:spacing w:after="0" w:line="240" w:lineRule="auto"/>
              <w:jc w:val="both"/>
              <w:rPr>
                <w:rFonts w:ascii="Garamond" w:hAnsi="Garamond"/>
                <w:lang w:val="sq-AL"/>
              </w:rPr>
            </w:pPr>
          </w:p>
        </w:tc>
        <w:tc>
          <w:tcPr>
            <w:tcW w:w="1170" w:type="dxa"/>
          </w:tcPr>
          <w:p w14:paraId="168B24F9"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3161442" w14:textId="77777777" w:rsidR="00351B56" w:rsidRPr="00BA0292" w:rsidRDefault="00351B56" w:rsidP="002702E4">
            <w:pPr>
              <w:spacing w:after="0" w:line="240" w:lineRule="auto"/>
              <w:jc w:val="both"/>
              <w:rPr>
                <w:rFonts w:ascii="Garamond" w:hAnsi="Garamond"/>
                <w:lang w:val="sq-AL"/>
              </w:rPr>
            </w:pPr>
          </w:p>
        </w:tc>
      </w:tr>
      <w:tr w:rsidR="00351B56" w:rsidRPr="00BA0292" w14:paraId="24391669" w14:textId="77777777" w:rsidTr="00BA0292">
        <w:tc>
          <w:tcPr>
            <w:tcW w:w="2725" w:type="dxa"/>
          </w:tcPr>
          <w:p w14:paraId="6CAF85F5" w14:textId="5C6C0388"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Përputhshmëria kimike e </w:t>
            </w:r>
            <w:proofErr w:type="spellStart"/>
            <w:r w:rsidRPr="00BA0292">
              <w:rPr>
                <w:rFonts w:ascii="Garamond" w:hAnsi="Garamond"/>
                <w:lang w:val="sq-AL"/>
              </w:rPr>
              <w:t>e</w:t>
            </w:r>
            <w:proofErr w:type="spellEnd"/>
            <w:r w:rsidRPr="00BA0292">
              <w:rPr>
                <w:rFonts w:ascii="Garamond" w:hAnsi="Garamond"/>
                <w:lang w:val="sq-AL"/>
              </w:rPr>
              <w:t xml:space="preserve"> </w:t>
            </w:r>
            <w:r w:rsidR="00BA0292" w:rsidRPr="00BA0292">
              <w:rPr>
                <w:rFonts w:ascii="Garamond" w:hAnsi="Garamond"/>
                <w:lang w:val="sq-AL"/>
              </w:rPr>
              <w:t>përzierjeve</w:t>
            </w:r>
            <w:r w:rsidRPr="00BA0292">
              <w:rPr>
                <w:rFonts w:ascii="Garamond" w:hAnsi="Garamond"/>
                <w:lang w:val="sq-AL"/>
              </w:rPr>
              <w:t xml:space="preserve"> të tanker (2.9.2)</w:t>
            </w:r>
          </w:p>
        </w:tc>
        <w:tc>
          <w:tcPr>
            <w:tcW w:w="1080" w:type="dxa"/>
          </w:tcPr>
          <w:p w14:paraId="24B2F135" w14:textId="77777777" w:rsidR="00351B56" w:rsidRPr="00BA0292" w:rsidRDefault="00351B56" w:rsidP="002702E4">
            <w:pPr>
              <w:spacing w:after="0" w:line="240" w:lineRule="auto"/>
              <w:jc w:val="both"/>
              <w:rPr>
                <w:rFonts w:ascii="Garamond" w:hAnsi="Garamond"/>
                <w:lang w:val="sq-AL"/>
              </w:rPr>
            </w:pPr>
          </w:p>
        </w:tc>
        <w:tc>
          <w:tcPr>
            <w:tcW w:w="1710" w:type="dxa"/>
          </w:tcPr>
          <w:p w14:paraId="7FDC32A0" w14:textId="77777777" w:rsidR="00351B56" w:rsidRPr="00BA0292" w:rsidRDefault="00351B56" w:rsidP="002702E4">
            <w:pPr>
              <w:spacing w:after="0" w:line="240" w:lineRule="auto"/>
              <w:jc w:val="both"/>
              <w:rPr>
                <w:rFonts w:ascii="Garamond" w:hAnsi="Garamond"/>
                <w:lang w:val="sq-AL"/>
              </w:rPr>
            </w:pPr>
          </w:p>
        </w:tc>
        <w:tc>
          <w:tcPr>
            <w:tcW w:w="1080" w:type="dxa"/>
          </w:tcPr>
          <w:p w14:paraId="3D8F230E" w14:textId="77777777" w:rsidR="00351B56" w:rsidRPr="00BA0292" w:rsidRDefault="00351B56" w:rsidP="002702E4">
            <w:pPr>
              <w:spacing w:after="0" w:line="240" w:lineRule="auto"/>
              <w:jc w:val="both"/>
              <w:rPr>
                <w:rFonts w:ascii="Garamond" w:hAnsi="Garamond"/>
                <w:lang w:val="sq-AL"/>
              </w:rPr>
            </w:pPr>
          </w:p>
        </w:tc>
        <w:tc>
          <w:tcPr>
            <w:tcW w:w="1080" w:type="dxa"/>
          </w:tcPr>
          <w:p w14:paraId="37409E89" w14:textId="77777777" w:rsidR="00351B56" w:rsidRPr="00BA0292" w:rsidRDefault="00351B56" w:rsidP="002702E4">
            <w:pPr>
              <w:spacing w:after="0" w:line="240" w:lineRule="auto"/>
              <w:jc w:val="both"/>
              <w:rPr>
                <w:rFonts w:ascii="Garamond" w:hAnsi="Garamond"/>
                <w:lang w:val="sq-AL"/>
              </w:rPr>
            </w:pPr>
          </w:p>
        </w:tc>
        <w:tc>
          <w:tcPr>
            <w:tcW w:w="1170" w:type="dxa"/>
          </w:tcPr>
          <w:p w14:paraId="450ECE6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64121193" w14:textId="77777777" w:rsidR="00351B56" w:rsidRPr="00BA0292" w:rsidRDefault="00351B56" w:rsidP="002702E4">
            <w:pPr>
              <w:spacing w:after="0" w:line="240" w:lineRule="auto"/>
              <w:jc w:val="both"/>
              <w:rPr>
                <w:rFonts w:ascii="Garamond" w:hAnsi="Garamond"/>
                <w:lang w:val="sq-AL"/>
              </w:rPr>
            </w:pPr>
          </w:p>
        </w:tc>
      </w:tr>
      <w:tr w:rsidR="00351B56" w:rsidRPr="00BA0292" w14:paraId="2F0CE162" w14:textId="77777777" w:rsidTr="00BA0292">
        <w:tc>
          <w:tcPr>
            <w:tcW w:w="2725" w:type="dxa"/>
          </w:tcPr>
          <w:p w14:paraId="3D1D8419"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Ngjitja e farave (2.10.1)</w:t>
            </w:r>
          </w:p>
        </w:tc>
        <w:tc>
          <w:tcPr>
            <w:tcW w:w="1080" w:type="dxa"/>
          </w:tcPr>
          <w:p w14:paraId="306197A3" w14:textId="77777777" w:rsidR="00351B56" w:rsidRPr="00BA0292" w:rsidRDefault="00351B56" w:rsidP="002702E4">
            <w:pPr>
              <w:spacing w:after="0" w:line="240" w:lineRule="auto"/>
              <w:jc w:val="both"/>
              <w:rPr>
                <w:rFonts w:ascii="Garamond" w:hAnsi="Garamond"/>
                <w:lang w:val="sq-AL"/>
              </w:rPr>
            </w:pPr>
          </w:p>
        </w:tc>
        <w:tc>
          <w:tcPr>
            <w:tcW w:w="1710" w:type="dxa"/>
          </w:tcPr>
          <w:p w14:paraId="2B0318EA" w14:textId="77777777" w:rsidR="00351B56" w:rsidRPr="00BA0292" w:rsidRDefault="00351B56" w:rsidP="002702E4">
            <w:pPr>
              <w:spacing w:after="0" w:line="240" w:lineRule="auto"/>
              <w:jc w:val="both"/>
              <w:rPr>
                <w:rFonts w:ascii="Garamond" w:hAnsi="Garamond"/>
                <w:lang w:val="sq-AL"/>
              </w:rPr>
            </w:pPr>
          </w:p>
        </w:tc>
        <w:tc>
          <w:tcPr>
            <w:tcW w:w="1080" w:type="dxa"/>
          </w:tcPr>
          <w:p w14:paraId="30DF9489" w14:textId="77777777" w:rsidR="00351B56" w:rsidRPr="00BA0292" w:rsidRDefault="00351B56" w:rsidP="002702E4">
            <w:pPr>
              <w:spacing w:after="0" w:line="240" w:lineRule="auto"/>
              <w:jc w:val="both"/>
              <w:rPr>
                <w:rFonts w:ascii="Garamond" w:hAnsi="Garamond"/>
                <w:lang w:val="sq-AL"/>
              </w:rPr>
            </w:pPr>
          </w:p>
        </w:tc>
        <w:tc>
          <w:tcPr>
            <w:tcW w:w="1080" w:type="dxa"/>
          </w:tcPr>
          <w:p w14:paraId="0C522935" w14:textId="77777777" w:rsidR="00351B56" w:rsidRPr="00BA0292" w:rsidRDefault="00351B56" w:rsidP="002702E4">
            <w:pPr>
              <w:spacing w:after="0" w:line="240" w:lineRule="auto"/>
              <w:jc w:val="both"/>
              <w:rPr>
                <w:rFonts w:ascii="Garamond" w:hAnsi="Garamond"/>
                <w:lang w:val="sq-AL"/>
              </w:rPr>
            </w:pPr>
          </w:p>
        </w:tc>
        <w:tc>
          <w:tcPr>
            <w:tcW w:w="1170" w:type="dxa"/>
          </w:tcPr>
          <w:p w14:paraId="47039D23"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0B01B1B" w14:textId="77777777" w:rsidR="00351B56" w:rsidRPr="00BA0292" w:rsidRDefault="00351B56" w:rsidP="002702E4">
            <w:pPr>
              <w:spacing w:after="0" w:line="240" w:lineRule="auto"/>
              <w:jc w:val="both"/>
              <w:rPr>
                <w:rFonts w:ascii="Garamond" w:hAnsi="Garamond"/>
                <w:lang w:val="sq-AL"/>
              </w:rPr>
            </w:pPr>
          </w:p>
        </w:tc>
      </w:tr>
      <w:tr w:rsidR="00351B56" w:rsidRPr="00BA0292" w14:paraId="75CE5620" w14:textId="77777777" w:rsidTr="00BA0292">
        <w:tc>
          <w:tcPr>
            <w:tcW w:w="2725" w:type="dxa"/>
          </w:tcPr>
          <w:p w14:paraId="1C2F28C6"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Shpërndarja në farë (2.10.2)</w:t>
            </w:r>
          </w:p>
        </w:tc>
        <w:tc>
          <w:tcPr>
            <w:tcW w:w="1080" w:type="dxa"/>
          </w:tcPr>
          <w:p w14:paraId="583BE1EF" w14:textId="77777777" w:rsidR="00351B56" w:rsidRPr="00BA0292" w:rsidRDefault="00351B56" w:rsidP="002702E4">
            <w:pPr>
              <w:spacing w:after="0" w:line="240" w:lineRule="auto"/>
              <w:jc w:val="both"/>
              <w:rPr>
                <w:rFonts w:ascii="Garamond" w:hAnsi="Garamond"/>
                <w:lang w:val="sq-AL"/>
              </w:rPr>
            </w:pPr>
          </w:p>
        </w:tc>
        <w:tc>
          <w:tcPr>
            <w:tcW w:w="1710" w:type="dxa"/>
          </w:tcPr>
          <w:p w14:paraId="0C577BE6" w14:textId="77777777" w:rsidR="00351B56" w:rsidRPr="00BA0292" w:rsidRDefault="00351B56" w:rsidP="002702E4">
            <w:pPr>
              <w:spacing w:after="0" w:line="240" w:lineRule="auto"/>
              <w:jc w:val="both"/>
              <w:rPr>
                <w:rFonts w:ascii="Garamond" w:hAnsi="Garamond"/>
                <w:lang w:val="sq-AL"/>
              </w:rPr>
            </w:pPr>
          </w:p>
        </w:tc>
        <w:tc>
          <w:tcPr>
            <w:tcW w:w="1080" w:type="dxa"/>
          </w:tcPr>
          <w:p w14:paraId="1338D384" w14:textId="77777777" w:rsidR="00351B56" w:rsidRPr="00BA0292" w:rsidRDefault="00351B56" w:rsidP="002702E4">
            <w:pPr>
              <w:spacing w:after="0" w:line="240" w:lineRule="auto"/>
              <w:jc w:val="both"/>
              <w:rPr>
                <w:rFonts w:ascii="Garamond" w:hAnsi="Garamond"/>
                <w:lang w:val="sq-AL"/>
              </w:rPr>
            </w:pPr>
          </w:p>
        </w:tc>
        <w:tc>
          <w:tcPr>
            <w:tcW w:w="1080" w:type="dxa"/>
          </w:tcPr>
          <w:p w14:paraId="061721D5" w14:textId="77777777" w:rsidR="00351B56" w:rsidRPr="00BA0292" w:rsidRDefault="00351B56" w:rsidP="002702E4">
            <w:pPr>
              <w:spacing w:after="0" w:line="240" w:lineRule="auto"/>
              <w:jc w:val="both"/>
              <w:rPr>
                <w:rFonts w:ascii="Garamond" w:hAnsi="Garamond"/>
                <w:lang w:val="sq-AL"/>
              </w:rPr>
            </w:pPr>
          </w:p>
        </w:tc>
        <w:tc>
          <w:tcPr>
            <w:tcW w:w="1170" w:type="dxa"/>
          </w:tcPr>
          <w:p w14:paraId="4079A8AB"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6487C1E" w14:textId="77777777" w:rsidR="00351B56" w:rsidRPr="00BA0292" w:rsidRDefault="00351B56" w:rsidP="002702E4">
            <w:pPr>
              <w:spacing w:after="0" w:line="240" w:lineRule="auto"/>
              <w:jc w:val="both"/>
              <w:rPr>
                <w:rFonts w:ascii="Garamond" w:hAnsi="Garamond"/>
                <w:lang w:val="sq-AL"/>
              </w:rPr>
            </w:pPr>
          </w:p>
        </w:tc>
      </w:tr>
      <w:tr w:rsidR="00351B56" w:rsidRPr="00BA0292" w14:paraId="7EDE4CDD" w14:textId="77777777" w:rsidTr="00BA0292">
        <w:tc>
          <w:tcPr>
            <w:tcW w:w="2725" w:type="dxa"/>
          </w:tcPr>
          <w:p w14:paraId="07CAF18E" w14:textId="30DD46BA" w:rsidR="00351B56" w:rsidRPr="00BA0292" w:rsidRDefault="00BA0292" w:rsidP="002702E4">
            <w:pPr>
              <w:spacing w:after="0" w:line="240" w:lineRule="auto"/>
              <w:jc w:val="both"/>
              <w:rPr>
                <w:rFonts w:ascii="Garamond" w:hAnsi="Garamond"/>
                <w:lang w:val="sq-AL"/>
              </w:rPr>
            </w:pPr>
            <w:r w:rsidRPr="00BA0292">
              <w:rPr>
                <w:rFonts w:ascii="Garamond" w:hAnsi="Garamond"/>
                <w:lang w:val="sq-AL"/>
              </w:rPr>
              <w:t>Përzierja</w:t>
            </w:r>
            <w:r w:rsidR="00F161D3">
              <w:rPr>
                <w:rFonts w:ascii="Garamond" w:hAnsi="Garamond"/>
                <w:lang w:val="sq-AL"/>
              </w:rPr>
              <w:t xml:space="preserve"> </w:t>
            </w:r>
            <w:r w:rsidR="00351B56" w:rsidRPr="00BA0292">
              <w:rPr>
                <w:rFonts w:ascii="Garamond" w:hAnsi="Garamond"/>
                <w:lang w:val="sq-AL"/>
              </w:rPr>
              <w:t>(2.11)</w:t>
            </w:r>
          </w:p>
        </w:tc>
        <w:tc>
          <w:tcPr>
            <w:tcW w:w="1080" w:type="dxa"/>
          </w:tcPr>
          <w:p w14:paraId="0FA185AB" w14:textId="77777777" w:rsidR="00351B56" w:rsidRPr="00BA0292" w:rsidRDefault="00351B56" w:rsidP="002702E4">
            <w:pPr>
              <w:spacing w:after="0" w:line="240" w:lineRule="auto"/>
              <w:jc w:val="both"/>
              <w:rPr>
                <w:rFonts w:ascii="Garamond" w:hAnsi="Garamond"/>
                <w:lang w:val="sq-AL"/>
              </w:rPr>
            </w:pPr>
          </w:p>
        </w:tc>
        <w:tc>
          <w:tcPr>
            <w:tcW w:w="1710" w:type="dxa"/>
          </w:tcPr>
          <w:p w14:paraId="4291A39F" w14:textId="77777777" w:rsidR="00351B56" w:rsidRPr="00BA0292" w:rsidRDefault="00351B56" w:rsidP="002702E4">
            <w:pPr>
              <w:spacing w:after="0" w:line="240" w:lineRule="auto"/>
              <w:jc w:val="both"/>
              <w:rPr>
                <w:rFonts w:ascii="Garamond" w:hAnsi="Garamond"/>
                <w:lang w:val="sq-AL"/>
              </w:rPr>
            </w:pPr>
          </w:p>
        </w:tc>
        <w:tc>
          <w:tcPr>
            <w:tcW w:w="1080" w:type="dxa"/>
          </w:tcPr>
          <w:p w14:paraId="683EF4EF" w14:textId="77777777" w:rsidR="00351B56" w:rsidRPr="00BA0292" w:rsidRDefault="00351B56" w:rsidP="002702E4">
            <w:pPr>
              <w:spacing w:after="0" w:line="240" w:lineRule="auto"/>
              <w:jc w:val="both"/>
              <w:rPr>
                <w:rFonts w:ascii="Garamond" w:hAnsi="Garamond"/>
                <w:lang w:val="sq-AL"/>
              </w:rPr>
            </w:pPr>
          </w:p>
        </w:tc>
        <w:tc>
          <w:tcPr>
            <w:tcW w:w="1080" w:type="dxa"/>
          </w:tcPr>
          <w:p w14:paraId="52475D6C" w14:textId="77777777" w:rsidR="00351B56" w:rsidRPr="00BA0292" w:rsidRDefault="00351B56" w:rsidP="002702E4">
            <w:pPr>
              <w:spacing w:after="0" w:line="240" w:lineRule="auto"/>
              <w:jc w:val="both"/>
              <w:rPr>
                <w:rFonts w:ascii="Garamond" w:hAnsi="Garamond"/>
                <w:lang w:val="sq-AL"/>
              </w:rPr>
            </w:pPr>
          </w:p>
        </w:tc>
        <w:tc>
          <w:tcPr>
            <w:tcW w:w="1170" w:type="dxa"/>
          </w:tcPr>
          <w:p w14:paraId="16D7E7F5"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3EA4ECF" w14:textId="77777777" w:rsidR="00351B56" w:rsidRPr="00BA0292" w:rsidRDefault="00351B56" w:rsidP="002702E4">
            <w:pPr>
              <w:spacing w:after="0" w:line="240" w:lineRule="auto"/>
              <w:jc w:val="both"/>
              <w:rPr>
                <w:rFonts w:ascii="Garamond" w:hAnsi="Garamond"/>
                <w:lang w:val="sq-AL"/>
              </w:rPr>
            </w:pPr>
          </w:p>
        </w:tc>
      </w:tr>
      <w:tr w:rsidR="00351B56" w:rsidRPr="00BA0292" w14:paraId="648E7080" w14:textId="77777777" w:rsidTr="00BA0292">
        <w:tc>
          <w:tcPr>
            <w:tcW w:w="2725" w:type="dxa"/>
          </w:tcPr>
          <w:p w14:paraId="3137A941" w14:textId="230B2260" w:rsidR="00351B56" w:rsidRPr="00BA0292" w:rsidRDefault="00BA0292" w:rsidP="002702E4">
            <w:pPr>
              <w:spacing w:after="0" w:line="240" w:lineRule="auto"/>
              <w:jc w:val="both"/>
              <w:rPr>
                <w:rFonts w:ascii="Garamond" w:hAnsi="Garamond"/>
                <w:lang w:val="sq-AL"/>
              </w:rPr>
            </w:pPr>
            <w:r w:rsidRPr="00BA0292">
              <w:rPr>
                <w:rFonts w:ascii="Garamond" w:hAnsi="Garamond"/>
                <w:lang w:val="sq-AL"/>
              </w:rPr>
              <w:t>Dobësimi</w:t>
            </w:r>
            <w:r w:rsidR="00351B56" w:rsidRPr="00BA0292">
              <w:rPr>
                <w:rFonts w:ascii="Garamond" w:hAnsi="Garamond"/>
                <w:lang w:val="sq-AL"/>
              </w:rPr>
              <w:t xml:space="preserve"> </w:t>
            </w:r>
            <w:proofErr w:type="spellStart"/>
            <w:r w:rsidR="00351B56" w:rsidRPr="00BA0292">
              <w:rPr>
                <w:rFonts w:ascii="Garamond" w:hAnsi="Garamond"/>
                <w:lang w:val="sq-AL"/>
              </w:rPr>
              <w:t>dielektrik</w:t>
            </w:r>
            <w:proofErr w:type="spellEnd"/>
            <w:r w:rsidR="00351B56" w:rsidRPr="00BA0292">
              <w:rPr>
                <w:rFonts w:ascii="Garamond" w:hAnsi="Garamond"/>
                <w:lang w:val="sq-AL"/>
              </w:rPr>
              <w:t xml:space="preserve"> (2.12)</w:t>
            </w:r>
          </w:p>
        </w:tc>
        <w:tc>
          <w:tcPr>
            <w:tcW w:w="1080" w:type="dxa"/>
          </w:tcPr>
          <w:p w14:paraId="3F64FCE7" w14:textId="77777777" w:rsidR="00351B56" w:rsidRPr="00BA0292" w:rsidRDefault="00351B56" w:rsidP="002702E4">
            <w:pPr>
              <w:spacing w:after="0" w:line="240" w:lineRule="auto"/>
              <w:jc w:val="both"/>
              <w:rPr>
                <w:rFonts w:ascii="Garamond" w:hAnsi="Garamond"/>
                <w:lang w:val="sq-AL"/>
              </w:rPr>
            </w:pPr>
          </w:p>
        </w:tc>
        <w:tc>
          <w:tcPr>
            <w:tcW w:w="1710" w:type="dxa"/>
          </w:tcPr>
          <w:p w14:paraId="2046FF0A" w14:textId="77777777" w:rsidR="00351B56" w:rsidRPr="00BA0292" w:rsidRDefault="00351B56" w:rsidP="002702E4">
            <w:pPr>
              <w:spacing w:after="0" w:line="240" w:lineRule="auto"/>
              <w:jc w:val="both"/>
              <w:rPr>
                <w:rFonts w:ascii="Garamond" w:hAnsi="Garamond"/>
                <w:lang w:val="sq-AL"/>
              </w:rPr>
            </w:pPr>
          </w:p>
        </w:tc>
        <w:tc>
          <w:tcPr>
            <w:tcW w:w="1080" w:type="dxa"/>
          </w:tcPr>
          <w:p w14:paraId="5EB2E34B" w14:textId="77777777" w:rsidR="00351B56" w:rsidRPr="00BA0292" w:rsidRDefault="00351B56" w:rsidP="002702E4">
            <w:pPr>
              <w:spacing w:after="0" w:line="240" w:lineRule="auto"/>
              <w:jc w:val="both"/>
              <w:rPr>
                <w:rFonts w:ascii="Garamond" w:hAnsi="Garamond"/>
                <w:lang w:val="sq-AL"/>
              </w:rPr>
            </w:pPr>
          </w:p>
        </w:tc>
        <w:tc>
          <w:tcPr>
            <w:tcW w:w="1080" w:type="dxa"/>
          </w:tcPr>
          <w:p w14:paraId="0FC6AB16" w14:textId="77777777" w:rsidR="00351B56" w:rsidRPr="00BA0292" w:rsidRDefault="00351B56" w:rsidP="002702E4">
            <w:pPr>
              <w:spacing w:after="0" w:line="240" w:lineRule="auto"/>
              <w:jc w:val="both"/>
              <w:rPr>
                <w:rFonts w:ascii="Garamond" w:hAnsi="Garamond"/>
                <w:lang w:val="sq-AL"/>
              </w:rPr>
            </w:pPr>
          </w:p>
        </w:tc>
        <w:tc>
          <w:tcPr>
            <w:tcW w:w="1170" w:type="dxa"/>
          </w:tcPr>
          <w:p w14:paraId="539E219D"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747C6DD5" w14:textId="77777777" w:rsidR="00351B56" w:rsidRPr="00BA0292" w:rsidRDefault="00351B56" w:rsidP="002702E4">
            <w:pPr>
              <w:spacing w:after="0" w:line="240" w:lineRule="auto"/>
              <w:jc w:val="both"/>
              <w:rPr>
                <w:rFonts w:ascii="Garamond" w:hAnsi="Garamond"/>
                <w:lang w:val="sq-AL"/>
              </w:rPr>
            </w:pPr>
          </w:p>
        </w:tc>
      </w:tr>
      <w:tr w:rsidR="00351B56" w:rsidRPr="00BA0292" w14:paraId="466C6320" w14:textId="77777777" w:rsidTr="00BA0292">
        <w:tc>
          <w:tcPr>
            <w:tcW w:w="2725" w:type="dxa"/>
          </w:tcPr>
          <w:p w14:paraId="477EBC89"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Karakteristikat e gërryerjes (2.13)</w:t>
            </w:r>
          </w:p>
        </w:tc>
        <w:tc>
          <w:tcPr>
            <w:tcW w:w="1080" w:type="dxa"/>
          </w:tcPr>
          <w:p w14:paraId="6413AC08" w14:textId="77777777" w:rsidR="00351B56" w:rsidRPr="00BA0292" w:rsidRDefault="00351B56" w:rsidP="002702E4">
            <w:pPr>
              <w:spacing w:after="0" w:line="240" w:lineRule="auto"/>
              <w:jc w:val="both"/>
              <w:rPr>
                <w:rFonts w:ascii="Garamond" w:hAnsi="Garamond"/>
                <w:lang w:val="sq-AL"/>
              </w:rPr>
            </w:pPr>
          </w:p>
        </w:tc>
        <w:tc>
          <w:tcPr>
            <w:tcW w:w="1710" w:type="dxa"/>
          </w:tcPr>
          <w:p w14:paraId="61BBAE0F" w14:textId="77777777" w:rsidR="00351B56" w:rsidRPr="00BA0292" w:rsidRDefault="00351B56" w:rsidP="002702E4">
            <w:pPr>
              <w:spacing w:after="0" w:line="240" w:lineRule="auto"/>
              <w:jc w:val="both"/>
              <w:rPr>
                <w:rFonts w:ascii="Garamond" w:hAnsi="Garamond"/>
                <w:lang w:val="sq-AL"/>
              </w:rPr>
            </w:pPr>
          </w:p>
        </w:tc>
        <w:tc>
          <w:tcPr>
            <w:tcW w:w="1080" w:type="dxa"/>
          </w:tcPr>
          <w:p w14:paraId="781158A7" w14:textId="77777777" w:rsidR="00351B56" w:rsidRPr="00BA0292" w:rsidRDefault="00351B56" w:rsidP="002702E4">
            <w:pPr>
              <w:spacing w:after="0" w:line="240" w:lineRule="auto"/>
              <w:jc w:val="both"/>
              <w:rPr>
                <w:rFonts w:ascii="Garamond" w:hAnsi="Garamond"/>
                <w:lang w:val="sq-AL"/>
              </w:rPr>
            </w:pPr>
          </w:p>
        </w:tc>
        <w:tc>
          <w:tcPr>
            <w:tcW w:w="1080" w:type="dxa"/>
          </w:tcPr>
          <w:p w14:paraId="4C82EB63" w14:textId="77777777" w:rsidR="00351B56" w:rsidRPr="00BA0292" w:rsidRDefault="00351B56" w:rsidP="002702E4">
            <w:pPr>
              <w:spacing w:after="0" w:line="240" w:lineRule="auto"/>
              <w:jc w:val="both"/>
              <w:rPr>
                <w:rFonts w:ascii="Garamond" w:hAnsi="Garamond"/>
                <w:lang w:val="sq-AL"/>
              </w:rPr>
            </w:pPr>
          </w:p>
        </w:tc>
        <w:tc>
          <w:tcPr>
            <w:tcW w:w="1170" w:type="dxa"/>
          </w:tcPr>
          <w:p w14:paraId="558D2462"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22B9A144" w14:textId="77777777" w:rsidR="00351B56" w:rsidRPr="00BA0292" w:rsidRDefault="00351B56" w:rsidP="002702E4">
            <w:pPr>
              <w:spacing w:after="0" w:line="240" w:lineRule="auto"/>
              <w:jc w:val="both"/>
              <w:rPr>
                <w:rFonts w:ascii="Garamond" w:hAnsi="Garamond"/>
                <w:lang w:val="sq-AL"/>
              </w:rPr>
            </w:pPr>
          </w:p>
        </w:tc>
      </w:tr>
      <w:tr w:rsidR="00351B56" w:rsidRPr="00BA0292" w14:paraId="7032C330" w14:textId="77777777" w:rsidTr="00BA0292">
        <w:tc>
          <w:tcPr>
            <w:tcW w:w="2725" w:type="dxa"/>
          </w:tcPr>
          <w:p w14:paraId="4723B005"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 xml:space="preserve">Materiali </w:t>
            </w:r>
            <w:proofErr w:type="spellStart"/>
            <w:r w:rsidRPr="00BA0292">
              <w:rPr>
                <w:rFonts w:ascii="Garamond" w:hAnsi="Garamond"/>
                <w:lang w:val="sq-AL"/>
              </w:rPr>
              <w:t>enes</w:t>
            </w:r>
            <w:proofErr w:type="spellEnd"/>
            <w:r w:rsidRPr="00BA0292">
              <w:rPr>
                <w:rFonts w:ascii="Garamond" w:hAnsi="Garamond"/>
                <w:lang w:val="sq-AL"/>
              </w:rPr>
              <w:t xml:space="preserve"> (2.14)</w:t>
            </w:r>
          </w:p>
        </w:tc>
        <w:tc>
          <w:tcPr>
            <w:tcW w:w="1080" w:type="dxa"/>
          </w:tcPr>
          <w:p w14:paraId="3F249126" w14:textId="77777777" w:rsidR="00351B56" w:rsidRPr="00BA0292" w:rsidRDefault="00351B56" w:rsidP="002702E4">
            <w:pPr>
              <w:spacing w:after="0" w:line="240" w:lineRule="auto"/>
              <w:jc w:val="both"/>
              <w:rPr>
                <w:rFonts w:ascii="Garamond" w:hAnsi="Garamond"/>
                <w:lang w:val="sq-AL"/>
              </w:rPr>
            </w:pPr>
          </w:p>
        </w:tc>
        <w:tc>
          <w:tcPr>
            <w:tcW w:w="1710" w:type="dxa"/>
          </w:tcPr>
          <w:p w14:paraId="78E136C4" w14:textId="77777777" w:rsidR="00351B56" w:rsidRPr="00BA0292" w:rsidRDefault="00351B56" w:rsidP="002702E4">
            <w:pPr>
              <w:spacing w:after="0" w:line="240" w:lineRule="auto"/>
              <w:jc w:val="both"/>
              <w:rPr>
                <w:rFonts w:ascii="Garamond" w:hAnsi="Garamond"/>
                <w:lang w:val="sq-AL"/>
              </w:rPr>
            </w:pPr>
          </w:p>
        </w:tc>
        <w:tc>
          <w:tcPr>
            <w:tcW w:w="1080" w:type="dxa"/>
          </w:tcPr>
          <w:p w14:paraId="72FF06D8" w14:textId="77777777" w:rsidR="00351B56" w:rsidRPr="00BA0292" w:rsidRDefault="00351B56" w:rsidP="002702E4">
            <w:pPr>
              <w:spacing w:after="0" w:line="240" w:lineRule="auto"/>
              <w:jc w:val="both"/>
              <w:rPr>
                <w:rFonts w:ascii="Garamond" w:hAnsi="Garamond"/>
                <w:lang w:val="sq-AL"/>
              </w:rPr>
            </w:pPr>
          </w:p>
        </w:tc>
        <w:tc>
          <w:tcPr>
            <w:tcW w:w="1080" w:type="dxa"/>
          </w:tcPr>
          <w:p w14:paraId="3CB6803C" w14:textId="77777777" w:rsidR="00351B56" w:rsidRPr="00BA0292" w:rsidRDefault="00351B56" w:rsidP="002702E4">
            <w:pPr>
              <w:spacing w:after="0" w:line="240" w:lineRule="auto"/>
              <w:jc w:val="both"/>
              <w:rPr>
                <w:rFonts w:ascii="Garamond" w:hAnsi="Garamond"/>
                <w:lang w:val="sq-AL"/>
              </w:rPr>
            </w:pPr>
          </w:p>
        </w:tc>
        <w:tc>
          <w:tcPr>
            <w:tcW w:w="1170" w:type="dxa"/>
          </w:tcPr>
          <w:p w14:paraId="406249B3"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15B231F2" w14:textId="77777777" w:rsidR="00351B56" w:rsidRPr="00BA0292" w:rsidRDefault="00351B56" w:rsidP="002702E4">
            <w:pPr>
              <w:spacing w:after="0" w:line="240" w:lineRule="auto"/>
              <w:jc w:val="both"/>
              <w:rPr>
                <w:rFonts w:ascii="Garamond" w:hAnsi="Garamond"/>
                <w:lang w:val="sq-AL"/>
              </w:rPr>
            </w:pPr>
          </w:p>
        </w:tc>
      </w:tr>
      <w:tr w:rsidR="00351B56" w:rsidRPr="00BA0292" w14:paraId="340D7999" w14:textId="77777777" w:rsidTr="00BA0292">
        <w:tc>
          <w:tcPr>
            <w:tcW w:w="2725" w:type="dxa"/>
          </w:tcPr>
          <w:p w14:paraId="66770411" w14:textId="77777777" w:rsidR="00351B56" w:rsidRPr="00BA0292" w:rsidRDefault="00351B56" w:rsidP="002702E4">
            <w:pPr>
              <w:spacing w:after="0" w:line="240" w:lineRule="auto"/>
              <w:jc w:val="both"/>
              <w:rPr>
                <w:rFonts w:ascii="Garamond" w:hAnsi="Garamond"/>
                <w:lang w:val="sq-AL"/>
              </w:rPr>
            </w:pPr>
            <w:r w:rsidRPr="00BA0292">
              <w:rPr>
                <w:rFonts w:ascii="Garamond" w:hAnsi="Garamond"/>
                <w:lang w:val="sq-AL"/>
              </w:rPr>
              <w:t>Studime të tjera/speciale (2.15)</w:t>
            </w:r>
          </w:p>
        </w:tc>
        <w:tc>
          <w:tcPr>
            <w:tcW w:w="1080" w:type="dxa"/>
          </w:tcPr>
          <w:p w14:paraId="7EE3F549" w14:textId="77777777" w:rsidR="00351B56" w:rsidRPr="00BA0292" w:rsidRDefault="00351B56" w:rsidP="002702E4">
            <w:pPr>
              <w:spacing w:after="0" w:line="240" w:lineRule="auto"/>
              <w:jc w:val="both"/>
              <w:rPr>
                <w:rFonts w:ascii="Garamond" w:hAnsi="Garamond"/>
                <w:lang w:val="sq-AL"/>
              </w:rPr>
            </w:pPr>
          </w:p>
        </w:tc>
        <w:tc>
          <w:tcPr>
            <w:tcW w:w="1710" w:type="dxa"/>
          </w:tcPr>
          <w:p w14:paraId="0A45EE0E" w14:textId="77777777" w:rsidR="00351B56" w:rsidRPr="00BA0292" w:rsidRDefault="00351B56" w:rsidP="002702E4">
            <w:pPr>
              <w:spacing w:after="0" w:line="240" w:lineRule="auto"/>
              <w:jc w:val="both"/>
              <w:rPr>
                <w:rFonts w:ascii="Garamond" w:hAnsi="Garamond"/>
                <w:lang w:val="sq-AL"/>
              </w:rPr>
            </w:pPr>
          </w:p>
        </w:tc>
        <w:tc>
          <w:tcPr>
            <w:tcW w:w="1080" w:type="dxa"/>
          </w:tcPr>
          <w:p w14:paraId="37CA3E5E" w14:textId="77777777" w:rsidR="00351B56" w:rsidRPr="00BA0292" w:rsidRDefault="00351B56" w:rsidP="002702E4">
            <w:pPr>
              <w:spacing w:after="0" w:line="240" w:lineRule="auto"/>
              <w:jc w:val="both"/>
              <w:rPr>
                <w:rFonts w:ascii="Garamond" w:hAnsi="Garamond"/>
                <w:lang w:val="sq-AL"/>
              </w:rPr>
            </w:pPr>
          </w:p>
        </w:tc>
        <w:tc>
          <w:tcPr>
            <w:tcW w:w="1080" w:type="dxa"/>
          </w:tcPr>
          <w:p w14:paraId="64C7673A" w14:textId="77777777" w:rsidR="00351B56" w:rsidRPr="00BA0292" w:rsidRDefault="00351B56" w:rsidP="002702E4">
            <w:pPr>
              <w:spacing w:after="0" w:line="240" w:lineRule="auto"/>
              <w:jc w:val="both"/>
              <w:rPr>
                <w:rFonts w:ascii="Garamond" w:hAnsi="Garamond"/>
                <w:lang w:val="sq-AL"/>
              </w:rPr>
            </w:pPr>
          </w:p>
        </w:tc>
        <w:tc>
          <w:tcPr>
            <w:tcW w:w="1170" w:type="dxa"/>
          </w:tcPr>
          <w:p w14:paraId="50CFF60F" w14:textId="77777777" w:rsidR="00351B56" w:rsidRPr="00BA0292" w:rsidRDefault="00351B56" w:rsidP="002702E4">
            <w:pPr>
              <w:spacing w:after="0" w:line="240" w:lineRule="auto"/>
              <w:jc w:val="both"/>
              <w:rPr>
                <w:rFonts w:ascii="Garamond" w:hAnsi="Garamond"/>
                <w:lang w:val="sq-AL"/>
              </w:rPr>
            </w:pPr>
          </w:p>
        </w:tc>
        <w:tc>
          <w:tcPr>
            <w:tcW w:w="1710" w:type="dxa"/>
            <w:shd w:val="clear" w:color="auto" w:fill="B3B3B3"/>
          </w:tcPr>
          <w:p w14:paraId="551F7D0F" w14:textId="77777777" w:rsidR="00351B56" w:rsidRPr="00BA0292" w:rsidRDefault="00351B56" w:rsidP="002702E4">
            <w:pPr>
              <w:spacing w:after="0" w:line="240" w:lineRule="auto"/>
              <w:jc w:val="both"/>
              <w:rPr>
                <w:rFonts w:ascii="Garamond" w:hAnsi="Garamond"/>
                <w:lang w:val="sq-AL"/>
              </w:rPr>
            </w:pPr>
          </w:p>
        </w:tc>
      </w:tr>
    </w:tbl>
    <w:p w14:paraId="03FEB18F" w14:textId="77777777" w:rsidR="00351B56" w:rsidRPr="00BA0292" w:rsidRDefault="00351B56" w:rsidP="00351B56">
      <w:pPr>
        <w:spacing w:after="0" w:line="240" w:lineRule="auto"/>
        <w:ind w:firstLine="284"/>
        <w:jc w:val="both"/>
        <w:rPr>
          <w:rFonts w:ascii="Garamond" w:hAnsi="Garamond"/>
          <w:sz w:val="24"/>
          <w:szCs w:val="24"/>
          <w:lang w:val="sq-AL"/>
        </w:rPr>
      </w:pPr>
    </w:p>
    <w:p w14:paraId="4831176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3</w:t>
      </w:r>
    </w:p>
    <w:p w14:paraId="1E5BA8E8" w14:textId="77777777" w:rsidR="00351B56" w:rsidRPr="00BA0292" w:rsidRDefault="00351B56" w:rsidP="00351B56">
      <w:pPr>
        <w:spacing w:after="0" w:line="240" w:lineRule="auto"/>
        <w:ind w:firstLine="284"/>
        <w:jc w:val="both"/>
        <w:rPr>
          <w:rFonts w:ascii="Garamond" w:hAnsi="Garamond"/>
          <w:sz w:val="24"/>
          <w:szCs w:val="24"/>
          <w:lang w:val="sq-AL"/>
        </w:rPr>
      </w:pPr>
    </w:p>
    <w:p w14:paraId="3D6B81A1" w14:textId="130FDE3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b/>
          <w:sz w:val="24"/>
          <w:szCs w:val="24"/>
          <w:lang w:val="sq-AL"/>
        </w:rPr>
        <w:t>3.</w:t>
      </w:r>
      <w:r w:rsidRPr="00BA0292">
        <w:rPr>
          <w:rFonts w:ascii="Garamond" w:hAnsi="Garamond"/>
          <w:sz w:val="24"/>
          <w:szCs w:val="24"/>
          <w:lang w:val="sq-AL"/>
        </w:rPr>
        <w:t xml:space="preserve"> </w:t>
      </w:r>
      <w:r w:rsidR="00BA0292" w:rsidRPr="00BA0292">
        <w:rPr>
          <w:rFonts w:ascii="Garamond" w:hAnsi="Garamond"/>
          <w:b/>
          <w:sz w:val="24"/>
          <w:szCs w:val="24"/>
          <w:lang w:val="sq-AL"/>
        </w:rPr>
        <w:t>Të dhëna mbi aplikimin (përdorimin)</w:t>
      </w:r>
    </w:p>
    <w:p w14:paraId="3C701F75" w14:textId="62CD9F80"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dhënat për aplikimin duhet të parashtrohen (paraqiten) dhe duhet të jenë në përputhje me praktikat e mira të mbrojtjes së bimëve.</w:t>
      </w:r>
    </w:p>
    <w:p w14:paraId="3473B24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3.1. Fushat e përdorimit</w:t>
      </w:r>
    </w:p>
    <w:p w14:paraId="558C3C4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Fushat e përdorimit, ekzistuese dhe të propozuara, duhet të specifikohen si vijon: </w:t>
      </w:r>
    </w:p>
    <w:p w14:paraId="7FF0E60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përdorim në tokë, si bujqësi, hortikulturë, pyje dhe vreshtari, ku</w:t>
      </w:r>
      <w:r w:rsidR="00BA0292">
        <w:rPr>
          <w:rFonts w:ascii="Garamond" w:hAnsi="Garamond"/>
          <w:sz w:val="24"/>
          <w:szCs w:val="24"/>
          <w:lang w:val="sq-AL"/>
        </w:rPr>
        <w:t xml:space="preserve">ltura të mbrojtura, kontrolli i </w:t>
      </w:r>
      <w:r w:rsidRPr="00BA0292">
        <w:rPr>
          <w:rFonts w:ascii="Garamond" w:hAnsi="Garamond"/>
          <w:sz w:val="24"/>
          <w:szCs w:val="24"/>
          <w:lang w:val="sq-AL"/>
        </w:rPr>
        <w:t xml:space="preserve">barërave të këqija në zona të pa kultivuara; </w:t>
      </w:r>
    </w:p>
    <w:p w14:paraId="57B6696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kopshtari; </w:t>
      </w:r>
    </w:p>
    <w:p w14:paraId="0BF63E7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 bimë dhe lule shtëpie; </w:t>
      </w:r>
    </w:p>
    <w:p w14:paraId="00C6BE2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 praktika të ruajtjes së produkteve bimore; </w:t>
      </w:r>
    </w:p>
    <w:p w14:paraId="58571186" w14:textId="7980B88E" w:rsidR="00351B56" w:rsidRPr="00BA0292" w:rsidRDefault="00351B56" w:rsidP="00BA0292">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 të tjera (të specifikohet). </w:t>
      </w:r>
    </w:p>
    <w:p w14:paraId="1F482EA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3.2. Efektet te organizmat e dëmshëm</w:t>
      </w:r>
    </w:p>
    <w:p w14:paraId="2F318E0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tregohet natyra e efekteve mbi organizmat e dëmshëm: </w:t>
      </w:r>
    </w:p>
    <w:p w14:paraId="1B21D36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 veprim nëpërmjet kontaktit; </w:t>
      </w:r>
    </w:p>
    <w:p w14:paraId="7BB890E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veprim nëpërmjet stomakut; </w:t>
      </w:r>
    </w:p>
    <w:p w14:paraId="729BD05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 veprim nëpërmjet thithjes me frymëmarrje; </w:t>
      </w:r>
    </w:p>
    <w:p w14:paraId="5E95C06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 veprim </w:t>
      </w:r>
      <w:proofErr w:type="spellStart"/>
      <w:r w:rsidRPr="00BA0292">
        <w:rPr>
          <w:rFonts w:ascii="Garamond" w:hAnsi="Garamond"/>
          <w:sz w:val="24"/>
          <w:szCs w:val="24"/>
          <w:lang w:val="sq-AL"/>
        </w:rPr>
        <w:t>fungitoksik</w:t>
      </w:r>
      <w:proofErr w:type="spellEnd"/>
      <w:r w:rsidRPr="00BA0292">
        <w:rPr>
          <w:rFonts w:ascii="Garamond" w:hAnsi="Garamond"/>
          <w:sz w:val="24"/>
          <w:szCs w:val="24"/>
          <w:lang w:val="sq-AL"/>
        </w:rPr>
        <w:t xml:space="preserve">; </w:t>
      </w:r>
    </w:p>
    <w:p w14:paraId="3203EF7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 veprim </w:t>
      </w:r>
      <w:proofErr w:type="spellStart"/>
      <w:r w:rsidRPr="00BA0292">
        <w:rPr>
          <w:rFonts w:ascii="Garamond" w:hAnsi="Garamond"/>
          <w:sz w:val="24"/>
          <w:szCs w:val="24"/>
          <w:lang w:val="sq-AL"/>
        </w:rPr>
        <w:t>fungostatik</w:t>
      </w:r>
      <w:proofErr w:type="spellEnd"/>
      <w:r w:rsidRPr="00BA0292">
        <w:rPr>
          <w:rFonts w:ascii="Garamond" w:hAnsi="Garamond"/>
          <w:sz w:val="24"/>
          <w:szCs w:val="24"/>
          <w:lang w:val="sq-AL"/>
        </w:rPr>
        <w:t xml:space="preserve">; </w:t>
      </w:r>
    </w:p>
    <w:p w14:paraId="5C056D5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dh) </w:t>
      </w:r>
      <w:proofErr w:type="spellStart"/>
      <w:r w:rsidRPr="00BA0292">
        <w:rPr>
          <w:rFonts w:ascii="Garamond" w:hAnsi="Garamond"/>
          <w:sz w:val="24"/>
          <w:szCs w:val="24"/>
          <w:lang w:val="sq-AL"/>
        </w:rPr>
        <w:t>desikant</w:t>
      </w:r>
      <w:proofErr w:type="spellEnd"/>
      <w:r w:rsidRPr="00BA0292">
        <w:rPr>
          <w:rFonts w:ascii="Garamond" w:hAnsi="Garamond"/>
          <w:sz w:val="24"/>
          <w:szCs w:val="24"/>
          <w:lang w:val="sq-AL"/>
        </w:rPr>
        <w:t xml:space="preserve">; </w:t>
      </w:r>
    </w:p>
    <w:p w14:paraId="57413BC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 </w:t>
      </w:r>
      <w:proofErr w:type="spellStart"/>
      <w:r w:rsidRPr="00BA0292">
        <w:rPr>
          <w:rFonts w:ascii="Garamond" w:hAnsi="Garamond"/>
          <w:sz w:val="24"/>
          <w:szCs w:val="24"/>
          <w:lang w:val="sq-AL"/>
        </w:rPr>
        <w:t>inhibitor</w:t>
      </w:r>
      <w:proofErr w:type="spellEnd"/>
      <w:r w:rsidRPr="00BA0292">
        <w:rPr>
          <w:rFonts w:ascii="Garamond" w:hAnsi="Garamond"/>
          <w:sz w:val="24"/>
          <w:szCs w:val="24"/>
          <w:lang w:val="sq-AL"/>
        </w:rPr>
        <w:t xml:space="preserve"> riprodhimi; </w:t>
      </w:r>
    </w:p>
    <w:p w14:paraId="7CA068C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ë) të tjera (të specifikohet). </w:t>
      </w:r>
    </w:p>
    <w:p w14:paraId="3CF6DFC4" w14:textId="3E85E056"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më tepër, do të specifikohet nëse PMB-ja ë</w:t>
      </w:r>
      <w:r w:rsidR="0034424A">
        <w:rPr>
          <w:rFonts w:ascii="Garamond" w:hAnsi="Garamond"/>
          <w:sz w:val="24"/>
          <w:szCs w:val="24"/>
          <w:lang w:val="sq-AL"/>
        </w:rPr>
        <w:t xml:space="preserve">shtë </w:t>
      </w:r>
      <w:proofErr w:type="spellStart"/>
      <w:r w:rsidR="0034424A">
        <w:rPr>
          <w:rFonts w:ascii="Garamond" w:hAnsi="Garamond"/>
          <w:sz w:val="24"/>
          <w:szCs w:val="24"/>
          <w:lang w:val="sq-AL"/>
        </w:rPr>
        <w:t>sistemike</w:t>
      </w:r>
      <w:proofErr w:type="spellEnd"/>
      <w:r w:rsidR="0034424A">
        <w:rPr>
          <w:rFonts w:ascii="Garamond" w:hAnsi="Garamond"/>
          <w:sz w:val="24"/>
          <w:szCs w:val="24"/>
          <w:lang w:val="sq-AL"/>
        </w:rPr>
        <w:t xml:space="preserve"> apo jo në bimë. </w:t>
      </w:r>
    </w:p>
    <w:p w14:paraId="65F34A0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3.3. Detaje të qëllimit të përdorimit</w:t>
      </w:r>
    </w:p>
    <w:p w14:paraId="05C72A12" w14:textId="52E0613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Detajet e përdorimit të synuar do të paraqiten, përfshirë, i</w:t>
      </w:r>
      <w:r w:rsidR="0034424A">
        <w:rPr>
          <w:rFonts w:ascii="Garamond" w:hAnsi="Garamond"/>
          <w:sz w:val="24"/>
          <w:szCs w:val="24"/>
          <w:lang w:val="sq-AL"/>
        </w:rPr>
        <w:t>nformacionin e mëposhtëm:</w:t>
      </w:r>
    </w:p>
    <w:p w14:paraId="44A595BB"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3.3.1. Detaje të përdorimeve ekzistuese dhe të synuara</w:t>
      </w:r>
    </w:p>
    <w:p w14:paraId="5CCF7EB1" w14:textId="1F0B0398"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paragraf jepet një përmbledhje të përdorimeve ekzistuese/të synuara (bimë ose pro</w:t>
      </w:r>
      <w:r w:rsidR="0034424A">
        <w:rPr>
          <w:rFonts w:ascii="Garamond" w:hAnsi="Garamond"/>
          <w:sz w:val="24"/>
          <w:szCs w:val="24"/>
          <w:lang w:val="sq-AL"/>
        </w:rPr>
        <w:t>dukte bimore për t’u mbrojtur).</w:t>
      </w:r>
    </w:p>
    <w:p w14:paraId="1F3C323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3.3.2. Detaje të organizmave të dëmshëm kundër të cilave sigurohet mbrojtje</w:t>
      </w:r>
    </w:p>
    <w:p w14:paraId="635ECFE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këtë paragraf jepen informacione përmbledhëse (llojet e organizmave të dëmshëm që kontrollohen).</w:t>
      </w:r>
    </w:p>
    <w:p w14:paraId="22D08AF3"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3.3.3. Efektet e arritura</w:t>
      </w:r>
    </w:p>
    <w:p w14:paraId="356F607F" w14:textId="04959C4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Informacione përmbledhëse (p</w:t>
      </w:r>
      <w:r w:rsidR="0034424A">
        <w:rPr>
          <w:rFonts w:ascii="Garamond" w:hAnsi="Garamond"/>
          <w:sz w:val="24"/>
          <w:szCs w:val="24"/>
          <w:lang w:val="sq-AL"/>
        </w:rPr>
        <w:t>.</w:t>
      </w:r>
      <w:r w:rsidRPr="00BA0292">
        <w:rPr>
          <w:rFonts w:ascii="Garamond" w:hAnsi="Garamond"/>
          <w:sz w:val="24"/>
          <w:szCs w:val="24"/>
          <w:lang w:val="sq-AL"/>
        </w:rPr>
        <w:t xml:space="preserve">sh. efektet e arritura si: shtypja (pengimi) e mbirjes (mugullimit) ose pengimi i daljes së filizave, ngadalësimi i pjekjes, zvogëlimi i gjatësisë së kërcellit, rritja e fuqisë </w:t>
      </w:r>
      <w:proofErr w:type="spellStart"/>
      <w:r w:rsidRPr="00BA0292">
        <w:rPr>
          <w:rFonts w:ascii="Garamond" w:hAnsi="Garamond"/>
          <w:sz w:val="24"/>
          <w:szCs w:val="24"/>
          <w:lang w:val="sq-AL"/>
        </w:rPr>
        <w:t>fertilizuese</w:t>
      </w:r>
      <w:proofErr w:type="spellEnd"/>
      <w:r w:rsidRPr="00BA0292">
        <w:rPr>
          <w:rFonts w:ascii="Garamond" w:hAnsi="Garamond"/>
          <w:sz w:val="24"/>
          <w:szCs w:val="24"/>
          <w:lang w:val="sq-AL"/>
        </w:rPr>
        <w:t>), etj., jepen në këtë paragraf.</w:t>
      </w:r>
    </w:p>
    <w:p w14:paraId="0070DAA2" w14:textId="466AAE3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3.4. Doza e aplikimit dhe </w:t>
      </w:r>
      <w:r w:rsidR="0034424A" w:rsidRPr="00B02C4E">
        <w:rPr>
          <w:rFonts w:ascii="Garamond" w:hAnsi="Garamond"/>
          <w:b/>
          <w:sz w:val="24"/>
          <w:szCs w:val="24"/>
          <w:lang w:val="sq-AL"/>
        </w:rPr>
        <w:t>përqendrimi</w:t>
      </w:r>
      <w:r w:rsidRPr="00B02C4E">
        <w:rPr>
          <w:rFonts w:ascii="Garamond" w:hAnsi="Garamond"/>
          <w:b/>
          <w:sz w:val="24"/>
          <w:szCs w:val="24"/>
          <w:lang w:val="sq-AL"/>
        </w:rPr>
        <w:t xml:space="preserve"> i lëndës vepruese</w:t>
      </w:r>
    </w:p>
    <w:p w14:paraId="04802AF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çdo metodë aplikimi dhe për çdo përdorim, duhet të jepet doza e përdorimit për njësi (ha, m2, m3) të trajtuar, me gram ose kilogram për PMB-të dhe lëndët vepruese. </w:t>
      </w:r>
    </w:p>
    <w:p w14:paraId="43FDA68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Normalisht, doza e aplikimit duhet të jepet në: </w:t>
      </w:r>
    </w:p>
    <w:p w14:paraId="74E9F84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/ha; </w:t>
      </w:r>
    </w:p>
    <w:p w14:paraId="4EE723C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/m3; </w:t>
      </w:r>
    </w:p>
    <w:p w14:paraId="1454243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/ton; </w:t>
      </w:r>
    </w:p>
    <w:p w14:paraId="7AFD4D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kulturat e mbrojtura dhe në kopshtari, doza e përdorimit duhet të jepet në: </w:t>
      </w:r>
    </w:p>
    <w:p w14:paraId="6299086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/100 m</w:t>
      </w:r>
      <w:r w:rsidRPr="0034424A">
        <w:rPr>
          <w:rFonts w:ascii="Garamond" w:hAnsi="Garamond"/>
          <w:sz w:val="24"/>
          <w:szCs w:val="24"/>
          <w:vertAlign w:val="superscript"/>
          <w:lang w:val="sq-AL"/>
        </w:rPr>
        <w:t>2</w:t>
      </w:r>
      <w:r w:rsidRPr="00BA0292">
        <w:rPr>
          <w:rFonts w:ascii="Garamond" w:hAnsi="Garamond"/>
          <w:sz w:val="24"/>
          <w:szCs w:val="24"/>
          <w:lang w:val="sq-AL"/>
        </w:rPr>
        <w:t xml:space="preserve">; </w:t>
      </w:r>
    </w:p>
    <w:p w14:paraId="129C1D5F" w14:textId="05AA50D2" w:rsidR="00351B56" w:rsidRPr="00BA0292" w:rsidRDefault="0034424A" w:rsidP="0034424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roofErr w:type="spellStart"/>
      <w:r>
        <w:rPr>
          <w:rFonts w:ascii="Garamond" w:hAnsi="Garamond"/>
          <w:sz w:val="24"/>
          <w:szCs w:val="24"/>
          <w:lang w:val="sq-AL"/>
        </w:rPr>
        <w:t>gr</w:t>
      </w:r>
      <w:proofErr w:type="spellEnd"/>
      <w:r>
        <w:rPr>
          <w:rFonts w:ascii="Garamond" w:hAnsi="Garamond"/>
          <w:sz w:val="24"/>
          <w:szCs w:val="24"/>
          <w:lang w:val="sq-AL"/>
        </w:rPr>
        <w:t xml:space="preserve">, </w:t>
      </w:r>
      <w:proofErr w:type="spellStart"/>
      <w:r>
        <w:rPr>
          <w:rFonts w:ascii="Garamond" w:hAnsi="Garamond"/>
          <w:sz w:val="24"/>
          <w:szCs w:val="24"/>
          <w:lang w:val="sq-AL"/>
        </w:rPr>
        <w:t>ml</w:t>
      </w:r>
      <w:proofErr w:type="spellEnd"/>
      <w:r>
        <w:rPr>
          <w:rFonts w:ascii="Garamond" w:hAnsi="Garamond"/>
          <w:sz w:val="24"/>
          <w:szCs w:val="24"/>
          <w:lang w:val="sq-AL"/>
        </w:rPr>
        <w:t xml:space="preserve">, kg ose </w:t>
      </w:r>
      <w:proofErr w:type="spellStart"/>
      <w:r>
        <w:rPr>
          <w:rFonts w:ascii="Garamond" w:hAnsi="Garamond"/>
          <w:sz w:val="24"/>
          <w:szCs w:val="24"/>
          <w:lang w:val="sq-AL"/>
        </w:rPr>
        <w:t>lit</w:t>
      </w:r>
      <w:proofErr w:type="spellEnd"/>
      <w:r>
        <w:rPr>
          <w:rFonts w:ascii="Garamond" w:hAnsi="Garamond"/>
          <w:sz w:val="24"/>
          <w:szCs w:val="24"/>
          <w:lang w:val="sq-AL"/>
        </w:rPr>
        <w:t>/m</w:t>
      </w:r>
      <w:r w:rsidRPr="0034424A">
        <w:rPr>
          <w:rFonts w:ascii="Garamond" w:hAnsi="Garamond"/>
          <w:sz w:val="24"/>
          <w:szCs w:val="24"/>
          <w:vertAlign w:val="superscript"/>
          <w:lang w:val="sq-AL"/>
        </w:rPr>
        <w:t>3</w:t>
      </w:r>
      <w:r>
        <w:rPr>
          <w:rFonts w:ascii="Garamond" w:hAnsi="Garamond"/>
          <w:sz w:val="24"/>
          <w:szCs w:val="24"/>
          <w:lang w:val="sq-AL"/>
        </w:rPr>
        <w:t xml:space="preserve">. </w:t>
      </w:r>
    </w:p>
    <w:p w14:paraId="787C2506" w14:textId="68AE3C62"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Përmbajtja e lëndëve vepruese, duhet të raportohet, sipas rastit, në </w:t>
      </w:r>
      <w:proofErr w:type="spellStart"/>
      <w:r w:rsidR="0034424A">
        <w:rPr>
          <w:rFonts w:ascii="Garamond" w:hAnsi="Garamond"/>
          <w:sz w:val="24"/>
          <w:szCs w:val="24"/>
          <w:lang w:val="sq-AL"/>
        </w:rPr>
        <w:t>gr</w:t>
      </w:r>
      <w:proofErr w:type="spellEnd"/>
      <w:r w:rsidR="0034424A">
        <w:rPr>
          <w:rFonts w:ascii="Garamond" w:hAnsi="Garamond"/>
          <w:sz w:val="24"/>
          <w:szCs w:val="24"/>
          <w:lang w:val="sq-AL"/>
        </w:rPr>
        <w:t xml:space="preserve"> ose </w:t>
      </w:r>
      <w:proofErr w:type="spellStart"/>
      <w:r w:rsidR="0034424A">
        <w:rPr>
          <w:rFonts w:ascii="Garamond" w:hAnsi="Garamond"/>
          <w:sz w:val="24"/>
          <w:szCs w:val="24"/>
          <w:lang w:val="sq-AL"/>
        </w:rPr>
        <w:t>ml</w:t>
      </w:r>
      <w:proofErr w:type="spellEnd"/>
      <w:r w:rsidR="0034424A">
        <w:rPr>
          <w:rFonts w:ascii="Garamond" w:hAnsi="Garamond"/>
          <w:sz w:val="24"/>
          <w:szCs w:val="24"/>
          <w:lang w:val="sq-AL"/>
        </w:rPr>
        <w:t xml:space="preserve">/litër, </w:t>
      </w:r>
      <w:proofErr w:type="spellStart"/>
      <w:r w:rsidR="0034424A">
        <w:rPr>
          <w:rFonts w:ascii="Garamond" w:hAnsi="Garamond"/>
          <w:sz w:val="24"/>
          <w:szCs w:val="24"/>
          <w:lang w:val="sq-AL"/>
        </w:rPr>
        <w:t>gr</w:t>
      </w:r>
      <w:proofErr w:type="spellEnd"/>
      <w:r w:rsidR="0034424A">
        <w:rPr>
          <w:rFonts w:ascii="Garamond" w:hAnsi="Garamond"/>
          <w:sz w:val="24"/>
          <w:szCs w:val="24"/>
          <w:lang w:val="sq-AL"/>
        </w:rPr>
        <w:t xml:space="preserve"> ose </w:t>
      </w:r>
      <w:proofErr w:type="spellStart"/>
      <w:r w:rsidR="0034424A">
        <w:rPr>
          <w:rFonts w:ascii="Garamond" w:hAnsi="Garamond"/>
          <w:sz w:val="24"/>
          <w:szCs w:val="24"/>
          <w:lang w:val="sq-AL"/>
        </w:rPr>
        <w:t>ml</w:t>
      </w:r>
      <w:proofErr w:type="spellEnd"/>
      <w:r w:rsidR="0034424A">
        <w:rPr>
          <w:rFonts w:ascii="Garamond" w:hAnsi="Garamond"/>
          <w:sz w:val="24"/>
          <w:szCs w:val="24"/>
          <w:lang w:val="sq-AL"/>
        </w:rPr>
        <w:t xml:space="preserve">/kg. </w:t>
      </w:r>
    </w:p>
    <w:p w14:paraId="4DA53D2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3.5. Metoda e aplikimit, lloji i pajisjeve të përdorura dhe vëllimi i holluesve</w:t>
      </w:r>
    </w:p>
    <w:p w14:paraId="36059CF5" w14:textId="2B0039ED"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 e propozuar e aplikimit, duhet të përshkruhet plotësisht, duke treguar tipin e </w:t>
      </w:r>
      <w:r w:rsidR="0034424A" w:rsidRPr="00BA0292">
        <w:rPr>
          <w:rFonts w:ascii="Garamond" w:hAnsi="Garamond"/>
          <w:sz w:val="24"/>
          <w:szCs w:val="24"/>
          <w:lang w:val="sq-AL"/>
        </w:rPr>
        <w:t>pajisjeve</w:t>
      </w:r>
      <w:r w:rsidRPr="00BA0292">
        <w:rPr>
          <w:rFonts w:ascii="Garamond" w:hAnsi="Garamond"/>
          <w:sz w:val="24"/>
          <w:szCs w:val="24"/>
          <w:lang w:val="sq-AL"/>
        </w:rPr>
        <w:t>, që do të përdoren, si dhe tipin dhe volumin e tretësit, që do të përdoret p</w:t>
      </w:r>
      <w:r w:rsidR="0034424A">
        <w:rPr>
          <w:rFonts w:ascii="Garamond" w:hAnsi="Garamond"/>
          <w:sz w:val="24"/>
          <w:szCs w:val="24"/>
          <w:lang w:val="sq-AL"/>
        </w:rPr>
        <w:t xml:space="preserve">ër njësi sipërfaqe ose volumi. </w:t>
      </w:r>
    </w:p>
    <w:p w14:paraId="1063437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3.6. Numri dhe koha e aplikimit, dhe zgjatja e mbrojtjes</w:t>
      </w:r>
    </w:p>
    <w:p w14:paraId="4B1EF0C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raportohet numri maksimal i aplikimeve, që do të kryhen si dhe koha e tyre. Kur është e nevojshme, duhet të tregohet edhe stadi i rritjes së bimës, që do të mbrohet si dhe stadi i zhvillimit të organizmave të dëmshëm. Kur është e mundur, duhet të tregohet edhe intervali në ditë ndërmjet aplikimeve. </w:t>
      </w:r>
    </w:p>
    <w:p w14:paraId="17E9BDAA" w14:textId="1D6DB76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tregohet kohëzgjatja e mbrojtjes, që sigurohet nga secili aplikim si dhe numri maksimal i </w:t>
      </w:r>
      <w:r w:rsidR="0034424A">
        <w:rPr>
          <w:rFonts w:ascii="Garamond" w:hAnsi="Garamond"/>
          <w:sz w:val="24"/>
          <w:szCs w:val="24"/>
          <w:lang w:val="sq-AL"/>
        </w:rPr>
        <w:t xml:space="preserve">aplikimeve, që do të përdoren. </w:t>
      </w:r>
    </w:p>
    <w:p w14:paraId="7D1DEB83" w14:textId="33012331"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3.7. Periudhat e nevojshme të pritjes ose masa të tjera </w:t>
      </w:r>
      <w:r w:rsidR="0034424A" w:rsidRPr="00B02C4E">
        <w:rPr>
          <w:rFonts w:ascii="Garamond" w:hAnsi="Garamond"/>
          <w:b/>
          <w:sz w:val="24"/>
          <w:szCs w:val="24"/>
          <w:lang w:val="sq-AL"/>
        </w:rPr>
        <w:t>parandaluese</w:t>
      </w:r>
      <w:r w:rsidRPr="00B02C4E">
        <w:rPr>
          <w:rFonts w:ascii="Garamond" w:hAnsi="Garamond"/>
          <w:b/>
          <w:sz w:val="24"/>
          <w:szCs w:val="24"/>
          <w:lang w:val="sq-AL"/>
        </w:rPr>
        <w:t xml:space="preserve"> për të evituar efektet </w:t>
      </w:r>
      <w:proofErr w:type="spellStart"/>
      <w:r w:rsidRPr="00B02C4E">
        <w:rPr>
          <w:rFonts w:ascii="Garamond" w:hAnsi="Garamond"/>
          <w:b/>
          <w:sz w:val="24"/>
          <w:szCs w:val="24"/>
          <w:lang w:val="sq-AL"/>
        </w:rPr>
        <w:t>fitotoksike</w:t>
      </w:r>
      <w:proofErr w:type="spellEnd"/>
      <w:r w:rsidRPr="00B02C4E">
        <w:rPr>
          <w:rFonts w:ascii="Garamond" w:hAnsi="Garamond"/>
          <w:b/>
          <w:sz w:val="24"/>
          <w:szCs w:val="24"/>
          <w:lang w:val="sq-AL"/>
        </w:rPr>
        <w:t xml:space="preserve"> në konvejerin e mbjelljeve</w:t>
      </w:r>
    </w:p>
    <w:p w14:paraId="724D8714" w14:textId="6F999777"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Kufizimet për zgjedhjen e kulturave pasardhës</w:t>
      </w:r>
      <w:r w:rsidR="0034424A">
        <w:rPr>
          <w:rFonts w:ascii="Garamond" w:hAnsi="Garamond"/>
          <w:sz w:val="24"/>
          <w:szCs w:val="24"/>
          <w:lang w:val="sq-AL"/>
        </w:rPr>
        <w:t xml:space="preserve">e, nëse ka, do të përcaktohen. </w:t>
      </w:r>
    </w:p>
    <w:p w14:paraId="2344042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3.7.1. Numri maksimal i aplikacioneve dhe koha e tyre</w:t>
      </w:r>
    </w:p>
    <w:p w14:paraId="3A6B7E26" w14:textId="32FC26F0"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Jepen informacione përmbledhëse të numrit maksimal të</w:t>
      </w:r>
      <w:r w:rsidR="0034424A">
        <w:rPr>
          <w:rFonts w:ascii="Garamond" w:hAnsi="Garamond"/>
          <w:sz w:val="24"/>
          <w:szCs w:val="24"/>
          <w:lang w:val="sq-AL"/>
        </w:rPr>
        <w:t xml:space="preserve"> aplikacioneve dhe koha e tyre.</w:t>
      </w:r>
    </w:p>
    <w:p w14:paraId="48D348C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3.7.2. Fazat e rritjes së bimëve ose bimëve që duhet të </w:t>
      </w:r>
      <w:proofErr w:type="spellStart"/>
      <w:r w:rsidRPr="00B02C4E">
        <w:rPr>
          <w:rFonts w:ascii="Garamond" w:hAnsi="Garamond"/>
          <w:b/>
          <w:sz w:val="24"/>
          <w:szCs w:val="24"/>
          <w:lang w:val="sq-AL"/>
        </w:rPr>
        <w:t>mbroh</w:t>
      </w:r>
      <w:proofErr w:type="spellEnd"/>
    </w:p>
    <w:p w14:paraId="55ACA953" w14:textId="4087D2E0"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Informacione përmbledhëse mbi fazat e rritjes së bimëve </w:t>
      </w:r>
      <w:r w:rsidR="0034424A">
        <w:rPr>
          <w:rFonts w:ascii="Garamond" w:hAnsi="Garamond"/>
          <w:sz w:val="24"/>
          <w:szCs w:val="24"/>
          <w:lang w:val="sq-AL"/>
        </w:rPr>
        <w:t>ose bimëve që duhet të mbrohen.</w:t>
      </w:r>
    </w:p>
    <w:p w14:paraId="5BE8C3F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3.7.3. Fazat e zhvillimit të organizmit të dëmshëm në fjalë</w:t>
      </w:r>
    </w:p>
    <w:p w14:paraId="6B3D49B0" w14:textId="7EE080DF"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Jepen informacione përmbledhëse mbi fazat e zhvillimit të </w:t>
      </w:r>
      <w:r w:rsidR="0034424A">
        <w:rPr>
          <w:rFonts w:ascii="Garamond" w:hAnsi="Garamond"/>
          <w:sz w:val="24"/>
          <w:szCs w:val="24"/>
          <w:lang w:val="sq-AL"/>
        </w:rPr>
        <w:t>organizmit të dëmshëm në fjalë.</w:t>
      </w:r>
    </w:p>
    <w:p w14:paraId="2940CF56"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3.7.4. Kohëzgjatja e mbrojtjes së secilit aplik</w:t>
      </w:r>
      <w:r w:rsidRPr="00BA0292">
        <w:rPr>
          <w:rFonts w:ascii="Garamond" w:hAnsi="Garamond"/>
          <w:sz w:val="24"/>
          <w:szCs w:val="24"/>
          <w:lang w:val="sq-AL"/>
        </w:rPr>
        <w:t>im</w:t>
      </w:r>
    </w:p>
    <w:p w14:paraId="72C5ABF4" w14:textId="3AEBF67D" w:rsidR="00351B56" w:rsidRPr="00B02C4E" w:rsidRDefault="00351B56" w:rsidP="0034424A">
      <w:pPr>
        <w:spacing w:after="0" w:line="240" w:lineRule="auto"/>
        <w:ind w:firstLine="284"/>
        <w:jc w:val="both"/>
        <w:rPr>
          <w:rFonts w:ascii="Garamond" w:hAnsi="Garamond"/>
          <w:b/>
          <w:sz w:val="24"/>
          <w:szCs w:val="24"/>
          <w:lang w:val="sq-AL"/>
        </w:rPr>
      </w:pPr>
      <w:r w:rsidRPr="00BA0292">
        <w:rPr>
          <w:rFonts w:ascii="Garamond" w:hAnsi="Garamond"/>
          <w:sz w:val="24"/>
          <w:szCs w:val="24"/>
          <w:lang w:val="sq-AL"/>
        </w:rPr>
        <w:t xml:space="preserve">Jepen informacione përmbledhëse mbi kohëzgjatjen </w:t>
      </w:r>
      <w:r w:rsidR="0034424A">
        <w:rPr>
          <w:rFonts w:ascii="Garamond" w:hAnsi="Garamond"/>
          <w:sz w:val="24"/>
          <w:szCs w:val="24"/>
          <w:lang w:val="sq-AL"/>
        </w:rPr>
        <w:t>e mbrojtjes së secilit aplikim.</w:t>
      </w:r>
    </w:p>
    <w:p w14:paraId="2462AA4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3.7.5 Kohëzgjatja e mbrojtjes e siguruar nga numri maksimal i aplikacioneve</w:t>
      </w:r>
    </w:p>
    <w:p w14:paraId="4CF3596E" w14:textId="25596967"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Jepen formacione përmbledhëse mbi kohëzgjatjen e mbrojtjes e siguruar nga </w:t>
      </w:r>
      <w:r w:rsidR="0034424A">
        <w:rPr>
          <w:rFonts w:ascii="Garamond" w:hAnsi="Garamond"/>
          <w:sz w:val="24"/>
          <w:szCs w:val="24"/>
          <w:lang w:val="sq-AL"/>
        </w:rPr>
        <w:t>numri maksimal i aplikacioneve.</w:t>
      </w:r>
    </w:p>
    <w:p w14:paraId="2EBAA5B5"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3.8. Instruksionet e propozuara për përdorim</w:t>
      </w:r>
      <w:r w:rsidRPr="00BA0292">
        <w:rPr>
          <w:rFonts w:ascii="Garamond" w:hAnsi="Garamond"/>
          <w:sz w:val="24"/>
          <w:szCs w:val="24"/>
          <w:lang w:val="sq-AL"/>
        </w:rPr>
        <w:t>.</w:t>
      </w:r>
    </w:p>
    <w:p w14:paraId="4973D4F0" w14:textId="317EEA55"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sigurohen </w:t>
      </w:r>
      <w:r w:rsidR="0034424A" w:rsidRPr="00BA0292">
        <w:rPr>
          <w:rFonts w:ascii="Garamond" w:hAnsi="Garamond"/>
          <w:sz w:val="24"/>
          <w:szCs w:val="24"/>
          <w:lang w:val="sq-AL"/>
        </w:rPr>
        <w:t>instruksionet</w:t>
      </w:r>
      <w:r w:rsidRPr="00BA0292">
        <w:rPr>
          <w:rFonts w:ascii="Garamond" w:hAnsi="Garamond"/>
          <w:sz w:val="24"/>
          <w:szCs w:val="24"/>
          <w:lang w:val="sq-AL"/>
        </w:rPr>
        <w:t xml:space="preserve"> (udhëzimet) e propozuara për përdorimin e PMB-së, të cilat duhet të shtypen në etiketa dhe fletë palosje. </w:t>
      </w:r>
    </w:p>
    <w:p w14:paraId="7BBCE043" w14:textId="77777777" w:rsidR="00351B56" w:rsidRPr="00BA0292" w:rsidRDefault="00351B56" w:rsidP="00351B56">
      <w:pPr>
        <w:spacing w:after="0" w:line="240" w:lineRule="auto"/>
        <w:ind w:firstLine="284"/>
        <w:jc w:val="both"/>
        <w:rPr>
          <w:rFonts w:ascii="Garamond" w:hAnsi="Garamond"/>
          <w:sz w:val="24"/>
          <w:szCs w:val="24"/>
          <w:lang w:val="sq-AL"/>
        </w:rPr>
      </w:pPr>
    </w:p>
    <w:p w14:paraId="0D251D1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4</w:t>
      </w:r>
    </w:p>
    <w:p w14:paraId="63DA2272" w14:textId="77777777" w:rsidR="00351B56" w:rsidRPr="0034424A" w:rsidRDefault="00351B56" w:rsidP="00351B56">
      <w:pPr>
        <w:spacing w:after="0" w:line="240" w:lineRule="auto"/>
        <w:ind w:firstLine="284"/>
        <w:jc w:val="both"/>
        <w:rPr>
          <w:rFonts w:ascii="Garamond" w:hAnsi="Garamond"/>
          <w:sz w:val="14"/>
          <w:szCs w:val="24"/>
          <w:lang w:val="sq-AL"/>
        </w:rPr>
      </w:pPr>
    </w:p>
    <w:p w14:paraId="36255068" w14:textId="1EC82016" w:rsidR="00351B56" w:rsidRPr="0034424A" w:rsidRDefault="0034424A" w:rsidP="0034424A">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4. Informacione të mëtejshëm mbi produktet për mbrojtjen e bimëve</w:t>
      </w:r>
    </w:p>
    <w:p w14:paraId="508A76A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4.1. Paketimi dhe përputhshmëria me PMB-në</w:t>
      </w:r>
    </w:p>
    <w:p w14:paraId="6AF5D7F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Natyra dhe karakteristikat e paketimit:</w:t>
      </w:r>
    </w:p>
    <w:p w14:paraId="746A80D5" w14:textId="1ABA6E1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Informacioni në lidhje me llojin, dimensionet, kapacitetin, madhësinë e hapjes, llojin e mbylljes, forcën, rrjedhshmërinë, rezistencën ndaj transportit normal dhe trajtimit, rezistencën ndaj dhe përputhshmërisë me përmbajtjen e paketimit, dorëzohen </w:t>
      </w:r>
      <w:r w:rsidR="0034424A" w:rsidRPr="00BA0292">
        <w:rPr>
          <w:rFonts w:ascii="Garamond" w:hAnsi="Garamond"/>
          <w:sz w:val="24"/>
          <w:szCs w:val="24"/>
          <w:lang w:val="sq-AL"/>
        </w:rPr>
        <w:t>për</w:t>
      </w:r>
      <w:r w:rsidRPr="00BA0292">
        <w:rPr>
          <w:rFonts w:ascii="Garamond" w:hAnsi="Garamond"/>
          <w:sz w:val="24"/>
          <w:szCs w:val="24"/>
          <w:lang w:val="sq-AL"/>
        </w:rPr>
        <w:t xml:space="preserve"> t’u vlerësuar. </w:t>
      </w:r>
    </w:p>
    <w:p w14:paraId="2ABD642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4.1.1. Përshkrimi dhe specifikimi i paketimit</w:t>
      </w:r>
    </w:p>
    <w:p w14:paraId="527E5655" w14:textId="6B514C42"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këtë paragraf të jepet përshkrimi i materialit të paketimit (lloji, materialet, madhësia, madhësia e qafës së shishes, etj.), nëse kontejneri është i </w:t>
      </w:r>
      <w:proofErr w:type="spellStart"/>
      <w:r w:rsidRPr="00BA0292">
        <w:rPr>
          <w:rFonts w:ascii="Garamond" w:hAnsi="Garamond"/>
          <w:sz w:val="24"/>
          <w:szCs w:val="24"/>
          <w:lang w:val="sq-AL"/>
        </w:rPr>
        <w:t>rimbushshëm</w:t>
      </w:r>
      <w:proofErr w:type="spellEnd"/>
      <w:r w:rsidRPr="00BA0292">
        <w:rPr>
          <w:rFonts w:ascii="Garamond" w:hAnsi="Garamond"/>
          <w:sz w:val="24"/>
          <w:szCs w:val="24"/>
          <w:lang w:val="sq-AL"/>
        </w:rPr>
        <w:t xml:space="preserve"> ose i kthyeshëm dhe detaje të ç</w:t>
      </w:r>
      <w:r w:rsidR="0034424A">
        <w:rPr>
          <w:rFonts w:ascii="Garamond" w:hAnsi="Garamond"/>
          <w:sz w:val="24"/>
          <w:szCs w:val="24"/>
          <w:lang w:val="sq-AL"/>
        </w:rPr>
        <w:t>do gjëje që është e pazakontë.</w:t>
      </w:r>
    </w:p>
    <w:p w14:paraId="53C2CF3F"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4.1.2. Përshtatshmëria e paketimit dhe mbylljeve</w:t>
      </w:r>
    </w:p>
    <w:p w14:paraId="4C0D3753" w14:textId="0128689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informacioni mbi përshtatshmërinë e materialit të paketimit (forca, prova e rrjedhjes dhe rezistenca ndaj transportit dhe trajtimit), duke përfshirë standardet/udhëzimet që janë përdorur (p</w:t>
      </w:r>
      <w:r w:rsidR="0034424A">
        <w:rPr>
          <w:rFonts w:ascii="Garamond" w:hAnsi="Garamond"/>
          <w:sz w:val="24"/>
          <w:szCs w:val="24"/>
          <w:lang w:val="sq-AL"/>
        </w:rPr>
        <w:t>.sh. ADR, RID, kodi IMDG).</w:t>
      </w:r>
    </w:p>
    <w:p w14:paraId="32104465"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4.1.3. Rezistenca e materialit paketues ndaj përmbajtjes së tij</w:t>
      </w:r>
    </w:p>
    <w:p w14:paraId="24D8EF2E" w14:textId="2FE5508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informacioni i rezistencës së materialit për paketim, duke përfsh</w:t>
      </w:r>
      <w:r w:rsidR="0034424A">
        <w:rPr>
          <w:rFonts w:ascii="Garamond" w:hAnsi="Garamond"/>
          <w:sz w:val="24"/>
          <w:szCs w:val="24"/>
          <w:lang w:val="sq-AL"/>
        </w:rPr>
        <w:t>irë udhëzimet që janë përdorur.</w:t>
      </w:r>
    </w:p>
    <w:p w14:paraId="315C82F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4.2. Procedurat për pastrimin e pajisjeve të aplikimit</w:t>
      </w:r>
    </w:p>
    <w:p w14:paraId="4518191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4.2.1. Procedurat për pastrimin e pajisjeve të aplikimit dhe veshjeve mbrojtëse</w:t>
      </w:r>
    </w:p>
    <w:p w14:paraId="488844E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përmbledhje e procedurave për pastrim.</w:t>
      </w:r>
    </w:p>
    <w:p w14:paraId="4F12D0DB" w14:textId="1B4D3B51"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Menjëherë pas përdorimit, pastroni plotësisht pajisjet e tretësirës. Kullojeni plotësisht sistemin dhe shpëlajeni rezervuarin me solucion, dy deri në tre herë me ujë të pastër derisa shkuma dhe të gjitha gju</w:t>
      </w:r>
      <w:r w:rsidR="0034424A">
        <w:rPr>
          <w:rFonts w:ascii="Garamond" w:hAnsi="Garamond"/>
          <w:sz w:val="24"/>
          <w:szCs w:val="24"/>
          <w:lang w:val="sq-AL"/>
        </w:rPr>
        <w:t>rmët e produktit të jenë hequr.</w:t>
      </w:r>
    </w:p>
    <w:p w14:paraId="1FE349C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4.2.2. Efektiviteti i procedurave të pastrimit</w:t>
      </w:r>
    </w:p>
    <w:p w14:paraId="2601E8F8" w14:textId="20689FC6"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mbi efektivitetin e procedurës së propozuar të pastrimit</w:t>
      </w:r>
      <w:r w:rsidR="0034424A">
        <w:rPr>
          <w:rFonts w:ascii="Garamond" w:hAnsi="Garamond"/>
          <w:sz w:val="24"/>
          <w:szCs w:val="24"/>
          <w:lang w:val="sq-AL"/>
        </w:rPr>
        <w:t>.</w:t>
      </w:r>
    </w:p>
    <w:p w14:paraId="32533B99"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 Periudhat e ri-hyrjes për të mbrojtur njeriun, bagëtinë dhe mjedisin</w:t>
      </w:r>
    </w:p>
    <w:p w14:paraId="3E223DB1"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4.3.1. Intervali i para-korrjes (në ditë) për secilën kulturë përkatëse</w:t>
      </w:r>
    </w:p>
    <w:p w14:paraId="42A5725D" w14:textId="75D69AB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w:t>
      </w:r>
      <w:r w:rsidR="00F161D3">
        <w:rPr>
          <w:rFonts w:ascii="Garamond" w:hAnsi="Garamond"/>
          <w:sz w:val="24"/>
          <w:szCs w:val="24"/>
          <w:lang w:val="sq-AL"/>
        </w:rPr>
        <w:t xml:space="preserve"> </w:t>
      </w:r>
      <w:r w:rsidRPr="00BA0292">
        <w:rPr>
          <w:rFonts w:ascii="Garamond" w:hAnsi="Garamond"/>
          <w:sz w:val="24"/>
          <w:szCs w:val="24"/>
          <w:lang w:val="sq-AL"/>
        </w:rPr>
        <w:t>informacion përmbledhës.</w:t>
      </w:r>
    </w:p>
    <w:p w14:paraId="724B0F60" w14:textId="13C6C598"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detaje të plota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gjitha përdorimeve, ju lutemi referojuni përdo</w:t>
      </w:r>
      <w:r w:rsidR="0034424A">
        <w:rPr>
          <w:rFonts w:ascii="Garamond" w:hAnsi="Garamond"/>
          <w:sz w:val="24"/>
          <w:szCs w:val="24"/>
          <w:lang w:val="sq-AL"/>
        </w:rPr>
        <w:t>rimeve të synuara.</w:t>
      </w:r>
    </w:p>
    <w:p w14:paraId="4499CBAA"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4.3.2. Periudha e rikthimit (brenda ditëve) për bagëtinë, në zonat që do të kulloten</w:t>
      </w:r>
    </w:p>
    <w:p w14:paraId="5B2700E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Të jepet informacioni i duhur, nëse kërkohet.</w:t>
      </w:r>
    </w:p>
    <w:p w14:paraId="1A3930B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4.3.3. Periudha e ri-hyrjes (në orë ose ditë) nga njeriu te të lashtat, ndërtesat ose hapësirat e trajtuara</w:t>
      </w:r>
    </w:p>
    <w:p w14:paraId="345E32E6" w14:textId="7F1B212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informacioni, i cili përmbledh periudhat e nevojshme të ri-hy</w:t>
      </w:r>
      <w:r w:rsidR="0034424A">
        <w:rPr>
          <w:rFonts w:ascii="Garamond" w:hAnsi="Garamond"/>
          <w:sz w:val="24"/>
          <w:szCs w:val="24"/>
          <w:lang w:val="sq-AL"/>
        </w:rPr>
        <w:t>rjes për të mbrojtur punëtorët.</w:t>
      </w:r>
    </w:p>
    <w:p w14:paraId="1CD36B10"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b/>
          <w:sz w:val="24"/>
          <w:szCs w:val="24"/>
          <w:lang w:val="sq-AL"/>
        </w:rPr>
        <w:t>4.3.4. Periudha e mbajtjes (në ditë) për lëndët ushqyese të kafshë</w:t>
      </w:r>
      <w:r w:rsidRPr="00BA0292">
        <w:rPr>
          <w:rFonts w:ascii="Garamond" w:hAnsi="Garamond"/>
          <w:sz w:val="24"/>
          <w:szCs w:val="24"/>
          <w:lang w:val="sq-AL"/>
        </w:rPr>
        <w:t>ve</w:t>
      </w:r>
    </w:p>
    <w:p w14:paraId="3B5ED403" w14:textId="1BF5D25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w:t>
      </w:r>
      <w:r w:rsidR="0034424A">
        <w:rPr>
          <w:rFonts w:ascii="Garamond" w:hAnsi="Garamond"/>
          <w:sz w:val="24"/>
          <w:szCs w:val="24"/>
          <w:lang w:val="sq-AL"/>
        </w:rPr>
        <w:t>rmacioni i duhur nëse kërkohet.</w:t>
      </w:r>
    </w:p>
    <w:p w14:paraId="3FF84072"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4.3.5. Periudha e pritjes (në ditë) midis aplikimit dhe lëvizjes me dorë të produkteve të trajtuara</w:t>
      </w:r>
    </w:p>
    <w:p w14:paraId="269ACDCC" w14:textId="32379A89"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i cili përmbl</w:t>
      </w:r>
      <w:r w:rsidR="0034424A">
        <w:rPr>
          <w:rFonts w:ascii="Garamond" w:hAnsi="Garamond"/>
          <w:sz w:val="24"/>
          <w:szCs w:val="24"/>
          <w:lang w:val="sq-AL"/>
        </w:rPr>
        <w:t xml:space="preserve">edh periudhat e nevojshme të </w:t>
      </w:r>
      <w:proofErr w:type="spellStart"/>
      <w:r w:rsidR="0034424A">
        <w:rPr>
          <w:rFonts w:ascii="Garamond" w:hAnsi="Garamond"/>
          <w:sz w:val="24"/>
          <w:szCs w:val="24"/>
          <w:lang w:val="sq-AL"/>
        </w:rPr>
        <w:t>ri</w:t>
      </w:r>
      <w:r w:rsidRPr="00BA0292">
        <w:rPr>
          <w:rFonts w:ascii="Garamond" w:hAnsi="Garamond"/>
          <w:sz w:val="24"/>
          <w:szCs w:val="24"/>
          <w:lang w:val="sq-AL"/>
        </w:rPr>
        <w:t>hy</w:t>
      </w:r>
      <w:r w:rsidR="0034424A">
        <w:rPr>
          <w:rFonts w:ascii="Garamond" w:hAnsi="Garamond"/>
          <w:sz w:val="24"/>
          <w:szCs w:val="24"/>
          <w:lang w:val="sq-AL"/>
        </w:rPr>
        <w:t>rjes</w:t>
      </w:r>
      <w:proofErr w:type="spellEnd"/>
      <w:r w:rsidR="0034424A">
        <w:rPr>
          <w:rFonts w:ascii="Garamond" w:hAnsi="Garamond"/>
          <w:sz w:val="24"/>
          <w:szCs w:val="24"/>
          <w:lang w:val="sq-AL"/>
        </w:rPr>
        <w:t xml:space="preserve"> për të mbrojtur punëtorët.</w:t>
      </w:r>
    </w:p>
    <w:p w14:paraId="1BD5D3A4"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4.3.6. Periudha e pritjes</w:t>
      </w:r>
      <w:r w:rsidRPr="00BA0292">
        <w:rPr>
          <w:rFonts w:ascii="Garamond" w:hAnsi="Garamond"/>
          <w:sz w:val="24"/>
          <w:szCs w:val="24"/>
          <w:lang w:val="sq-AL"/>
        </w:rPr>
        <w:t xml:space="preserve"> </w:t>
      </w:r>
      <w:r w:rsidRPr="00B02C4E">
        <w:rPr>
          <w:rFonts w:ascii="Garamond" w:hAnsi="Garamond"/>
          <w:b/>
          <w:sz w:val="24"/>
          <w:szCs w:val="24"/>
          <w:lang w:val="sq-AL"/>
        </w:rPr>
        <w:t>(brenda ditëve) midis aplikimit të fundit dhe mbjelljes ose trapiantimit të kulturave që pasojnë</w:t>
      </w:r>
    </w:p>
    <w:p w14:paraId="299029ED" w14:textId="76EA299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w:t>
      </w:r>
      <w:r w:rsidR="0034424A">
        <w:rPr>
          <w:rFonts w:ascii="Garamond" w:hAnsi="Garamond"/>
          <w:sz w:val="24"/>
          <w:szCs w:val="24"/>
          <w:lang w:val="sq-AL"/>
        </w:rPr>
        <w:t>macioni i duhur, nëse kërkohet.</w:t>
      </w:r>
    </w:p>
    <w:p w14:paraId="1AA52DA9"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4.3.7. Informacion mbi kushtet specifike nën të cilat preparati mund ose nuk mund të përdoret</w:t>
      </w:r>
    </w:p>
    <w:p w14:paraId="0EF3D25E" w14:textId="48CE12D2"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w:t>
      </w:r>
      <w:r w:rsidR="0034424A">
        <w:rPr>
          <w:rFonts w:ascii="Garamond" w:hAnsi="Garamond"/>
          <w:sz w:val="24"/>
          <w:szCs w:val="24"/>
          <w:lang w:val="sq-AL"/>
        </w:rPr>
        <w:t>macioni i duhur, nëse kërkohet.</w:t>
      </w:r>
    </w:p>
    <w:p w14:paraId="3ADA10B4"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 Deklarata e rreziqeve që lindin dhe metodat dhe masat paraprake të rekomanduara dhe procedurat e trajtimit për të minimizuar ato rreziqe</w:t>
      </w:r>
    </w:p>
    <w:p w14:paraId="5ABF97D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informacioni i duhur, nëse kërkohet.</w:t>
      </w:r>
    </w:p>
    <w:p w14:paraId="080465D2" w14:textId="4A4B05B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Pikat 4.3.1 deri 4.3.9 janë të gjitha të përfshira në fletën e të dh</w:t>
      </w:r>
      <w:r w:rsidR="0034424A">
        <w:rPr>
          <w:rFonts w:ascii="Garamond" w:hAnsi="Garamond"/>
          <w:sz w:val="24"/>
          <w:szCs w:val="24"/>
          <w:lang w:val="sq-AL"/>
        </w:rPr>
        <w:t xml:space="preserve">ënave të sigurisë së produktit </w:t>
      </w:r>
    </w:p>
    <w:p w14:paraId="6ED585C5" w14:textId="3B26995E" w:rsidR="00351B56" w:rsidRPr="00B02C4E" w:rsidRDefault="0034424A"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4.4.1. Magazinimi ne depo</w:t>
      </w:r>
    </w:p>
    <w:p w14:paraId="2B275CC0" w14:textId="078E140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393FAD97" w14:textId="62BA235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4.4.2. R</w:t>
      </w:r>
      <w:r w:rsidR="0034424A">
        <w:rPr>
          <w:rFonts w:ascii="Garamond" w:hAnsi="Garamond"/>
          <w:sz w:val="24"/>
          <w:szCs w:val="24"/>
          <w:lang w:val="sq-AL"/>
        </w:rPr>
        <w:t>uajtja e nivelit të përdoruesit</w:t>
      </w:r>
    </w:p>
    <w:p w14:paraId="5AF35F2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sigurisë për “kodi i produktit”.</w:t>
      </w:r>
    </w:p>
    <w:p w14:paraId="02A2DD1B" w14:textId="19EB6E58" w:rsidR="00351B56" w:rsidRPr="00B02C4E" w:rsidRDefault="0034424A"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4.4.3. Transporti</w:t>
      </w:r>
    </w:p>
    <w:p w14:paraId="1C31257C" w14:textId="09F5BD2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218ACA8B" w14:textId="33674D53" w:rsidR="00351B56" w:rsidRPr="00B02C4E" w:rsidRDefault="0034424A"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4.4.4. Zjarri</w:t>
      </w:r>
    </w:p>
    <w:p w14:paraId="73A74593" w14:textId="48662DD9"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6F7317F8" w14:textId="12A320AA"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4.4.5. Natyra e v</w:t>
      </w:r>
      <w:r w:rsidR="0034424A" w:rsidRPr="00B02C4E">
        <w:rPr>
          <w:rFonts w:ascii="Garamond" w:hAnsi="Garamond"/>
          <w:b/>
          <w:sz w:val="24"/>
          <w:szCs w:val="24"/>
          <w:lang w:val="sq-AL"/>
        </w:rPr>
        <w:t>eshjeve mbrojtëse të propozuara</w:t>
      </w:r>
    </w:p>
    <w:p w14:paraId="0F41D93E" w14:textId="16F0FEF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33CEE25F" w14:textId="4574AEDC"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4.4.6. Karakteristikat e v</w:t>
      </w:r>
      <w:r w:rsidR="0034424A" w:rsidRPr="00B02C4E">
        <w:rPr>
          <w:rFonts w:ascii="Garamond" w:hAnsi="Garamond"/>
          <w:b/>
          <w:sz w:val="24"/>
          <w:szCs w:val="24"/>
          <w:lang w:val="sq-AL"/>
        </w:rPr>
        <w:t>eshjeve mbrojtëse të propozuara</w:t>
      </w:r>
    </w:p>
    <w:p w14:paraId="01C3BB44" w14:textId="47DBEA8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4355023A" w14:textId="30465BA5"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4.4.7. Përshtatshmëria dhe efektiviteti i v</w:t>
      </w:r>
      <w:r w:rsidR="0034424A" w:rsidRPr="00B02C4E">
        <w:rPr>
          <w:rFonts w:ascii="Garamond" w:hAnsi="Garamond"/>
          <w:b/>
          <w:sz w:val="24"/>
          <w:szCs w:val="24"/>
          <w:lang w:val="sq-AL"/>
        </w:rPr>
        <w:t>eshjeve dhe pajisjeve mbrojtëse</w:t>
      </w:r>
    </w:p>
    <w:p w14:paraId="42E28E60" w14:textId="16369C4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sigurisë për “kodi i produktit”.</w:t>
      </w:r>
    </w:p>
    <w:p w14:paraId="39D74F31" w14:textId="7E32076A"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4.4.8. Procedurat për të mini</w:t>
      </w:r>
      <w:r w:rsidR="0034424A" w:rsidRPr="00B02C4E">
        <w:rPr>
          <w:rFonts w:ascii="Garamond" w:hAnsi="Garamond"/>
          <w:b/>
          <w:sz w:val="24"/>
          <w:szCs w:val="24"/>
          <w:lang w:val="sq-AL"/>
        </w:rPr>
        <w:t>mizuar gjenerimin e mbeturinave</w:t>
      </w:r>
    </w:p>
    <w:p w14:paraId="4299C84F" w14:textId="7AC47AF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2823DD5E" w14:textId="478C8A3B" w:rsidR="00351B56" w:rsidRPr="00B02C4E" w:rsidRDefault="00351B56" w:rsidP="0034424A">
      <w:pPr>
        <w:spacing w:after="0" w:line="240" w:lineRule="auto"/>
        <w:ind w:firstLine="284"/>
        <w:jc w:val="both"/>
        <w:rPr>
          <w:rFonts w:ascii="Garamond" w:hAnsi="Garamond"/>
          <w:b/>
          <w:sz w:val="24"/>
          <w:szCs w:val="24"/>
          <w:lang w:val="sq-AL"/>
        </w:rPr>
      </w:pPr>
      <w:r w:rsidRPr="00BA0292">
        <w:rPr>
          <w:rFonts w:ascii="Garamond" w:hAnsi="Garamond"/>
          <w:sz w:val="24"/>
          <w:szCs w:val="24"/>
          <w:lang w:val="sq-AL"/>
        </w:rPr>
        <w:t>4</w:t>
      </w:r>
      <w:r w:rsidRPr="00B02C4E">
        <w:rPr>
          <w:rFonts w:ascii="Garamond" w:hAnsi="Garamond"/>
          <w:b/>
          <w:sz w:val="24"/>
          <w:szCs w:val="24"/>
          <w:lang w:val="sq-AL"/>
        </w:rPr>
        <w:t>.4.9. Produkte të djegies që mu</w:t>
      </w:r>
      <w:r w:rsidR="0034424A" w:rsidRPr="00B02C4E">
        <w:rPr>
          <w:rFonts w:ascii="Garamond" w:hAnsi="Garamond"/>
          <w:b/>
          <w:sz w:val="24"/>
          <w:szCs w:val="24"/>
          <w:lang w:val="sq-AL"/>
        </w:rPr>
        <w:t xml:space="preserve">nd të </w:t>
      </w:r>
      <w:proofErr w:type="spellStart"/>
      <w:r w:rsidR="0034424A" w:rsidRPr="00B02C4E">
        <w:rPr>
          <w:rFonts w:ascii="Garamond" w:hAnsi="Garamond"/>
          <w:b/>
          <w:sz w:val="24"/>
          <w:szCs w:val="24"/>
          <w:lang w:val="sq-AL"/>
        </w:rPr>
        <w:t>gjenerohen</w:t>
      </w:r>
      <w:proofErr w:type="spellEnd"/>
      <w:r w:rsidR="0034424A" w:rsidRPr="00B02C4E">
        <w:rPr>
          <w:rFonts w:ascii="Garamond" w:hAnsi="Garamond"/>
          <w:b/>
          <w:sz w:val="24"/>
          <w:szCs w:val="24"/>
          <w:lang w:val="sq-AL"/>
        </w:rPr>
        <w:t xml:space="preserve"> në rast zjarri</w:t>
      </w:r>
    </w:p>
    <w:p w14:paraId="52854D93" w14:textId="0E56A32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sigurisë për “kodi i pr</w:t>
      </w:r>
      <w:r w:rsidR="0034424A">
        <w:rPr>
          <w:rFonts w:ascii="Garamond" w:hAnsi="Garamond"/>
          <w:sz w:val="24"/>
          <w:szCs w:val="24"/>
          <w:lang w:val="sq-AL"/>
        </w:rPr>
        <w:t>oduktit”.</w:t>
      </w:r>
    </w:p>
    <w:p w14:paraId="5EFDF07F"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4.5. Procedurat e hollësishme për përdorim në rast të një aksidenti gjatë transportit, ruajtjes ose përdorimit</w:t>
      </w:r>
    </w:p>
    <w:p w14:paraId="52A9FF60" w14:textId="1CF4475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Pikat 4.4.1 deri 4.4.5 janë të gjitha të përfshira në fletën e të dhënave të sigurisë së produktit. Përndryshe, informacioni i përfshirë në fletën e të dhënave të sigurisë mund të përmblid</w:t>
      </w:r>
      <w:r w:rsidR="0034424A">
        <w:rPr>
          <w:rFonts w:ascii="Garamond" w:hAnsi="Garamond"/>
          <w:sz w:val="24"/>
          <w:szCs w:val="24"/>
          <w:lang w:val="sq-AL"/>
        </w:rPr>
        <w:t>het më poshtë nën secilën pikë.</w:t>
      </w:r>
    </w:p>
    <w:p w14:paraId="2C407828" w14:textId="62626677" w:rsidR="00351B56" w:rsidRPr="00B02C4E" w:rsidRDefault="0034424A"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4.5.1. Përmbajtja e derdhjeve</w:t>
      </w:r>
    </w:p>
    <w:p w14:paraId="1BDAE274" w14:textId="06E691D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04F64EC5" w14:textId="0D98A9E5"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4.5.2. Dekontaminimi i zon</w:t>
      </w:r>
      <w:r w:rsidR="0034424A" w:rsidRPr="00B02C4E">
        <w:rPr>
          <w:rFonts w:ascii="Garamond" w:hAnsi="Garamond"/>
          <w:b/>
          <w:sz w:val="24"/>
          <w:szCs w:val="24"/>
          <w:lang w:val="sq-AL"/>
        </w:rPr>
        <w:t>ave, automjeteve dhe ndërtesave</w:t>
      </w:r>
    </w:p>
    <w:p w14:paraId="2AE3210B" w14:textId="70B37CED"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0E8A4B9C" w14:textId="2FEE8C92"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4.5.3. Shkarkimi i paketimit të dëmtuar, </w:t>
      </w:r>
      <w:proofErr w:type="spellStart"/>
      <w:r w:rsidRPr="00B02C4E">
        <w:rPr>
          <w:rFonts w:ascii="Garamond" w:hAnsi="Garamond"/>
          <w:b/>
          <w:sz w:val="24"/>
          <w:szCs w:val="24"/>
          <w:lang w:val="sq-AL"/>
        </w:rPr>
        <w:t>adsorb</w:t>
      </w:r>
      <w:r w:rsidR="0034424A" w:rsidRPr="00B02C4E">
        <w:rPr>
          <w:rFonts w:ascii="Garamond" w:hAnsi="Garamond"/>
          <w:b/>
          <w:sz w:val="24"/>
          <w:szCs w:val="24"/>
          <w:lang w:val="sq-AL"/>
        </w:rPr>
        <w:t>entëve</w:t>
      </w:r>
      <w:proofErr w:type="spellEnd"/>
      <w:r w:rsidR="0034424A" w:rsidRPr="00B02C4E">
        <w:rPr>
          <w:rFonts w:ascii="Garamond" w:hAnsi="Garamond"/>
          <w:b/>
          <w:sz w:val="24"/>
          <w:szCs w:val="24"/>
          <w:lang w:val="sq-AL"/>
        </w:rPr>
        <w:t xml:space="preserve"> dhe materialeve të tjera</w:t>
      </w:r>
    </w:p>
    <w:p w14:paraId="4D6F8F94" w14:textId="4EEE0B7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0206B586" w14:textId="17396D4C" w:rsidR="00351B56" w:rsidRPr="00B02C4E" w:rsidRDefault="00351B56" w:rsidP="0034424A">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4.5.4. Mbrojtja e punonjësve të urgjencës dhe ka</w:t>
      </w:r>
      <w:r w:rsidR="0034424A" w:rsidRPr="00B02C4E">
        <w:rPr>
          <w:rFonts w:ascii="Garamond" w:hAnsi="Garamond"/>
          <w:b/>
          <w:sz w:val="24"/>
          <w:szCs w:val="24"/>
          <w:lang w:val="sq-AL"/>
        </w:rPr>
        <w:t>limtarëve</w:t>
      </w:r>
    </w:p>
    <w:p w14:paraId="66EA33B9" w14:textId="7B93449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41CF3E16"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4.5.5. Masat e ndihmës së parë</w:t>
      </w:r>
    </w:p>
    <w:p w14:paraId="44EBD1B4" w14:textId="566BCA4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Referojuni fletës së të dhënave të s</w:t>
      </w:r>
      <w:r w:rsidR="0034424A">
        <w:rPr>
          <w:rFonts w:ascii="Garamond" w:hAnsi="Garamond"/>
          <w:sz w:val="24"/>
          <w:szCs w:val="24"/>
          <w:lang w:val="sq-AL"/>
        </w:rPr>
        <w:t>igurisë për “kodi i produktit”.</w:t>
      </w:r>
    </w:p>
    <w:p w14:paraId="25D8CF5E"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 Procedura e neutralizimit për përdorim në rast të derdhjes aksidentale</w:t>
      </w:r>
    </w:p>
    <w:p w14:paraId="2983981D" w14:textId="32F9D6B7"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deklaratë e përgjithshme nëse neutralizimi është një procedurë e përshtatshme për përdorim në rast të derdhjes aksidentale. Nëse neutralizimi mund të përdoret, atëherë informacioni më i detajuar duhet të j</w:t>
      </w:r>
      <w:r w:rsidR="0034424A">
        <w:rPr>
          <w:rFonts w:ascii="Garamond" w:hAnsi="Garamond"/>
          <w:sz w:val="24"/>
          <w:szCs w:val="24"/>
          <w:lang w:val="sq-AL"/>
        </w:rPr>
        <w:t>epet në pikat 4.6.1 deri 4.6.6.</w:t>
      </w:r>
    </w:p>
    <w:p w14:paraId="386F5DB6"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4.6.1. Detaje të procedurave të propozuara për sasi të vogla</w:t>
      </w:r>
    </w:p>
    <w:p w14:paraId="57FC0ABA" w14:textId="14099796"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7B345D34"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4.6.2. Vlerësimi i produkteve të neutralizimit (sasi të vogla)</w:t>
      </w:r>
    </w:p>
    <w:p w14:paraId="505DC4D7" w14:textId="2A0B73D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38555142"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4.6.3. Procedurat për deponimin e sasive të vogla të mbeturinave të neutralizuara</w:t>
      </w:r>
    </w:p>
    <w:p w14:paraId="7A82975E" w14:textId="0A6EB16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7EF5F7F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4.6.4. Detaje të procedurave të propozuara për sasi të mëdha</w:t>
      </w:r>
    </w:p>
    <w:p w14:paraId="547BC4DC" w14:textId="05018818"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2B3C1DF7"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4.6.5. Vlerësimi i produkteve të neutralizimit (sasi të mëdha)</w:t>
      </w:r>
    </w:p>
    <w:p w14:paraId="568AA4AA" w14:textId="63FA874A"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1FDBE1E8"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4.6.6. Procedurat për deponimin e sasive të mëdha të mbeturinave të neutralizuara</w:t>
      </w:r>
    </w:p>
    <w:p w14:paraId="3EB8E950" w14:textId="321E343F"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56DB7A2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 xml:space="preserve">4.7. Sjellja </w:t>
      </w:r>
      <w:proofErr w:type="spellStart"/>
      <w:r w:rsidRPr="00B02C4E">
        <w:rPr>
          <w:rFonts w:ascii="Garamond" w:hAnsi="Garamond"/>
          <w:b/>
          <w:sz w:val="24"/>
          <w:szCs w:val="24"/>
          <w:lang w:val="sq-AL"/>
        </w:rPr>
        <w:t>pirolitike</w:t>
      </w:r>
      <w:proofErr w:type="spellEnd"/>
      <w:r w:rsidRPr="00B02C4E">
        <w:rPr>
          <w:rFonts w:ascii="Garamond" w:hAnsi="Garamond"/>
          <w:b/>
          <w:sz w:val="24"/>
          <w:szCs w:val="24"/>
          <w:lang w:val="sq-AL"/>
        </w:rPr>
        <w:t xml:space="preserve"> e lëndës vepruese</w:t>
      </w:r>
    </w:p>
    <w:p w14:paraId="3CEB0191" w14:textId="77777777" w:rsidR="00351B56" w:rsidRPr="00BA0292" w:rsidRDefault="00351B56" w:rsidP="00351B56">
      <w:pPr>
        <w:spacing w:after="0" w:line="240" w:lineRule="auto"/>
        <w:ind w:firstLine="284"/>
        <w:jc w:val="both"/>
        <w:rPr>
          <w:rFonts w:ascii="Garamond" w:hAnsi="Garamond"/>
          <w:sz w:val="24"/>
          <w:szCs w:val="24"/>
          <w:lang w:val="sq-AL"/>
        </w:rPr>
      </w:pPr>
      <w:r w:rsidRPr="00B02C4E">
        <w:rPr>
          <w:rFonts w:ascii="Garamond" w:hAnsi="Garamond"/>
          <w:sz w:val="24"/>
          <w:szCs w:val="24"/>
          <w:lang w:val="sq-AL"/>
        </w:rPr>
        <w:t>Të jepet informacion, aty ku është e</w:t>
      </w:r>
      <w:r w:rsidRPr="00BA0292">
        <w:rPr>
          <w:rFonts w:ascii="Garamond" w:hAnsi="Garamond"/>
          <w:sz w:val="24"/>
          <w:szCs w:val="24"/>
          <w:lang w:val="sq-AL"/>
        </w:rPr>
        <w:t xml:space="preserve"> nevojshme.</w:t>
      </w:r>
    </w:p>
    <w:p w14:paraId="28CCEA73" w14:textId="0142101D"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Një referencë mund të bëhet në legjislacionin që përcakton kushtet e kontrolluara për djegie. Të shtohet ndonjë kërkesë të veçantë për djegie, p</w:t>
      </w:r>
      <w:r w:rsidR="0034424A">
        <w:rPr>
          <w:rFonts w:ascii="Garamond" w:hAnsi="Garamond"/>
          <w:sz w:val="24"/>
          <w:szCs w:val="24"/>
          <w:lang w:val="sq-AL"/>
        </w:rPr>
        <w:t>.</w:t>
      </w:r>
      <w:r w:rsidRPr="00BA0292">
        <w:rPr>
          <w:rFonts w:ascii="Garamond" w:hAnsi="Garamond"/>
          <w:sz w:val="24"/>
          <w:szCs w:val="24"/>
          <w:lang w:val="sq-AL"/>
        </w:rPr>
        <w:t>sh., në rastin kur përmbajtja e halogjenit është më e</w:t>
      </w:r>
      <w:r w:rsidR="0034424A">
        <w:rPr>
          <w:rFonts w:ascii="Garamond" w:hAnsi="Garamond"/>
          <w:sz w:val="24"/>
          <w:szCs w:val="24"/>
          <w:lang w:val="sq-AL"/>
        </w:rPr>
        <w:t xml:space="preserve"> madhe se 1% dhe më pak se 60%.</w:t>
      </w:r>
    </w:p>
    <w:p w14:paraId="584B0DC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4.8. Procedurat e asgjësimit të PMB-së</w:t>
      </w:r>
    </w:p>
    <w:p w14:paraId="525D4B03"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4.8.1. Udhëzime të hollësishme për asgjësimin e sigurt të produktit dhe paketimin e tij</w:t>
      </w:r>
    </w:p>
    <w:p w14:paraId="6945171F" w14:textId="2CA95A4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w:t>
      </w:r>
      <w:r w:rsidR="0034424A">
        <w:rPr>
          <w:rFonts w:ascii="Garamond" w:hAnsi="Garamond"/>
          <w:sz w:val="24"/>
          <w:szCs w:val="24"/>
          <w:lang w:val="sq-AL"/>
        </w:rPr>
        <w:t>cion, aty ku është e nevojshme.</w:t>
      </w:r>
    </w:p>
    <w:p w14:paraId="1A94F35B"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4.8.2. Metodat e tjera nga djegia e kontrolluar për asgjësim</w:t>
      </w:r>
    </w:p>
    <w:p w14:paraId="7FD06270" w14:textId="14532F28"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w:t>
      </w:r>
      <w:r w:rsidR="0034424A">
        <w:rPr>
          <w:rFonts w:ascii="Garamond" w:hAnsi="Garamond"/>
          <w:sz w:val="24"/>
          <w:szCs w:val="24"/>
          <w:lang w:val="sq-AL"/>
        </w:rPr>
        <w:t>aty ku është e nevojshme.</w:t>
      </w:r>
    </w:p>
    <w:p w14:paraId="785D627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4</w:t>
      </w:r>
      <w:r w:rsidRPr="00B02C4E">
        <w:rPr>
          <w:rFonts w:ascii="Garamond" w:hAnsi="Garamond"/>
          <w:b/>
          <w:sz w:val="24"/>
          <w:szCs w:val="24"/>
          <w:lang w:val="sq-AL"/>
        </w:rPr>
        <w:t>.9. Studime të tjera/speciale</w:t>
      </w:r>
    </w:p>
    <w:p w14:paraId="3196575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për çdo studim tjetër që është kryer dhe që dëshironi të konsideroni.</w:t>
      </w:r>
    </w:p>
    <w:p w14:paraId="6FA1EA7D" w14:textId="77777777" w:rsidR="00351B56" w:rsidRPr="00BA0292" w:rsidRDefault="00351B56" w:rsidP="00351B56">
      <w:pPr>
        <w:spacing w:after="0" w:line="240" w:lineRule="auto"/>
        <w:ind w:firstLine="284"/>
        <w:jc w:val="both"/>
        <w:rPr>
          <w:rFonts w:ascii="Garamond" w:hAnsi="Garamond"/>
          <w:sz w:val="24"/>
          <w:szCs w:val="24"/>
          <w:lang w:val="sq-AL"/>
        </w:rPr>
      </w:pPr>
    </w:p>
    <w:p w14:paraId="7F0A58C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5</w:t>
      </w:r>
    </w:p>
    <w:p w14:paraId="4AFCEDDC" w14:textId="77777777" w:rsidR="00351B56" w:rsidRPr="00BA0292" w:rsidRDefault="00351B56" w:rsidP="00351B56">
      <w:pPr>
        <w:spacing w:after="0" w:line="240" w:lineRule="auto"/>
        <w:ind w:firstLine="284"/>
        <w:jc w:val="both"/>
        <w:rPr>
          <w:rFonts w:ascii="Garamond" w:hAnsi="Garamond"/>
          <w:sz w:val="24"/>
          <w:szCs w:val="24"/>
          <w:lang w:val="sq-AL"/>
        </w:rPr>
      </w:pPr>
    </w:p>
    <w:p w14:paraId="396669DA" w14:textId="55ABB0C3" w:rsidR="00351B56" w:rsidRPr="0034424A" w:rsidRDefault="0034424A" w:rsidP="0034424A">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5. Metodat analitike</w:t>
      </w:r>
    </w:p>
    <w:p w14:paraId="28F7B1A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metodat analitike të përdorura për gjenerimin e të dhënave ose për qëllime të tjera,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duhet të japë një justifikim për metodat e përdorura; aty ku është e nevojshme një udhëzim i veçantë do të hartohet për metoda të tilla, mbi bazën e të njëjtave kërkesa, siç përcaktohet për metodat për kontrollin pas regjistrimit dhe për qëllime monitoruese.</w:t>
      </w:r>
    </w:p>
    <w:p w14:paraId="41681FC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Përshkrimet e metodave duhet të jepen dhe të përfshijnë hollësi të pajisjeve, materialeve dhe kushteve të përdorimit.</w:t>
      </w:r>
    </w:p>
    <w:p w14:paraId="01AD8A76" w14:textId="0BDE8A2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të qenë të zbatueshme, këto metoda duhet të përdorin përafrimin më të thjeshtë, të përfshijnë kosto minimale dhe të kërkojnë pajisje </w:t>
      </w:r>
      <w:r w:rsidR="0034424A">
        <w:rPr>
          <w:rFonts w:ascii="Garamond" w:hAnsi="Garamond"/>
          <w:sz w:val="24"/>
          <w:szCs w:val="24"/>
          <w:lang w:val="sq-AL"/>
        </w:rPr>
        <w:t>përgjithësisht të përshtatshme.</w:t>
      </w:r>
    </w:p>
    <w:p w14:paraId="5F5FA3CB" w14:textId="300CF75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kërkohet nga autoriteti kompetent, të sigurohen standardet analitike të lëndës ve</w:t>
      </w:r>
      <w:r w:rsidR="0034424A">
        <w:rPr>
          <w:rFonts w:ascii="Garamond" w:hAnsi="Garamond"/>
          <w:sz w:val="24"/>
          <w:szCs w:val="24"/>
          <w:lang w:val="sq-AL"/>
        </w:rPr>
        <w:t>pruese të pastër dhe të PMB-së;</w:t>
      </w:r>
    </w:p>
    <w:p w14:paraId="731B99F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Zbatohen për këtë qëllim përcaktimet vijuese:</w:t>
      </w:r>
    </w:p>
    <w:p w14:paraId="04EE257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 </w:t>
      </w:r>
      <w:proofErr w:type="spellStart"/>
      <w:r w:rsidRPr="00BA0292">
        <w:rPr>
          <w:rFonts w:ascii="Garamond" w:hAnsi="Garamond"/>
          <w:sz w:val="24"/>
          <w:szCs w:val="24"/>
          <w:lang w:val="sq-AL"/>
        </w:rPr>
        <w:t>Specificitet</w:t>
      </w:r>
      <w:proofErr w:type="spellEnd"/>
    </w:p>
    <w:p w14:paraId="3F2041F0"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Specificiteti</w:t>
      </w:r>
      <w:proofErr w:type="spellEnd"/>
      <w:r w:rsidRPr="00BA0292">
        <w:rPr>
          <w:rFonts w:ascii="Garamond" w:hAnsi="Garamond"/>
          <w:sz w:val="24"/>
          <w:szCs w:val="24"/>
          <w:lang w:val="sq-AL"/>
        </w:rPr>
        <w:t xml:space="preserve"> është aftësia e një metode për të ndarë nga të tjerat lëndën, objekt të analizave;</w:t>
      </w:r>
    </w:p>
    <w:p w14:paraId="538E69C1"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ii</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Linearitet</w:t>
      </w:r>
      <w:proofErr w:type="spellEnd"/>
    </w:p>
    <w:p w14:paraId="197BFB97" w14:textId="2827E2C2"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Linearitet</w:t>
      </w:r>
      <w:proofErr w:type="spellEnd"/>
      <w:r w:rsidRPr="00BA0292">
        <w:rPr>
          <w:rFonts w:ascii="Garamond" w:hAnsi="Garamond"/>
          <w:sz w:val="24"/>
          <w:szCs w:val="24"/>
          <w:lang w:val="sq-AL"/>
        </w:rPr>
        <w:t xml:space="preserve"> kuptohet aftësia e metodës, për një gamë të dhënë, për të nxjerrë një </w:t>
      </w:r>
      <w:r w:rsidR="0034424A" w:rsidRPr="00BA0292">
        <w:rPr>
          <w:rFonts w:ascii="Garamond" w:hAnsi="Garamond"/>
          <w:sz w:val="24"/>
          <w:szCs w:val="24"/>
          <w:lang w:val="sq-AL"/>
        </w:rPr>
        <w:t>korrelacion</w:t>
      </w:r>
      <w:r w:rsidRPr="00BA0292">
        <w:rPr>
          <w:rFonts w:ascii="Garamond" w:hAnsi="Garamond"/>
          <w:sz w:val="24"/>
          <w:szCs w:val="24"/>
          <w:lang w:val="sq-AL"/>
        </w:rPr>
        <w:t xml:space="preserve"> linear të pranueshëm mes rezultateve dhe </w:t>
      </w:r>
      <w:r w:rsidR="0034424A" w:rsidRPr="00BA0292">
        <w:rPr>
          <w:rFonts w:ascii="Garamond" w:hAnsi="Garamond"/>
          <w:sz w:val="24"/>
          <w:szCs w:val="24"/>
          <w:lang w:val="sq-AL"/>
        </w:rPr>
        <w:t>përqendrimit</w:t>
      </w:r>
      <w:r w:rsidRPr="00BA0292">
        <w:rPr>
          <w:rFonts w:ascii="Garamond" w:hAnsi="Garamond"/>
          <w:sz w:val="24"/>
          <w:szCs w:val="24"/>
          <w:lang w:val="sq-AL"/>
        </w:rPr>
        <w:t xml:space="preserve"> të lëndës, që analizohet në kampionet;</w:t>
      </w:r>
    </w:p>
    <w:p w14:paraId="446F879A"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iii</w:t>
      </w:r>
      <w:proofErr w:type="spellEnd"/>
      <w:r w:rsidRPr="00BA0292">
        <w:rPr>
          <w:rFonts w:ascii="Garamond" w:hAnsi="Garamond"/>
          <w:sz w:val="24"/>
          <w:szCs w:val="24"/>
          <w:lang w:val="sq-AL"/>
        </w:rPr>
        <w:t>) Saktësi (</w:t>
      </w:r>
      <w:proofErr w:type="spellStart"/>
      <w:r w:rsidRPr="00BA0292">
        <w:rPr>
          <w:rFonts w:ascii="Garamond" w:hAnsi="Garamond"/>
          <w:sz w:val="24"/>
          <w:szCs w:val="24"/>
          <w:lang w:val="sq-AL"/>
        </w:rPr>
        <w:t>përpikmëri</w:t>
      </w:r>
      <w:proofErr w:type="spellEnd"/>
      <w:r w:rsidRPr="00BA0292">
        <w:rPr>
          <w:rFonts w:ascii="Garamond" w:hAnsi="Garamond"/>
          <w:sz w:val="24"/>
          <w:szCs w:val="24"/>
          <w:lang w:val="sq-AL"/>
        </w:rPr>
        <w:t>)</w:t>
      </w:r>
    </w:p>
    <w:p w14:paraId="05B1FE2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Saktësia e një metode është shkalla, në të cilën vlera e përcaktuar e lëndës, që analizohet në një kampion, korrespondon me vlerën referuese të pranuar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në referim me ISO 5725);</w:t>
      </w:r>
    </w:p>
    <w:p w14:paraId="1870FF62"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iv</w:t>
      </w:r>
      <w:proofErr w:type="spellEnd"/>
      <w:r w:rsidRPr="00BA0292">
        <w:rPr>
          <w:rFonts w:ascii="Garamond" w:hAnsi="Garamond"/>
          <w:sz w:val="24"/>
          <w:szCs w:val="24"/>
          <w:lang w:val="sq-AL"/>
        </w:rPr>
        <w:t>) Qartësi</w:t>
      </w:r>
    </w:p>
    <w:p w14:paraId="42020FD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Qartësia është përputhshmëria mes rezultateve të provave të pavarura, të siguruara në kushtet e parashkruara;</w:t>
      </w:r>
    </w:p>
    <w:p w14:paraId="6425AE2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 </w:t>
      </w:r>
      <w:proofErr w:type="spellStart"/>
      <w:r w:rsidRPr="00BA0292">
        <w:rPr>
          <w:rFonts w:ascii="Garamond" w:hAnsi="Garamond"/>
          <w:sz w:val="24"/>
          <w:szCs w:val="24"/>
          <w:lang w:val="sq-AL"/>
        </w:rPr>
        <w:t>Përsëritshmëri</w:t>
      </w:r>
      <w:proofErr w:type="spellEnd"/>
    </w:p>
    <w:p w14:paraId="1495DC5E"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Përsëritshmëria</w:t>
      </w:r>
      <w:proofErr w:type="spellEnd"/>
      <w:r w:rsidRPr="00BA0292">
        <w:rPr>
          <w:rFonts w:ascii="Garamond" w:hAnsi="Garamond"/>
          <w:sz w:val="24"/>
          <w:szCs w:val="24"/>
          <w:lang w:val="sq-AL"/>
        </w:rPr>
        <w:t xml:space="preserve"> është saktësia në kushte përsëritjeje, pra në kushtet në të cilat, rezultatet e provave të pavarura janë siguruar me të njëjtën metode në materialin e provës identike,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njëjtin laborator, nga i njëjti operator, me të njëjtën aparaturë, në intervale kohore të </w:t>
      </w:r>
      <w:proofErr w:type="spellStart"/>
      <w:r w:rsidRPr="00BA0292">
        <w:rPr>
          <w:rFonts w:ascii="Garamond" w:hAnsi="Garamond"/>
          <w:sz w:val="24"/>
          <w:szCs w:val="24"/>
          <w:lang w:val="sq-AL"/>
        </w:rPr>
        <w:t>shkurtëra</w:t>
      </w:r>
      <w:proofErr w:type="spellEnd"/>
      <w:r w:rsidRPr="00BA0292">
        <w:rPr>
          <w:rFonts w:ascii="Garamond" w:hAnsi="Garamond"/>
          <w:sz w:val="24"/>
          <w:szCs w:val="24"/>
          <w:lang w:val="sq-AL"/>
        </w:rPr>
        <w:t>;</w:t>
      </w:r>
    </w:p>
    <w:p w14:paraId="5433B459"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vi</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Riprodhueshmëri</w:t>
      </w:r>
      <w:proofErr w:type="spellEnd"/>
    </w:p>
    <w:p w14:paraId="5E9AAEFE"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Riprodhueshmëria</w:t>
      </w:r>
      <w:proofErr w:type="spellEnd"/>
      <w:r w:rsidRPr="00BA0292">
        <w:rPr>
          <w:rFonts w:ascii="Garamond" w:hAnsi="Garamond"/>
          <w:sz w:val="24"/>
          <w:szCs w:val="24"/>
          <w:lang w:val="sq-AL"/>
        </w:rPr>
        <w:t xml:space="preserve"> nuk kërkohet për lëndën vepruese, të prodhuar (për përcaktimin e saj shih ISO 5725).</w:t>
      </w:r>
    </w:p>
    <w:p w14:paraId="6F383F5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Metodat do të sigurohen, me një përshkrim të plotë, për përcaktimin e:</w:t>
      </w:r>
    </w:p>
    <w:p w14:paraId="5BE37447" w14:textId="19AC9CAA"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lëndës vepruese dhe/ose varianti në PMB;</w:t>
      </w:r>
    </w:p>
    <w:p w14:paraId="3FF0A920" w14:textId="4D602E9C"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bashkë-formuluesve përkatës, kur kërkohet.</w:t>
      </w:r>
    </w:p>
    <w:p w14:paraId="06776C2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Metodat, të cilat duhet të përshkruhen në mënyrë të plotë, duhet të jepen për përcaktimin e lëndës vepruese në PMB. Në rastin kur PMB-ja, përmban më shumë se një lëndë vepruese, duhet të jepet një metodë, që lejon përcaktimin e çdonjërës, në prani të tjetrës. Në qoftë se nuk është paraqitur një metodë e kombinuar, duhet të konstatohen arsyet teknike. </w:t>
      </w:r>
    </w:p>
    <w:p w14:paraId="2E7C480B" w14:textId="4904C8EB"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raportohet </w:t>
      </w:r>
      <w:proofErr w:type="spellStart"/>
      <w:r w:rsidRPr="00BA0292">
        <w:rPr>
          <w:rFonts w:ascii="Garamond" w:hAnsi="Garamond"/>
          <w:sz w:val="24"/>
          <w:szCs w:val="24"/>
          <w:lang w:val="sq-AL"/>
        </w:rPr>
        <w:t>zbatueshmëria</w:t>
      </w:r>
      <w:proofErr w:type="spellEnd"/>
      <w:r w:rsidRPr="00BA0292">
        <w:rPr>
          <w:rFonts w:ascii="Garamond" w:hAnsi="Garamond"/>
          <w:sz w:val="24"/>
          <w:szCs w:val="24"/>
          <w:lang w:val="sq-AL"/>
        </w:rPr>
        <w:t xml:space="preserve"> e metodës </w:t>
      </w:r>
      <w:r w:rsidR="0034424A" w:rsidRPr="00BA0292">
        <w:rPr>
          <w:rFonts w:ascii="Garamond" w:hAnsi="Garamond"/>
          <w:sz w:val="24"/>
          <w:szCs w:val="24"/>
          <w:lang w:val="sq-AL"/>
        </w:rPr>
        <w:t>ekzistuese</w:t>
      </w:r>
      <w:r w:rsidRPr="00BA0292">
        <w:rPr>
          <w:rFonts w:ascii="Garamond" w:hAnsi="Garamond"/>
          <w:sz w:val="24"/>
          <w:szCs w:val="24"/>
          <w:lang w:val="sq-AL"/>
        </w:rPr>
        <w:t xml:space="preserve"> CIPAK. Në rast të përdorimit të një metode CIPAC, të dhënat e mëtejshme të vlefshmërisë nuk do të kërkohen, por shembull të </w:t>
      </w:r>
      <w:proofErr w:type="spellStart"/>
      <w:r w:rsidRPr="00BA0292">
        <w:rPr>
          <w:rFonts w:ascii="Garamond" w:hAnsi="Garamond"/>
          <w:sz w:val="24"/>
          <w:szCs w:val="24"/>
          <w:lang w:val="sq-AL"/>
        </w:rPr>
        <w:t>kromatografisë</w:t>
      </w:r>
      <w:proofErr w:type="spellEnd"/>
      <w:r w:rsidRPr="00BA0292">
        <w:rPr>
          <w:rFonts w:ascii="Garamond" w:hAnsi="Garamond"/>
          <w:sz w:val="24"/>
          <w:szCs w:val="24"/>
          <w:lang w:val="sq-AL"/>
        </w:rPr>
        <w:t xml:space="preserve"> duhet të dorëzohen, kur është e mundur.</w:t>
      </w:r>
    </w:p>
    <w:p w14:paraId="70E492D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Metodat duhet të jepen gjithashtu për përcaktimin në PMB të ndotjeve, që lidhen me të, në qoftë se përbërja e PMB-së, është e tillë që, mbi bazën e gjykimit teorik, ndotje të tilla mund të krijohen nga procesi i prodhimit të tij ose nga shkatërrimi gjatë ruajtjes.</w:t>
      </w:r>
    </w:p>
    <w:p w14:paraId="6FB3B9BE" w14:textId="31748A0F"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paraqiten metodat për përcaktimin e përbërësve t</w:t>
      </w:r>
      <w:r w:rsidR="0034424A">
        <w:rPr>
          <w:rFonts w:ascii="Garamond" w:hAnsi="Garamond"/>
          <w:sz w:val="24"/>
          <w:szCs w:val="24"/>
          <w:lang w:val="sq-AL"/>
        </w:rPr>
        <w:t>ë PMB-së, në qoftë se kërkohet.</w:t>
      </w:r>
    </w:p>
    <w:p w14:paraId="5CE9B2DF"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5.1. Standardet dhe kampionet analitike</w:t>
      </w:r>
    </w:p>
    <w:p w14:paraId="0C7FF0CD"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5.1.1. Mostrat e preparatit</w:t>
      </w:r>
    </w:p>
    <w:p w14:paraId="436AC932" w14:textId="0050873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Mostrat do të paraqiten sipas kër</w:t>
      </w:r>
      <w:r w:rsidR="0034424A">
        <w:rPr>
          <w:rFonts w:ascii="Garamond" w:hAnsi="Garamond"/>
          <w:sz w:val="24"/>
          <w:szCs w:val="24"/>
          <w:lang w:val="sq-AL"/>
        </w:rPr>
        <w:t>kesës së autoritetit kompetent.</w:t>
      </w:r>
    </w:p>
    <w:p w14:paraId="72B55B2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5.1.2 Standardet analitike për substancën e pastër aktive</w:t>
      </w:r>
    </w:p>
    <w:p w14:paraId="6FC2F877" w14:textId="6DD14B82"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Mostrat do të paraqiten sipas kër</w:t>
      </w:r>
      <w:r w:rsidR="0034424A">
        <w:rPr>
          <w:rFonts w:ascii="Garamond" w:hAnsi="Garamond"/>
          <w:sz w:val="24"/>
          <w:szCs w:val="24"/>
          <w:lang w:val="sq-AL"/>
        </w:rPr>
        <w:t>kesës së autoritetit kompetent.</w:t>
      </w:r>
    </w:p>
    <w:p w14:paraId="25C2DF6C"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5.1.3. Mostrat e substancës aktive siç prodhohen</w:t>
      </w:r>
    </w:p>
    <w:p w14:paraId="5A3900D9" w14:textId="4888097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Mostrat do të paraqiten sipas kër</w:t>
      </w:r>
      <w:r w:rsidR="0034424A">
        <w:rPr>
          <w:rFonts w:ascii="Garamond" w:hAnsi="Garamond"/>
          <w:sz w:val="24"/>
          <w:szCs w:val="24"/>
          <w:lang w:val="sq-AL"/>
        </w:rPr>
        <w:t>kesës së autoritetit kompetent.</w:t>
      </w:r>
    </w:p>
    <w:p w14:paraId="57E27D51"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5.2. Metodat për analizën e produktit për mbrojtjen e bimëve</w:t>
      </w:r>
    </w:p>
    <w:p w14:paraId="23490B34" w14:textId="34A1C85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w:t>
      </w:r>
      <w:r w:rsidR="0034424A">
        <w:rPr>
          <w:rFonts w:ascii="Garamond" w:hAnsi="Garamond"/>
          <w:sz w:val="24"/>
          <w:szCs w:val="24"/>
          <w:lang w:val="sq-AL"/>
        </w:rPr>
        <w:t xml:space="preserve">hje e metodave të </w:t>
      </w:r>
      <w:proofErr w:type="spellStart"/>
      <w:r w:rsidR="0034424A">
        <w:rPr>
          <w:rFonts w:ascii="Garamond" w:hAnsi="Garamond"/>
          <w:sz w:val="24"/>
          <w:szCs w:val="24"/>
          <w:lang w:val="sq-AL"/>
        </w:rPr>
        <w:t>disponueshme</w:t>
      </w:r>
      <w:proofErr w:type="spellEnd"/>
      <w:r w:rsidR="0034424A">
        <w:rPr>
          <w:rFonts w:ascii="Garamond" w:hAnsi="Garamond"/>
          <w:sz w:val="24"/>
          <w:szCs w:val="24"/>
          <w:lang w:val="sq-AL"/>
        </w:rPr>
        <w:t>.</w:t>
      </w:r>
    </w:p>
    <w:p w14:paraId="443F97E4" w14:textId="77777777" w:rsidR="00351B56" w:rsidRPr="00B02C4E" w:rsidRDefault="00351B56" w:rsidP="00351B56">
      <w:pPr>
        <w:spacing w:after="0" w:line="240" w:lineRule="auto"/>
        <w:ind w:firstLine="284"/>
        <w:jc w:val="both"/>
        <w:rPr>
          <w:rFonts w:ascii="Garamond" w:hAnsi="Garamond"/>
          <w:b/>
          <w:sz w:val="24"/>
          <w:szCs w:val="24"/>
          <w:lang w:val="sq-AL"/>
        </w:rPr>
      </w:pPr>
      <w:r w:rsidRPr="00B02C4E">
        <w:rPr>
          <w:rFonts w:ascii="Garamond" w:hAnsi="Garamond"/>
          <w:b/>
          <w:sz w:val="24"/>
          <w:szCs w:val="24"/>
          <w:lang w:val="sq-AL"/>
        </w:rPr>
        <w:t>5.2.1. Përshkrimi i metodave analitike për përcaktimin e substancës aktive në PMB</w:t>
      </w:r>
    </w:p>
    <w:p w14:paraId="56B2E30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mbi metodat analitike dhe vlefshmërinë e tyre (përfshini informacione nëse metodat janë vlerësuar tashmë për lëndët vepruese).</w:t>
      </w:r>
    </w:p>
    <w:p w14:paraId="27BCCEFA" w14:textId="77777777" w:rsidR="00351B56" w:rsidRPr="0034424A" w:rsidRDefault="00351B56" w:rsidP="00351B56">
      <w:pPr>
        <w:spacing w:after="0" w:line="240" w:lineRule="auto"/>
        <w:ind w:firstLine="284"/>
        <w:jc w:val="both"/>
        <w:rPr>
          <w:rFonts w:ascii="Garamond" w:hAnsi="Garamond"/>
          <w:sz w:val="14"/>
          <w:szCs w:val="24"/>
          <w:lang w:val="sq-AL"/>
        </w:rPr>
      </w:pPr>
    </w:p>
    <w:p w14:paraId="115D0638"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Metoda</w:t>
      </w:r>
    </w:p>
    <w:p w14:paraId="38C44B1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Një metodë analitike është zhvilluar për përcaktimin e “lëndës vepruese”, në “kodin e produktit”.</w:t>
      </w:r>
    </w:p>
    <w:p w14:paraId="5D8091E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 e mëposhtme analitike për përcaktimin e lëndës vepruese në PMB të kryer në “kodin e produktit” është vlerësuar në rishikimin e BE-së. Raporti është i bashkëngjitur me këtë parashtresë, por meqenëse studimi është vlerësuar i pranueshëm gjatë rishikimit të BE-së, një përmbledhje e plotë e studimit duhet dhënë.</w:t>
      </w:r>
    </w:p>
    <w:p w14:paraId="7DE90497" w14:textId="77777777" w:rsidR="002702E4" w:rsidRPr="00BA0292" w:rsidRDefault="002702E4" w:rsidP="00351B56">
      <w:pPr>
        <w:spacing w:after="0" w:line="240" w:lineRule="auto"/>
        <w:ind w:firstLine="284"/>
        <w:jc w:val="both"/>
        <w:rPr>
          <w:rFonts w:ascii="Garamond" w:hAnsi="Garamond"/>
          <w:sz w:val="24"/>
          <w:szCs w:val="24"/>
          <w:lang w:val="sq-AL"/>
        </w:rPr>
      </w:pPr>
    </w:p>
    <w:tbl>
      <w:tblPr>
        <w:tblW w:w="936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800"/>
        <w:gridCol w:w="7560"/>
      </w:tblGrid>
      <w:tr w:rsidR="00351B56" w:rsidRPr="00BA0292" w14:paraId="13E3B0FA" w14:textId="77777777" w:rsidTr="00BA0292">
        <w:tc>
          <w:tcPr>
            <w:tcW w:w="1800" w:type="dxa"/>
          </w:tcPr>
          <w:p w14:paraId="286A5D1B"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560" w:type="dxa"/>
          </w:tcPr>
          <w:p w14:paraId="138296E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5.2.1/01, Vendosni emrin e autorit, shënoni vitin</w:t>
            </w:r>
          </w:p>
        </w:tc>
      </w:tr>
      <w:tr w:rsidR="00351B56" w:rsidRPr="00BA0292" w14:paraId="24DEFE40" w14:textId="77777777" w:rsidTr="00BA0292">
        <w:tc>
          <w:tcPr>
            <w:tcW w:w="1800" w:type="dxa"/>
          </w:tcPr>
          <w:p w14:paraId="21091BD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560" w:type="dxa"/>
          </w:tcPr>
          <w:p w14:paraId="757F0490"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1AB16E2F" w14:textId="77777777" w:rsidTr="00BA0292">
        <w:tc>
          <w:tcPr>
            <w:tcW w:w="1800" w:type="dxa"/>
          </w:tcPr>
          <w:p w14:paraId="19CCB37F" w14:textId="1F576BE5" w:rsidR="00351B56" w:rsidRPr="00BA0292" w:rsidRDefault="00351B56" w:rsidP="0034424A">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0034424A">
              <w:rPr>
                <w:rFonts w:ascii="Garamond" w:hAnsi="Garamond"/>
                <w:sz w:val="24"/>
                <w:szCs w:val="24"/>
                <w:lang w:val="sq-AL"/>
              </w:rPr>
              <w:t>n</w:t>
            </w:r>
            <w:r w:rsidRPr="00BA0292">
              <w:rPr>
                <w:rFonts w:ascii="Garamond" w:hAnsi="Garamond"/>
                <w:sz w:val="24"/>
                <w:szCs w:val="24"/>
                <w:lang w:val="sq-AL"/>
              </w:rPr>
              <w:t>r</w:t>
            </w:r>
            <w:proofErr w:type="spellEnd"/>
            <w:r w:rsidRPr="00BA0292">
              <w:rPr>
                <w:rFonts w:ascii="Garamond" w:hAnsi="Garamond"/>
                <w:sz w:val="24"/>
                <w:szCs w:val="24"/>
                <w:lang w:val="sq-AL"/>
              </w:rPr>
              <w:t>:</w:t>
            </w:r>
          </w:p>
        </w:tc>
        <w:tc>
          <w:tcPr>
            <w:tcW w:w="7560" w:type="dxa"/>
          </w:tcPr>
          <w:p w14:paraId="5D0EC53C"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BCBCDCA" w14:textId="77777777" w:rsidTr="00BA0292">
        <w:tc>
          <w:tcPr>
            <w:tcW w:w="1800" w:type="dxa"/>
          </w:tcPr>
          <w:p w14:paraId="23DCBD5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Udhëzimet:</w:t>
            </w:r>
          </w:p>
        </w:tc>
        <w:tc>
          <w:tcPr>
            <w:tcW w:w="7560" w:type="dxa"/>
          </w:tcPr>
          <w:p w14:paraId="6657A7C3"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0D93B98" w14:textId="77777777" w:rsidTr="00BA0292">
        <w:tc>
          <w:tcPr>
            <w:tcW w:w="1800" w:type="dxa"/>
          </w:tcPr>
          <w:p w14:paraId="64A2921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560" w:type="dxa"/>
          </w:tcPr>
          <w:p w14:paraId="4BCADEFC" w14:textId="77777777" w:rsidR="00351B56" w:rsidRPr="00BA0292" w:rsidRDefault="00351B56" w:rsidP="002702E4">
            <w:pPr>
              <w:spacing w:after="0" w:line="240" w:lineRule="auto"/>
              <w:jc w:val="both"/>
              <w:rPr>
                <w:rFonts w:ascii="Garamond" w:hAnsi="Garamond"/>
                <w:sz w:val="24"/>
                <w:szCs w:val="24"/>
                <w:lang w:val="sq-AL"/>
              </w:rPr>
            </w:pPr>
          </w:p>
        </w:tc>
      </w:tr>
    </w:tbl>
    <w:p w14:paraId="68D00C16" w14:textId="77777777" w:rsidR="00351B56" w:rsidRPr="00BA0292" w:rsidRDefault="00351B56" w:rsidP="00351B56">
      <w:pPr>
        <w:spacing w:after="0" w:line="240" w:lineRule="auto"/>
        <w:ind w:firstLine="284"/>
        <w:jc w:val="both"/>
        <w:rPr>
          <w:rFonts w:ascii="Garamond" w:hAnsi="Garamond"/>
          <w:sz w:val="24"/>
          <w:szCs w:val="24"/>
          <w:lang w:val="sq-AL"/>
        </w:rPr>
      </w:pPr>
    </w:p>
    <w:p w14:paraId="106C87F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Përfundim: Metoda është e pranueshme.</w:t>
      </w:r>
    </w:p>
    <w:p w14:paraId="3059A92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Metoda e mëposhtme analitike për përcaktimin e lëndës vepruese në PMB të kryer në “kodin e produktit” nuk është shqyrtuar më parë dhe është dhënë në mbështetje të këtij vlerësimi.</w:t>
      </w:r>
    </w:p>
    <w:p w14:paraId="7A99E780" w14:textId="77777777" w:rsidR="002702E4" w:rsidRPr="00BA0292" w:rsidRDefault="002702E4" w:rsidP="00351B56">
      <w:pPr>
        <w:spacing w:after="0" w:line="240" w:lineRule="auto"/>
        <w:ind w:firstLine="284"/>
        <w:jc w:val="both"/>
        <w:rPr>
          <w:rFonts w:ascii="Garamond" w:hAnsi="Garamond"/>
          <w:sz w:val="24"/>
          <w:szCs w:val="24"/>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2700"/>
        <w:gridCol w:w="6660"/>
      </w:tblGrid>
      <w:tr w:rsidR="00351B56" w:rsidRPr="00BA0292" w14:paraId="45B00199" w14:textId="77777777" w:rsidTr="00BA0292">
        <w:tc>
          <w:tcPr>
            <w:tcW w:w="2700" w:type="dxa"/>
            <w:shd w:val="clear" w:color="auto" w:fill="B3B3B3"/>
          </w:tcPr>
          <w:p w14:paraId="7ABADD6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Komente të studimit: 5.2.1/01</w:t>
            </w:r>
          </w:p>
        </w:tc>
        <w:tc>
          <w:tcPr>
            <w:tcW w:w="6660" w:type="dxa"/>
            <w:shd w:val="clear" w:color="auto" w:fill="B3B3B3"/>
          </w:tcPr>
          <w:p w14:paraId="6DCBFCD9"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7D3578E5" w14:textId="77777777" w:rsidTr="00BA0292">
        <w:tc>
          <w:tcPr>
            <w:tcW w:w="2700" w:type="dxa"/>
            <w:shd w:val="clear" w:color="auto" w:fill="B3B3B3"/>
          </w:tcPr>
          <w:p w14:paraId="0C3A32A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përfundimtare e miratuar:</w:t>
            </w:r>
            <w:r w:rsidRPr="00BA0292">
              <w:rPr>
                <w:rFonts w:ascii="Garamond" w:hAnsi="Garamond"/>
                <w:sz w:val="24"/>
                <w:szCs w:val="24"/>
                <w:lang w:val="sq-AL"/>
              </w:rPr>
              <w:br/>
              <w:t>5.2.1/01</w:t>
            </w:r>
          </w:p>
        </w:tc>
        <w:tc>
          <w:tcPr>
            <w:tcW w:w="6660" w:type="dxa"/>
            <w:shd w:val="clear" w:color="auto" w:fill="B3B3B3"/>
          </w:tcPr>
          <w:p w14:paraId="2FB63C56" w14:textId="77777777" w:rsidR="00351B56" w:rsidRPr="00BA0292" w:rsidRDefault="00351B56" w:rsidP="002702E4">
            <w:pPr>
              <w:spacing w:after="0" w:line="240" w:lineRule="auto"/>
              <w:jc w:val="both"/>
              <w:rPr>
                <w:rFonts w:ascii="Garamond" w:hAnsi="Garamond"/>
                <w:sz w:val="24"/>
                <w:szCs w:val="24"/>
                <w:lang w:val="sq-AL"/>
              </w:rPr>
            </w:pPr>
          </w:p>
        </w:tc>
      </w:tr>
    </w:tbl>
    <w:p w14:paraId="076BD83D" w14:textId="77777777" w:rsidR="00351B56" w:rsidRPr="00BA0292" w:rsidRDefault="00351B56" w:rsidP="00351B56">
      <w:pPr>
        <w:spacing w:after="0" w:line="240" w:lineRule="auto"/>
        <w:ind w:firstLine="284"/>
        <w:jc w:val="both"/>
        <w:rPr>
          <w:rFonts w:ascii="Garamond" w:hAnsi="Garamond"/>
          <w:sz w:val="24"/>
          <w:szCs w:val="24"/>
          <w:lang w:val="sq-AL"/>
        </w:rPr>
      </w:pPr>
    </w:p>
    <w:p w14:paraId="4F535721" w14:textId="77777777" w:rsidR="00351B56" w:rsidRPr="00E0103F" w:rsidRDefault="00351B56" w:rsidP="00351B56">
      <w:pPr>
        <w:spacing w:after="0" w:line="240" w:lineRule="auto"/>
        <w:ind w:firstLine="284"/>
        <w:jc w:val="both"/>
        <w:rPr>
          <w:rFonts w:ascii="Garamond" w:hAnsi="Garamond"/>
          <w:b/>
          <w:sz w:val="24"/>
          <w:szCs w:val="24"/>
          <w:lang w:val="sq-AL"/>
        </w:rPr>
      </w:pPr>
      <w:proofErr w:type="spellStart"/>
      <w:r w:rsidRPr="00E0103F">
        <w:rPr>
          <w:rFonts w:ascii="Garamond" w:hAnsi="Garamond"/>
          <w:b/>
          <w:sz w:val="24"/>
          <w:szCs w:val="24"/>
          <w:lang w:val="sq-AL"/>
        </w:rPr>
        <w:t>Validimi</w:t>
      </w:r>
      <w:proofErr w:type="spellEnd"/>
    </w:p>
    <w:p w14:paraId="4D27C7EC" w14:textId="708BE7C1" w:rsidR="00351B56" w:rsidRPr="00BA0292" w:rsidRDefault="00351B56" w:rsidP="0034424A">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r w:rsidRPr="00BA0292">
        <w:rPr>
          <w:rFonts w:ascii="Garamond" w:hAnsi="Garamond"/>
          <w:sz w:val="24"/>
          <w:szCs w:val="24"/>
          <w:lang w:val="sq-AL"/>
        </w:rPr>
        <w:t xml:space="preserve"> i plotë i “</w:t>
      </w:r>
      <w:proofErr w:type="spellStart"/>
      <w:r w:rsidRPr="00BA0292">
        <w:rPr>
          <w:rFonts w:ascii="Garamond" w:hAnsi="Garamond"/>
          <w:sz w:val="24"/>
          <w:szCs w:val="24"/>
          <w:lang w:val="sq-AL"/>
        </w:rPr>
        <w:t>method</w:t>
      </w:r>
      <w:proofErr w:type="spellEnd"/>
      <w:r w:rsidR="0034424A">
        <w:rPr>
          <w:rFonts w:ascii="Garamond" w:hAnsi="Garamond"/>
          <w:sz w:val="24"/>
          <w:szCs w:val="24"/>
          <w:lang w:val="sq-AL"/>
        </w:rPr>
        <w:t xml:space="preserve"> </w:t>
      </w:r>
      <w:proofErr w:type="spellStart"/>
      <w:r w:rsidR="0034424A">
        <w:rPr>
          <w:rFonts w:ascii="Garamond" w:hAnsi="Garamond"/>
          <w:sz w:val="24"/>
          <w:szCs w:val="24"/>
          <w:lang w:val="sq-AL"/>
        </w:rPr>
        <w:t>code</w:t>
      </w:r>
      <w:proofErr w:type="spellEnd"/>
      <w:r w:rsidR="0034424A">
        <w:rPr>
          <w:rFonts w:ascii="Garamond" w:hAnsi="Garamond"/>
          <w:sz w:val="24"/>
          <w:szCs w:val="24"/>
          <w:lang w:val="sq-AL"/>
        </w:rPr>
        <w:t>” është i rregulluar mirë.</w:t>
      </w:r>
    </w:p>
    <w:p w14:paraId="0A2D7610"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5.2.2. Për preparatet që përmbajnë më shumë se një substancë aktive, përshkrimi i metodës për përcaktimin e secilës në prani të tjetrit</w:t>
      </w:r>
    </w:p>
    <w:p w14:paraId="0D1708A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mbi metodat analitike dhe vlefshmërinë e tyre (përfshini informacione nëse metodat janë vlerësuar tashmë për lëndët vepruese).</w:t>
      </w:r>
    </w:p>
    <w:p w14:paraId="47B4858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studimi nuk është vlerësuar më parë, jepni përmbledhjen e studimit.</w:t>
      </w:r>
    </w:p>
    <w:p w14:paraId="4FF88F16" w14:textId="33828761"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udhëzime se si të plotësoni kët</w:t>
      </w:r>
      <w:r w:rsidR="0034424A">
        <w:rPr>
          <w:rFonts w:ascii="Garamond" w:hAnsi="Garamond"/>
          <w:sz w:val="24"/>
          <w:szCs w:val="24"/>
          <w:lang w:val="sq-AL"/>
        </w:rPr>
        <w:t>ë pikë, referojuni pikës 5.2.1.</w:t>
      </w:r>
    </w:p>
    <w:p w14:paraId="0D9625B9"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 xml:space="preserve">5.2.3. </w:t>
      </w:r>
      <w:proofErr w:type="spellStart"/>
      <w:r w:rsidRPr="00E0103F">
        <w:rPr>
          <w:rFonts w:ascii="Garamond" w:hAnsi="Garamond"/>
          <w:b/>
          <w:sz w:val="24"/>
          <w:szCs w:val="24"/>
          <w:lang w:val="sq-AL"/>
        </w:rPr>
        <w:t>Zbatueshmëria</w:t>
      </w:r>
      <w:proofErr w:type="spellEnd"/>
      <w:r w:rsidRPr="00E0103F">
        <w:rPr>
          <w:rFonts w:ascii="Garamond" w:hAnsi="Garamond"/>
          <w:b/>
          <w:sz w:val="24"/>
          <w:szCs w:val="24"/>
          <w:lang w:val="sq-AL"/>
        </w:rPr>
        <w:t xml:space="preserve"> e metodave ekzistuese CIPAC</w:t>
      </w:r>
    </w:p>
    <w:p w14:paraId="5431DEC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mbi metodat CIPAC, nëse është e mundur.</w:t>
      </w:r>
    </w:p>
    <w:p w14:paraId="085702A4" w14:textId="0C156FDD"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Nuk ka asnjë metodë CIPAC në dispozicion për p</w:t>
      </w:r>
      <w:r w:rsidR="0034424A">
        <w:rPr>
          <w:rFonts w:ascii="Garamond" w:hAnsi="Garamond"/>
          <w:sz w:val="24"/>
          <w:szCs w:val="24"/>
          <w:lang w:val="sq-AL"/>
        </w:rPr>
        <w:t>ërcaktimin e “lëndës vepruese”.</w:t>
      </w:r>
    </w:p>
    <w:p w14:paraId="0D0CFB10"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5.2.4. Përshkrimi i metodave analitike për përcaktimin e papastërtive përkatëse</w:t>
      </w:r>
    </w:p>
    <w:p w14:paraId="4608521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detaje në metodat analitike për papastërtitë.</w:t>
      </w:r>
    </w:p>
    <w:p w14:paraId="3EF220A7" w14:textId="6AE963FF"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përgjithësi, informacioni mbi papastërtitë konsiderohet si 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sipas përcaktimeve të bëra në kreun 2, të seksionit 1, megjithatë nëse papastërtia përcaktohet si papastërti përkatëse, atëherë këto informacione nuk konsiderohen të jenë </w:t>
      </w:r>
      <w:proofErr w:type="spellStart"/>
      <w:r w:rsidRPr="00BA0292">
        <w:rPr>
          <w:rFonts w:ascii="Garamond" w:hAnsi="Garamond"/>
          <w:sz w:val="24"/>
          <w:szCs w:val="24"/>
          <w:lang w:val="sq-AL"/>
        </w:rPr>
        <w:t>konfidenciale</w:t>
      </w:r>
      <w:proofErr w:type="spellEnd"/>
      <w:r w:rsidRPr="00BA0292">
        <w:rPr>
          <w:rFonts w:ascii="Garamond" w:hAnsi="Garamond"/>
          <w:sz w:val="24"/>
          <w:szCs w:val="24"/>
          <w:lang w:val="sq-AL"/>
        </w:rPr>
        <w:t xml:space="preserve"> dhe inform</w:t>
      </w:r>
      <w:r w:rsidR="0034424A">
        <w:rPr>
          <w:rFonts w:ascii="Garamond" w:hAnsi="Garamond"/>
          <w:sz w:val="24"/>
          <w:szCs w:val="24"/>
          <w:lang w:val="sq-AL"/>
        </w:rPr>
        <w:t>acioni duhet të sigurohet këtu.</w:t>
      </w:r>
    </w:p>
    <w:p w14:paraId="69DB7F9B"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 xml:space="preserve">5.2.5. Përshkrimi i metodave analitike për përcaktimin e </w:t>
      </w:r>
      <w:proofErr w:type="spellStart"/>
      <w:r w:rsidRPr="00E0103F">
        <w:rPr>
          <w:rFonts w:ascii="Garamond" w:hAnsi="Garamond"/>
          <w:b/>
          <w:sz w:val="24"/>
          <w:szCs w:val="24"/>
          <w:lang w:val="sq-AL"/>
        </w:rPr>
        <w:t>formulantëve</w:t>
      </w:r>
      <w:proofErr w:type="spellEnd"/>
    </w:p>
    <w:p w14:paraId="24BB4E7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detaje në metodat analitike për formuluesit (kur është e nevojshme).</w:t>
      </w:r>
    </w:p>
    <w:p w14:paraId="40BD76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Sipas legjislacionit aktual të BE-së, metodat mbi formuluesit nuk kërkohen, megjithatë nëse një formulues përcaktohet si i rëndësishëm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(mjedisin, shëndetin), atëherë duhet të sigurohet një metodë. Ky informacion nuk konsiderohet të jetë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dhe informacioni duhet të sigurohet këtu.</w:t>
      </w:r>
    </w:p>
    <w:p w14:paraId="0582427C"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5.3. Përshkrimi i metodave analitike për përcaktimin e mbetjeve</w:t>
      </w:r>
    </w:p>
    <w:p w14:paraId="713D3316"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Specificiteti</w:t>
      </w:r>
      <w:proofErr w:type="spellEnd"/>
      <w:r w:rsidRPr="00BA0292">
        <w:rPr>
          <w:rFonts w:ascii="Garamond" w:hAnsi="Garamond"/>
          <w:sz w:val="24"/>
          <w:szCs w:val="24"/>
          <w:lang w:val="sq-AL"/>
        </w:rPr>
        <w:t xml:space="preserve"> i metodave përcaktohet dhe raportohet. Metodat e vërtetuara të konfirmimit do të dorëzohen, nëse është e përshtatshme.</w:t>
      </w:r>
    </w:p>
    <w:p w14:paraId="53DDBAF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Përcaktohet dhe raportohet </w:t>
      </w:r>
      <w:proofErr w:type="spellStart"/>
      <w:r w:rsidRPr="00BA0292">
        <w:rPr>
          <w:rFonts w:ascii="Garamond" w:hAnsi="Garamond"/>
          <w:sz w:val="24"/>
          <w:szCs w:val="24"/>
          <w:lang w:val="sq-AL"/>
        </w:rPr>
        <w:t>lineariteti</w:t>
      </w:r>
      <w:proofErr w:type="spellEnd"/>
      <w:r w:rsidRPr="00BA0292">
        <w:rPr>
          <w:rFonts w:ascii="Garamond" w:hAnsi="Garamond"/>
          <w:sz w:val="24"/>
          <w:szCs w:val="24"/>
          <w:lang w:val="sq-AL"/>
        </w:rPr>
        <w:t>, rikuperimi dhe saktësia (</w:t>
      </w:r>
      <w:proofErr w:type="spellStart"/>
      <w:r w:rsidRPr="00BA0292">
        <w:rPr>
          <w:rFonts w:ascii="Garamond" w:hAnsi="Garamond"/>
          <w:sz w:val="24"/>
          <w:szCs w:val="24"/>
          <w:lang w:val="sq-AL"/>
        </w:rPr>
        <w:t>përsëritshmëria</w:t>
      </w:r>
      <w:proofErr w:type="spellEnd"/>
      <w:r w:rsidRPr="00BA0292">
        <w:rPr>
          <w:rFonts w:ascii="Garamond" w:hAnsi="Garamond"/>
          <w:sz w:val="24"/>
          <w:szCs w:val="24"/>
          <w:lang w:val="sq-AL"/>
        </w:rPr>
        <w:t>) e metodave.</w:t>
      </w:r>
    </w:p>
    <w:p w14:paraId="5D61AE72" w14:textId="32F08520"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do të </w:t>
      </w:r>
      <w:proofErr w:type="spellStart"/>
      <w:r w:rsidRPr="00BA0292">
        <w:rPr>
          <w:rFonts w:ascii="Garamond" w:hAnsi="Garamond"/>
          <w:sz w:val="24"/>
          <w:szCs w:val="24"/>
          <w:lang w:val="sq-AL"/>
        </w:rPr>
        <w:t>gjenerohen</w:t>
      </w:r>
      <w:proofErr w:type="spellEnd"/>
      <w:r w:rsidRPr="00BA0292">
        <w:rPr>
          <w:rFonts w:ascii="Garamond" w:hAnsi="Garamond"/>
          <w:sz w:val="24"/>
          <w:szCs w:val="24"/>
          <w:lang w:val="sq-AL"/>
        </w:rPr>
        <w:t xml:space="preserve"> në LOQ dhe/ose nivelet e mundshme të mbetjes ose dhjetë herë LOQ. LOQ do të përcaktohet dhe raportohet për secilin përbë</w:t>
      </w:r>
      <w:r w:rsidR="0034424A">
        <w:rPr>
          <w:rFonts w:ascii="Garamond" w:hAnsi="Garamond"/>
          <w:sz w:val="24"/>
          <w:szCs w:val="24"/>
          <w:lang w:val="sq-AL"/>
        </w:rPr>
        <w:t>rës në përkufizimin e mbetjeve.</w:t>
      </w:r>
    </w:p>
    <w:p w14:paraId="076E3A3D"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5.3.1. Përshkrimi i metodave analitike për përcaktimin e mbetjeve në kulturat</w:t>
      </w:r>
    </w:p>
    <w:p w14:paraId="2ABCDC1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mbi metodat analitike për secilën kulturë/matricë.</w:t>
      </w:r>
    </w:p>
    <w:p w14:paraId="2A539B4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Përfundime të BE-së: Metoda analitike për mbetjet e “lëndës vepruese” në kulturat.</w:t>
      </w:r>
    </w:p>
    <w:p w14:paraId="0416397F" w14:textId="77777777" w:rsidR="002702E4" w:rsidRPr="00BA0292" w:rsidRDefault="002702E4" w:rsidP="00351B56">
      <w:pPr>
        <w:spacing w:after="0" w:line="240" w:lineRule="auto"/>
        <w:ind w:firstLine="284"/>
        <w:jc w:val="both"/>
        <w:rPr>
          <w:rFonts w:ascii="Garamond" w:hAnsi="Garamond"/>
          <w:sz w:val="24"/>
          <w:szCs w:val="24"/>
          <w:lang w:val="sq-AL"/>
        </w:rPr>
      </w:pPr>
    </w:p>
    <w:tbl>
      <w:tblPr>
        <w:tblW w:w="43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3604"/>
        <w:gridCol w:w="2640"/>
      </w:tblGrid>
      <w:tr w:rsidR="00351B56" w:rsidRPr="00BA0292" w14:paraId="161D6D36" w14:textId="77777777" w:rsidTr="00BA0292">
        <w:trPr>
          <w:trHeight w:val="466"/>
        </w:trPr>
        <w:tc>
          <w:tcPr>
            <w:tcW w:w="1280" w:type="pct"/>
            <w:vAlign w:val="center"/>
          </w:tcPr>
          <w:p w14:paraId="647976A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br w:type="page"/>
              <w:t>Kultura/Matrica</w:t>
            </w:r>
          </w:p>
        </w:tc>
        <w:tc>
          <w:tcPr>
            <w:tcW w:w="2147" w:type="pct"/>
            <w:vAlign w:val="center"/>
          </w:tcPr>
          <w:p w14:paraId="22C96F1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 e pranuar e BE-së</w:t>
            </w:r>
          </w:p>
          <w:p w14:paraId="24B75BFC" w14:textId="3A33C255" w:rsidR="00351B56" w:rsidRPr="00BA0292" w:rsidRDefault="0034424A" w:rsidP="002702E4">
            <w:pPr>
              <w:spacing w:after="0" w:line="240" w:lineRule="auto"/>
              <w:jc w:val="both"/>
              <w:rPr>
                <w:rFonts w:ascii="Garamond" w:hAnsi="Garamond"/>
                <w:sz w:val="24"/>
                <w:szCs w:val="24"/>
                <w:lang w:val="sq-AL"/>
              </w:rPr>
            </w:pPr>
            <w:r>
              <w:rPr>
                <w:rFonts w:ascii="Garamond" w:hAnsi="Garamond"/>
                <w:sz w:val="24"/>
                <w:szCs w:val="24"/>
                <w:lang w:val="sq-AL"/>
              </w:rPr>
              <w:t>(SANCO/</w:t>
            </w:r>
            <w:proofErr w:type="spellStart"/>
            <w:r>
              <w:rPr>
                <w:rFonts w:ascii="Garamond" w:hAnsi="Garamond"/>
                <w:sz w:val="24"/>
                <w:szCs w:val="24"/>
                <w:lang w:val="sq-AL"/>
              </w:rPr>
              <w:t>xxxxx</w:t>
            </w:r>
            <w:proofErr w:type="spellEnd"/>
            <w:r>
              <w:rPr>
                <w:rFonts w:ascii="Garamond" w:hAnsi="Garamond"/>
                <w:sz w:val="24"/>
                <w:szCs w:val="24"/>
                <w:lang w:val="sq-AL"/>
              </w:rPr>
              <w:t>/</w:t>
            </w:r>
            <w:proofErr w:type="spellStart"/>
            <w:r>
              <w:rPr>
                <w:rFonts w:ascii="Garamond" w:hAnsi="Garamond"/>
                <w:sz w:val="24"/>
                <w:szCs w:val="24"/>
                <w:lang w:val="sq-AL"/>
              </w:rPr>
              <w:t>xx</w:t>
            </w:r>
            <w:proofErr w:type="spellEnd"/>
            <w:r>
              <w:rPr>
                <w:rFonts w:ascii="Garamond" w:hAnsi="Garamond"/>
                <w:sz w:val="24"/>
                <w:szCs w:val="24"/>
                <w:lang w:val="sq-AL"/>
              </w:rPr>
              <w:t>–</w:t>
            </w:r>
            <w:proofErr w:type="spellStart"/>
            <w:r w:rsidR="00351B56" w:rsidRPr="00BA0292">
              <w:rPr>
                <w:rFonts w:ascii="Garamond" w:hAnsi="Garamond"/>
                <w:sz w:val="24"/>
                <w:szCs w:val="24"/>
                <w:lang w:val="sq-AL"/>
              </w:rPr>
              <w:t>xx</w:t>
            </w:r>
            <w:proofErr w:type="spellEnd"/>
            <w:r w:rsidR="00351B56" w:rsidRPr="00BA0292">
              <w:rPr>
                <w:rFonts w:ascii="Garamond" w:hAnsi="Garamond"/>
                <w:sz w:val="24"/>
                <w:szCs w:val="24"/>
                <w:lang w:val="sq-AL"/>
              </w:rPr>
              <w:t>/</w:t>
            </w:r>
            <w:proofErr w:type="spellStart"/>
            <w:r w:rsidR="00351B56" w:rsidRPr="00BA0292">
              <w:rPr>
                <w:rFonts w:ascii="Garamond" w:hAnsi="Garamond"/>
                <w:sz w:val="24"/>
                <w:szCs w:val="24"/>
                <w:lang w:val="sq-AL"/>
              </w:rPr>
              <w:t>xx</w:t>
            </w:r>
            <w:proofErr w:type="spellEnd"/>
            <w:r w:rsidR="00351B56" w:rsidRPr="00BA0292">
              <w:rPr>
                <w:rFonts w:ascii="Garamond" w:hAnsi="Garamond"/>
                <w:sz w:val="24"/>
                <w:szCs w:val="24"/>
                <w:lang w:val="sq-AL"/>
              </w:rPr>
              <w:t>/</w:t>
            </w:r>
            <w:proofErr w:type="spellStart"/>
            <w:r w:rsidR="00351B56" w:rsidRPr="00BA0292">
              <w:rPr>
                <w:rFonts w:ascii="Garamond" w:hAnsi="Garamond"/>
                <w:sz w:val="24"/>
                <w:szCs w:val="24"/>
                <w:lang w:val="sq-AL"/>
              </w:rPr>
              <w:t>xxxx</w:t>
            </w:r>
            <w:proofErr w:type="spellEnd"/>
            <w:r w:rsidR="00351B56" w:rsidRPr="00BA0292">
              <w:rPr>
                <w:rFonts w:ascii="Garamond" w:hAnsi="Garamond"/>
                <w:sz w:val="24"/>
                <w:szCs w:val="24"/>
                <w:lang w:val="sq-AL"/>
              </w:rPr>
              <w:t xml:space="preserve">) ose: (EFSA </w:t>
            </w:r>
            <w:proofErr w:type="spellStart"/>
            <w:r w:rsidR="00351B56" w:rsidRPr="00BA0292">
              <w:rPr>
                <w:rFonts w:ascii="Garamond" w:hAnsi="Garamond"/>
                <w:sz w:val="24"/>
                <w:szCs w:val="24"/>
                <w:lang w:val="sq-AL"/>
              </w:rPr>
              <w:t>No</w:t>
            </w:r>
            <w:proofErr w:type="spellEnd"/>
            <w:r w:rsidR="00351B56" w:rsidRPr="00BA0292">
              <w:rPr>
                <w:rFonts w:ascii="Garamond" w:hAnsi="Garamond"/>
                <w:sz w:val="24"/>
                <w:szCs w:val="24"/>
                <w:lang w:val="sq-AL"/>
              </w:rPr>
              <w:t>. Raporti Shkencor (viti))</w:t>
            </w:r>
          </w:p>
        </w:tc>
        <w:tc>
          <w:tcPr>
            <w:tcW w:w="1573" w:type="pct"/>
            <w:vAlign w:val="center"/>
          </w:tcPr>
          <w:p w14:paraId="2950A6D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 e propozuar *</w:t>
            </w:r>
          </w:p>
        </w:tc>
      </w:tr>
      <w:tr w:rsidR="00351B56" w:rsidRPr="00BA0292" w14:paraId="3C5F0095" w14:textId="77777777" w:rsidTr="00BA0292">
        <w:tc>
          <w:tcPr>
            <w:tcW w:w="1280" w:type="pct"/>
            <w:vAlign w:val="center"/>
          </w:tcPr>
          <w:p w14:paraId="01F361B3" w14:textId="77777777" w:rsidR="00351B56" w:rsidRPr="00BA0292" w:rsidRDefault="00351B56" w:rsidP="002702E4">
            <w:pPr>
              <w:spacing w:after="0" w:line="240" w:lineRule="auto"/>
              <w:jc w:val="both"/>
              <w:rPr>
                <w:rFonts w:ascii="Garamond" w:hAnsi="Garamond"/>
                <w:sz w:val="24"/>
                <w:szCs w:val="24"/>
                <w:lang w:val="sq-AL"/>
              </w:rPr>
            </w:pPr>
          </w:p>
        </w:tc>
        <w:tc>
          <w:tcPr>
            <w:tcW w:w="2147" w:type="pct"/>
            <w:shd w:val="clear" w:color="auto" w:fill="auto"/>
            <w:vAlign w:val="center"/>
          </w:tcPr>
          <w:p w14:paraId="70F7C287" w14:textId="77777777" w:rsidR="00351B56" w:rsidRPr="00BA0292" w:rsidRDefault="00351B56" w:rsidP="002702E4">
            <w:pPr>
              <w:spacing w:after="0" w:line="240" w:lineRule="auto"/>
              <w:jc w:val="both"/>
              <w:rPr>
                <w:rFonts w:ascii="Garamond" w:hAnsi="Garamond"/>
                <w:sz w:val="24"/>
                <w:szCs w:val="24"/>
                <w:lang w:val="sq-AL"/>
              </w:rPr>
            </w:pPr>
          </w:p>
        </w:tc>
        <w:tc>
          <w:tcPr>
            <w:tcW w:w="1573" w:type="pct"/>
            <w:vAlign w:val="center"/>
          </w:tcPr>
          <w:p w14:paraId="6BEE9F37"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1703C453" w14:textId="77777777" w:rsidTr="00BA0292">
        <w:tc>
          <w:tcPr>
            <w:tcW w:w="1280" w:type="pct"/>
            <w:vAlign w:val="center"/>
          </w:tcPr>
          <w:p w14:paraId="23A63ADC" w14:textId="77777777" w:rsidR="00351B56" w:rsidRPr="00BA0292" w:rsidRDefault="00351B56" w:rsidP="002702E4">
            <w:pPr>
              <w:spacing w:after="0" w:line="240" w:lineRule="auto"/>
              <w:jc w:val="both"/>
              <w:rPr>
                <w:rFonts w:ascii="Garamond" w:hAnsi="Garamond"/>
                <w:sz w:val="24"/>
                <w:szCs w:val="24"/>
                <w:lang w:val="sq-AL"/>
              </w:rPr>
            </w:pPr>
          </w:p>
        </w:tc>
        <w:tc>
          <w:tcPr>
            <w:tcW w:w="2147" w:type="pct"/>
            <w:shd w:val="clear" w:color="auto" w:fill="auto"/>
            <w:vAlign w:val="center"/>
          </w:tcPr>
          <w:p w14:paraId="3B2CBE86" w14:textId="77777777" w:rsidR="00351B56" w:rsidRPr="00BA0292" w:rsidRDefault="00351B56" w:rsidP="002702E4">
            <w:pPr>
              <w:spacing w:after="0" w:line="240" w:lineRule="auto"/>
              <w:jc w:val="both"/>
              <w:rPr>
                <w:rFonts w:ascii="Garamond" w:hAnsi="Garamond"/>
                <w:sz w:val="24"/>
                <w:szCs w:val="24"/>
                <w:lang w:val="sq-AL"/>
              </w:rPr>
            </w:pPr>
          </w:p>
        </w:tc>
        <w:tc>
          <w:tcPr>
            <w:tcW w:w="1573" w:type="pct"/>
            <w:vAlign w:val="center"/>
          </w:tcPr>
          <w:p w14:paraId="3E95E1C9"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149A986" w14:textId="77777777" w:rsidTr="00BA0292">
        <w:tc>
          <w:tcPr>
            <w:tcW w:w="1280" w:type="pct"/>
            <w:vAlign w:val="center"/>
          </w:tcPr>
          <w:p w14:paraId="068F51A3" w14:textId="77777777" w:rsidR="00351B56" w:rsidRPr="00BA0292" w:rsidRDefault="00351B56" w:rsidP="002702E4">
            <w:pPr>
              <w:spacing w:after="0" w:line="240" w:lineRule="auto"/>
              <w:jc w:val="both"/>
              <w:rPr>
                <w:rFonts w:ascii="Garamond" w:hAnsi="Garamond"/>
                <w:sz w:val="24"/>
                <w:szCs w:val="24"/>
                <w:lang w:val="sq-AL"/>
              </w:rPr>
            </w:pPr>
          </w:p>
        </w:tc>
        <w:tc>
          <w:tcPr>
            <w:tcW w:w="2147" w:type="pct"/>
            <w:shd w:val="clear" w:color="auto" w:fill="auto"/>
            <w:vAlign w:val="center"/>
          </w:tcPr>
          <w:p w14:paraId="433B9782" w14:textId="77777777" w:rsidR="00351B56" w:rsidRPr="00BA0292" w:rsidRDefault="00351B56" w:rsidP="002702E4">
            <w:pPr>
              <w:spacing w:after="0" w:line="240" w:lineRule="auto"/>
              <w:jc w:val="both"/>
              <w:rPr>
                <w:rFonts w:ascii="Garamond" w:hAnsi="Garamond"/>
                <w:sz w:val="24"/>
                <w:szCs w:val="24"/>
                <w:lang w:val="sq-AL"/>
              </w:rPr>
            </w:pPr>
          </w:p>
        </w:tc>
        <w:tc>
          <w:tcPr>
            <w:tcW w:w="1573" w:type="pct"/>
            <w:vAlign w:val="center"/>
          </w:tcPr>
          <w:p w14:paraId="60302007" w14:textId="77777777" w:rsidR="00351B56" w:rsidRPr="00BA0292" w:rsidRDefault="00351B56" w:rsidP="002702E4">
            <w:pPr>
              <w:spacing w:after="0" w:line="240" w:lineRule="auto"/>
              <w:jc w:val="both"/>
              <w:rPr>
                <w:rFonts w:ascii="Garamond" w:hAnsi="Garamond"/>
                <w:sz w:val="24"/>
                <w:szCs w:val="24"/>
                <w:lang w:val="sq-AL"/>
              </w:rPr>
            </w:pPr>
          </w:p>
        </w:tc>
      </w:tr>
    </w:tbl>
    <w:p w14:paraId="71F9529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Jepni arsyetimin për metodat e reja dhe studimin ndër referencë.</w:t>
      </w:r>
    </w:p>
    <w:p w14:paraId="04E3688B" w14:textId="77777777" w:rsidR="00351B56" w:rsidRPr="00BA0292" w:rsidRDefault="00351B56" w:rsidP="00351B56">
      <w:pPr>
        <w:spacing w:after="0" w:line="240" w:lineRule="auto"/>
        <w:ind w:firstLine="284"/>
        <w:jc w:val="both"/>
        <w:rPr>
          <w:rFonts w:ascii="Garamond" w:hAnsi="Garamond"/>
          <w:sz w:val="24"/>
          <w:szCs w:val="24"/>
          <w:lang w:val="sq-AL"/>
        </w:rPr>
      </w:pPr>
    </w:p>
    <w:p w14:paraId="232E5A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Përmbledhje</w:t>
      </w:r>
    </w:p>
    <w:p w14:paraId="445CC28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gjitha metodat analitike janë të dhëna për lëndët vepruese dhe janë dhënë në rishikimin e BE-së për “lëndën vepruese” dhe konsiderohen të përshtatshme.</w:t>
      </w:r>
    </w:p>
    <w:p w14:paraId="359EBCA2" w14:textId="77777777" w:rsidR="00351B56" w:rsidRPr="00BA0292" w:rsidRDefault="00351B56" w:rsidP="00351B56">
      <w:pPr>
        <w:spacing w:after="0" w:line="240" w:lineRule="auto"/>
        <w:ind w:firstLine="284"/>
        <w:jc w:val="both"/>
        <w:rPr>
          <w:rFonts w:ascii="Garamond" w:hAnsi="Garamond"/>
          <w:sz w:val="24"/>
          <w:szCs w:val="24"/>
          <w:lang w:val="sq-AL"/>
        </w:rPr>
      </w:pPr>
    </w:p>
    <w:p w14:paraId="25B770A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5.3.1-1 Metodat analitike për mbetjet e “lëndës vepruese” në kulturat.</w:t>
      </w: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1933"/>
        <w:gridCol w:w="1710"/>
      </w:tblGrid>
      <w:tr w:rsidR="00351B56" w:rsidRPr="00BA0292" w14:paraId="624D3DB7" w14:textId="77777777" w:rsidTr="00BA0292">
        <w:tc>
          <w:tcPr>
            <w:tcW w:w="1695" w:type="dxa"/>
            <w:tcBorders>
              <w:top w:val="single" w:sz="6" w:space="0" w:color="000000"/>
              <w:bottom w:val="single" w:sz="4" w:space="0" w:color="auto"/>
            </w:tcBorders>
          </w:tcPr>
          <w:p w14:paraId="0969ED1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Kultura/Matrica</w:t>
            </w:r>
          </w:p>
        </w:tc>
        <w:tc>
          <w:tcPr>
            <w:tcW w:w="1696" w:type="dxa"/>
            <w:tcBorders>
              <w:top w:val="single" w:sz="6" w:space="0" w:color="000000"/>
              <w:bottom w:val="single" w:sz="4" w:space="0" w:color="auto"/>
            </w:tcBorders>
          </w:tcPr>
          <w:p w14:paraId="3FBA7D0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705C3DC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1933" w:type="dxa"/>
            <w:tcBorders>
              <w:top w:val="single" w:sz="6" w:space="0" w:color="000000"/>
              <w:bottom w:val="single" w:sz="4" w:space="0" w:color="auto"/>
            </w:tcBorders>
          </w:tcPr>
          <w:p w14:paraId="1DBBD8C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710" w:type="dxa"/>
            <w:tcBorders>
              <w:top w:val="single" w:sz="6" w:space="0" w:color="000000"/>
              <w:bottom w:val="single" w:sz="4" w:space="0" w:color="auto"/>
            </w:tcBorders>
          </w:tcPr>
          <w:p w14:paraId="4A776AE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3C93D849" w14:textId="77777777" w:rsidTr="00BA0292">
        <w:tc>
          <w:tcPr>
            <w:tcW w:w="1695" w:type="dxa"/>
            <w:vMerge w:val="restart"/>
            <w:tcBorders>
              <w:top w:val="single" w:sz="4" w:space="0" w:color="auto"/>
            </w:tcBorders>
          </w:tcPr>
          <w:p w14:paraId="484583DA"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2DE00B0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0713D44D"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1EC44FC3" w14:textId="77777777" w:rsidR="00351B56" w:rsidRPr="00BA0292" w:rsidRDefault="00351B56" w:rsidP="002702E4">
            <w:pPr>
              <w:spacing w:after="0" w:line="240" w:lineRule="auto"/>
              <w:jc w:val="both"/>
              <w:rPr>
                <w:rFonts w:ascii="Garamond" w:hAnsi="Garamond"/>
                <w:sz w:val="24"/>
                <w:szCs w:val="24"/>
                <w:lang w:val="sq-AL"/>
              </w:rPr>
            </w:pPr>
          </w:p>
        </w:tc>
        <w:tc>
          <w:tcPr>
            <w:tcW w:w="1710" w:type="dxa"/>
            <w:tcBorders>
              <w:top w:val="single" w:sz="4" w:space="0" w:color="auto"/>
              <w:bottom w:val="single" w:sz="4" w:space="0" w:color="auto"/>
            </w:tcBorders>
          </w:tcPr>
          <w:p w14:paraId="6C34B1BF"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9FB6922" w14:textId="77777777" w:rsidTr="00BA0292">
        <w:tc>
          <w:tcPr>
            <w:tcW w:w="1695" w:type="dxa"/>
            <w:vMerge/>
            <w:tcBorders>
              <w:bottom w:val="single" w:sz="4" w:space="0" w:color="auto"/>
            </w:tcBorders>
          </w:tcPr>
          <w:p w14:paraId="0EDD3194"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56C3B210"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2C92EB9A"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1B6539FB" w14:textId="77777777" w:rsidR="00351B56" w:rsidRPr="00BA0292" w:rsidRDefault="00351B56" w:rsidP="002702E4">
            <w:pPr>
              <w:spacing w:after="0" w:line="240" w:lineRule="auto"/>
              <w:jc w:val="both"/>
              <w:rPr>
                <w:rFonts w:ascii="Garamond" w:hAnsi="Garamond"/>
                <w:sz w:val="24"/>
                <w:szCs w:val="24"/>
                <w:lang w:val="sq-AL"/>
              </w:rPr>
            </w:pPr>
          </w:p>
        </w:tc>
        <w:tc>
          <w:tcPr>
            <w:tcW w:w="1710" w:type="dxa"/>
            <w:tcBorders>
              <w:top w:val="single" w:sz="4" w:space="0" w:color="auto"/>
              <w:bottom w:val="single" w:sz="4" w:space="0" w:color="auto"/>
            </w:tcBorders>
          </w:tcPr>
          <w:p w14:paraId="156E0D28"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7555794" w14:textId="77777777" w:rsidTr="00BA0292">
        <w:tc>
          <w:tcPr>
            <w:tcW w:w="1695" w:type="dxa"/>
            <w:vMerge w:val="restart"/>
            <w:tcBorders>
              <w:top w:val="single" w:sz="4" w:space="0" w:color="auto"/>
            </w:tcBorders>
          </w:tcPr>
          <w:p w14:paraId="7CFD20A1"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tcBorders>
          </w:tcPr>
          <w:p w14:paraId="15D9B42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tcBorders>
          </w:tcPr>
          <w:p w14:paraId="5BE20D92"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tcBorders>
          </w:tcPr>
          <w:p w14:paraId="0A2F711C" w14:textId="77777777" w:rsidR="00351B56" w:rsidRPr="00BA0292" w:rsidRDefault="00351B56" w:rsidP="002702E4">
            <w:pPr>
              <w:spacing w:after="0" w:line="240" w:lineRule="auto"/>
              <w:jc w:val="both"/>
              <w:rPr>
                <w:rFonts w:ascii="Garamond" w:hAnsi="Garamond"/>
                <w:sz w:val="24"/>
                <w:szCs w:val="24"/>
                <w:lang w:val="sq-AL"/>
              </w:rPr>
            </w:pPr>
          </w:p>
        </w:tc>
        <w:tc>
          <w:tcPr>
            <w:tcW w:w="1710" w:type="dxa"/>
            <w:tcBorders>
              <w:top w:val="single" w:sz="4" w:space="0" w:color="auto"/>
            </w:tcBorders>
          </w:tcPr>
          <w:p w14:paraId="5912F532"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274467B" w14:textId="77777777" w:rsidTr="00BA0292">
        <w:tc>
          <w:tcPr>
            <w:tcW w:w="1695" w:type="dxa"/>
            <w:vMerge/>
          </w:tcPr>
          <w:p w14:paraId="300DAF7E"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tcBorders>
          </w:tcPr>
          <w:p w14:paraId="18124FBD"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tcBorders>
          </w:tcPr>
          <w:p w14:paraId="1189CCC5"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tcBorders>
          </w:tcPr>
          <w:p w14:paraId="6E816380" w14:textId="77777777" w:rsidR="00351B56" w:rsidRPr="00BA0292" w:rsidRDefault="00351B56" w:rsidP="002702E4">
            <w:pPr>
              <w:spacing w:after="0" w:line="240" w:lineRule="auto"/>
              <w:jc w:val="both"/>
              <w:rPr>
                <w:rFonts w:ascii="Garamond" w:hAnsi="Garamond"/>
                <w:sz w:val="24"/>
                <w:szCs w:val="24"/>
                <w:lang w:val="sq-AL"/>
              </w:rPr>
            </w:pPr>
          </w:p>
        </w:tc>
        <w:tc>
          <w:tcPr>
            <w:tcW w:w="1710" w:type="dxa"/>
            <w:tcBorders>
              <w:top w:val="single" w:sz="4" w:space="0" w:color="auto"/>
            </w:tcBorders>
          </w:tcPr>
          <w:p w14:paraId="74D31FB5" w14:textId="77777777" w:rsidR="00351B56" w:rsidRPr="00BA0292" w:rsidRDefault="00351B56" w:rsidP="002702E4">
            <w:pPr>
              <w:spacing w:after="0" w:line="240" w:lineRule="auto"/>
              <w:jc w:val="both"/>
              <w:rPr>
                <w:rFonts w:ascii="Garamond" w:hAnsi="Garamond"/>
                <w:sz w:val="24"/>
                <w:szCs w:val="24"/>
                <w:lang w:val="sq-AL"/>
              </w:rPr>
            </w:pPr>
          </w:p>
        </w:tc>
      </w:tr>
    </w:tbl>
    <w:p w14:paraId="21C0D3E6" w14:textId="77777777" w:rsidR="00351B56" w:rsidRPr="00BA0292" w:rsidRDefault="00351B56" w:rsidP="00351B56">
      <w:pPr>
        <w:spacing w:after="0" w:line="240" w:lineRule="auto"/>
        <w:ind w:firstLine="284"/>
        <w:jc w:val="both"/>
        <w:rPr>
          <w:rFonts w:ascii="Garamond" w:hAnsi="Garamond"/>
          <w:sz w:val="24"/>
          <w:szCs w:val="24"/>
          <w:lang w:val="sq-AL"/>
        </w:rPr>
      </w:pPr>
    </w:p>
    <w:p w14:paraId="7D8DD1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e të dhënave shtesë, siç kërkohet:</w:t>
      </w:r>
    </w:p>
    <w:p w14:paraId="44B0EF3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Studimi/et e mëposhtëm analitik i mbetjeve në “kultura”/”matrica” nuk janë shqyrtuar më parë dhe janë dhënë në mbështetje të këtij vlerësimi. Të dhënat e lëndëve vepruese duhet të përfshihen këtu dhe duhet të sigurohet një referencë e kryqëzuar në pikën e duhur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w:t>
      </w:r>
    </w:p>
    <w:tbl>
      <w:tblPr>
        <w:tblW w:w="936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610"/>
        <w:gridCol w:w="6750"/>
      </w:tblGrid>
      <w:tr w:rsidR="00351B56" w:rsidRPr="00BA0292" w14:paraId="02C03447" w14:textId="77777777" w:rsidTr="00BA0292">
        <w:tc>
          <w:tcPr>
            <w:tcW w:w="2610" w:type="dxa"/>
          </w:tcPr>
          <w:p w14:paraId="52D64BC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750" w:type="dxa"/>
          </w:tcPr>
          <w:p w14:paraId="0225E49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1 5.3.1/01, Vendosni emrin e autorit, vendosni vitin</w:t>
            </w:r>
          </w:p>
        </w:tc>
      </w:tr>
      <w:tr w:rsidR="00351B56" w:rsidRPr="00BA0292" w14:paraId="430AEA76" w14:textId="77777777" w:rsidTr="00BA0292">
        <w:tc>
          <w:tcPr>
            <w:tcW w:w="2610" w:type="dxa"/>
          </w:tcPr>
          <w:p w14:paraId="22A2481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Përfshini nëse kërkohet; </w:t>
            </w:r>
          </w:p>
          <w:p w14:paraId="46B4389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e të dhënave </w:t>
            </w:r>
          </w:p>
        </w:tc>
        <w:tc>
          <w:tcPr>
            <w:tcW w:w="6750" w:type="dxa"/>
          </w:tcPr>
          <w:p w14:paraId="0AED0CA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x-referencë përkatëse në pikën e të dhënave nëse paraqet të dhëna të lëndëve vepruese</w:t>
            </w:r>
          </w:p>
        </w:tc>
      </w:tr>
      <w:tr w:rsidR="00351B56" w:rsidRPr="00BA0292" w14:paraId="4865EC1C" w14:textId="77777777" w:rsidTr="00BA0292">
        <w:tc>
          <w:tcPr>
            <w:tcW w:w="2610" w:type="dxa"/>
          </w:tcPr>
          <w:p w14:paraId="14D1868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750" w:type="dxa"/>
          </w:tcPr>
          <w:p w14:paraId="45221AAB"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ADDA7CF" w14:textId="77777777" w:rsidTr="00BA0292">
        <w:tc>
          <w:tcPr>
            <w:tcW w:w="2610" w:type="dxa"/>
          </w:tcPr>
          <w:p w14:paraId="091FCDC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750" w:type="dxa"/>
          </w:tcPr>
          <w:p w14:paraId="242642CE"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22795373" w14:textId="77777777" w:rsidTr="00BA0292">
        <w:tc>
          <w:tcPr>
            <w:tcW w:w="2610" w:type="dxa"/>
          </w:tcPr>
          <w:p w14:paraId="547B9B4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Udhëzimet:</w:t>
            </w:r>
          </w:p>
        </w:tc>
        <w:tc>
          <w:tcPr>
            <w:tcW w:w="6750" w:type="dxa"/>
          </w:tcPr>
          <w:p w14:paraId="250095A3"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C670C1D" w14:textId="77777777" w:rsidTr="00BA0292">
        <w:tc>
          <w:tcPr>
            <w:tcW w:w="2610" w:type="dxa"/>
          </w:tcPr>
          <w:p w14:paraId="2383365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750" w:type="dxa"/>
          </w:tcPr>
          <w:p w14:paraId="7BC7D5EE" w14:textId="77777777" w:rsidR="00351B56" w:rsidRPr="00BA0292" w:rsidRDefault="00351B56" w:rsidP="002702E4">
            <w:pPr>
              <w:spacing w:after="0" w:line="240" w:lineRule="auto"/>
              <w:jc w:val="both"/>
              <w:rPr>
                <w:rFonts w:ascii="Garamond" w:hAnsi="Garamond"/>
                <w:sz w:val="24"/>
                <w:szCs w:val="24"/>
                <w:lang w:val="sq-AL"/>
              </w:rPr>
            </w:pPr>
          </w:p>
        </w:tc>
      </w:tr>
    </w:tbl>
    <w:p w14:paraId="584889BA" w14:textId="77777777" w:rsidR="00351B56" w:rsidRPr="00BA0292" w:rsidRDefault="00351B56" w:rsidP="00351B56">
      <w:pPr>
        <w:spacing w:after="0" w:line="240" w:lineRule="auto"/>
        <w:ind w:firstLine="284"/>
        <w:jc w:val="both"/>
        <w:rPr>
          <w:rFonts w:ascii="Garamond" w:hAnsi="Garamond"/>
          <w:sz w:val="24"/>
          <w:szCs w:val="24"/>
          <w:lang w:val="sq-AL"/>
        </w:rPr>
      </w:pPr>
    </w:p>
    <w:p w14:paraId="71D892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e studimit, rendisni parametrat e metodës, etj.</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420"/>
        <w:gridCol w:w="5940"/>
      </w:tblGrid>
      <w:tr w:rsidR="00351B56" w:rsidRPr="00BA0292" w14:paraId="45E7E211" w14:textId="77777777" w:rsidTr="00BA0292">
        <w:tc>
          <w:tcPr>
            <w:tcW w:w="3420" w:type="dxa"/>
            <w:shd w:val="clear" w:color="auto" w:fill="B3B3B3"/>
          </w:tcPr>
          <w:p w14:paraId="1C7B910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Komente të studimit: 5.3.1/01</w:t>
            </w:r>
          </w:p>
        </w:tc>
        <w:tc>
          <w:tcPr>
            <w:tcW w:w="5940" w:type="dxa"/>
            <w:shd w:val="clear" w:color="auto" w:fill="B3B3B3"/>
          </w:tcPr>
          <w:p w14:paraId="4B7796FA"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4A8716A" w14:textId="77777777" w:rsidTr="00BA0292">
        <w:tc>
          <w:tcPr>
            <w:tcW w:w="3420" w:type="dxa"/>
            <w:shd w:val="clear" w:color="auto" w:fill="B3B3B3"/>
          </w:tcPr>
          <w:p w14:paraId="6BD8799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përfundimtare e miratuar: 5.3.1/01</w:t>
            </w:r>
          </w:p>
        </w:tc>
        <w:tc>
          <w:tcPr>
            <w:tcW w:w="5940" w:type="dxa"/>
            <w:shd w:val="clear" w:color="auto" w:fill="B3B3B3"/>
          </w:tcPr>
          <w:p w14:paraId="6ABCB63F" w14:textId="77777777" w:rsidR="00351B56" w:rsidRPr="00BA0292" w:rsidRDefault="00351B56" w:rsidP="002702E4">
            <w:pPr>
              <w:spacing w:after="0" w:line="240" w:lineRule="auto"/>
              <w:jc w:val="both"/>
              <w:rPr>
                <w:rFonts w:ascii="Garamond" w:hAnsi="Garamond"/>
                <w:sz w:val="24"/>
                <w:szCs w:val="24"/>
                <w:lang w:val="sq-AL"/>
              </w:rPr>
            </w:pPr>
          </w:p>
        </w:tc>
      </w:tr>
    </w:tbl>
    <w:p w14:paraId="2D13EA3E" w14:textId="77777777" w:rsidR="00351B56" w:rsidRPr="00BA0292" w:rsidRDefault="00351B56" w:rsidP="00351B56">
      <w:pPr>
        <w:spacing w:after="0" w:line="240" w:lineRule="auto"/>
        <w:ind w:firstLine="284"/>
        <w:jc w:val="both"/>
        <w:rPr>
          <w:rFonts w:ascii="Garamond" w:hAnsi="Garamond"/>
          <w:sz w:val="24"/>
          <w:szCs w:val="24"/>
          <w:lang w:val="sq-AL"/>
        </w:rPr>
      </w:pPr>
    </w:p>
    <w:p w14:paraId="672AEEC0"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5.4. Përshkrimi i metodave për analizën e tokës</w:t>
      </w:r>
    </w:p>
    <w:p w14:paraId="75163B5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mbi metodat analitike të tokës për lëndën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w:t>
      </w:r>
    </w:p>
    <w:p w14:paraId="70EFD25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Përfundime të BE-së: Metoda analitike për mbetjet e “lëndën vepruese” në tokë.</w:t>
      </w:r>
    </w:p>
    <w:tbl>
      <w:tblPr>
        <w:tblW w:w="43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3604"/>
        <w:gridCol w:w="2640"/>
      </w:tblGrid>
      <w:tr w:rsidR="00351B56" w:rsidRPr="00BA0292" w14:paraId="796120C7" w14:textId="77777777" w:rsidTr="00BA0292">
        <w:trPr>
          <w:trHeight w:val="466"/>
        </w:trPr>
        <w:tc>
          <w:tcPr>
            <w:tcW w:w="1280" w:type="pct"/>
            <w:vAlign w:val="center"/>
          </w:tcPr>
          <w:p w14:paraId="3B65747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br w:type="page"/>
              <w:t>Matrica</w:t>
            </w:r>
          </w:p>
        </w:tc>
        <w:tc>
          <w:tcPr>
            <w:tcW w:w="2147" w:type="pct"/>
            <w:vAlign w:val="center"/>
          </w:tcPr>
          <w:p w14:paraId="3E32458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 e pranuar e BE-së</w:t>
            </w:r>
          </w:p>
          <w:p w14:paraId="29A3659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(SANCO/</w:t>
            </w:r>
            <w:proofErr w:type="spellStart"/>
            <w:r w:rsidRPr="00BA0292">
              <w:rPr>
                <w:rFonts w:ascii="Garamond" w:hAnsi="Garamond"/>
                <w:sz w:val="24"/>
                <w:szCs w:val="24"/>
                <w:lang w:val="sq-AL"/>
              </w:rPr>
              <w:t>xxxxx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ose: (EFSA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Raporti Shkencor (viti))</w:t>
            </w:r>
          </w:p>
        </w:tc>
        <w:tc>
          <w:tcPr>
            <w:tcW w:w="1573" w:type="pct"/>
            <w:vAlign w:val="center"/>
          </w:tcPr>
          <w:p w14:paraId="7C7D98F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 e propozuar *</w:t>
            </w:r>
          </w:p>
        </w:tc>
      </w:tr>
      <w:tr w:rsidR="00351B56" w:rsidRPr="00BA0292" w14:paraId="32FF9847" w14:textId="77777777" w:rsidTr="00BA0292">
        <w:tc>
          <w:tcPr>
            <w:tcW w:w="1280" w:type="pct"/>
            <w:vAlign w:val="center"/>
          </w:tcPr>
          <w:p w14:paraId="1E335A39" w14:textId="77777777" w:rsidR="00351B56" w:rsidRPr="00BA0292" w:rsidRDefault="00351B56" w:rsidP="00351B56">
            <w:pPr>
              <w:spacing w:after="0" w:line="240" w:lineRule="auto"/>
              <w:ind w:firstLine="284"/>
              <w:jc w:val="both"/>
              <w:rPr>
                <w:rFonts w:ascii="Garamond" w:hAnsi="Garamond"/>
                <w:sz w:val="24"/>
                <w:szCs w:val="24"/>
                <w:lang w:val="sq-AL"/>
              </w:rPr>
            </w:pPr>
          </w:p>
        </w:tc>
        <w:tc>
          <w:tcPr>
            <w:tcW w:w="2147" w:type="pct"/>
            <w:shd w:val="clear" w:color="auto" w:fill="auto"/>
            <w:vAlign w:val="center"/>
          </w:tcPr>
          <w:p w14:paraId="3318EDC9" w14:textId="77777777" w:rsidR="00351B56" w:rsidRPr="00BA0292" w:rsidRDefault="00351B56" w:rsidP="00351B56">
            <w:pPr>
              <w:spacing w:after="0" w:line="240" w:lineRule="auto"/>
              <w:ind w:firstLine="284"/>
              <w:jc w:val="both"/>
              <w:rPr>
                <w:rFonts w:ascii="Garamond" w:hAnsi="Garamond"/>
                <w:sz w:val="24"/>
                <w:szCs w:val="24"/>
                <w:lang w:val="sq-AL"/>
              </w:rPr>
            </w:pPr>
          </w:p>
        </w:tc>
        <w:tc>
          <w:tcPr>
            <w:tcW w:w="1573" w:type="pct"/>
            <w:vAlign w:val="center"/>
          </w:tcPr>
          <w:p w14:paraId="5E6710E2" w14:textId="77777777" w:rsidR="00351B56" w:rsidRPr="00BA0292" w:rsidRDefault="00351B56" w:rsidP="00351B56">
            <w:pPr>
              <w:spacing w:after="0" w:line="240" w:lineRule="auto"/>
              <w:ind w:firstLine="284"/>
              <w:jc w:val="both"/>
              <w:rPr>
                <w:rFonts w:ascii="Garamond" w:hAnsi="Garamond"/>
                <w:sz w:val="24"/>
                <w:szCs w:val="24"/>
                <w:lang w:val="sq-AL"/>
              </w:rPr>
            </w:pPr>
          </w:p>
        </w:tc>
      </w:tr>
      <w:tr w:rsidR="00351B56" w:rsidRPr="00BA0292" w14:paraId="463BA7E5" w14:textId="77777777" w:rsidTr="00BA0292">
        <w:tc>
          <w:tcPr>
            <w:tcW w:w="1280" w:type="pct"/>
            <w:vAlign w:val="center"/>
          </w:tcPr>
          <w:p w14:paraId="12819E08" w14:textId="77777777" w:rsidR="00351B56" w:rsidRPr="00BA0292" w:rsidRDefault="00351B56" w:rsidP="00351B56">
            <w:pPr>
              <w:spacing w:after="0" w:line="240" w:lineRule="auto"/>
              <w:ind w:firstLine="284"/>
              <w:jc w:val="both"/>
              <w:rPr>
                <w:rFonts w:ascii="Garamond" w:hAnsi="Garamond"/>
                <w:sz w:val="24"/>
                <w:szCs w:val="24"/>
                <w:lang w:val="sq-AL"/>
              </w:rPr>
            </w:pPr>
          </w:p>
        </w:tc>
        <w:tc>
          <w:tcPr>
            <w:tcW w:w="2147" w:type="pct"/>
            <w:shd w:val="clear" w:color="auto" w:fill="auto"/>
            <w:vAlign w:val="center"/>
          </w:tcPr>
          <w:p w14:paraId="11986244" w14:textId="77777777" w:rsidR="00351B56" w:rsidRPr="00BA0292" w:rsidRDefault="00351B56" w:rsidP="00351B56">
            <w:pPr>
              <w:spacing w:after="0" w:line="240" w:lineRule="auto"/>
              <w:ind w:firstLine="284"/>
              <w:jc w:val="both"/>
              <w:rPr>
                <w:rFonts w:ascii="Garamond" w:hAnsi="Garamond"/>
                <w:sz w:val="24"/>
                <w:szCs w:val="24"/>
                <w:lang w:val="sq-AL"/>
              </w:rPr>
            </w:pPr>
          </w:p>
        </w:tc>
        <w:tc>
          <w:tcPr>
            <w:tcW w:w="1573" w:type="pct"/>
            <w:vAlign w:val="center"/>
          </w:tcPr>
          <w:p w14:paraId="1DFE7783" w14:textId="77777777" w:rsidR="00351B56" w:rsidRPr="00BA0292" w:rsidRDefault="00351B56" w:rsidP="00351B56">
            <w:pPr>
              <w:spacing w:after="0" w:line="240" w:lineRule="auto"/>
              <w:ind w:firstLine="284"/>
              <w:jc w:val="both"/>
              <w:rPr>
                <w:rFonts w:ascii="Garamond" w:hAnsi="Garamond"/>
                <w:sz w:val="24"/>
                <w:szCs w:val="24"/>
                <w:lang w:val="sq-AL"/>
              </w:rPr>
            </w:pPr>
          </w:p>
        </w:tc>
      </w:tr>
    </w:tbl>
    <w:p w14:paraId="79A4C4B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Shtoni arsyetimin për sigurimin e metodës së re dhe studimin ndër referencë.</w:t>
      </w:r>
    </w:p>
    <w:p w14:paraId="60B2F47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Përmbledhje</w:t>
      </w:r>
    </w:p>
    <w:p w14:paraId="4C5A2AC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gjitha metodat analitike janë të dhëna për lëndët vepruese dhe janë dhënë në rishikimin e BE-së për “lëndën vepruese” dhe konsiderohen të përshtatshme.</w:t>
      </w:r>
    </w:p>
    <w:p w14:paraId="3A2856E2" w14:textId="77777777" w:rsidR="00351B56" w:rsidRPr="00BA0292" w:rsidRDefault="00351B56" w:rsidP="00351B56">
      <w:pPr>
        <w:spacing w:after="0" w:line="240" w:lineRule="auto"/>
        <w:ind w:firstLine="284"/>
        <w:jc w:val="both"/>
        <w:rPr>
          <w:rFonts w:ascii="Garamond" w:hAnsi="Garamond"/>
          <w:sz w:val="24"/>
          <w:szCs w:val="24"/>
          <w:lang w:val="sq-AL"/>
        </w:rPr>
      </w:pPr>
    </w:p>
    <w:p w14:paraId="3899EB3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5.4-1 Metodat analitike për mbetjet e “lëndës vepruese” në tokë</w:t>
      </w: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2113"/>
        <w:gridCol w:w="1279"/>
      </w:tblGrid>
      <w:tr w:rsidR="00351B56" w:rsidRPr="00BA0292" w14:paraId="5C4D86B1" w14:textId="77777777" w:rsidTr="00BA0292">
        <w:tc>
          <w:tcPr>
            <w:tcW w:w="1695" w:type="dxa"/>
            <w:tcBorders>
              <w:top w:val="single" w:sz="6" w:space="0" w:color="000000"/>
              <w:bottom w:val="single" w:sz="4" w:space="0" w:color="auto"/>
            </w:tcBorders>
          </w:tcPr>
          <w:p w14:paraId="03E1E2B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Matrica</w:t>
            </w:r>
          </w:p>
        </w:tc>
        <w:tc>
          <w:tcPr>
            <w:tcW w:w="1696" w:type="dxa"/>
            <w:tcBorders>
              <w:top w:val="single" w:sz="6" w:space="0" w:color="000000"/>
              <w:bottom w:val="single" w:sz="4" w:space="0" w:color="auto"/>
            </w:tcBorders>
          </w:tcPr>
          <w:p w14:paraId="0BC36DBC"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6355844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2113" w:type="dxa"/>
            <w:tcBorders>
              <w:top w:val="single" w:sz="6" w:space="0" w:color="000000"/>
              <w:bottom w:val="single" w:sz="4" w:space="0" w:color="auto"/>
            </w:tcBorders>
          </w:tcPr>
          <w:p w14:paraId="62C1C1A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279" w:type="dxa"/>
            <w:tcBorders>
              <w:top w:val="single" w:sz="6" w:space="0" w:color="000000"/>
              <w:bottom w:val="single" w:sz="4" w:space="0" w:color="auto"/>
            </w:tcBorders>
          </w:tcPr>
          <w:p w14:paraId="3E30417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5F3D56DD" w14:textId="77777777" w:rsidTr="00BA0292">
        <w:tc>
          <w:tcPr>
            <w:tcW w:w="1695" w:type="dxa"/>
            <w:vMerge w:val="restart"/>
            <w:tcBorders>
              <w:top w:val="single" w:sz="4" w:space="0" w:color="auto"/>
            </w:tcBorders>
          </w:tcPr>
          <w:p w14:paraId="2535212C"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02466BE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62A64B5E" w14:textId="77777777" w:rsidR="00351B56" w:rsidRPr="00BA0292" w:rsidRDefault="00351B56" w:rsidP="002702E4">
            <w:pPr>
              <w:spacing w:after="0" w:line="240" w:lineRule="auto"/>
              <w:jc w:val="both"/>
              <w:rPr>
                <w:rFonts w:ascii="Garamond" w:hAnsi="Garamond"/>
                <w:sz w:val="24"/>
                <w:szCs w:val="24"/>
                <w:lang w:val="sq-AL"/>
              </w:rPr>
            </w:pPr>
          </w:p>
        </w:tc>
        <w:tc>
          <w:tcPr>
            <w:tcW w:w="2113" w:type="dxa"/>
            <w:tcBorders>
              <w:top w:val="single" w:sz="4" w:space="0" w:color="auto"/>
              <w:bottom w:val="single" w:sz="4" w:space="0" w:color="auto"/>
            </w:tcBorders>
          </w:tcPr>
          <w:p w14:paraId="20A635CF" w14:textId="77777777" w:rsidR="00351B56" w:rsidRPr="00BA0292" w:rsidRDefault="00351B56" w:rsidP="002702E4">
            <w:pPr>
              <w:spacing w:after="0" w:line="240" w:lineRule="auto"/>
              <w:jc w:val="both"/>
              <w:rPr>
                <w:rFonts w:ascii="Garamond" w:hAnsi="Garamond"/>
                <w:sz w:val="24"/>
                <w:szCs w:val="24"/>
                <w:lang w:val="sq-AL"/>
              </w:rPr>
            </w:pPr>
          </w:p>
        </w:tc>
        <w:tc>
          <w:tcPr>
            <w:tcW w:w="1279" w:type="dxa"/>
            <w:tcBorders>
              <w:top w:val="single" w:sz="4" w:space="0" w:color="auto"/>
              <w:bottom w:val="single" w:sz="4" w:space="0" w:color="auto"/>
            </w:tcBorders>
          </w:tcPr>
          <w:p w14:paraId="236B1CD2"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53FDB87A" w14:textId="77777777" w:rsidTr="00BA0292">
        <w:tc>
          <w:tcPr>
            <w:tcW w:w="1695" w:type="dxa"/>
            <w:vMerge/>
            <w:tcBorders>
              <w:bottom w:val="single" w:sz="4" w:space="0" w:color="auto"/>
            </w:tcBorders>
          </w:tcPr>
          <w:p w14:paraId="4F3A4D6D"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0AB93314"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7DE94FFE" w14:textId="77777777" w:rsidR="00351B56" w:rsidRPr="00BA0292" w:rsidRDefault="00351B56" w:rsidP="002702E4">
            <w:pPr>
              <w:spacing w:after="0" w:line="240" w:lineRule="auto"/>
              <w:jc w:val="both"/>
              <w:rPr>
                <w:rFonts w:ascii="Garamond" w:hAnsi="Garamond"/>
                <w:sz w:val="24"/>
                <w:szCs w:val="24"/>
                <w:lang w:val="sq-AL"/>
              </w:rPr>
            </w:pPr>
          </w:p>
        </w:tc>
        <w:tc>
          <w:tcPr>
            <w:tcW w:w="2113" w:type="dxa"/>
            <w:tcBorders>
              <w:top w:val="single" w:sz="4" w:space="0" w:color="auto"/>
              <w:bottom w:val="single" w:sz="4" w:space="0" w:color="auto"/>
            </w:tcBorders>
          </w:tcPr>
          <w:p w14:paraId="7AAEB948" w14:textId="77777777" w:rsidR="00351B56" w:rsidRPr="00BA0292" w:rsidRDefault="00351B56" w:rsidP="002702E4">
            <w:pPr>
              <w:spacing w:after="0" w:line="240" w:lineRule="auto"/>
              <w:jc w:val="both"/>
              <w:rPr>
                <w:rFonts w:ascii="Garamond" w:hAnsi="Garamond"/>
                <w:sz w:val="24"/>
                <w:szCs w:val="24"/>
                <w:lang w:val="sq-AL"/>
              </w:rPr>
            </w:pPr>
          </w:p>
        </w:tc>
        <w:tc>
          <w:tcPr>
            <w:tcW w:w="1279" w:type="dxa"/>
            <w:tcBorders>
              <w:top w:val="single" w:sz="4" w:space="0" w:color="auto"/>
              <w:bottom w:val="single" w:sz="4" w:space="0" w:color="auto"/>
            </w:tcBorders>
          </w:tcPr>
          <w:p w14:paraId="1C0702A8" w14:textId="77777777" w:rsidR="00351B56" w:rsidRPr="00BA0292" w:rsidRDefault="00351B56" w:rsidP="002702E4">
            <w:pPr>
              <w:spacing w:after="0" w:line="240" w:lineRule="auto"/>
              <w:jc w:val="both"/>
              <w:rPr>
                <w:rFonts w:ascii="Garamond" w:hAnsi="Garamond"/>
                <w:sz w:val="24"/>
                <w:szCs w:val="24"/>
                <w:lang w:val="sq-AL"/>
              </w:rPr>
            </w:pPr>
          </w:p>
        </w:tc>
      </w:tr>
    </w:tbl>
    <w:p w14:paraId="479B0B2B" w14:textId="77777777" w:rsidR="00351B56" w:rsidRPr="00BA0292" w:rsidRDefault="00351B56" w:rsidP="00351B56">
      <w:pPr>
        <w:spacing w:after="0" w:line="240" w:lineRule="auto"/>
        <w:ind w:firstLine="284"/>
        <w:jc w:val="both"/>
        <w:rPr>
          <w:rFonts w:ascii="Garamond" w:hAnsi="Garamond"/>
          <w:sz w:val="24"/>
          <w:szCs w:val="24"/>
          <w:lang w:val="sq-AL"/>
        </w:rPr>
      </w:pPr>
    </w:p>
    <w:p w14:paraId="22084B3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përmbledhje e të dhënave shtesë, siç kërkohet:</w:t>
      </w:r>
    </w:p>
    <w:p w14:paraId="333A21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Studimi/et e mëposhtëm analitik të mbetjeve në “matrica” nuk janë shqyrtuar më parë dhe janë dhënë në mbështetje të këtij vlerësimi. Të dhënat e lëndëve vepruese duhet të përfshihen këtu dhe duhet të sigurohet një referencë e kryqëzuar në pikën e duhur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w:t>
      </w:r>
    </w:p>
    <w:tbl>
      <w:tblPr>
        <w:tblW w:w="936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840"/>
      </w:tblGrid>
      <w:tr w:rsidR="00351B56" w:rsidRPr="00BA0292" w14:paraId="1B16FCBA" w14:textId="77777777" w:rsidTr="00BA0292">
        <w:tc>
          <w:tcPr>
            <w:tcW w:w="2520" w:type="dxa"/>
          </w:tcPr>
          <w:p w14:paraId="581A446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840" w:type="dxa"/>
          </w:tcPr>
          <w:p w14:paraId="02C001F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1 5.4.1/01, Vendosni emrin e autorit, vendosni vitin</w:t>
            </w:r>
          </w:p>
        </w:tc>
      </w:tr>
      <w:tr w:rsidR="00351B56" w:rsidRPr="00BA0292" w14:paraId="332D1F0C" w14:textId="77777777" w:rsidTr="00BA0292">
        <w:tc>
          <w:tcPr>
            <w:tcW w:w="2520" w:type="dxa"/>
          </w:tcPr>
          <w:p w14:paraId="5BEA295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Përfshini nëse kërkohet; </w:t>
            </w:r>
          </w:p>
          <w:p w14:paraId="413FC65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e të dhënave </w:t>
            </w:r>
          </w:p>
        </w:tc>
        <w:tc>
          <w:tcPr>
            <w:tcW w:w="6840" w:type="dxa"/>
          </w:tcPr>
          <w:p w14:paraId="46A7EC9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x-referencë përkatëse në pikën e të dhënave nëse paraqet të dhëna të substancave aktive</w:t>
            </w:r>
          </w:p>
        </w:tc>
      </w:tr>
      <w:tr w:rsidR="00351B56" w:rsidRPr="00BA0292" w14:paraId="40E2E1DB" w14:textId="77777777" w:rsidTr="00BA0292">
        <w:tc>
          <w:tcPr>
            <w:tcW w:w="2520" w:type="dxa"/>
          </w:tcPr>
          <w:p w14:paraId="650CEB4B"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840" w:type="dxa"/>
          </w:tcPr>
          <w:p w14:paraId="3BAB9794"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46A9E9A" w14:textId="77777777" w:rsidTr="00BA0292">
        <w:tc>
          <w:tcPr>
            <w:tcW w:w="2520" w:type="dxa"/>
          </w:tcPr>
          <w:p w14:paraId="5AFF674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840" w:type="dxa"/>
          </w:tcPr>
          <w:p w14:paraId="1329C4AB"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9D097D6" w14:textId="77777777" w:rsidTr="00BA0292">
        <w:tc>
          <w:tcPr>
            <w:tcW w:w="2520" w:type="dxa"/>
          </w:tcPr>
          <w:p w14:paraId="4953428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Udhëzimet:</w:t>
            </w:r>
          </w:p>
        </w:tc>
        <w:tc>
          <w:tcPr>
            <w:tcW w:w="6840" w:type="dxa"/>
          </w:tcPr>
          <w:p w14:paraId="1A2CF570"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0C6059B" w14:textId="77777777" w:rsidTr="00BA0292">
        <w:tc>
          <w:tcPr>
            <w:tcW w:w="2520" w:type="dxa"/>
          </w:tcPr>
          <w:p w14:paraId="625DD7E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840" w:type="dxa"/>
          </w:tcPr>
          <w:p w14:paraId="453015ED" w14:textId="77777777" w:rsidR="00351B56" w:rsidRPr="00BA0292" w:rsidRDefault="00351B56" w:rsidP="002702E4">
            <w:pPr>
              <w:spacing w:after="0" w:line="240" w:lineRule="auto"/>
              <w:jc w:val="both"/>
              <w:rPr>
                <w:rFonts w:ascii="Garamond" w:hAnsi="Garamond"/>
                <w:sz w:val="24"/>
                <w:szCs w:val="24"/>
                <w:lang w:val="sq-AL"/>
              </w:rPr>
            </w:pPr>
          </w:p>
        </w:tc>
      </w:tr>
    </w:tbl>
    <w:p w14:paraId="27D1E35A" w14:textId="77777777" w:rsidR="00351B56" w:rsidRPr="00BA0292" w:rsidRDefault="00351B56" w:rsidP="00351B56">
      <w:pPr>
        <w:spacing w:after="0" w:line="240" w:lineRule="auto"/>
        <w:ind w:firstLine="284"/>
        <w:jc w:val="both"/>
        <w:rPr>
          <w:rFonts w:ascii="Garamond" w:hAnsi="Garamond"/>
          <w:sz w:val="24"/>
          <w:szCs w:val="24"/>
          <w:lang w:val="sq-AL"/>
        </w:rPr>
      </w:pPr>
    </w:p>
    <w:p w14:paraId="3A0BB795" w14:textId="3813F39A"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w:t>
      </w:r>
      <w:r w:rsidR="00F161D3">
        <w:rPr>
          <w:rFonts w:ascii="Garamond" w:hAnsi="Garamond"/>
          <w:sz w:val="24"/>
          <w:szCs w:val="24"/>
          <w:lang w:val="sq-AL"/>
        </w:rPr>
        <w:t xml:space="preserve"> </w:t>
      </w:r>
      <w:r w:rsidRPr="00BA0292">
        <w:rPr>
          <w:rFonts w:ascii="Garamond" w:hAnsi="Garamond"/>
          <w:sz w:val="24"/>
          <w:szCs w:val="24"/>
          <w:lang w:val="sq-AL"/>
        </w:rPr>
        <w:t>përmbledhje e studimit, rendisni parametrat e metodës, etj.</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2700"/>
        <w:gridCol w:w="6660"/>
      </w:tblGrid>
      <w:tr w:rsidR="00351B56" w:rsidRPr="00BA0292" w14:paraId="3E8E7BDE" w14:textId="77777777" w:rsidTr="00BA0292">
        <w:tc>
          <w:tcPr>
            <w:tcW w:w="2700" w:type="dxa"/>
            <w:shd w:val="clear" w:color="auto" w:fill="B3B3B3"/>
          </w:tcPr>
          <w:p w14:paraId="6E8E985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Komente të studimit:</w:t>
            </w:r>
            <w:r w:rsidRPr="00BA0292">
              <w:rPr>
                <w:rFonts w:ascii="Garamond" w:hAnsi="Garamond"/>
                <w:sz w:val="24"/>
                <w:szCs w:val="24"/>
                <w:lang w:val="sq-AL"/>
              </w:rPr>
              <w:br/>
              <w:t>5.4.1/01</w:t>
            </w:r>
          </w:p>
        </w:tc>
        <w:tc>
          <w:tcPr>
            <w:tcW w:w="6660" w:type="dxa"/>
            <w:shd w:val="clear" w:color="auto" w:fill="B3B3B3"/>
          </w:tcPr>
          <w:p w14:paraId="6F76E079"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71ACE768" w14:textId="77777777" w:rsidTr="00BA0292">
        <w:tc>
          <w:tcPr>
            <w:tcW w:w="2700" w:type="dxa"/>
            <w:shd w:val="clear" w:color="auto" w:fill="B3B3B3"/>
          </w:tcPr>
          <w:p w14:paraId="7B32BB8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përfundimtare e miratuar:</w:t>
            </w:r>
            <w:r w:rsidRPr="00BA0292">
              <w:rPr>
                <w:rFonts w:ascii="Garamond" w:hAnsi="Garamond"/>
                <w:sz w:val="24"/>
                <w:szCs w:val="24"/>
                <w:lang w:val="sq-AL"/>
              </w:rPr>
              <w:br/>
              <w:t>5.4.1/01</w:t>
            </w:r>
          </w:p>
        </w:tc>
        <w:tc>
          <w:tcPr>
            <w:tcW w:w="6660" w:type="dxa"/>
            <w:shd w:val="clear" w:color="auto" w:fill="B3B3B3"/>
          </w:tcPr>
          <w:p w14:paraId="6450251E" w14:textId="77777777" w:rsidR="00351B56" w:rsidRPr="00BA0292" w:rsidRDefault="00351B56" w:rsidP="002702E4">
            <w:pPr>
              <w:spacing w:after="0" w:line="240" w:lineRule="auto"/>
              <w:jc w:val="both"/>
              <w:rPr>
                <w:rFonts w:ascii="Garamond" w:hAnsi="Garamond"/>
                <w:sz w:val="24"/>
                <w:szCs w:val="24"/>
                <w:lang w:val="sq-AL"/>
              </w:rPr>
            </w:pPr>
          </w:p>
        </w:tc>
      </w:tr>
    </w:tbl>
    <w:p w14:paraId="715E481E" w14:textId="77777777" w:rsidR="00351B56" w:rsidRPr="00BA0292" w:rsidRDefault="00351B56" w:rsidP="0034424A">
      <w:pPr>
        <w:spacing w:after="0" w:line="240" w:lineRule="auto"/>
        <w:jc w:val="both"/>
        <w:rPr>
          <w:rFonts w:ascii="Garamond" w:hAnsi="Garamond"/>
          <w:sz w:val="24"/>
          <w:szCs w:val="24"/>
          <w:lang w:val="sq-AL"/>
        </w:rPr>
      </w:pPr>
    </w:p>
    <w:p w14:paraId="4901A454"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5.5. Përshkrimi i metodave për analizën e ujit</w:t>
      </w:r>
    </w:p>
    <w:p w14:paraId="5F0A070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mbi metodat analitike të ujit për lëndën/t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xml:space="preserve"> përkatës.</w:t>
      </w:r>
    </w:p>
    <w:p w14:paraId="1EBD641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Përfundime të BE-së: Metoda analitike për mbetjet e “lëndës vepruese” në ujë.</w:t>
      </w: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1933"/>
        <w:gridCol w:w="1459"/>
      </w:tblGrid>
      <w:tr w:rsidR="00351B56" w:rsidRPr="00BA0292" w14:paraId="0BD4AEEC" w14:textId="77777777" w:rsidTr="00BA0292">
        <w:tc>
          <w:tcPr>
            <w:tcW w:w="1695" w:type="dxa"/>
            <w:tcBorders>
              <w:top w:val="single" w:sz="6" w:space="0" w:color="000000"/>
              <w:bottom w:val="single" w:sz="4" w:space="0" w:color="auto"/>
            </w:tcBorders>
          </w:tcPr>
          <w:p w14:paraId="62B50B6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Matrica</w:t>
            </w:r>
          </w:p>
        </w:tc>
        <w:tc>
          <w:tcPr>
            <w:tcW w:w="1696" w:type="dxa"/>
            <w:tcBorders>
              <w:top w:val="single" w:sz="6" w:space="0" w:color="000000"/>
              <w:bottom w:val="single" w:sz="4" w:space="0" w:color="auto"/>
            </w:tcBorders>
          </w:tcPr>
          <w:p w14:paraId="5682B0A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6EC0C34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1933" w:type="dxa"/>
            <w:tcBorders>
              <w:top w:val="single" w:sz="6" w:space="0" w:color="000000"/>
              <w:bottom w:val="single" w:sz="4" w:space="0" w:color="auto"/>
            </w:tcBorders>
          </w:tcPr>
          <w:p w14:paraId="741039E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459" w:type="dxa"/>
            <w:tcBorders>
              <w:top w:val="single" w:sz="6" w:space="0" w:color="000000"/>
              <w:bottom w:val="single" w:sz="4" w:space="0" w:color="auto"/>
            </w:tcBorders>
          </w:tcPr>
          <w:p w14:paraId="2D896AD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58FEA2AF" w14:textId="77777777" w:rsidTr="00BA0292">
        <w:tc>
          <w:tcPr>
            <w:tcW w:w="1695" w:type="dxa"/>
            <w:vMerge w:val="restart"/>
            <w:tcBorders>
              <w:top w:val="single" w:sz="4" w:space="0" w:color="auto"/>
            </w:tcBorders>
          </w:tcPr>
          <w:p w14:paraId="79474E07"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3F89488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10AFF867"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49D931FA"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2C5F2441"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0AC83481" w14:textId="77777777" w:rsidTr="00BA0292">
        <w:tc>
          <w:tcPr>
            <w:tcW w:w="1695" w:type="dxa"/>
            <w:vMerge/>
            <w:tcBorders>
              <w:bottom w:val="single" w:sz="4" w:space="0" w:color="auto"/>
            </w:tcBorders>
          </w:tcPr>
          <w:p w14:paraId="3BB401F2"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03BB69C0"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47D48D24"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4037863B"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2D254B58" w14:textId="77777777" w:rsidR="00351B56" w:rsidRPr="00BA0292" w:rsidRDefault="00351B56" w:rsidP="002702E4">
            <w:pPr>
              <w:spacing w:after="0" w:line="240" w:lineRule="auto"/>
              <w:jc w:val="both"/>
              <w:rPr>
                <w:rFonts w:ascii="Garamond" w:hAnsi="Garamond"/>
                <w:sz w:val="24"/>
                <w:szCs w:val="24"/>
                <w:lang w:val="sq-AL"/>
              </w:rPr>
            </w:pPr>
          </w:p>
        </w:tc>
      </w:tr>
    </w:tbl>
    <w:p w14:paraId="3D9301E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Shtoni arsyetimin për sigurimin e metodës së re dhe studimin ndër referencë.</w:t>
      </w:r>
    </w:p>
    <w:p w14:paraId="4BBD7208" w14:textId="77777777" w:rsidR="00351B56" w:rsidRPr="00BA0292" w:rsidRDefault="00351B56" w:rsidP="00351B56">
      <w:pPr>
        <w:spacing w:after="0" w:line="240" w:lineRule="auto"/>
        <w:ind w:firstLine="284"/>
        <w:jc w:val="both"/>
        <w:rPr>
          <w:rFonts w:ascii="Garamond" w:hAnsi="Garamond"/>
          <w:sz w:val="24"/>
          <w:szCs w:val="24"/>
          <w:lang w:val="sq-AL"/>
        </w:rPr>
      </w:pPr>
    </w:p>
    <w:p w14:paraId="3DCC78B2"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Përmbledhje</w:t>
      </w:r>
    </w:p>
    <w:p w14:paraId="683F0BB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gjitha metodat analitike janë të dhëna për lëndët vepruese dhe janë dhënë në rishikimin e BE-së, për “lëndën vepruese” dhe konsiderohen të përshtatshme.</w:t>
      </w:r>
    </w:p>
    <w:p w14:paraId="55B08CFF" w14:textId="77777777" w:rsidR="00351B56" w:rsidRPr="00BA0292" w:rsidRDefault="00351B56" w:rsidP="00351B56">
      <w:pPr>
        <w:spacing w:after="0" w:line="240" w:lineRule="auto"/>
        <w:ind w:firstLine="284"/>
        <w:jc w:val="both"/>
        <w:rPr>
          <w:rFonts w:ascii="Garamond" w:hAnsi="Garamond"/>
          <w:sz w:val="24"/>
          <w:szCs w:val="24"/>
          <w:lang w:val="sq-AL"/>
        </w:rPr>
      </w:pPr>
    </w:p>
    <w:p w14:paraId="711DEA9A"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Tabela 5.5-1 Metodat analitike për mbetjet e “lëndës vepruese” në ujë.</w:t>
      </w: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1933"/>
        <w:gridCol w:w="1459"/>
      </w:tblGrid>
      <w:tr w:rsidR="00351B56" w:rsidRPr="00BA0292" w14:paraId="1CDE53AB" w14:textId="77777777" w:rsidTr="00BA0292">
        <w:tc>
          <w:tcPr>
            <w:tcW w:w="1695" w:type="dxa"/>
            <w:tcBorders>
              <w:top w:val="single" w:sz="6" w:space="0" w:color="000000"/>
              <w:bottom w:val="single" w:sz="4" w:space="0" w:color="auto"/>
            </w:tcBorders>
          </w:tcPr>
          <w:p w14:paraId="23BDF93A"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Matrica</w:t>
            </w:r>
          </w:p>
        </w:tc>
        <w:tc>
          <w:tcPr>
            <w:tcW w:w="1696" w:type="dxa"/>
            <w:tcBorders>
              <w:top w:val="single" w:sz="6" w:space="0" w:color="000000"/>
              <w:bottom w:val="single" w:sz="4" w:space="0" w:color="auto"/>
            </w:tcBorders>
          </w:tcPr>
          <w:p w14:paraId="4A0EF37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3A9F34C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1933" w:type="dxa"/>
            <w:tcBorders>
              <w:top w:val="single" w:sz="6" w:space="0" w:color="000000"/>
              <w:bottom w:val="single" w:sz="4" w:space="0" w:color="auto"/>
            </w:tcBorders>
          </w:tcPr>
          <w:p w14:paraId="08B8D5F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459" w:type="dxa"/>
            <w:tcBorders>
              <w:top w:val="single" w:sz="6" w:space="0" w:color="000000"/>
              <w:bottom w:val="single" w:sz="4" w:space="0" w:color="auto"/>
            </w:tcBorders>
          </w:tcPr>
          <w:p w14:paraId="35F5417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0FC0B563" w14:textId="77777777" w:rsidTr="00BA0292">
        <w:tc>
          <w:tcPr>
            <w:tcW w:w="1695" w:type="dxa"/>
            <w:vMerge w:val="restart"/>
            <w:tcBorders>
              <w:top w:val="single" w:sz="4" w:space="0" w:color="auto"/>
            </w:tcBorders>
          </w:tcPr>
          <w:p w14:paraId="183C993F"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67CFBC5C"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2779F149"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0C2A4B86"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4DA00A87"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B53D181" w14:textId="77777777" w:rsidTr="00BA0292">
        <w:tc>
          <w:tcPr>
            <w:tcW w:w="1695" w:type="dxa"/>
            <w:vMerge/>
            <w:tcBorders>
              <w:bottom w:val="single" w:sz="4" w:space="0" w:color="auto"/>
            </w:tcBorders>
          </w:tcPr>
          <w:p w14:paraId="6EFB505B"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3A46B882"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46211A09"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7EF097B1"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6EF86BFE" w14:textId="77777777" w:rsidR="00351B56" w:rsidRPr="00BA0292" w:rsidRDefault="00351B56" w:rsidP="002702E4">
            <w:pPr>
              <w:spacing w:after="0" w:line="240" w:lineRule="auto"/>
              <w:jc w:val="both"/>
              <w:rPr>
                <w:rFonts w:ascii="Garamond" w:hAnsi="Garamond"/>
                <w:sz w:val="24"/>
                <w:szCs w:val="24"/>
                <w:lang w:val="sq-AL"/>
              </w:rPr>
            </w:pPr>
          </w:p>
        </w:tc>
      </w:tr>
    </w:tbl>
    <w:p w14:paraId="699920CC" w14:textId="77777777" w:rsidR="00351B56" w:rsidRPr="00BA0292" w:rsidRDefault="00351B56" w:rsidP="00351B56">
      <w:pPr>
        <w:spacing w:after="0" w:line="240" w:lineRule="auto"/>
        <w:ind w:firstLine="284"/>
        <w:jc w:val="both"/>
        <w:rPr>
          <w:rFonts w:ascii="Garamond" w:hAnsi="Garamond"/>
          <w:sz w:val="24"/>
          <w:szCs w:val="24"/>
          <w:lang w:val="sq-AL"/>
        </w:rPr>
      </w:pPr>
    </w:p>
    <w:p w14:paraId="328C114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përmbledhje e të dhënave shtesë siç kërkohet:</w:t>
      </w:r>
    </w:p>
    <w:p w14:paraId="427F51C4"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Studimi/et e mëposhtëm analitik të mbetjeve në “matricën” nuk janë shqyrtuar më parë dhe janë dhënë në mbështetje të këtij vlerësimi. Të dhënat e lëndëve vepruese duhet të përfshihen këtu dhe duhet të sigurohet një referencë e kryqëzuar në pikën e duhur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w:t>
      </w:r>
    </w:p>
    <w:p w14:paraId="6EB2FDC2" w14:textId="77777777" w:rsidR="0034424A" w:rsidRPr="0034424A" w:rsidRDefault="0034424A" w:rsidP="00351B56">
      <w:pPr>
        <w:spacing w:after="0" w:line="240" w:lineRule="auto"/>
        <w:ind w:firstLine="284"/>
        <w:jc w:val="both"/>
        <w:rPr>
          <w:rFonts w:ascii="Garamond" w:hAnsi="Garamond"/>
          <w:sz w:val="16"/>
          <w:szCs w:val="24"/>
          <w:lang w:val="sq-AL"/>
        </w:rPr>
      </w:pPr>
    </w:p>
    <w:tbl>
      <w:tblPr>
        <w:tblW w:w="936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840"/>
      </w:tblGrid>
      <w:tr w:rsidR="00351B56" w:rsidRPr="00BA0292" w14:paraId="53F49048" w14:textId="77777777" w:rsidTr="00BA0292">
        <w:tc>
          <w:tcPr>
            <w:tcW w:w="2520" w:type="dxa"/>
          </w:tcPr>
          <w:p w14:paraId="2970B3E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840" w:type="dxa"/>
          </w:tcPr>
          <w:p w14:paraId="63B28DB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1 5.5.1/01, Vendosni emrin e autorit, vendosni vitin</w:t>
            </w:r>
          </w:p>
        </w:tc>
      </w:tr>
      <w:tr w:rsidR="00351B56" w:rsidRPr="00BA0292" w14:paraId="38720BE5" w14:textId="77777777" w:rsidTr="00BA0292">
        <w:tc>
          <w:tcPr>
            <w:tcW w:w="2520" w:type="dxa"/>
          </w:tcPr>
          <w:p w14:paraId="6850075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Përfshini nëse kërkohet; </w:t>
            </w:r>
          </w:p>
          <w:p w14:paraId="6135EDF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e të dhënave </w:t>
            </w:r>
          </w:p>
        </w:tc>
        <w:tc>
          <w:tcPr>
            <w:tcW w:w="6840" w:type="dxa"/>
          </w:tcPr>
          <w:p w14:paraId="6CF61AE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x-referencë përkatëse në pikën e të dhënave nëse paraqet të dhëna të substancave aktive</w:t>
            </w:r>
          </w:p>
        </w:tc>
      </w:tr>
      <w:tr w:rsidR="00351B56" w:rsidRPr="00BA0292" w14:paraId="30D287C8" w14:textId="77777777" w:rsidTr="00BA0292">
        <w:tc>
          <w:tcPr>
            <w:tcW w:w="2520" w:type="dxa"/>
          </w:tcPr>
          <w:p w14:paraId="0A3F283C"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840" w:type="dxa"/>
          </w:tcPr>
          <w:p w14:paraId="33F749AF"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0C8D78A9" w14:textId="77777777" w:rsidTr="00BA0292">
        <w:tc>
          <w:tcPr>
            <w:tcW w:w="2520" w:type="dxa"/>
          </w:tcPr>
          <w:p w14:paraId="17AFC8E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840" w:type="dxa"/>
          </w:tcPr>
          <w:p w14:paraId="4DBAA65F"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774D684E" w14:textId="77777777" w:rsidTr="00BA0292">
        <w:tc>
          <w:tcPr>
            <w:tcW w:w="2520" w:type="dxa"/>
          </w:tcPr>
          <w:p w14:paraId="2A5A9F52"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Udhëzimet:</w:t>
            </w:r>
          </w:p>
        </w:tc>
        <w:tc>
          <w:tcPr>
            <w:tcW w:w="6840" w:type="dxa"/>
          </w:tcPr>
          <w:p w14:paraId="719EE1E8"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5B2DA8BA" w14:textId="77777777" w:rsidTr="00BA0292">
        <w:tc>
          <w:tcPr>
            <w:tcW w:w="2520" w:type="dxa"/>
          </w:tcPr>
          <w:p w14:paraId="6FA76F3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840" w:type="dxa"/>
          </w:tcPr>
          <w:p w14:paraId="0563A7EB" w14:textId="77777777" w:rsidR="00351B56" w:rsidRPr="00BA0292" w:rsidRDefault="00351B56" w:rsidP="002702E4">
            <w:pPr>
              <w:spacing w:after="0" w:line="240" w:lineRule="auto"/>
              <w:jc w:val="both"/>
              <w:rPr>
                <w:rFonts w:ascii="Garamond" w:hAnsi="Garamond"/>
                <w:sz w:val="24"/>
                <w:szCs w:val="24"/>
                <w:lang w:val="sq-AL"/>
              </w:rPr>
            </w:pPr>
          </w:p>
        </w:tc>
      </w:tr>
    </w:tbl>
    <w:p w14:paraId="01AED6EB" w14:textId="77777777" w:rsidR="00351B56" w:rsidRPr="00BA0292" w:rsidRDefault="00351B56" w:rsidP="00351B56">
      <w:pPr>
        <w:spacing w:after="0" w:line="240" w:lineRule="auto"/>
        <w:ind w:firstLine="284"/>
        <w:jc w:val="both"/>
        <w:rPr>
          <w:rFonts w:ascii="Garamond" w:hAnsi="Garamond"/>
          <w:sz w:val="24"/>
          <w:szCs w:val="24"/>
          <w:lang w:val="sq-AL"/>
        </w:rPr>
      </w:pPr>
    </w:p>
    <w:p w14:paraId="2B77A5B4" w14:textId="77777777" w:rsidR="00351B56"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Të jepet përmbledhje e studimit, rendisni parametrat e metodës, etj.</w:t>
      </w:r>
    </w:p>
    <w:p w14:paraId="0975DF15" w14:textId="77777777" w:rsidR="0034424A" w:rsidRPr="0034424A" w:rsidRDefault="0034424A" w:rsidP="00351B56">
      <w:pPr>
        <w:spacing w:after="0" w:line="240" w:lineRule="auto"/>
        <w:ind w:firstLine="284"/>
        <w:jc w:val="both"/>
        <w:rPr>
          <w:rFonts w:ascii="Garamond" w:hAnsi="Garamond"/>
          <w:b/>
          <w:sz w:val="14"/>
          <w:szCs w:val="24"/>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2700"/>
        <w:gridCol w:w="6660"/>
      </w:tblGrid>
      <w:tr w:rsidR="00351B56" w:rsidRPr="00BA0292" w14:paraId="7B355F9E" w14:textId="77777777" w:rsidTr="00BA0292">
        <w:tc>
          <w:tcPr>
            <w:tcW w:w="2700" w:type="dxa"/>
            <w:shd w:val="clear" w:color="auto" w:fill="B3B3B3"/>
          </w:tcPr>
          <w:p w14:paraId="281CA3F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Komente të studimit:</w:t>
            </w:r>
            <w:r w:rsidRPr="00BA0292">
              <w:rPr>
                <w:rFonts w:ascii="Garamond" w:hAnsi="Garamond"/>
                <w:sz w:val="24"/>
                <w:szCs w:val="24"/>
                <w:lang w:val="sq-AL"/>
              </w:rPr>
              <w:br/>
              <w:t>5.5.1/01</w:t>
            </w:r>
          </w:p>
        </w:tc>
        <w:tc>
          <w:tcPr>
            <w:tcW w:w="6660" w:type="dxa"/>
            <w:shd w:val="clear" w:color="auto" w:fill="B3B3B3"/>
          </w:tcPr>
          <w:p w14:paraId="6DCA0BD8"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7833DEFD" w14:textId="77777777" w:rsidTr="00BA0292">
        <w:tc>
          <w:tcPr>
            <w:tcW w:w="2700" w:type="dxa"/>
            <w:shd w:val="clear" w:color="auto" w:fill="B3B3B3"/>
          </w:tcPr>
          <w:p w14:paraId="49A21DD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përfundimtare e miratuar:</w:t>
            </w:r>
            <w:r w:rsidRPr="00BA0292">
              <w:rPr>
                <w:rFonts w:ascii="Garamond" w:hAnsi="Garamond"/>
                <w:sz w:val="24"/>
                <w:szCs w:val="24"/>
                <w:lang w:val="sq-AL"/>
              </w:rPr>
              <w:br/>
              <w:t>5.5.1/01</w:t>
            </w:r>
          </w:p>
        </w:tc>
        <w:tc>
          <w:tcPr>
            <w:tcW w:w="6660" w:type="dxa"/>
            <w:shd w:val="clear" w:color="auto" w:fill="B3B3B3"/>
          </w:tcPr>
          <w:p w14:paraId="6B60B605" w14:textId="77777777" w:rsidR="00351B56" w:rsidRPr="00BA0292" w:rsidRDefault="00351B56" w:rsidP="002702E4">
            <w:pPr>
              <w:spacing w:after="0" w:line="240" w:lineRule="auto"/>
              <w:jc w:val="both"/>
              <w:rPr>
                <w:rFonts w:ascii="Garamond" w:hAnsi="Garamond"/>
                <w:sz w:val="24"/>
                <w:szCs w:val="24"/>
                <w:lang w:val="sq-AL"/>
              </w:rPr>
            </w:pPr>
          </w:p>
        </w:tc>
      </w:tr>
    </w:tbl>
    <w:p w14:paraId="59C5F074" w14:textId="77777777" w:rsidR="00351B56" w:rsidRPr="00BA0292" w:rsidRDefault="00351B56" w:rsidP="0034424A">
      <w:pPr>
        <w:spacing w:after="0" w:line="240" w:lineRule="auto"/>
        <w:jc w:val="both"/>
        <w:rPr>
          <w:rFonts w:ascii="Garamond" w:hAnsi="Garamond"/>
          <w:sz w:val="24"/>
          <w:szCs w:val="24"/>
          <w:lang w:val="sq-AL"/>
        </w:rPr>
      </w:pPr>
    </w:p>
    <w:p w14:paraId="19A66C48" w14:textId="77777777" w:rsidR="00351B56" w:rsidRPr="00E0103F" w:rsidRDefault="00351B56" w:rsidP="00351B56">
      <w:pPr>
        <w:spacing w:after="0" w:line="240" w:lineRule="auto"/>
        <w:ind w:firstLine="284"/>
        <w:jc w:val="both"/>
        <w:rPr>
          <w:rFonts w:ascii="Garamond" w:hAnsi="Garamond"/>
          <w:b/>
          <w:sz w:val="24"/>
          <w:szCs w:val="24"/>
          <w:lang w:val="sq-AL"/>
        </w:rPr>
      </w:pPr>
      <w:r w:rsidRPr="00E0103F">
        <w:rPr>
          <w:rFonts w:ascii="Garamond" w:hAnsi="Garamond"/>
          <w:b/>
          <w:sz w:val="24"/>
          <w:szCs w:val="24"/>
          <w:lang w:val="sq-AL"/>
        </w:rPr>
        <w:t>5.6. Përshkrimi i metodave për analizën e ajrit</w:t>
      </w:r>
    </w:p>
    <w:p w14:paraId="2094CD5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mbi metodat analitike të ajrit për lëndën/t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xml:space="preserve"> përkatës.</w:t>
      </w:r>
    </w:p>
    <w:p w14:paraId="30F49F2C" w14:textId="77777777" w:rsidR="002702E4" w:rsidRPr="00BA0292" w:rsidRDefault="002702E4" w:rsidP="0034424A">
      <w:pPr>
        <w:spacing w:after="0" w:line="240" w:lineRule="auto"/>
        <w:jc w:val="both"/>
        <w:rPr>
          <w:rFonts w:ascii="Garamond" w:hAnsi="Garamond"/>
          <w:sz w:val="24"/>
          <w:szCs w:val="24"/>
          <w:lang w:val="sq-AL"/>
        </w:rPr>
      </w:pPr>
    </w:p>
    <w:p w14:paraId="07964B84"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Përfundime të BE-së: Metoda analitike për mbetjet e “lëndës vepruese” në ajër.</w:t>
      </w:r>
    </w:p>
    <w:p w14:paraId="63BDF53C" w14:textId="77777777" w:rsidR="0034424A" w:rsidRPr="0034424A" w:rsidRDefault="0034424A" w:rsidP="00351B56">
      <w:pPr>
        <w:spacing w:after="0" w:line="240" w:lineRule="auto"/>
        <w:ind w:firstLine="284"/>
        <w:jc w:val="both"/>
        <w:rPr>
          <w:rFonts w:ascii="Garamond" w:hAnsi="Garamond"/>
          <w:sz w:val="16"/>
          <w:szCs w:val="24"/>
          <w:lang w:val="sq-AL"/>
        </w:rPr>
      </w:pP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1933"/>
        <w:gridCol w:w="1459"/>
      </w:tblGrid>
      <w:tr w:rsidR="00351B56" w:rsidRPr="00BA0292" w14:paraId="4B870C78" w14:textId="77777777" w:rsidTr="00BA0292">
        <w:tc>
          <w:tcPr>
            <w:tcW w:w="1695" w:type="dxa"/>
            <w:tcBorders>
              <w:top w:val="single" w:sz="6" w:space="0" w:color="000000"/>
              <w:bottom w:val="single" w:sz="4" w:space="0" w:color="auto"/>
            </w:tcBorders>
          </w:tcPr>
          <w:p w14:paraId="2BDBB05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Matrica</w:t>
            </w:r>
          </w:p>
        </w:tc>
        <w:tc>
          <w:tcPr>
            <w:tcW w:w="1696" w:type="dxa"/>
            <w:tcBorders>
              <w:top w:val="single" w:sz="6" w:space="0" w:color="000000"/>
              <w:bottom w:val="single" w:sz="4" w:space="0" w:color="auto"/>
            </w:tcBorders>
          </w:tcPr>
          <w:p w14:paraId="2607D11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14ED4C0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1933" w:type="dxa"/>
            <w:tcBorders>
              <w:top w:val="single" w:sz="6" w:space="0" w:color="000000"/>
              <w:bottom w:val="single" w:sz="4" w:space="0" w:color="auto"/>
            </w:tcBorders>
          </w:tcPr>
          <w:p w14:paraId="6E89845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459" w:type="dxa"/>
            <w:tcBorders>
              <w:top w:val="single" w:sz="6" w:space="0" w:color="000000"/>
              <w:bottom w:val="single" w:sz="4" w:space="0" w:color="auto"/>
            </w:tcBorders>
          </w:tcPr>
          <w:p w14:paraId="2CA831B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66C9A99A" w14:textId="77777777" w:rsidTr="00BA0292">
        <w:tc>
          <w:tcPr>
            <w:tcW w:w="1695" w:type="dxa"/>
            <w:vMerge w:val="restart"/>
            <w:tcBorders>
              <w:top w:val="single" w:sz="4" w:space="0" w:color="auto"/>
            </w:tcBorders>
          </w:tcPr>
          <w:p w14:paraId="16F64824"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013A39D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31C8A4E6"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796AD834"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12F547A1"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130EA815" w14:textId="77777777" w:rsidTr="00BA0292">
        <w:tc>
          <w:tcPr>
            <w:tcW w:w="1695" w:type="dxa"/>
            <w:vMerge/>
            <w:tcBorders>
              <w:bottom w:val="single" w:sz="4" w:space="0" w:color="auto"/>
            </w:tcBorders>
          </w:tcPr>
          <w:p w14:paraId="617C6909"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7CD67447"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4A37CB38"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597BEDE5"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02626022" w14:textId="77777777" w:rsidR="00351B56" w:rsidRPr="00BA0292" w:rsidRDefault="00351B56" w:rsidP="002702E4">
            <w:pPr>
              <w:spacing w:after="0" w:line="240" w:lineRule="auto"/>
              <w:jc w:val="both"/>
              <w:rPr>
                <w:rFonts w:ascii="Garamond" w:hAnsi="Garamond"/>
                <w:sz w:val="24"/>
                <w:szCs w:val="24"/>
                <w:lang w:val="sq-AL"/>
              </w:rPr>
            </w:pPr>
          </w:p>
        </w:tc>
      </w:tr>
    </w:tbl>
    <w:p w14:paraId="3452FC2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Shtoni arsyetimin për sigurimin e metodës së re dhe studimin ndër referencë.</w:t>
      </w:r>
    </w:p>
    <w:p w14:paraId="6EA062CB" w14:textId="77777777" w:rsidR="00351B56" w:rsidRPr="00BA0292" w:rsidRDefault="00351B56" w:rsidP="00351B56">
      <w:pPr>
        <w:spacing w:after="0" w:line="240" w:lineRule="auto"/>
        <w:ind w:firstLine="284"/>
        <w:jc w:val="both"/>
        <w:rPr>
          <w:rFonts w:ascii="Garamond" w:hAnsi="Garamond"/>
          <w:sz w:val="24"/>
          <w:szCs w:val="24"/>
          <w:lang w:val="sq-AL"/>
        </w:rPr>
      </w:pPr>
    </w:p>
    <w:p w14:paraId="19FB04E7"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Përmbledhje</w:t>
      </w:r>
    </w:p>
    <w:p w14:paraId="4DF7CED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gjitha metodat analitike janë të dhëna për lëndët vepruese dhe janë dhënë në rishikimin e BE-së për “lëndën vepruese” dhe konsiderohen të përshtatshme.</w:t>
      </w:r>
    </w:p>
    <w:p w14:paraId="36C6B512" w14:textId="77777777" w:rsidR="00351B56" w:rsidRPr="00BA0292" w:rsidRDefault="00351B56" w:rsidP="00351B56">
      <w:pPr>
        <w:spacing w:after="0" w:line="240" w:lineRule="auto"/>
        <w:ind w:firstLine="284"/>
        <w:jc w:val="both"/>
        <w:rPr>
          <w:rFonts w:ascii="Garamond" w:hAnsi="Garamond"/>
          <w:sz w:val="24"/>
          <w:szCs w:val="24"/>
          <w:lang w:val="sq-AL"/>
        </w:rPr>
      </w:pPr>
    </w:p>
    <w:p w14:paraId="001D3867"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Tabela 5.6-1 Metodat analitike për mbetjet e “lëndës vepruese” në ajër.</w:t>
      </w:r>
    </w:p>
    <w:p w14:paraId="09FBEBC5" w14:textId="77777777" w:rsidR="0034424A" w:rsidRPr="0034424A" w:rsidRDefault="0034424A" w:rsidP="00351B56">
      <w:pPr>
        <w:spacing w:after="0" w:line="240" w:lineRule="auto"/>
        <w:ind w:firstLine="284"/>
        <w:jc w:val="both"/>
        <w:rPr>
          <w:rFonts w:ascii="Garamond" w:hAnsi="Garamond"/>
          <w:sz w:val="16"/>
          <w:szCs w:val="24"/>
          <w:lang w:val="sq-AL"/>
        </w:rPr>
      </w:pPr>
    </w:p>
    <w:tbl>
      <w:tblPr>
        <w:tblW w:w="0" w:type="auto"/>
        <w:tblInd w:w="115"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ayout w:type="fixed"/>
        <w:tblCellMar>
          <w:left w:w="115" w:type="dxa"/>
          <w:right w:w="115" w:type="dxa"/>
        </w:tblCellMar>
        <w:tblLook w:val="00A0" w:firstRow="1" w:lastRow="0" w:firstColumn="1" w:lastColumn="0" w:noHBand="0" w:noVBand="0"/>
      </w:tblPr>
      <w:tblGrid>
        <w:gridCol w:w="1695"/>
        <w:gridCol w:w="1696"/>
        <w:gridCol w:w="1696"/>
        <w:gridCol w:w="1933"/>
        <w:gridCol w:w="1459"/>
      </w:tblGrid>
      <w:tr w:rsidR="00351B56" w:rsidRPr="00BA0292" w14:paraId="5AC9B29A" w14:textId="77777777" w:rsidTr="00BA0292">
        <w:tc>
          <w:tcPr>
            <w:tcW w:w="1695" w:type="dxa"/>
            <w:tcBorders>
              <w:top w:val="single" w:sz="6" w:space="0" w:color="000000"/>
              <w:bottom w:val="single" w:sz="4" w:space="0" w:color="auto"/>
            </w:tcBorders>
          </w:tcPr>
          <w:p w14:paraId="7C09781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Matrica</w:t>
            </w:r>
          </w:p>
        </w:tc>
        <w:tc>
          <w:tcPr>
            <w:tcW w:w="1696" w:type="dxa"/>
            <w:tcBorders>
              <w:top w:val="single" w:sz="6" w:space="0" w:color="000000"/>
              <w:bottom w:val="single" w:sz="4" w:space="0" w:color="auto"/>
            </w:tcBorders>
          </w:tcPr>
          <w:p w14:paraId="125219A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Studime</w:t>
            </w:r>
          </w:p>
        </w:tc>
        <w:tc>
          <w:tcPr>
            <w:tcW w:w="1696" w:type="dxa"/>
            <w:tcBorders>
              <w:top w:val="single" w:sz="6" w:space="0" w:color="000000"/>
              <w:bottom w:val="single" w:sz="4" w:space="0" w:color="auto"/>
            </w:tcBorders>
          </w:tcPr>
          <w:p w14:paraId="72AEDC2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analitike </w:t>
            </w:r>
          </w:p>
        </w:tc>
        <w:tc>
          <w:tcPr>
            <w:tcW w:w="1933" w:type="dxa"/>
            <w:tcBorders>
              <w:top w:val="single" w:sz="6" w:space="0" w:color="000000"/>
              <w:bottom w:val="single" w:sz="4" w:space="0" w:color="auto"/>
            </w:tcBorders>
          </w:tcPr>
          <w:p w14:paraId="3941B99C"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Metoda monitoruese </w:t>
            </w:r>
          </w:p>
        </w:tc>
        <w:tc>
          <w:tcPr>
            <w:tcW w:w="1459" w:type="dxa"/>
            <w:tcBorders>
              <w:top w:val="single" w:sz="6" w:space="0" w:color="000000"/>
              <w:bottom w:val="single" w:sz="4" w:space="0" w:color="auto"/>
            </w:tcBorders>
          </w:tcPr>
          <w:p w14:paraId="297A7AE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Referenca</w:t>
            </w:r>
          </w:p>
        </w:tc>
      </w:tr>
      <w:tr w:rsidR="00351B56" w:rsidRPr="00BA0292" w14:paraId="57336C76" w14:textId="77777777" w:rsidTr="00BA0292">
        <w:tc>
          <w:tcPr>
            <w:tcW w:w="1695" w:type="dxa"/>
            <w:vMerge w:val="restart"/>
            <w:tcBorders>
              <w:top w:val="single" w:sz="4" w:space="0" w:color="auto"/>
            </w:tcBorders>
          </w:tcPr>
          <w:p w14:paraId="06D5B11D"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4EF85FFB"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Metoda</w:t>
            </w:r>
          </w:p>
        </w:tc>
        <w:tc>
          <w:tcPr>
            <w:tcW w:w="1696" w:type="dxa"/>
            <w:tcBorders>
              <w:top w:val="single" w:sz="4" w:space="0" w:color="auto"/>
              <w:bottom w:val="single" w:sz="4" w:space="0" w:color="auto"/>
            </w:tcBorders>
          </w:tcPr>
          <w:p w14:paraId="2986EDBC"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385B1F10"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1AC37385"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40059C0B" w14:textId="77777777" w:rsidTr="00BA0292">
        <w:tc>
          <w:tcPr>
            <w:tcW w:w="1695" w:type="dxa"/>
            <w:vMerge/>
            <w:tcBorders>
              <w:bottom w:val="single" w:sz="4" w:space="0" w:color="auto"/>
            </w:tcBorders>
          </w:tcPr>
          <w:p w14:paraId="6AD4DF14" w14:textId="77777777" w:rsidR="00351B56" w:rsidRPr="00BA0292" w:rsidRDefault="00351B56" w:rsidP="002702E4">
            <w:pPr>
              <w:spacing w:after="0" w:line="240" w:lineRule="auto"/>
              <w:jc w:val="both"/>
              <w:rPr>
                <w:rFonts w:ascii="Garamond" w:hAnsi="Garamond"/>
                <w:sz w:val="24"/>
                <w:szCs w:val="24"/>
                <w:lang w:val="sq-AL"/>
              </w:rPr>
            </w:pPr>
          </w:p>
        </w:tc>
        <w:tc>
          <w:tcPr>
            <w:tcW w:w="1696" w:type="dxa"/>
            <w:tcBorders>
              <w:top w:val="single" w:sz="4" w:space="0" w:color="auto"/>
              <w:bottom w:val="single" w:sz="4" w:space="0" w:color="auto"/>
            </w:tcBorders>
          </w:tcPr>
          <w:p w14:paraId="037EF7E8" w14:textId="77777777" w:rsidR="00351B56" w:rsidRPr="00BA0292" w:rsidRDefault="00351B56" w:rsidP="002702E4">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Validimi</w:t>
            </w:r>
            <w:proofErr w:type="spellEnd"/>
          </w:p>
        </w:tc>
        <w:tc>
          <w:tcPr>
            <w:tcW w:w="1696" w:type="dxa"/>
            <w:tcBorders>
              <w:top w:val="single" w:sz="4" w:space="0" w:color="auto"/>
              <w:bottom w:val="single" w:sz="4" w:space="0" w:color="auto"/>
            </w:tcBorders>
          </w:tcPr>
          <w:p w14:paraId="38F939A7" w14:textId="77777777" w:rsidR="00351B56" w:rsidRPr="00BA0292" w:rsidRDefault="00351B56" w:rsidP="002702E4">
            <w:pPr>
              <w:spacing w:after="0" w:line="240" w:lineRule="auto"/>
              <w:jc w:val="both"/>
              <w:rPr>
                <w:rFonts w:ascii="Garamond" w:hAnsi="Garamond"/>
                <w:sz w:val="24"/>
                <w:szCs w:val="24"/>
                <w:lang w:val="sq-AL"/>
              </w:rPr>
            </w:pPr>
          </w:p>
        </w:tc>
        <w:tc>
          <w:tcPr>
            <w:tcW w:w="1933" w:type="dxa"/>
            <w:tcBorders>
              <w:top w:val="single" w:sz="4" w:space="0" w:color="auto"/>
              <w:bottom w:val="single" w:sz="4" w:space="0" w:color="auto"/>
            </w:tcBorders>
          </w:tcPr>
          <w:p w14:paraId="4C258240" w14:textId="77777777" w:rsidR="00351B56" w:rsidRPr="00BA0292" w:rsidRDefault="00351B56" w:rsidP="002702E4">
            <w:pPr>
              <w:spacing w:after="0" w:line="240" w:lineRule="auto"/>
              <w:jc w:val="both"/>
              <w:rPr>
                <w:rFonts w:ascii="Garamond" w:hAnsi="Garamond"/>
                <w:sz w:val="24"/>
                <w:szCs w:val="24"/>
                <w:lang w:val="sq-AL"/>
              </w:rPr>
            </w:pPr>
          </w:p>
        </w:tc>
        <w:tc>
          <w:tcPr>
            <w:tcW w:w="1459" w:type="dxa"/>
            <w:tcBorders>
              <w:top w:val="single" w:sz="4" w:space="0" w:color="auto"/>
              <w:bottom w:val="single" w:sz="4" w:space="0" w:color="auto"/>
            </w:tcBorders>
          </w:tcPr>
          <w:p w14:paraId="5602AF22" w14:textId="77777777" w:rsidR="00351B56" w:rsidRPr="00BA0292" w:rsidRDefault="00351B56" w:rsidP="002702E4">
            <w:pPr>
              <w:spacing w:after="0" w:line="240" w:lineRule="auto"/>
              <w:jc w:val="both"/>
              <w:rPr>
                <w:rFonts w:ascii="Garamond" w:hAnsi="Garamond"/>
                <w:sz w:val="24"/>
                <w:szCs w:val="24"/>
                <w:lang w:val="sq-AL"/>
              </w:rPr>
            </w:pPr>
          </w:p>
        </w:tc>
      </w:tr>
    </w:tbl>
    <w:p w14:paraId="32403308" w14:textId="77777777" w:rsidR="00351B56" w:rsidRPr="00BA0292" w:rsidRDefault="00351B56" w:rsidP="00351B56">
      <w:pPr>
        <w:spacing w:after="0" w:line="240" w:lineRule="auto"/>
        <w:ind w:firstLine="284"/>
        <w:jc w:val="both"/>
        <w:rPr>
          <w:rFonts w:ascii="Garamond" w:hAnsi="Garamond"/>
          <w:sz w:val="24"/>
          <w:szCs w:val="24"/>
          <w:lang w:val="sq-AL"/>
        </w:rPr>
      </w:pPr>
    </w:p>
    <w:p w14:paraId="63F275F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përmbledhje e të dhënave shtesë siç kërkohet:</w:t>
      </w:r>
    </w:p>
    <w:p w14:paraId="67A5AB66"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Studimi/et e mëposhtëm analitik të mbetjeve në “matricën” nuk janë shqyrtuar më parë dhe janë dhënë në mbështetje të këtij vlerësimi. Të dhënat e lëndëve vepruese duhet të përfshihen këtu dhe duhet të sigurohet një referencë e kryqëzuar në pikën e duhur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w:t>
      </w:r>
    </w:p>
    <w:p w14:paraId="20908E74" w14:textId="77777777" w:rsidR="0034424A" w:rsidRPr="00BA0292" w:rsidRDefault="0034424A" w:rsidP="00351B56">
      <w:pPr>
        <w:spacing w:after="0" w:line="240" w:lineRule="auto"/>
        <w:ind w:firstLine="284"/>
        <w:jc w:val="both"/>
        <w:rPr>
          <w:rFonts w:ascii="Garamond" w:hAnsi="Garamond"/>
          <w:sz w:val="24"/>
          <w:szCs w:val="24"/>
          <w:lang w:val="sq-AL"/>
        </w:rPr>
      </w:pPr>
    </w:p>
    <w:tbl>
      <w:tblPr>
        <w:tblW w:w="936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840"/>
      </w:tblGrid>
      <w:tr w:rsidR="00351B56" w:rsidRPr="00BA0292" w14:paraId="4AC2C924" w14:textId="77777777" w:rsidTr="00BA0292">
        <w:tc>
          <w:tcPr>
            <w:tcW w:w="2520" w:type="dxa"/>
          </w:tcPr>
          <w:p w14:paraId="59AD5A3F"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840" w:type="dxa"/>
          </w:tcPr>
          <w:p w14:paraId="6A6BF5D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1 5.6.1/01, Vendosni emrin e autorit, vendosni vitin</w:t>
            </w:r>
          </w:p>
        </w:tc>
      </w:tr>
      <w:tr w:rsidR="00351B56" w:rsidRPr="00BA0292" w14:paraId="2C9979CF" w14:textId="77777777" w:rsidTr="00BA0292">
        <w:tc>
          <w:tcPr>
            <w:tcW w:w="2520" w:type="dxa"/>
          </w:tcPr>
          <w:p w14:paraId="2DAB3EF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Përfshini nëse kërkohet; </w:t>
            </w:r>
          </w:p>
          <w:p w14:paraId="1D9BA89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e të dhënave </w:t>
            </w:r>
          </w:p>
        </w:tc>
        <w:tc>
          <w:tcPr>
            <w:tcW w:w="6840" w:type="dxa"/>
          </w:tcPr>
          <w:p w14:paraId="779F129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x-referencë përkatëse në pikën e të dhënave nëse paraqet të dhëna të lëndëve vepruese</w:t>
            </w:r>
          </w:p>
        </w:tc>
      </w:tr>
      <w:tr w:rsidR="00351B56" w:rsidRPr="00BA0292" w14:paraId="7705E3C7" w14:textId="77777777" w:rsidTr="00BA0292">
        <w:tc>
          <w:tcPr>
            <w:tcW w:w="2520" w:type="dxa"/>
          </w:tcPr>
          <w:p w14:paraId="16E2C85A"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840" w:type="dxa"/>
          </w:tcPr>
          <w:p w14:paraId="152CE97C"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2B8CD4DC" w14:textId="77777777" w:rsidTr="00BA0292">
        <w:tc>
          <w:tcPr>
            <w:tcW w:w="2520" w:type="dxa"/>
          </w:tcPr>
          <w:p w14:paraId="3800502A"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840" w:type="dxa"/>
          </w:tcPr>
          <w:p w14:paraId="7F10334C"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27055A09" w14:textId="77777777" w:rsidTr="00BA0292">
        <w:tc>
          <w:tcPr>
            <w:tcW w:w="2520" w:type="dxa"/>
          </w:tcPr>
          <w:p w14:paraId="54CEC547"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Udhëzimet:</w:t>
            </w:r>
          </w:p>
        </w:tc>
        <w:tc>
          <w:tcPr>
            <w:tcW w:w="6840" w:type="dxa"/>
          </w:tcPr>
          <w:p w14:paraId="1B7307F7"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5B7B8F1D" w14:textId="77777777" w:rsidTr="00BA0292">
        <w:tc>
          <w:tcPr>
            <w:tcW w:w="2520" w:type="dxa"/>
          </w:tcPr>
          <w:p w14:paraId="135BD3CE"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840" w:type="dxa"/>
          </w:tcPr>
          <w:p w14:paraId="44D932B8" w14:textId="77777777" w:rsidR="00351B56" w:rsidRPr="00BA0292" w:rsidRDefault="00351B56" w:rsidP="002702E4">
            <w:pPr>
              <w:spacing w:after="0" w:line="240" w:lineRule="auto"/>
              <w:jc w:val="both"/>
              <w:rPr>
                <w:rFonts w:ascii="Garamond" w:hAnsi="Garamond"/>
                <w:sz w:val="24"/>
                <w:szCs w:val="24"/>
                <w:lang w:val="sq-AL"/>
              </w:rPr>
            </w:pPr>
          </w:p>
        </w:tc>
      </w:tr>
    </w:tbl>
    <w:p w14:paraId="2E2E364F" w14:textId="77777777" w:rsidR="00351B56" w:rsidRPr="00BA0292" w:rsidRDefault="00351B56" w:rsidP="00351B56">
      <w:pPr>
        <w:spacing w:after="0" w:line="240" w:lineRule="auto"/>
        <w:ind w:firstLine="284"/>
        <w:jc w:val="both"/>
        <w:rPr>
          <w:rFonts w:ascii="Garamond" w:hAnsi="Garamond"/>
          <w:sz w:val="24"/>
          <w:szCs w:val="24"/>
          <w:lang w:val="sq-AL"/>
        </w:rPr>
      </w:pPr>
    </w:p>
    <w:p w14:paraId="3DE64852"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përmbledhje e studimit, rendisni parametrat e metodës, etj.</w:t>
      </w:r>
    </w:p>
    <w:p w14:paraId="64B5C038" w14:textId="77777777" w:rsidR="0034424A" w:rsidRPr="00BA0292" w:rsidRDefault="0034424A" w:rsidP="00351B56">
      <w:pPr>
        <w:spacing w:after="0" w:line="240" w:lineRule="auto"/>
        <w:ind w:firstLine="284"/>
        <w:jc w:val="both"/>
        <w:rPr>
          <w:rFonts w:ascii="Garamond" w:hAnsi="Garamond"/>
          <w:sz w:val="24"/>
          <w:szCs w:val="24"/>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2700"/>
        <w:gridCol w:w="6660"/>
      </w:tblGrid>
      <w:tr w:rsidR="00351B56" w:rsidRPr="00BA0292" w14:paraId="1B089378" w14:textId="77777777" w:rsidTr="00BA0292">
        <w:tc>
          <w:tcPr>
            <w:tcW w:w="2700" w:type="dxa"/>
            <w:shd w:val="clear" w:color="auto" w:fill="B3B3B3"/>
          </w:tcPr>
          <w:p w14:paraId="4671408A"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Komente të studimit:</w:t>
            </w:r>
            <w:r w:rsidRPr="00BA0292">
              <w:rPr>
                <w:rFonts w:ascii="Garamond" w:hAnsi="Garamond"/>
                <w:sz w:val="24"/>
                <w:szCs w:val="24"/>
                <w:lang w:val="sq-AL"/>
              </w:rPr>
              <w:br/>
              <w:t>5.6.1/01</w:t>
            </w:r>
          </w:p>
        </w:tc>
        <w:tc>
          <w:tcPr>
            <w:tcW w:w="6660" w:type="dxa"/>
            <w:shd w:val="clear" w:color="auto" w:fill="B3B3B3"/>
          </w:tcPr>
          <w:p w14:paraId="01C5C44E"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388AFF33" w14:textId="77777777" w:rsidTr="00BA0292">
        <w:tc>
          <w:tcPr>
            <w:tcW w:w="2700" w:type="dxa"/>
            <w:shd w:val="clear" w:color="auto" w:fill="B3B3B3"/>
          </w:tcPr>
          <w:p w14:paraId="330E1FBD"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 përfundimtare e miratuar:</w:t>
            </w:r>
            <w:r w:rsidRPr="00BA0292">
              <w:rPr>
                <w:rFonts w:ascii="Garamond" w:hAnsi="Garamond"/>
                <w:sz w:val="24"/>
                <w:szCs w:val="24"/>
                <w:lang w:val="sq-AL"/>
              </w:rPr>
              <w:br/>
              <w:t>5.6.1/01</w:t>
            </w:r>
          </w:p>
        </w:tc>
        <w:tc>
          <w:tcPr>
            <w:tcW w:w="6660" w:type="dxa"/>
            <w:shd w:val="clear" w:color="auto" w:fill="B3B3B3"/>
          </w:tcPr>
          <w:p w14:paraId="3FE46888" w14:textId="77777777" w:rsidR="00351B56" w:rsidRPr="00BA0292" w:rsidRDefault="00351B56" w:rsidP="002702E4">
            <w:pPr>
              <w:spacing w:after="0" w:line="240" w:lineRule="auto"/>
              <w:jc w:val="both"/>
              <w:rPr>
                <w:rFonts w:ascii="Garamond" w:hAnsi="Garamond"/>
                <w:sz w:val="24"/>
                <w:szCs w:val="24"/>
                <w:lang w:val="sq-AL"/>
              </w:rPr>
            </w:pPr>
          </w:p>
        </w:tc>
      </w:tr>
    </w:tbl>
    <w:p w14:paraId="476D208B" w14:textId="77777777" w:rsidR="00351B56" w:rsidRPr="00BA0292" w:rsidRDefault="00351B56" w:rsidP="00351B56">
      <w:pPr>
        <w:spacing w:after="0" w:line="240" w:lineRule="auto"/>
        <w:ind w:firstLine="284"/>
        <w:jc w:val="both"/>
        <w:rPr>
          <w:rFonts w:ascii="Garamond" w:hAnsi="Garamond"/>
          <w:sz w:val="24"/>
          <w:szCs w:val="24"/>
          <w:lang w:val="sq-AL"/>
        </w:rPr>
      </w:pPr>
    </w:p>
    <w:p w14:paraId="7A4198E1" w14:textId="77777777" w:rsidR="00351B56" w:rsidRPr="00147062" w:rsidRDefault="00351B56" w:rsidP="00351B56">
      <w:pPr>
        <w:spacing w:after="0" w:line="240" w:lineRule="auto"/>
        <w:ind w:firstLine="284"/>
        <w:jc w:val="both"/>
        <w:rPr>
          <w:rFonts w:ascii="Garamond" w:hAnsi="Garamond"/>
          <w:b/>
          <w:sz w:val="24"/>
          <w:szCs w:val="24"/>
          <w:lang w:val="sq-AL"/>
        </w:rPr>
      </w:pPr>
      <w:r w:rsidRPr="00147062">
        <w:rPr>
          <w:rFonts w:ascii="Garamond" w:hAnsi="Garamond"/>
          <w:b/>
          <w:sz w:val="24"/>
          <w:szCs w:val="24"/>
          <w:lang w:val="sq-AL"/>
        </w:rPr>
        <w:t>5.7. Përshkrimi i metodave për analizën e lëngjeve dhe indeve të trupit</w:t>
      </w:r>
    </w:p>
    <w:p w14:paraId="1166E0EE" w14:textId="1EB1B1DD"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mbi metodat analitike për lëngjet e trupit dhe indet për lëndën/t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xml:space="preserve"> përkat</w:t>
      </w:r>
      <w:r w:rsidR="0034424A">
        <w:rPr>
          <w:rFonts w:ascii="Garamond" w:hAnsi="Garamond"/>
          <w:sz w:val="24"/>
          <w:szCs w:val="24"/>
          <w:lang w:val="sq-AL"/>
        </w:rPr>
        <w:t>ës (nëse është e përshtatshme).</w:t>
      </w:r>
    </w:p>
    <w:p w14:paraId="32CFD29E" w14:textId="77777777" w:rsidR="00351B56" w:rsidRPr="00147062" w:rsidRDefault="00351B56" w:rsidP="00351B56">
      <w:pPr>
        <w:spacing w:after="0" w:line="240" w:lineRule="auto"/>
        <w:ind w:firstLine="284"/>
        <w:jc w:val="both"/>
        <w:rPr>
          <w:rFonts w:ascii="Garamond" w:hAnsi="Garamond"/>
          <w:b/>
          <w:sz w:val="24"/>
          <w:szCs w:val="24"/>
          <w:lang w:val="sq-AL"/>
        </w:rPr>
      </w:pPr>
      <w:r w:rsidRPr="00147062">
        <w:rPr>
          <w:rFonts w:ascii="Garamond" w:hAnsi="Garamond"/>
          <w:b/>
          <w:sz w:val="24"/>
          <w:szCs w:val="24"/>
          <w:lang w:val="sq-AL"/>
        </w:rPr>
        <w:t>5.8. Studime të tjera/speciale</w:t>
      </w:r>
    </w:p>
    <w:p w14:paraId="69CFCE2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Sido që të jetë: Nuk ka kërkesa shtesë evropiane për produktet e formuluara.</w:t>
      </w:r>
    </w:p>
    <w:p w14:paraId="6425082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Të dhënat e reja që janë të nevojshme për vlerësimin janë përfshirë nën pikën përkatëse të lëndës vepruese, megjithatë një listë e të gjitha të dhënave është dhënë këtu për qartësi.</w:t>
      </w:r>
    </w:p>
    <w:p w14:paraId="121474C6" w14:textId="77777777" w:rsidR="002702E4" w:rsidRPr="00BA0292" w:rsidRDefault="002702E4" w:rsidP="0034424A">
      <w:pPr>
        <w:spacing w:after="0" w:line="240" w:lineRule="auto"/>
        <w:jc w:val="both"/>
        <w:rPr>
          <w:rFonts w:ascii="Garamond" w:hAnsi="Garamond"/>
          <w:sz w:val="24"/>
          <w:szCs w:val="24"/>
          <w:lang w:val="sq-AL"/>
        </w:rPr>
      </w:pPr>
      <w:bookmarkStart w:id="0" w:name="_Toc208799233"/>
      <w:bookmarkStart w:id="1" w:name="_Toc235957070"/>
    </w:p>
    <w:p w14:paraId="0CC2217B"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Lista e </w:t>
      </w:r>
      <w:bookmarkEnd w:id="0"/>
      <w:bookmarkEnd w:id="1"/>
      <w:r w:rsidRPr="0034424A">
        <w:rPr>
          <w:rFonts w:ascii="Garamond" w:hAnsi="Garamond"/>
          <w:b/>
          <w:sz w:val="24"/>
          <w:szCs w:val="24"/>
          <w:lang w:val="sq-AL"/>
        </w:rPr>
        <w:t>të dhënave të paraqitura në mbështetje të vlerësimit</w:t>
      </w:r>
    </w:p>
    <w:p w14:paraId="0E8B2E73" w14:textId="77777777" w:rsidR="00351B56" w:rsidRPr="0034424A" w:rsidRDefault="00351B56" w:rsidP="00351B56">
      <w:pPr>
        <w:spacing w:after="0" w:line="240" w:lineRule="auto"/>
        <w:ind w:firstLine="284"/>
        <w:jc w:val="both"/>
        <w:rPr>
          <w:rFonts w:ascii="Garamond" w:hAnsi="Garamond"/>
          <w:sz w:val="16"/>
          <w:szCs w:val="24"/>
          <w:lang w:val="sq-AL"/>
        </w:rPr>
      </w:pP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42"/>
        <w:gridCol w:w="1296"/>
        <w:gridCol w:w="810"/>
        <w:gridCol w:w="3706"/>
        <w:gridCol w:w="1276"/>
        <w:gridCol w:w="992"/>
      </w:tblGrid>
      <w:tr w:rsidR="00351B56" w:rsidRPr="00BA0292" w14:paraId="718B4C11" w14:textId="77777777" w:rsidTr="00BA0292">
        <w:trPr>
          <w:cantSplit/>
          <w:tblHeader/>
        </w:trPr>
        <w:tc>
          <w:tcPr>
            <w:tcW w:w="1242" w:type="dxa"/>
            <w:tcBorders>
              <w:bottom w:val="double" w:sz="6" w:space="0" w:color="auto"/>
            </w:tcBorders>
          </w:tcPr>
          <w:p w14:paraId="0C819F3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Pikat e shtojcës</w:t>
            </w:r>
          </w:p>
          <w:p w14:paraId="63C4AAC2" w14:textId="77777777" w:rsidR="00351B56" w:rsidRPr="00BA0292" w:rsidRDefault="00351B56" w:rsidP="002702E4">
            <w:pPr>
              <w:spacing w:after="0" w:line="240" w:lineRule="auto"/>
              <w:jc w:val="both"/>
              <w:rPr>
                <w:rFonts w:ascii="Garamond" w:hAnsi="Garamond"/>
                <w:sz w:val="24"/>
                <w:szCs w:val="24"/>
                <w:lang w:val="sq-AL"/>
              </w:rPr>
            </w:pPr>
          </w:p>
        </w:tc>
        <w:tc>
          <w:tcPr>
            <w:tcW w:w="1296" w:type="dxa"/>
            <w:tcBorders>
              <w:bottom w:val="double" w:sz="6" w:space="0" w:color="auto"/>
            </w:tcBorders>
          </w:tcPr>
          <w:p w14:paraId="0AD7C8C5"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Autori</w:t>
            </w:r>
          </w:p>
        </w:tc>
        <w:tc>
          <w:tcPr>
            <w:tcW w:w="810" w:type="dxa"/>
            <w:tcBorders>
              <w:bottom w:val="double" w:sz="6" w:space="0" w:color="auto"/>
            </w:tcBorders>
          </w:tcPr>
          <w:p w14:paraId="133DDD7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Viti</w:t>
            </w:r>
          </w:p>
        </w:tc>
        <w:tc>
          <w:tcPr>
            <w:tcW w:w="3706" w:type="dxa"/>
            <w:tcBorders>
              <w:bottom w:val="double" w:sz="6" w:space="0" w:color="auto"/>
            </w:tcBorders>
          </w:tcPr>
          <w:p w14:paraId="47653AE0"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Titulli</w:t>
            </w:r>
          </w:p>
          <w:p w14:paraId="119082C3"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Burimi (ku është i ndryshëm nga kompania)</w:t>
            </w:r>
          </w:p>
          <w:p w14:paraId="6FF52F14"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Kompania, Raporti Nr.</w:t>
            </w:r>
          </w:p>
          <w:p w14:paraId="2C1C13F8"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Statusi GLP ose GEP (aty ku është e nevojshme)</w:t>
            </w:r>
          </w:p>
          <w:p w14:paraId="4C36D4C1"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Botuar ose Pabotuar</w:t>
            </w:r>
          </w:p>
        </w:tc>
        <w:tc>
          <w:tcPr>
            <w:tcW w:w="1276" w:type="dxa"/>
            <w:tcBorders>
              <w:bottom w:val="double" w:sz="6" w:space="0" w:color="auto"/>
            </w:tcBorders>
          </w:tcPr>
          <w:p w14:paraId="6E8CCAC6"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Pretendohet mbrojtja e të dhënave Po/Jo</w:t>
            </w:r>
          </w:p>
        </w:tc>
        <w:tc>
          <w:tcPr>
            <w:tcW w:w="992" w:type="dxa"/>
            <w:tcBorders>
              <w:bottom w:val="double" w:sz="6" w:space="0" w:color="auto"/>
            </w:tcBorders>
          </w:tcPr>
          <w:tbl>
            <w:tblPr>
              <w:tblW w:w="6916" w:type="dxa"/>
              <w:tblCellSpacing w:w="15" w:type="dxa"/>
              <w:shd w:val="clear" w:color="auto" w:fill="FFFFFF"/>
              <w:tblLayout w:type="fixed"/>
              <w:tblCellMar>
                <w:left w:w="0" w:type="dxa"/>
                <w:bottom w:w="327" w:type="dxa"/>
                <w:right w:w="0" w:type="dxa"/>
              </w:tblCellMar>
              <w:tblLook w:val="04A0" w:firstRow="1" w:lastRow="0" w:firstColumn="1" w:lastColumn="0" w:noHBand="0" w:noVBand="1"/>
            </w:tblPr>
            <w:tblGrid>
              <w:gridCol w:w="1689"/>
              <w:gridCol w:w="5227"/>
            </w:tblGrid>
            <w:tr w:rsidR="00351B56" w:rsidRPr="00BA0292" w14:paraId="051A1F79" w14:textId="77777777" w:rsidTr="00BA0292">
              <w:trPr>
                <w:tblCellSpacing w:w="15" w:type="dxa"/>
              </w:trPr>
              <w:tc>
                <w:tcPr>
                  <w:tcW w:w="1644" w:type="dxa"/>
                  <w:shd w:val="clear" w:color="auto" w:fill="FFFFFF"/>
                  <w:tcMar>
                    <w:top w:w="0" w:type="dxa"/>
                    <w:left w:w="164" w:type="dxa"/>
                    <w:bottom w:w="0" w:type="dxa"/>
                    <w:right w:w="0" w:type="dxa"/>
                  </w:tcMar>
                  <w:hideMark/>
                </w:tcPr>
                <w:p w14:paraId="2A4C05E4" w14:textId="77777777" w:rsidR="00351B56" w:rsidRPr="00BA0292" w:rsidRDefault="00351B56" w:rsidP="002702E4">
                  <w:pPr>
                    <w:spacing w:after="0" w:line="240" w:lineRule="auto"/>
                    <w:jc w:val="both"/>
                    <w:rPr>
                      <w:rFonts w:ascii="Garamond" w:hAnsi="Garamond"/>
                      <w:sz w:val="24"/>
                      <w:szCs w:val="24"/>
                      <w:lang w:val="sq-AL"/>
                    </w:rPr>
                  </w:pPr>
                </w:p>
              </w:tc>
              <w:tc>
                <w:tcPr>
                  <w:tcW w:w="5182" w:type="dxa"/>
                  <w:shd w:val="clear" w:color="auto" w:fill="FFFFFF"/>
                  <w:tcMar>
                    <w:top w:w="0" w:type="dxa"/>
                    <w:left w:w="164" w:type="dxa"/>
                    <w:bottom w:w="0" w:type="dxa"/>
                    <w:right w:w="0" w:type="dxa"/>
                  </w:tcMar>
                  <w:vAlign w:val="center"/>
                  <w:hideMark/>
                </w:tcPr>
                <w:p w14:paraId="418ACE53" w14:textId="77777777" w:rsidR="00351B56" w:rsidRPr="00BA0292" w:rsidRDefault="00351B56" w:rsidP="002702E4">
                  <w:pPr>
                    <w:spacing w:after="0" w:line="240" w:lineRule="auto"/>
                    <w:jc w:val="both"/>
                    <w:rPr>
                      <w:rFonts w:ascii="Garamond" w:hAnsi="Garamond"/>
                      <w:sz w:val="24"/>
                      <w:szCs w:val="24"/>
                      <w:lang w:val="sq-AL"/>
                    </w:rPr>
                  </w:pPr>
                </w:p>
              </w:tc>
            </w:tr>
          </w:tbl>
          <w:p w14:paraId="563605D9" w14:textId="77777777" w:rsidR="00351B56" w:rsidRPr="00BA0292" w:rsidRDefault="00351B56" w:rsidP="002702E4">
            <w:pPr>
              <w:spacing w:after="0" w:line="240" w:lineRule="auto"/>
              <w:jc w:val="both"/>
              <w:rPr>
                <w:rFonts w:ascii="Garamond" w:hAnsi="Garamond"/>
                <w:sz w:val="24"/>
                <w:szCs w:val="24"/>
                <w:lang w:val="sq-AL"/>
              </w:rPr>
            </w:pPr>
            <w:r w:rsidRPr="00BA0292">
              <w:rPr>
                <w:rFonts w:ascii="Garamond" w:hAnsi="Garamond"/>
                <w:sz w:val="24"/>
                <w:szCs w:val="24"/>
                <w:lang w:val="sq-AL"/>
              </w:rPr>
              <w:t>Zotëruesi</w:t>
            </w:r>
          </w:p>
        </w:tc>
      </w:tr>
      <w:tr w:rsidR="00351B56" w:rsidRPr="00BA0292" w14:paraId="68B22F18" w14:textId="77777777" w:rsidTr="00BA0292">
        <w:trPr>
          <w:cantSplit/>
        </w:trPr>
        <w:tc>
          <w:tcPr>
            <w:tcW w:w="1242" w:type="dxa"/>
            <w:tcBorders>
              <w:top w:val="nil"/>
            </w:tcBorders>
          </w:tcPr>
          <w:p w14:paraId="07F21A25" w14:textId="77777777" w:rsidR="00351B56" w:rsidRPr="00BA0292" w:rsidRDefault="00351B56" w:rsidP="002702E4">
            <w:pPr>
              <w:spacing w:after="0" w:line="240" w:lineRule="auto"/>
              <w:jc w:val="both"/>
              <w:rPr>
                <w:rFonts w:ascii="Garamond" w:hAnsi="Garamond"/>
                <w:sz w:val="24"/>
                <w:szCs w:val="24"/>
                <w:lang w:val="sq-AL"/>
              </w:rPr>
            </w:pPr>
          </w:p>
        </w:tc>
        <w:tc>
          <w:tcPr>
            <w:tcW w:w="1296" w:type="dxa"/>
            <w:tcBorders>
              <w:top w:val="nil"/>
            </w:tcBorders>
          </w:tcPr>
          <w:p w14:paraId="6DE1BB8E" w14:textId="77777777" w:rsidR="00351B56" w:rsidRPr="00BA0292" w:rsidRDefault="00351B56" w:rsidP="002702E4">
            <w:pPr>
              <w:spacing w:after="0" w:line="240" w:lineRule="auto"/>
              <w:jc w:val="both"/>
              <w:rPr>
                <w:rFonts w:ascii="Garamond" w:hAnsi="Garamond"/>
                <w:sz w:val="24"/>
                <w:szCs w:val="24"/>
                <w:lang w:val="sq-AL"/>
              </w:rPr>
            </w:pPr>
          </w:p>
        </w:tc>
        <w:tc>
          <w:tcPr>
            <w:tcW w:w="810" w:type="dxa"/>
            <w:tcBorders>
              <w:top w:val="nil"/>
            </w:tcBorders>
          </w:tcPr>
          <w:p w14:paraId="07E526AF" w14:textId="77777777" w:rsidR="00351B56" w:rsidRPr="00BA0292" w:rsidRDefault="00351B56" w:rsidP="002702E4">
            <w:pPr>
              <w:spacing w:after="0" w:line="240" w:lineRule="auto"/>
              <w:jc w:val="both"/>
              <w:rPr>
                <w:rFonts w:ascii="Garamond" w:hAnsi="Garamond"/>
                <w:sz w:val="24"/>
                <w:szCs w:val="24"/>
                <w:lang w:val="sq-AL"/>
              </w:rPr>
            </w:pPr>
          </w:p>
        </w:tc>
        <w:tc>
          <w:tcPr>
            <w:tcW w:w="3706" w:type="dxa"/>
            <w:tcBorders>
              <w:top w:val="nil"/>
            </w:tcBorders>
          </w:tcPr>
          <w:p w14:paraId="7D09B0DB" w14:textId="77777777" w:rsidR="00351B56" w:rsidRPr="00BA0292" w:rsidRDefault="00351B56" w:rsidP="002702E4">
            <w:pPr>
              <w:spacing w:after="0" w:line="240" w:lineRule="auto"/>
              <w:jc w:val="both"/>
              <w:rPr>
                <w:rFonts w:ascii="Garamond" w:hAnsi="Garamond"/>
                <w:sz w:val="24"/>
                <w:szCs w:val="24"/>
                <w:lang w:val="sq-AL"/>
              </w:rPr>
            </w:pPr>
          </w:p>
        </w:tc>
        <w:tc>
          <w:tcPr>
            <w:tcW w:w="1276" w:type="dxa"/>
            <w:tcBorders>
              <w:top w:val="nil"/>
            </w:tcBorders>
          </w:tcPr>
          <w:p w14:paraId="77D2C4FB" w14:textId="77777777" w:rsidR="00351B56" w:rsidRPr="00BA0292" w:rsidRDefault="00351B56" w:rsidP="002702E4">
            <w:pPr>
              <w:spacing w:after="0" w:line="240" w:lineRule="auto"/>
              <w:jc w:val="both"/>
              <w:rPr>
                <w:rFonts w:ascii="Garamond" w:hAnsi="Garamond"/>
                <w:sz w:val="24"/>
                <w:szCs w:val="24"/>
                <w:lang w:val="sq-AL"/>
              </w:rPr>
            </w:pPr>
          </w:p>
        </w:tc>
        <w:tc>
          <w:tcPr>
            <w:tcW w:w="992" w:type="dxa"/>
            <w:tcBorders>
              <w:top w:val="nil"/>
            </w:tcBorders>
          </w:tcPr>
          <w:p w14:paraId="6BDBC219" w14:textId="77777777" w:rsidR="00351B56" w:rsidRPr="00BA0292" w:rsidRDefault="00351B56" w:rsidP="002702E4">
            <w:pPr>
              <w:spacing w:after="0" w:line="240" w:lineRule="auto"/>
              <w:jc w:val="both"/>
              <w:rPr>
                <w:rFonts w:ascii="Garamond" w:hAnsi="Garamond"/>
                <w:sz w:val="24"/>
                <w:szCs w:val="24"/>
                <w:lang w:val="sq-AL"/>
              </w:rPr>
            </w:pPr>
          </w:p>
        </w:tc>
      </w:tr>
      <w:tr w:rsidR="00351B56" w:rsidRPr="00BA0292" w14:paraId="608029E0" w14:textId="77777777" w:rsidTr="00BA0292">
        <w:trPr>
          <w:cantSplit/>
        </w:trPr>
        <w:tc>
          <w:tcPr>
            <w:tcW w:w="1242" w:type="dxa"/>
            <w:tcBorders>
              <w:top w:val="nil"/>
            </w:tcBorders>
          </w:tcPr>
          <w:p w14:paraId="16C588DC" w14:textId="77777777" w:rsidR="00351B56" w:rsidRPr="00BA0292" w:rsidRDefault="00351B56" w:rsidP="002702E4">
            <w:pPr>
              <w:spacing w:after="0" w:line="240" w:lineRule="auto"/>
              <w:jc w:val="both"/>
              <w:rPr>
                <w:rFonts w:ascii="Garamond" w:hAnsi="Garamond"/>
                <w:sz w:val="24"/>
                <w:szCs w:val="24"/>
                <w:lang w:val="sq-AL"/>
              </w:rPr>
            </w:pPr>
          </w:p>
        </w:tc>
        <w:tc>
          <w:tcPr>
            <w:tcW w:w="1296" w:type="dxa"/>
            <w:tcBorders>
              <w:top w:val="nil"/>
            </w:tcBorders>
          </w:tcPr>
          <w:p w14:paraId="33200AEF" w14:textId="77777777" w:rsidR="00351B56" w:rsidRPr="00BA0292" w:rsidRDefault="00351B56" w:rsidP="002702E4">
            <w:pPr>
              <w:spacing w:after="0" w:line="240" w:lineRule="auto"/>
              <w:jc w:val="both"/>
              <w:rPr>
                <w:rFonts w:ascii="Garamond" w:hAnsi="Garamond"/>
                <w:sz w:val="24"/>
                <w:szCs w:val="24"/>
                <w:lang w:val="sq-AL"/>
              </w:rPr>
            </w:pPr>
          </w:p>
        </w:tc>
        <w:tc>
          <w:tcPr>
            <w:tcW w:w="810" w:type="dxa"/>
            <w:tcBorders>
              <w:top w:val="nil"/>
            </w:tcBorders>
          </w:tcPr>
          <w:p w14:paraId="6F503056" w14:textId="77777777" w:rsidR="00351B56" w:rsidRPr="00BA0292" w:rsidRDefault="00351B56" w:rsidP="002702E4">
            <w:pPr>
              <w:spacing w:after="0" w:line="240" w:lineRule="auto"/>
              <w:jc w:val="both"/>
              <w:rPr>
                <w:rFonts w:ascii="Garamond" w:hAnsi="Garamond"/>
                <w:sz w:val="24"/>
                <w:szCs w:val="24"/>
                <w:lang w:val="sq-AL"/>
              </w:rPr>
            </w:pPr>
          </w:p>
        </w:tc>
        <w:tc>
          <w:tcPr>
            <w:tcW w:w="3706" w:type="dxa"/>
            <w:tcBorders>
              <w:top w:val="nil"/>
            </w:tcBorders>
          </w:tcPr>
          <w:p w14:paraId="725B5850" w14:textId="77777777" w:rsidR="00351B56" w:rsidRPr="00BA0292" w:rsidRDefault="00351B56" w:rsidP="002702E4">
            <w:pPr>
              <w:spacing w:after="0" w:line="240" w:lineRule="auto"/>
              <w:jc w:val="both"/>
              <w:rPr>
                <w:rFonts w:ascii="Garamond" w:hAnsi="Garamond"/>
                <w:sz w:val="24"/>
                <w:szCs w:val="24"/>
                <w:lang w:val="sq-AL"/>
              </w:rPr>
            </w:pPr>
          </w:p>
        </w:tc>
        <w:tc>
          <w:tcPr>
            <w:tcW w:w="1276" w:type="dxa"/>
            <w:tcBorders>
              <w:top w:val="nil"/>
            </w:tcBorders>
          </w:tcPr>
          <w:p w14:paraId="3557E5AE" w14:textId="77777777" w:rsidR="00351B56" w:rsidRPr="00BA0292" w:rsidRDefault="00351B56" w:rsidP="002702E4">
            <w:pPr>
              <w:spacing w:after="0" w:line="240" w:lineRule="auto"/>
              <w:jc w:val="both"/>
              <w:rPr>
                <w:rFonts w:ascii="Garamond" w:hAnsi="Garamond"/>
                <w:sz w:val="24"/>
                <w:szCs w:val="24"/>
                <w:lang w:val="sq-AL"/>
              </w:rPr>
            </w:pPr>
          </w:p>
        </w:tc>
        <w:tc>
          <w:tcPr>
            <w:tcW w:w="992" w:type="dxa"/>
            <w:tcBorders>
              <w:top w:val="nil"/>
            </w:tcBorders>
          </w:tcPr>
          <w:p w14:paraId="08131E5A" w14:textId="77777777" w:rsidR="00351B56" w:rsidRPr="00BA0292" w:rsidRDefault="00351B56" w:rsidP="002702E4">
            <w:pPr>
              <w:spacing w:after="0" w:line="240" w:lineRule="auto"/>
              <w:jc w:val="both"/>
              <w:rPr>
                <w:rFonts w:ascii="Garamond" w:hAnsi="Garamond"/>
                <w:sz w:val="24"/>
                <w:szCs w:val="24"/>
                <w:lang w:val="sq-AL"/>
              </w:rPr>
            </w:pPr>
          </w:p>
        </w:tc>
      </w:tr>
    </w:tbl>
    <w:p w14:paraId="2FD365A5" w14:textId="77777777" w:rsidR="00351B56" w:rsidRPr="00BA0292" w:rsidRDefault="00351B56" w:rsidP="00351B56">
      <w:pPr>
        <w:spacing w:after="0" w:line="240" w:lineRule="auto"/>
        <w:ind w:firstLine="284"/>
        <w:jc w:val="both"/>
        <w:rPr>
          <w:rFonts w:ascii="Garamond" w:hAnsi="Garamond"/>
          <w:sz w:val="24"/>
          <w:szCs w:val="24"/>
          <w:lang w:val="sq-AL"/>
        </w:rPr>
      </w:pPr>
    </w:p>
    <w:p w14:paraId="7663809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6</w:t>
      </w:r>
    </w:p>
    <w:p w14:paraId="6249D8C8" w14:textId="77777777" w:rsidR="00351B56" w:rsidRPr="00BA0292" w:rsidRDefault="00351B56" w:rsidP="00351B56">
      <w:pPr>
        <w:spacing w:after="0" w:line="240" w:lineRule="auto"/>
        <w:ind w:firstLine="284"/>
        <w:jc w:val="both"/>
        <w:rPr>
          <w:rFonts w:ascii="Garamond" w:hAnsi="Garamond"/>
          <w:sz w:val="24"/>
          <w:szCs w:val="24"/>
          <w:lang w:val="sq-AL"/>
        </w:rPr>
      </w:pPr>
    </w:p>
    <w:p w14:paraId="5C0233F7" w14:textId="04D1DD33" w:rsidR="00351B56" w:rsidRPr="0034424A" w:rsidRDefault="0034424A" w:rsidP="0034424A">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 Të dhëna mbi efikasitetin</w:t>
      </w:r>
    </w:p>
    <w:p w14:paraId="5B9079EC"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6.1. Provat paraprake.</w:t>
      </w:r>
    </w:p>
    <w:p w14:paraId="50A241DA" w14:textId="110C051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prezantohen raporte në formë të përmbledhur të provave paraprake, duke përfshirë studimet në sera dhe në fushë të hapur, të cilat përdoren për të vlerësuar aktivitetin biologjik dhe dozat e ndryshme të përdorimit të PMB-së si dhe të lëndëve vepruese, që përmbahen në të. Këto raporte të </w:t>
      </w:r>
      <w:r w:rsidR="0034424A" w:rsidRPr="00BA0292">
        <w:rPr>
          <w:rFonts w:ascii="Garamond" w:hAnsi="Garamond"/>
          <w:sz w:val="24"/>
          <w:szCs w:val="24"/>
          <w:lang w:val="sq-AL"/>
        </w:rPr>
        <w:t>sigurojnë</w:t>
      </w:r>
      <w:r w:rsidRPr="00BA0292">
        <w:rPr>
          <w:rFonts w:ascii="Garamond" w:hAnsi="Garamond"/>
          <w:sz w:val="24"/>
          <w:szCs w:val="24"/>
          <w:lang w:val="sq-AL"/>
        </w:rPr>
        <w:t xml:space="preserve"> informacion shtesë për vlerësimin e PMB-së. Kur nuk paraqitet një informacion i tillë, duhet te jepet një justifikim i pranueshëm. </w:t>
      </w:r>
    </w:p>
    <w:p w14:paraId="65FCEC21"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6.2. Efektiviteti i provave</w:t>
      </w:r>
    </w:p>
    <w:p w14:paraId="32FBA460"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Qëllimi i provës</w:t>
      </w:r>
    </w:p>
    <w:p w14:paraId="2A914EAC" w14:textId="3D70667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Provat të japin informacion të mjaftueshëm për të lejuar vlerësimet për nivelin, kohë zgjatjen dhe qëndrueshmërinë e aftësisë mbrojtëse apo të efekteve të tjera të PMB-së, në krahasim me PMB të tjera reference të për</w:t>
      </w:r>
      <w:r w:rsidR="0034424A">
        <w:rPr>
          <w:rFonts w:ascii="Garamond" w:hAnsi="Garamond"/>
          <w:sz w:val="24"/>
          <w:szCs w:val="24"/>
          <w:lang w:val="sq-AL"/>
        </w:rPr>
        <w:t xml:space="preserve">shtatshme, kur ato ekzistojnë. </w:t>
      </w:r>
    </w:p>
    <w:p w14:paraId="2383E026"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Kushtet e provës</w:t>
      </w:r>
    </w:p>
    <w:p w14:paraId="153AC61C" w14:textId="6B7752F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Normalisht një provë konsiston në tre </w:t>
      </w:r>
      <w:r w:rsidR="0034424A" w:rsidRPr="00BA0292">
        <w:rPr>
          <w:rFonts w:ascii="Garamond" w:hAnsi="Garamond"/>
          <w:sz w:val="24"/>
          <w:szCs w:val="24"/>
          <w:lang w:val="sq-AL"/>
        </w:rPr>
        <w:t>komponentë</w:t>
      </w:r>
      <w:r w:rsidRPr="00BA0292">
        <w:rPr>
          <w:rFonts w:ascii="Garamond" w:hAnsi="Garamond"/>
          <w:sz w:val="24"/>
          <w:szCs w:val="24"/>
          <w:lang w:val="sq-AL"/>
        </w:rPr>
        <w:t xml:space="preserve">: PMB-ja, që provohet; PMB-ja e referencës dhe ajo e kontrollit (e </w:t>
      </w:r>
      <w:proofErr w:type="spellStart"/>
      <w:r w:rsidRPr="00BA0292">
        <w:rPr>
          <w:rFonts w:ascii="Garamond" w:hAnsi="Garamond"/>
          <w:sz w:val="24"/>
          <w:szCs w:val="24"/>
          <w:lang w:val="sq-AL"/>
        </w:rPr>
        <w:t>patrajtuar</w:t>
      </w:r>
      <w:proofErr w:type="spellEnd"/>
      <w:r w:rsidRPr="00BA0292">
        <w:rPr>
          <w:rFonts w:ascii="Garamond" w:hAnsi="Garamond"/>
          <w:sz w:val="24"/>
          <w:szCs w:val="24"/>
          <w:lang w:val="sq-AL"/>
        </w:rPr>
        <w:t xml:space="preserve">). </w:t>
      </w:r>
    </w:p>
    <w:p w14:paraId="0ACECB6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Karakteristikat e PMB-së, duhet të shqyrtohen në lidhje me PMB-të, reference të përshtatshme, kur ato ekzistojnë. Një PMB reference e përshtatshme përkufizohet si një PMB e regjistruar, për të cilin janë provuar karakteristika të mjaftueshme të përdorimit praktik në kushtet bujqësore, të shëndetit të bimëve dhe të mjedisit (përfshirë kushtet klimatike) të zonës, ku propozohet të përdoret. Në përgjithësi, formula, efektet mbi organizmat e dëmshëm, spektri i veprimit dhe metoda e aplikimit, duhet të jenë të afërta me ato të PMB-së, të provuar. </w:t>
      </w:r>
    </w:p>
    <w:p w14:paraId="3A5E273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PMB-të, duhet të provohen në rrethanat, ku organizmat e dëmshëm, që synohen të kontrollohen, janë identifikuar dhe janë të pranishëm në atë nivel, që ka shkaktuar ose mund të shkaktojë efekte të dëmshme (mbi rendimentin, cilësinë, fitimin) mbi një bimë ose zonë të </w:t>
      </w:r>
      <w:proofErr w:type="spellStart"/>
      <w:r w:rsidRPr="00BA0292">
        <w:rPr>
          <w:rFonts w:ascii="Garamond" w:hAnsi="Garamond"/>
          <w:sz w:val="24"/>
          <w:szCs w:val="24"/>
          <w:lang w:val="sq-AL"/>
        </w:rPr>
        <w:t>patrajtuar</w:t>
      </w:r>
      <w:proofErr w:type="spellEnd"/>
      <w:r w:rsidRPr="00BA0292">
        <w:rPr>
          <w:rFonts w:ascii="Garamond" w:hAnsi="Garamond"/>
          <w:sz w:val="24"/>
          <w:szCs w:val="24"/>
          <w:lang w:val="sq-AL"/>
        </w:rPr>
        <w:t xml:space="preserve">, ose mbi produkte bimore, të cilat nuk janë trajtuar ose kur organizmi dëmprurës është i pranishëm në një nivel të tillë, që mundëson vlerësimin e efektit të PMB-së. </w:t>
      </w:r>
    </w:p>
    <w:p w14:paraId="4912C83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Provat, që sigurojnë të dhënat mbi përdorimin e një PMB-je, për të kontrolluar organizmat e dëmshëm, duhet të tregojnë shkallën e veprimit të këtyre PMB-ve, mbi speciet e organizmave të dëmshëm, për të cilat do të përdoret ose mbi speciet, që përfaqësojnë një grup organizmash, për të cilat është kërkuar prova. Provat duhet të përfshijnë stade të ndryshme rritjeje në ciklin jetësor të specieve të dëmshme, kur kjo është e nevojshme, si dhe </w:t>
      </w:r>
      <w:proofErr w:type="spellStart"/>
      <w:r w:rsidRPr="00BA0292">
        <w:rPr>
          <w:rFonts w:ascii="Garamond" w:hAnsi="Garamond"/>
          <w:sz w:val="24"/>
          <w:szCs w:val="24"/>
          <w:lang w:val="sq-AL"/>
        </w:rPr>
        <w:t>shtame</w:t>
      </w:r>
      <w:proofErr w:type="spellEnd"/>
      <w:r w:rsidRPr="00BA0292">
        <w:rPr>
          <w:rFonts w:ascii="Garamond" w:hAnsi="Garamond"/>
          <w:sz w:val="24"/>
          <w:szCs w:val="24"/>
          <w:lang w:val="sq-AL"/>
        </w:rPr>
        <w:t xml:space="preserve"> apo variante të ndryshme të këtyre organizmave, kur këto mund të tregojnë ndjeshmëri të ndryshme ndaj PMB-së. </w:t>
      </w:r>
    </w:p>
    <w:p w14:paraId="7098978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mënyrë të ngjashme, provat për të marrë të dhënat mbi PMB-të, të cilat janë rregullatorë të rritjes së bimës, duhet të tregojnë shkallën e veprimit mbi speciet, që do të trajtohen dhe të përfshijnë kërkime mbi diferencat në përgjigjen që jep një kampion përfaqësues i kultivarëve, tek të cilët propozohet përdorimi i kësaj PMB-je. </w:t>
      </w:r>
    </w:p>
    <w:p w14:paraId="28FA58A2" w14:textId="5BB6AC70"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mënyrë që të sqarohet reagimi ndaj dozës, në disa prova duhet të futen disa nivele doze më të ul</w:t>
      </w:r>
      <w:r w:rsidR="0034424A">
        <w:rPr>
          <w:rFonts w:ascii="Garamond" w:hAnsi="Garamond"/>
          <w:sz w:val="24"/>
          <w:szCs w:val="24"/>
          <w:lang w:val="sq-AL"/>
        </w:rPr>
        <w:t>ë</w:t>
      </w:r>
      <w:r w:rsidRPr="00BA0292">
        <w:rPr>
          <w:rFonts w:ascii="Garamond" w:hAnsi="Garamond"/>
          <w:sz w:val="24"/>
          <w:szCs w:val="24"/>
          <w:lang w:val="sq-AL"/>
        </w:rPr>
        <w:t xml:space="preserve">ta se ato të rekomanduara, në mënyrë që të bëhet e mundur të vlerësohet nëse doza e rekomanduar është minimumi i nevojshëm për të arritur efektin e dëshiruar. </w:t>
      </w:r>
    </w:p>
    <w:p w14:paraId="27270E0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Kohëzgjatja e efektit të trajtimit duhet të vlerësohet në lidhje me veprimin mbi organizmin për të cilin bëhet prova ose sipas rastit, në lidhje me efektin mbi bimën apo produktin bimor të trajtuar. Kur rekomandohet më shumë se një aplikim, provat duhet të përcaktojnë kohëzgjatjen e efektit të një aplikimi, numrin e nevojshëm të aplikimeve dhe intervalin e kërkuar midis tyre. </w:t>
      </w:r>
    </w:p>
    <w:p w14:paraId="2052E25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jepet evidencë, për të treguar se doza, koha dhe metoda e aplikimit, të cilat rekomandohen, sigurojnë kontrollin e duhur, mbrojtjen dhe kanë efektin e duhur në të gjithë gamën e rrethanave, që mund të hasen gjatë përdorimit praktik të PMB-së. </w:t>
      </w:r>
    </w:p>
    <w:p w14:paraId="26C1E060" w14:textId="11C3CB6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nuk ka të dhëna të qarta se karakteristikat e PMB-së, nuk do të ndikohen në mënyrë të dukshme nga kushtet e mjedisit si; temperatura ose </w:t>
      </w:r>
      <w:r w:rsidR="0034424A" w:rsidRPr="00BA0292">
        <w:rPr>
          <w:rFonts w:ascii="Garamond" w:hAnsi="Garamond"/>
          <w:sz w:val="24"/>
          <w:szCs w:val="24"/>
          <w:lang w:val="sq-AL"/>
        </w:rPr>
        <w:t>reshjet</w:t>
      </w:r>
      <w:r w:rsidRPr="00BA0292">
        <w:rPr>
          <w:rFonts w:ascii="Garamond" w:hAnsi="Garamond"/>
          <w:sz w:val="24"/>
          <w:szCs w:val="24"/>
          <w:lang w:val="sq-AL"/>
        </w:rPr>
        <w:t xml:space="preserve">, atëherë duhet të kryhet dhe të raportohet një kërkim mbi efektin e faktorëve të tillë mbi karakteristikat e PMB-së, në mënyrë të veçantë kur është e njohur që karakteristikat e produkteve kimike, që lidhen me të, ndikohen nga kushtet mjedisore. </w:t>
      </w:r>
    </w:p>
    <w:p w14:paraId="76C982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në etiketën e PMB-së, rekomandohet se mund të përdoret me PMB të tjera ose me lëndë shtesë, duhet të jepet informacioni mbi karakteristikat e një përzierje të tillë. </w:t>
      </w:r>
    </w:p>
    <w:p w14:paraId="6344B03A"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Udhëzues për provën</w:t>
      </w:r>
    </w:p>
    <w:p w14:paraId="5D298B78" w14:textId="17F589E1"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Provat duhet të konceptohen për të </w:t>
      </w:r>
      <w:proofErr w:type="spellStart"/>
      <w:r w:rsidRPr="00BA0292">
        <w:rPr>
          <w:rFonts w:ascii="Garamond" w:hAnsi="Garamond"/>
          <w:sz w:val="24"/>
          <w:szCs w:val="24"/>
          <w:lang w:val="sq-AL"/>
        </w:rPr>
        <w:t>investiguar</w:t>
      </w:r>
      <w:proofErr w:type="spellEnd"/>
      <w:r w:rsidRPr="00BA0292">
        <w:rPr>
          <w:rFonts w:ascii="Garamond" w:hAnsi="Garamond"/>
          <w:sz w:val="24"/>
          <w:szCs w:val="24"/>
          <w:lang w:val="sq-AL"/>
        </w:rPr>
        <w:t xml:space="preserve"> mbi probleme specifike, për të minimizuar efektin e ndryshimeve të rastësishme midis zonave të ndryshme të vendit, ku ato kryhen dhe të mundësojnë që rezultatet e fituara të lejojnë kryerjen e analizave statistikore të përshtatshme. Konceptimi, analiza dhe raportimi i provave duhet të bëhen në përputhje me linjat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nr. 152 dhe 181 të Organizatës </w:t>
      </w:r>
      <w:r w:rsidR="0034424A" w:rsidRPr="00BA0292">
        <w:rPr>
          <w:rFonts w:ascii="Garamond" w:hAnsi="Garamond"/>
          <w:sz w:val="24"/>
          <w:szCs w:val="24"/>
          <w:lang w:val="sq-AL"/>
        </w:rPr>
        <w:t>Evropiane</w:t>
      </w:r>
      <w:r w:rsidRPr="00BA0292">
        <w:rPr>
          <w:rFonts w:ascii="Garamond" w:hAnsi="Garamond"/>
          <w:sz w:val="24"/>
          <w:szCs w:val="24"/>
          <w:lang w:val="sq-AL"/>
        </w:rPr>
        <w:t xml:space="preserve"> dhe Mesdhetare për Mbrojtjen e Bimëve (EPPO). Raporti duhet të përfshijë një vlerësim të detajuar dhe kritik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w:t>
      </w:r>
    </w:p>
    <w:p w14:paraId="1DD851BD" w14:textId="2C57351F"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Provat duhet të kryhen në përputhje me linjat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specifike të EPPO</w:t>
      </w:r>
      <w:r w:rsidR="0034424A">
        <w:rPr>
          <w:rFonts w:ascii="Garamond" w:hAnsi="Garamond"/>
          <w:sz w:val="24"/>
          <w:szCs w:val="24"/>
          <w:lang w:val="sq-AL"/>
        </w:rPr>
        <w:t>-së</w:t>
      </w:r>
      <w:r w:rsidRPr="00BA0292">
        <w:rPr>
          <w:rFonts w:ascii="Garamond" w:hAnsi="Garamond"/>
          <w:sz w:val="24"/>
          <w:szCs w:val="24"/>
          <w:lang w:val="sq-AL"/>
        </w:rPr>
        <w:t xml:space="preserve">, kur këto ekzistojnë, ose kur kërkohet, provat kryhen në përputhje me linja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që plotësojnë të paktën kërkesat e linjave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korresponduese</w:t>
      </w:r>
      <w:proofErr w:type="spellEnd"/>
      <w:r w:rsidRPr="00BA0292">
        <w:rPr>
          <w:rFonts w:ascii="Garamond" w:hAnsi="Garamond"/>
          <w:sz w:val="24"/>
          <w:szCs w:val="24"/>
          <w:lang w:val="sq-AL"/>
        </w:rPr>
        <w:t xml:space="preserve"> të EPPO</w:t>
      </w:r>
      <w:r w:rsidR="0034424A">
        <w:rPr>
          <w:rFonts w:ascii="Garamond" w:hAnsi="Garamond"/>
          <w:sz w:val="24"/>
          <w:szCs w:val="24"/>
          <w:lang w:val="sq-AL"/>
        </w:rPr>
        <w:t>-së</w:t>
      </w:r>
      <w:r w:rsidRPr="00BA0292">
        <w:rPr>
          <w:rFonts w:ascii="Garamond" w:hAnsi="Garamond"/>
          <w:sz w:val="24"/>
          <w:szCs w:val="24"/>
          <w:lang w:val="sq-AL"/>
        </w:rPr>
        <w:t xml:space="preserve">. </w:t>
      </w:r>
    </w:p>
    <w:p w14:paraId="22EEE6F7" w14:textId="431F6250"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Mbi të dhënat e fituara në këtë mënyrë duhet të kryhet një analizë statistikore; kur është e nevojshme duhet të përshtatet linja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e provave, për të mundësuar kryerjen</w:t>
      </w:r>
      <w:r w:rsidR="0034424A">
        <w:rPr>
          <w:rFonts w:ascii="Garamond" w:hAnsi="Garamond"/>
          <w:sz w:val="24"/>
          <w:szCs w:val="24"/>
          <w:lang w:val="sq-AL"/>
        </w:rPr>
        <w:t xml:space="preserve"> e kësaj analize statistikore. </w:t>
      </w:r>
    </w:p>
    <w:p w14:paraId="46AB9D09"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6.3. Informacion mbi ndodhinë ose zhvillimin e mundshëm të rezistencës ndaj PMB-së</w:t>
      </w:r>
    </w:p>
    <w:p w14:paraId="40B43B2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laboratorike ose, kur ekzistojnë, edhe të dhëna të terrenit, mbi ndodhinë ose zhvillimin e mundshëm të rezistencës ose rezistencës së kryqëzuar në popullatat e organizmave të dëmshëm ndaj lëndëve vepruese ose substancave të tjera, të lidhura me to. Kur ky informacion nuk lidhet direkt me përdorimin e autorizuar ose rinovimin e të drejtës së përdorimit të PMB-së (kur bëhet fjalë për përdorimin ndaj specieve të tjera të organizmave dëmtues ose në bimë të tjera), ai duhet të jepet, nëse ekziston, sepse mund të jetë një tregues për mundësinë e zhvillimit të rezistencës në popullatën, ku do të përdoret. </w:t>
      </w:r>
    </w:p>
    <w:p w14:paraId="7F090A47" w14:textId="1F33A863"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ka të dhëna ose informacion, që sugjeron një zhvillim të mundshëm të rezistencës ndaj PMB-së, në përdorimin tregtar duhet të sigurohen dhe të paraqiten të dhëna mbi ndjeshmërinë e popullatës në fjalë të organizmave të dëmshëm ndaj PMB-së. Në këto raste, përcaktohet një strategji dhe program pune, për të minimizuar mundësinë e zhvillimit të rezistencës apo të rezistencës së kryqëzuar në speciet në fj</w:t>
      </w:r>
      <w:r w:rsidR="0034424A">
        <w:rPr>
          <w:rFonts w:ascii="Garamond" w:hAnsi="Garamond"/>
          <w:sz w:val="24"/>
          <w:szCs w:val="24"/>
          <w:lang w:val="sq-AL"/>
        </w:rPr>
        <w:t xml:space="preserve">alë të organizmave të dëmshëm. </w:t>
      </w:r>
    </w:p>
    <w:p w14:paraId="52FDB5D6"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6.4. Efektet anësore në kulturat e trajtuara.</w:t>
      </w:r>
    </w:p>
    <w:p w14:paraId="6A35A503"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6.4.1. </w:t>
      </w:r>
      <w:proofErr w:type="spellStart"/>
      <w:r w:rsidRPr="0034424A">
        <w:rPr>
          <w:rFonts w:ascii="Garamond" w:hAnsi="Garamond"/>
          <w:b/>
          <w:sz w:val="24"/>
          <w:szCs w:val="24"/>
          <w:lang w:val="sq-AL"/>
        </w:rPr>
        <w:t>Fitotoksiciteti</w:t>
      </w:r>
      <w:proofErr w:type="spellEnd"/>
      <w:r w:rsidRPr="0034424A">
        <w:rPr>
          <w:rFonts w:ascii="Garamond" w:hAnsi="Garamond"/>
          <w:b/>
          <w:sz w:val="24"/>
          <w:szCs w:val="24"/>
          <w:lang w:val="sq-AL"/>
        </w:rPr>
        <w:t xml:space="preserve"> ndaj bimëve të synuara (përfshirë kultivarë të ndryshëm), ose për produktet bimore të synuara </w:t>
      </w:r>
    </w:p>
    <w:p w14:paraId="04C647E9" w14:textId="06BA9A5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Testi të sigurojë të dhëna të mjaftueshme për të lejuar një vlerësim të </w:t>
      </w:r>
      <w:proofErr w:type="spellStart"/>
      <w:r w:rsidRPr="00BA0292">
        <w:rPr>
          <w:rFonts w:ascii="Garamond" w:hAnsi="Garamond"/>
          <w:sz w:val="24"/>
          <w:szCs w:val="24"/>
          <w:lang w:val="sq-AL"/>
        </w:rPr>
        <w:t>performancës</w:t>
      </w:r>
      <w:proofErr w:type="spellEnd"/>
      <w:r w:rsidRPr="00BA0292">
        <w:rPr>
          <w:rFonts w:ascii="Garamond" w:hAnsi="Garamond"/>
          <w:sz w:val="24"/>
          <w:szCs w:val="24"/>
          <w:lang w:val="sq-AL"/>
        </w:rPr>
        <w:t xml:space="preserve"> së PMB-së dhe të shfaqjes së mundshme të </w:t>
      </w:r>
      <w:proofErr w:type="spellStart"/>
      <w:r w:rsidRPr="00BA0292">
        <w:rPr>
          <w:rFonts w:ascii="Garamond" w:hAnsi="Garamond"/>
          <w:sz w:val="24"/>
          <w:szCs w:val="24"/>
          <w:lang w:val="sq-AL"/>
        </w:rPr>
        <w:t>fitotoksic</w:t>
      </w:r>
      <w:r w:rsidR="0034424A">
        <w:rPr>
          <w:rFonts w:ascii="Garamond" w:hAnsi="Garamond"/>
          <w:sz w:val="24"/>
          <w:szCs w:val="24"/>
          <w:lang w:val="sq-AL"/>
        </w:rPr>
        <w:t>itetit</w:t>
      </w:r>
      <w:proofErr w:type="spellEnd"/>
      <w:r w:rsidR="0034424A">
        <w:rPr>
          <w:rFonts w:ascii="Garamond" w:hAnsi="Garamond"/>
          <w:sz w:val="24"/>
          <w:szCs w:val="24"/>
          <w:lang w:val="sq-AL"/>
        </w:rPr>
        <w:t xml:space="preserve"> pas trajtimit me PMB-të.</w:t>
      </w:r>
    </w:p>
    <w:p w14:paraId="45C15E08"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 xml:space="preserve">Rrethanat në të cilat kërkohet </w:t>
      </w:r>
    </w:p>
    <w:p w14:paraId="26412F1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herbicidet dhe PMB-të, për të cilat janë vërejtur gjatë provave efekte negative, megjithëse provizore, në përputhje me pikën 6.2, duhet të përcaktohet </w:t>
      </w:r>
      <w:proofErr w:type="spellStart"/>
      <w:r w:rsidRPr="00BA0292">
        <w:rPr>
          <w:rFonts w:ascii="Garamond" w:hAnsi="Garamond"/>
          <w:sz w:val="24"/>
          <w:szCs w:val="24"/>
          <w:lang w:val="sq-AL"/>
        </w:rPr>
        <w:t>marzhi</w:t>
      </w:r>
      <w:proofErr w:type="spellEnd"/>
      <w:r w:rsidRPr="00BA0292">
        <w:rPr>
          <w:rFonts w:ascii="Garamond" w:hAnsi="Garamond"/>
          <w:sz w:val="24"/>
          <w:szCs w:val="24"/>
          <w:lang w:val="sq-AL"/>
        </w:rPr>
        <w:t xml:space="preserve"> i </w:t>
      </w:r>
      <w:proofErr w:type="spellStart"/>
      <w:r w:rsidRPr="00BA0292">
        <w:rPr>
          <w:rFonts w:ascii="Garamond" w:hAnsi="Garamond"/>
          <w:sz w:val="24"/>
          <w:szCs w:val="24"/>
          <w:lang w:val="sq-AL"/>
        </w:rPr>
        <w:t>selektivitetit</w:t>
      </w:r>
      <w:proofErr w:type="spellEnd"/>
      <w:r w:rsidRPr="00BA0292">
        <w:rPr>
          <w:rFonts w:ascii="Garamond" w:hAnsi="Garamond"/>
          <w:sz w:val="24"/>
          <w:szCs w:val="24"/>
          <w:lang w:val="sq-AL"/>
        </w:rPr>
        <w:t xml:space="preserve"> mbi bimën ku do të përdoren, duke përdorur dyfishin e dozës së rekomanduar. Kur vërehen efekte </w:t>
      </w:r>
      <w:proofErr w:type="spellStart"/>
      <w:r w:rsidRPr="00BA0292">
        <w:rPr>
          <w:rFonts w:ascii="Garamond" w:hAnsi="Garamond"/>
          <w:sz w:val="24"/>
          <w:szCs w:val="24"/>
          <w:lang w:val="sq-AL"/>
        </w:rPr>
        <w:t>fitotoksike</w:t>
      </w:r>
      <w:proofErr w:type="spellEnd"/>
      <w:r w:rsidRPr="00BA0292">
        <w:rPr>
          <w:rFonts w:ascii="Garamond" w:hAnsi="Garamond"/>
          <w:sz w:val="24"/>
          <w:szCs w:val="24"/>
          <w:lang w:val="sq-AL"/>
        </w:rPr>
        <w:t xml:space="preserve"> serioze, duhet të provohet përdorimi i një doze ndërmjetëse. </w:t>
      </w:r>
    </w:p>
    <w:p w14:paraId="2DB7C16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ndodhin efekte negative, të cilat deklarohen të jenë të pa rëndësishme në krahasim me përfitimin, që vjen nga përdorimi i këtyre PMB-ve, kërkohet të jepen të dhëna, që vërtetojnë këtë deklarim. Kur është e nevojshme, duhet të bëhen matje të rendimentit të bimëve.</w:t>
      </w:r>
    </w:p>
    <w:p w14:paraId="7D83233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w:t>
      </w:r>
      <w:proofErr w:type="spellStart"/>
      <w:r w:rsidRPr="00BA0292">
        <w:rPr>
          <w:rFonts w:ascii="Garamond" w:hAnsi="Garamond"/>
          <w:sz w:val="24"/>
          <w:szCs w:val="24"/>
          <w:lang w:val="sq-AL"/>
        </w:rPr>
        <w:t>demostrohet</w:t>
      </w:r>
      <w:proofErr w:type="spellEnd"/>
      <w:r w:rsidRPr="00BA0292">
        <w:rPr>
          <w:rFonts w:ascii="Garamond" w:hAnsi="Garamond"/>
          <w:sz w:val="24"/>
          <w:szCs w:val="24"/>
          <w:lang w:val="sq-AL"/>
        </w:rPr>
        <w:t xml:space="preserve"> siguria e përdorimit të PMB-së në kultivarët kryesorë të bimës, ku ai do të rekomandohet të përdoret. Kjo përfshin efektin mbi stadin e zhvillimit të bimës, fuqinë rritëse të bimës, dhe faktorë të tjerë, që mund të ndikojnë negativisht mbi bimën. </w:t>
      </w:r>
    </w:p>
    <w:p w14:paraId="2AEA1766" w14:textId="47A5DF0C"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investigimit të nevojshëm mbi efektet në bimët e tjera do të varet nga ngjashmëria e tyre me bimën, në të cilën bëhet prova, nga sasia dhe cilësia e të dhënave, që janë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për këto bimë dhe nga ngjashmëria në mënyrën e përdorimit të PMB-së, në bimë të ndryshme. Në përgjithësi, është e mjaftueshme të bëhet prova me formulën kryesore të</w:t>
      </w:r>
      <w:r w:rsidR="00F161D3">
        <w:rPr>
          <w:rFonts w:ascii="Garamond" w:hAnsi="Garamond"/>
          <w:sz w:val="24"/>
          <w:szCs w:val="24"/>
          <w:lang w:val="sq-AL"/>
        </w:rPr>
        <w:t xml:space="preserve"> </w:t>
      </w:r>
      <w:r w:rsidRPr="00BA0292">
        <w:rPr>
          <w:rFonts w:ascii="Garamond" w:hAnsi="Garamond"/>
          <w:sz w:val="24"/>
          <w:szCs w:val="24"/>
          <w:lang w:val="sq-AL"/>
        </w:rPr>
        <w:t xml:space="preserve">PMB-së, që do të rekomandohet për përdorim. </w:t>
      </w:r>
    </w:p>
    <w:p w14:paraId="4A3E4549" w14:textId="25B55939"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në etiketën e PMB-së rekomandohet përdorimi i tij së bashku me PMB të tjera, të gjitha kërkesat e paragrafit të mësipërm zbatohen edhe në rastin e përzierjev</w:t>
      </w:r>
      <w:r w:rsidR="0034424A">
        <w:rPr>
          <w:rFonts w:ascii="Garamond" w:hAnsi="Garamond"/>
          <w:sz w:val="24"/>
          <w:szCs w:val="24"/>
          <w:lang w:val="sq-AL"/>
        </w:rPr>
        <w:t xml:space="preserve">e. </w:t>
      </w:r>
    </w:p>
    <w:p w14:paraId="51F4CF5F"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Udhëzues për provën</w:t>
      </w:r>
    </w:p>
    <w:p w14:paraId="37C43EC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Vrojtimet mbi </w:t>
      </w:r>
      <w:proofErr w:type="spellStart"/>
      <w:r w:rsidRPr="00BA0292">
        <w:rPr>
          <w:rFonts w:ascii="Garamond" w:hAnsi="Garamond"/>
          <w:sz w:val="24"/>
          <w:szCs w:val="24"/>
          <w:lang w:val="sq-AL"/>
        </w:rPr>
        <w:t>fitotoksicitetin</w:t>
      </w:r>
      <w:proofErr w:type="spellEnd"/>
      <w:r w:rsidRPr="00BA0292">
        <w:rPr>
          <w:rFonts w:ascii="Garamond" w:hAnsi="Garamond"/>
          <w:sz w:val="24"/>
          <w:szCs w:val="24"/>
          <w:lang w:val="sq-AL"/>
        </w:rPr>
        <w:t xml:space="preserve"> duhet të kryhen gjatë provave, të parashikuara në pikën 6.2. </w:t>
      </w:r>
    </w:p>
    <w:p w14:paraId="7EA98599" w14:textId="4321A37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vërehen efekte </w:t>
      </w:r>
      <w:proofErr w:type="spellStart"/>
      <w:r w:rsidRPr="00BA0292">
        <w:rPr>
          <w:rFonts w:ascii="Garamond" w:hAnsi="Garamond"/>
          <w:sz w:val="24"/>
          <w:szCs w:val="24"/>
          <w:lang w:val="sq-AL"/>
        </w:rPr>
        <w:t>fitotoksike</w:t>
      </w:r>
      <w:proofErr w:type="spellEnd"/>
      <w:r w:rsidRPr="00BA0292">
        <w:rPr>
          <w:rFonts w:ascii="Garamond" w:hAnsi="Garamond"/>
          <w:sz w:val="24"/>
          <w:szCs w:val="24"/>
          <w:lang w:val="sq-AL"/>
        </w:rPr>
        <w:t xml:space="preserve">, ato duhet të vlerësohen dhe të shënohen me shumë kujdes sipas linjës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135 të EPPO</w:t>
      </w:r>
      <w:r w:rsidR="0034424A">
        <w:rPr>
          <w:rFonts w:ascii="Garamond" w:hAnsi="Garamond"/>
          <w:sz w:val="24"/>
          <w:szCs w:val="24"/>
          <w:lang w:val="sq-AL"/>
        </w:rPr>
        <w:t>-së</w:t>
      </w:r>
      <w:r w:rsidRPr="00BA0292">
        <w:rPr>
          <w:rFonts w:ascii="Garamond" w:hAnsi="Garamond"/>
          <w:sz w:val="24"/>
          <w:szCs w:val="24"/>
          <w:lang w:val="sq-AL"/>
        </w:rPr>
        <w:t>, ose kur kërkohet dhe kur prova është kryer në territorin e një vendi</w:t>
      </w:r>
      <w:r w:rsidR="0034424A">
        <w:rPr>
          <w:rFonts w:ascii="Garamond" w:hAnsi="Garamond"/>
          <w:sz w:val="24"/>
          <w:szCs w:val="24"/>
          <w:lang w:val="sq-AL"/>
        </w:rPr>
        <w:t xml:space="preserve"> </w:t>
      </w:r>
      <w:r w:rsidRPr="00BA0292">
        <w:rPr>
          <w:rFonts w:ascii="Garamond" w:hAnsi="Garamond"/>
          <w:sz w:val="24"/>
          <w:szCs w:val="24"/>
          <w:lang w:val="sq-AL"/>
        </w:rPr>
        <w:t xml:space="preserve">të BE-se, vlerësimi bëhet sipas linjave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që plotësojnë të paktën kërkesat e linjave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të EPPO</w:t>
      </w:r>
      <w:r w:rsidR="0034424A">
        <w:rPr>
          <w:rFonts w:ascii="Garamond" w:hAnsi="Garamond"/>
          <w:sz w:val="24"/>
          <w:szCs w:val="24"/>
          <w:lang w:val="sq-AL"/>
        </w:rPr>
        <w:t>-së</w:t>
      </w:r>
      <w:r w:rsidRPr="00BA0292">
        <w:rPr>
          <w:rFonts w:ascii="Garamond" w:hAnsi="Garamond"/>
          <w:sz w:val="24"/>
          <w:szCs w:val="24"/>
          <w:lang w:val="sq-AL"/>
        </w:rPr>
        <w:t xml:space="preserve">. </w:t>
      </w:r>
    </w:p>
    <w:p w14:paraId="2276CDC5" w14:textId="7C884D2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Një analizë statistikore duhet të kryhet për rezultatet, që bëjnë të mundur një analizë të tillë. Kur është e nevojshme, linja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e provave, që do të kryhen, duhet të përshtatet për të mundësuar kryerjen e analizës statistike të rezultateve të marra.</w:t>
      </w:r>
    </w:p>
    <w:p w14:paraId="42C0C825"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6.4.2. Efektet në rendimentin e bimëve të trajtuara ose produkteve bimore </w:t>
      </w:r>
    </w:p>
    <w:p w14:paraId="78CB1B83"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Qëllimi i provës</w:t>
      </w:r>
    </w:p>
    <w:p w14:paraId="3F0AB9A2" w14:textId="04AAB877"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 duhet të sigurojë të dhëna të mjaftueshme, për të bërë vlerësimin e efektit të PMB-së dhe mbi ekzistencën e mundshme të ndikimit negativ në drejtim të rendimentit ose humbjeve gjatë </w:t>
      </w:r>
      <w:r w:rsidR="0034424A">
        <w:rPr>
          <w:rFonts w:ascii="Garamond" w:hAnsi="Garamond"/>
          <w:sz w:val="24"/>
          <w:szCs w:val="24"/>
          <w:lang w:val="sq-AL"/>
        </w:rPr>
        <w:t>magazinimit të produktit bimor.</w:t>
      </w:r>
    </w:p>
    <w:p w14:paraId="19804489" w14:textId="77777777" w:rsidR="00351B56" w:rsidRPr="00147062" w:rsidRDefault="00351B56" w:rsidP="00351B56">
      <w:pPr>
        <w:spacing w:after="0" w:line="240" w:lineRule="auto"/>
        <w:ind w:firstLine="284"/>
        <w:jc w:val="both"/>
        <w:rPr>
          <w:rFonts w:ascii="Garamond" w:hAnsi="Garamond"/>
          <w:i/>
          <w:sz w:val="24"/>
          <w:szCs w:val="24"/>
          <w:lang w:val="sq-AL"/>
        </w:rPr>
      </w:pPr>
      <w:r w:rsidRPr="00147062">
        <w:rPr>
          <w:rFonts w:ascii="Garamond" w:hAnsi="Garamond"/>
          <w:i/>
          <w:sz w:val="24"/>
          <w:szCs w:val="24"/>
          <w:lang w:val="sq-AL"/>
        </w:rPr>
        <w:t xml:space="preserve">Rrethanat në të cilat kërkohet </w:t>
      </w:r>
    </w:p>
    <w:p w14:paraId="68D1F69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e PMB-së, mbi rendimentin ose elementë të rendimentit të bimës së trajtuar duhet të përcaktohen, kur gjykohet e nevojshme. Kur, bimët ose produktet bimore të trajtuara, do të magazinohen, duhet të përcaktohet efekti i PMB-së mbi humbjet gjatë magazinimit, duke përfshirë edhe kohëzgjatjen potenciale të magazinimit, kur gjykohet e nevojshme. </w:t>
      </w:r>
    </w:p>
    <w:p w14:paraId="124071A0" w14:textId="78187F85"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Normalisht, ky informacion duhet të jepet nga </w:t>
      </w:r>
      <w:r w:rsidR="0034424A">
        <w:rPr>
          <w:rFonts w:ascii="Garamond" w:hAnsi="Garamond"/>
          <w:sz w:val="24"/>
          <w:szCs w:val="24"/>
          <w:lang w:val="sq-AL"/>
        </w:rPr>
        <w:t>provat e kërkuara në pikën 6.2.</w:t>
      </w:r>
    </w:p>
    <w:p w14:paraId="4D53D3B4"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6.4.3. Efektet në cilësinë e bimëve ose produkteve bimore</w:t>
      </w:r>
    </w:p>
    <w:p w14:paraId="23ED6C4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Vëzhgime të përshtatshme të parametrave të cilësisë mund të jenë të nevojshme për treguesit individual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cilësia e drithërave, përmbajtja e sheqerit). Një informacion i tillë mund të mblidhet nga vlerësimet e duhura në gjykimet e përshkruara në pikat 6.2 dhe 6.4.1.</w:t>
      </w:r>
    </w:p>
    <w:p w14:paraId="1863248A" w14:textId="79AC6108"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është e rëndësishme, do t</w:t>
      </w:r>
      <w:r w:rsidR="0034424A">
        <w:rPr>
          <w:rFonts w:ascii="Garamond" w:hAnsi="Garamond"/>
          <w:sz w:val="24"/>
          <w:szCs w:val="24"/>
          <w:lang w:val="sq-AL"/>
        </w:rPr>
        <w:t>ë bëhet testimi i infeksioneve.</w:t>
      </w:r>
    </w:p>
    <w:p w14:paraId="2E7D710A"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6.4.4. Efektet në proceset e transformimit</w:t>
      </w:r>
    </w:p>
    <w:p w14:paraId="7AC6D506" w14:textId="33ACEBEC"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është e rëndësishme, do të bëhen teste për efekt</w:t>
      </w:r>
      <w:r w:rsidR="0034424A">
        <w:rPr>
          <w:rFonts w:ascii="Garamond" w:hAnsi="Garamond"/>
          <w:sz w:val="24"/>
          <w:szCs w:val="24"/>
          <w:lang w:val="sq-AL"/>
        </w:rPr>
        <w:t>et në proceset e transformimit.</w:t>
      </w:r>
    </w:p>
    <w:p w14:paraId="38E74B47"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6.4.5. Ndikimi në bimë të trajtuara ose produkte bimore që do të përdoren për shumëzim</w:t>
      </w:r>
    </w:p>
    <w:p w14:paraId="558D5501" w14:textId="309F2A6B"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është e nevojshme, të dhëna dhe vëzhgime të mjaftueshme do të sigurohen për të lejuar një vlerësim të efekteve të mundshme anësore të një trajtimi me PMB në bimë ose produkte bimore </w:t>
      </w:r>
      <w:r w:rsidR="0034424A">
        <w:rPr>
          <w:rFonts w:ascii="Garamond" w:hAnsi="Garamond"/>
          <w:sz w:val="24"/>
          <w:szCs w:val="24"/>
          <w:lang w:val="sq-AL"/>
        </w:rPr>
        <w:t>që do të përdoren për shumëzim.</w:t>
      </w:r>
    </w:p>
    <w:p w14:paraId="2A02E4F3" w14:textId="77777777" w:rsidR="00351B56" w:rsidRPr="00044608" w:rsidRDefault="00351B56" w:rsidP="00351B56">
      <w:pPr>
        <w:spacing w:after="0" w:line="240" w:lineRule="auto"/>
        <w:ind w:firstLine="284"/>
        <w:jc w:val="both"/>
        <w:rPr>
          <w:rFonts w:ascii="Garamond" w:hAnsi="Garamond"/>
          <w:i/>
          <w:sz w:val="24"/>
          <w:szCs w:val="24"/>
          <w:lang w:val="sq-AL"/>
        </w:rPr>
      </w:pPr>
      <w:r w:rsidRPr="00044608">
        <w:rPr>
          <w:rFonts w:ascii="Garamond" w:hAnsi="Garamond"/>
          <w:i/>
          <w:sz w:val="24"/>
          <w:szCs w:val="24"/>
          <w:lang w:val="sq-AL"/>
        </w:rPr>
        <w:t>Rrethanat në të cilat kërkohet</w:t>
      </w:r>
    </w:p>
    <w:p w14:paraId="05E7713D" w14:textId="4112A3F9"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Këto të dhëna dhe vëzhgime duhet të dorëzohen, përveç kur përdorimet e propozuara parandalojnë përdorimin në kulturat e destinuara për prodhimin e farërave, prerjeve, zhardhok</w:t>
      </w:r>
      <w:r w:rsidR="0034424A">
        <w:rPr>
          <w:rFonts w:ascii="Garamond" w:hAnsi="Garamond"/>
          <w:sz w:val="24"/>
          <w:szCs w:val="24"/>
          <w:lang w:val="sq-AL"/>
        </w:rPr>
        <w:t>ëve për mbjellje, sipas rastit.</w:t>
      </w:r>
    </w:p>
    <w:p w14:paraId="0134269B" w14:textId="65F68D3C"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6.5. Vëzhgime për efekte të tjera anësore të padëshirua</w:t>
      </w:r>
      <w:r w:rsidR="0034424A">
        <w:rPr>
          <w:rFonts w:ascii="Garamond" w:hAnsi="Garamond"/>
          <w:b/>
          <w:sz w:val="24"/>
          <w:szCs w:val="24"/>
          <w:lang w:val="sq-AL"/>
        </w:rPr>
        <w:t>ra ose të paqëllimta</w:t>
      </w:r>
    </w:p>
    <w:p w14:paraId="48B9B378" w14:textId="7C43D0FE"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6.5.1.</w:t>
      </w:r>
      <w:r w:rsidR="0034424A">
        <w:rPr>
          <w:rFonts w:ascii="Garamond" w:hAnsi="Garamond"/>
          <w:b/>
          <w:sz w:val="24"/>
          <w:szCs w:val="24"/>
          <w:lang w:val="sq-AL"/>
        </w:rPr>
        <w:t xml:space="preserve"> Ndikimi në kulturat që pasojnë</w:t>
      </w:r>
    </w:p>
    <w:p w14:paraId="46BB844A" w14:textId="61CC0639"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 të mjaftueshme të sigurohen për të lejuar një vlerësim të efekteve të mundshme anësore të një trajtimi </w:t>
      </w:r>
      <w:r w:rsidR="0034424A">
        <w:rPr>
          <w:rFonts w:ascii="Garamond" w:hAnsi="Garamond"/>
          <w:sz w:val="24"/>
          <w:szCs w:val="24"/>
          <w:lang w:val="sq-AL"/>
        </w:rPr>
        <w:t>me PMB, në kulturat që pasojnë.</w:t>
      </w:r>
    </w:p>
    <w:p w14:paraId="22CEF43C" w14:textId="77777777" w:rsidR="00351B56" w:rsidRPr="00044608" w:rsidRDefault="00351B56" w:rsidP="00351B56">
      <w:pPr>
        <w:spacing w:after="0" w:line="240" w:lineRule="auto"/>
        <w:ind w:firstLine="284"/>
        <w:jc w:val="both"/>
        <w:rPr>
          <w:rFonts w:ascii="Garamond" w:hAnsi="Garamond"/>
          <w:i/>
          <w:sz w:val="24"/>
          <w:szCs w:val="24"/>
          <w:lang w:val="sq-AL"/>
        </w:rPr>
      </w:pPr>
      <w:r w:rsidRPr="00044608">
        <w:rPr>
          <w:rFonts w:ascii="Garamond" w:hAnsi="Garamond"/>
          <w:i/>
          <w:sz w:val="24"/>
          <w:szCs w:val="24"/>
          <w:lang w:val="sq-AL"/>
        </w:rPr>
        <w:t xml:space="preserve">Rrethanat në të cilat kërkohet </w:t>
      </w:r>
    </w:p>
    <w:p w14:paraId="5719567E" w14:textId="68AAA3E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të dhënat e fituara në përputhje me pikën 9.1, tregojnë se në tokë ose në materialin organik si, kashtë, pleh organik, etj</w:t>
      </w:r>
      <w:r w:rsidR="0034424A">
        <w:rPr>
          <w:rFonts w:ascii="Garamond" w:hAnsi="Garamond"/>
          <w:sz w:val="24"/>
          <w:szCs w:val="24"/>
          <w:lang w:val="sq-AL"/>
        </w:rPr>
        <w:t>.</w:t>
      </w:r>
      <w:r w:rsidRPr="00BA0292">
        <w:rPr>
          <w:rFonts w:ascii="Garamond" w:hAnsi="Garamond"/>
          <w:sz w:val="24"/>
          <w:szCs w:val="24"/>
          <w:lang w:val="sq-AL"/>
        </w:rPr>
        <w:t xml:space="preserve">, që qëndron në tokë deri në kohën e mbjelljes, ka mbetje të rëndësishme të lëndëve vepruese, të </w:t>
      </w:r>
      <w:proofErr w:type="spellStart"/>
      <w:r w:rsidRPr="00BA0292">
        <w:rPr>
          <w:rFonts w:ascii="Garamond" w:hAnsi="Garamond"/>
          <w:sz w:val="24"/>
          <w:szCs w:val="24"/>
          <w:lang w:val="sq-AL"/>
        </w:rPr>
        <w:t>metabolitëve</w:t>
      </w:r>
      <w:proofErr w:type="spellEnd"/>
      <w:r w:rsidRPr="00BA0292">
        <w:rPr>
          <w:rFonts w:ascii="Garamond" w:hAnsi="Garamond"/>
          <w:sz w:val="24"/>
          <w:szCs w:val="24"/>
          <w:lang w:val="sq-AL"/>
        </w:rPr>
        <w:t xml:space="preserve"> apo të produkteve të degradimit të tyre, të cilat kanë ose mund të kenë ndikim biologjik mbi bimët, që do të mbillen, duhet të bëhen vrojtime lidhur me efektin e tyre mb</w:t>
      </w:r>
      <w:r w:rsidR="0034424A">
        <w:rPr>
          <w:rFonts w:ascii="Garamond" w:hAnsi="Garamond"/>
          <w:sz w:val="24"/>
          <w:szCs w:val="24"/>
          <w:lang w:val="sq-AL"/>
        </w:rPr>
        <w:t xml:space="preserve">i konvejerin normal të bimëve. </w:t>
      </w:r>
    </w:p>
    <w:p w14:paraId="02181531"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6.5.2. Ndikimi mbi bimët e tjera, përfshirë bimët e afërta</w:t>
      </w:r>
    </w:p>
    <w:p w14:paraId="70F19E1D" w14:textId="77777777" w:rsidR="00351B56" w:rsidRPr="00044608" w:rsidRDefault="00351B56" w:rsidP="00351B56">
      <w:pPr>
        <w:spacing w:after="0" w:line="240" w:lineRule="auto"/>
        <w:ind w:firstLine="284"/>
        <w:jc w:val="both"/>
        <w:rPr>
          <w:rFonts w:ascii="Garamond" w:hAnsi="Garamond"/>
          <w:i/>
          <w:sz w:val="24"/>
          <w:szCs w:val="24"/>
          <w:lang w:val="sq-AL"/>
        </w:rPr>
      </w:pPr>
      <w:r w:rsidRPr="00044608">
        <w:rPr>
          <w:rFonts w:ascii="Garamond" w:hAnsi="Garamond"/>
          <w:i/>
          <w:sz w:val="24"/>
          <w:szCs w:val="24"/>
          <w:lang w:val="sq-AL"/>
        </w:rPr>
        <w:t>Qëllimi i informacionit të kërkuar</w:t>
      </w:r>
    </w:p>
    <w:p w14:paraId="71C22549" w14:textId="7D289E26"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 të mjaftueshme duhet të raportohen, me qëllim që të mundësohet vlerësimi i efekteve të mundshme negative mbi bimët e tjera, përfshirë dhe bimët e </w:t>
      </w:r>
      <w:r w:rsidR="0034424A" w:rsidRPr="00BA0292">
        <w:rPr>
          <w:rFonts w:ascii="Garamond" w:hAnsi="Garamond"/>
          <w:sz w:val="24"/>
          <w:szCs w:val="24"/>
          <w:lang w:val="sq-AL"/>
        </w:rPr>
        <w:t>afërta</w:t>
      </w:r>
      <w:r w:rsidRPr="00BA0292">
        <w:rPr>
          <w:rFonts w:ascii="Garamond" w:hAnsi="Garamond"/>
          <w:sz w:val="24"/>
          <w:szCs w:val="24"/>
          <w:lang w:val="sq-AL"/>
        </w:rPr>
        <w:t xml:space="preserve"> ose shoq</w:t>
      </w:r>
      <w:r w:rsidR="0034424A">
        <w:rPr>
          <w:rFonts w:ascii="Garamond" w:hAnsi="Garamond"/>
          <w:sz w:val="24"/>
          <w:szCs w:val="24"/>
          <w:lang w:val="sq-AL"/>
        </w:rPr>
        <w:t>ëruese, nga përdorimi i PMB-ve.</w:t>
      </w:r>
    </w:p>
    <w:p w14:paraId="401D52F6" w14:textId="77777777" w:rsidR="00351B56" w:rsidRPr="00044608" w:rsidRDefault="00351B56" w:rsidP="00351B56">
      <w:pPr>
        <w:spacing w:after="0" w:line="240" w:lineRule="auto"/>
        <w:ind w:firstLine="284"/>
        <w:jc w:val="both"/>
        <w:rPr>
          <w:rFonts w:ascii="Garamond" w:hAnsi="Garamond"/>
          <w:i/>
          <w:sz w:val="24"/>
          <w:szCs w:val="24"/>
          <w:lang w:val="sq-AL"/>
        </w:rPr>
      </w:pPr>
      <w:r w:rsidRPr="00044608">
        <w:rPr>
          <w:rFonts w:ascii="Garamond" w:hAnsi="Garamond"/>
          <w:i/>
          <w:sz w:val="24"/>
          <w:szCs w:val="24"/>
          <w:lang w:val="sq-AL"/>
        </w:rPr>
        <w:t xml:space="preserve">Rrethanat në të cilat kërkohet </w:t>
      </w:r>
    </w:p>
    <w:p w14:paraId="0A0B46D7" w14:textId="42574131"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bëhen vrojtime mbi efektin negativ mbi bimët e tjera, duke përfshirë edhe një gamë të bimëve t</w:t>
      </w:r>
      <w:r w:rsidR="0034424A">
        <w:rPr>
          <w:rFonts w:ascii="Garamond" w:hAnsi="Garamond"/>
          <w:sz w:val="24"/>
          <w:szCs w:val="24"/>
          <w:lang w:val="sq-AL"/>
        </w:rPr>
        <w:t>ë</w:t>
      </w:r>
      <w:r w:rsidRPr="00BA0292">
        <w:rPr>
          <w:rFonts w:ascii="Garamond" w:hAnsi="Garamond"/>
          <w:sz w:val="24"/>
          <w:szCs w:val="24"/>
          <w:lang w:val="sq-AL"/>
        </w:rPr>
        <w:t xml:space="preserve"> </w:t>
      </w:r>
      <w:r w:rsidR="0034424A" w:rsidRPr="00BA0292">
        <w:rPr>
          <w:rFonts w:ascii="Garamond" w:hAnsi="Garamond"/>
          <w:sz w:val="24"/>
          <w:szCs w:val="24"/>
          <w:lang w:val="sq-AL"/>
        </w:rPr>
        <w:t>afërta</w:t>
      </w:r>
      <w:r w:rsidRPr="00BA0292">
        <w:rPr>
          <w:rFonts w:ascii="Garamond" w:hAnsi="Garamond"/>
          <w:sz w:val="24"/>
          <w:szCs w:val="24"/>
          <w:lang w:val="sq-AL"/>
        </w:rPr>
        <w:t xml:space="preserve"> ose shoqëruese, kur ka tregues se PMB-ja mund të ndikoj</w:t>
      </w:r>
      <w:r w:rsidR="0034424A">
        <w:rPr>
          <w:rFonts w:ascii="Garamond" w:hAnsi="Garamond"/>
          <w:sz w:val="24"/>
          <w:szCs w:val="24"/>
          <w:lang w:val="sq-AL"/>
        </w:rPr>
        <w:t xml:space="preserve">ë mbi to, nëpërmjet avullimit. </w:t>
      </w:r>
    </w:p>
    <w:p w14:paraId="6DA95F46"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6.5.3. Efektet në organizmat e dobishëm dhe organizmat e tjerë jo-objektiv.</w:t>
      </w:r>
    </w:p>
    <w:p w14:paraId="15B8F0F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Çdo efekt, pozitiv ose negativ, në </w:t>
      </w:r>
      <w:proofErr w:type="spellStart"/>
      <w:r w:rsidRPr="00BA0292">
        <w:rPr>
          <w:rFonts w:ascii="Garamond" w:hAnsi="Garamond"/>
          <w:sz w:val="24"/>
          <w:szCs w:val="24"/>
          <w:lang w:val="sq-AL"/>
        </w:rPr>
        <w:t>incidencën</w:t>
      </w:r>
      <w:proofErr w:type="spellEnd"/>
      <w:r w:rsidRPr="00BA0292">
        <w:rPr>
          <w:rFonts w:ascii="Garamond" w:hAnsi="Garamond"/>
          <w:sz w:val="24"/>
          <w:szCs w:val="24"/>
          <w:lang w:val="sq-AL"/>
        </w:rPr>
        <w:t xml:space="preserve"> e organizmave të tjerë të dëmshëm, të vërejtur në testet e kryera në përputhje me kërkesat e këtij Seksioni, do të raportohet. Çdo efekt </w:t>
      </w:r>
      <w:proofErr w:type="spellStart"/>
      <w:r w:rsidRPr="00BA0292">
        <w:rPr>
          <w:rFonts w:ascii="Garamond" w:hAnsi="Garamond"/>
          <w:sz w:val="24"/>
          <w:szCs w:val="24"/>
          <w:lang w:val="sq-AL"/>
        </w:rPr>
        <w:t>efektor</w:t>
      </w:r>
      <w:proofErr w:type="spellEnd"/>
      <w:r w:rsidRPr="00BA0292">
        <w:rPr>
          <w:rFonts w:ascii="Garamond" w:hAnsi="Garamond"/>
          <w:sz w:val="24"/>
          <w:szCs w:val="24"/>
          <w:lang w:val="sq-AL"/>
        </w:rPr>
        <w:t xml:space="preserve"> mendor i vëzhguar gjithashtu do të raportohet, të tilla si efektet në jetën e egër dhe organizmat jo-</w:t>
      </w:r>
      <w:proofErr w:type="spellStart"/>
      <w:r w:rsidRPr="00BA0292">
        <w:rPr>
          <w:rFonts w:ascii="Garamond" w:hAnsi="Garamond"/>
          <w:sz w:val="24"/>
          <w:szCs w:val="24"/>
          <w:lang w:val="sq-AL"/>
        </w:rPr>
        <w:t>target</w:t>
      </w:r>
      <w:proofErr w:type="spellEnd"/>
      <w:r w:rsidRPr="00BA0292">
        <w:rPr>
          <w:rFonts w:ascii="Garamond" w:hAnsi="Garamond"/>
          <w:sz w:val="24"/>
          <w:szCs w:val="24"/>
          <w:lang w:val="sq-AL"/>
        </w:rPr>
        <w:t>, dhe veçanërisht efektet në organizmat e dobishëm në rast të Menaxhimit të Integruar të Dëmtuesve (IPM).</w:t>
      </w:r>
    </w:p>
    <w:p w14:paraId="730153B3" w14:textId="77777777" w:rsidR="00351B56" w:rsidRPr="00BA0292" w:rsidRDefault="00351B56" w:rsidP="00351B56">
      <w:pPr>
        <w:spacing w:after="0" w:line="240" w:lineRule="auto"/>
        <w:ind w:firstLine="284"/>
        <w:jc w:val="both"/>
        <w:rPr>
          <w:rFonts w:ascii="Garamond" w:hAnsi="Garamond"/>
          <w:sz w:val="24"/>
          <w:szCs w:val="24"/>
          <w:lang w:val="sq-AL"/>
        </w:rPr>
      </w:pPr>
    </w:p>
    <w:p w14:paraId="0A3629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7</w:t>
      </w:r>
    </w:p>
    <w:p w14:paraId="5AE3B8C5" w14:textId="77777777" w:rsidR="00351B56" w:rsidRPr="00BA0292" w:rsidRDefault="00351B56" w:rsidP="00351B56">
      <w:pPr>
        <w:spacing w:after="0" w:line="240" w:lineRule="auto"/>
        <w:ind w:firstLine="284"/>
        <w:jc w:val="both"/>
        <w:rPr>
          <w:rFonts w:ascii="Garamond" w:hAnsi="Garamond"/>
          <w:sz w:val="24"/>
          <w:szCs w:val="24"/>
          <w:lang w:val="sq-AL"/>
        </w:rPr>
      </w:pPr>
    </w:p>
    <w:p w14:paraId="06E82656" w14:textId="63E65E7E" w:rsidR="00351B56" w:rsidRPr="0034424A" w:rsidRDefault="0034424A" w:rsidP="0034424A">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7. Të dhëna toksikologjike</w:t>
      </w:r>
    </w:p>
    <w:p w14:paraId="13136CD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vlerësimin e saktë të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të PMB-ve, duhet të jepet informacion i mjaftueshëm mbi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akut, për veprimin </w:t>
      </w:r>
      <w:proofErr w:type="spellStart"/>
      <w:r w:rsidRPr="00BA0292">
        <w:rPr>
          <w:rFonts w:ascii="Garamond" w:hAnsi="Garamond"/>
          <w:sz w:val="24"/>
          <w:szCs w:val="24"/>
          <w:lang w:val="sq-AL"/>
        </w:rPr>
        <w:t>irritues</w:t>
      </w:r>
      <w:proofErr w:type="spellEnd"/>
      <w:r w:rsidRPr="00BA0292">
        <w:rPr>
          <w:rFonts w:ascii="Garamond" w:hAnsi="Garamond"/>
          <w:sz w:val="24"/>
          <w:szCs w:val="24"/>
          <w:lang w:val="sq-AL"/>
        </w:rPr>
        <w:t xml:space="preserve"> dhe ndjeshmërinë ndaj lëndës vepruese. </w:t>
      </w:r>
    </w:p>
    <w:p w14:paraId="64672588" w14:textId="55E8D9B3"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7.1. </w:t>
      </w:r>
      <w:proofErr w:type="spellStart"/>
      <w:r w:rsidRPr="0034424A">
        <w:rPr>
          <w:rFonts w:ascii="Garamond" w:hAnsi="Garamond"/>
          <w:b/>
          <w:sz w:val="24"/>
          <w:szCs w:val="24"/>
          <w:lang w:val="sq-AL"/>
        </w:rPr>
        <w:t>To</w:t>
      </w:r>
      <w:r w:rsidR="0034424A">
        <w:rPr>
          <w:rFonts w:ascii="Garamond" w:hAnsi="Garamond"/>
          <w:b/>
          <w:sz w:val="24"/>
          <w:szCs w:val="24"/>
          <w:lang w:val="sq-AL"/>
        </w:rPr>
        <w:t>ksiciteti</w:t>
      </w:r>
      <w:proofErr w:type="spellEnd"/>
      <w:r w:rsidR="0034424A">
        <w:rPr>
          <w:rFonts w:ascii="Garamond" w:hAnsi="Garamond"/>
          <w:b/>
          <w:sz w:val="24"/>
          <w:szCs w:val="24"/>
          <w:lang w:val="sq-AL"/>
        </w:rPr>
        <w:t xml:space="preserve"> (</w:t>
      </w:r>
      <w:proofErr w:type="spellStart"/>
      <w:r w:rsidR="0034424A">
        <w:rPr>
          <w:rFonts w:ascii="Garamond" w:hAnsi="Garamond"/>
          <w:b/>
          <w:sz w:val="24"/>
          <w:szCs w:val="24"/>
          <w:lang w:val="sq-AL"/>
        </w:rPr>
        <w:t>helmueshmeria</w:t>
      </w:r>
      <w:proofErr w:type="spellEnd"/>
      <w:r w:rsidR="0034424A">
        <w:rPr>
          <w:rFonts w:ascii="Garamond" w:hAnsi="Garamond"/>
          <w:b/>
          <w:sz w:val="24"/>
          <w:szCs w:val="24"/>
          <w:lang w:val="sq-AL"/>
        </w:rPr>
        <w:t>) akute</w:t>
      </w:r>
    </w:p>
    <w:p w14:paraId="6417C92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Informacioni, që duhet të sigurohet, duhet të jetë i mjaftueshëm për të mundësuar identifikimin e efekteve, që rrjedhin nga një kontakt i vetëm me PMB-të, për të vlerësuar dhe, në mënyrë të veçantë, për të përcaktuar ose treguar: </w:t>
      </w:r>
    </w:p>
    <w:p w14:paraId="7F8D4CA3" w14:textId="782CA192"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 </w:t>
      </w:r>
      <w:proofErr w:type="spellStart"/>
      <w:r w:rsidR="00351B56" w:rsidRPr="00BA0292">
        <w:rPr>
          <w:rFonts w:ascii="Garamond" w:hAnsi="Garamond"/>
          <w:sz w:val="24"/>
          <w:szCs w:val="24"/>
          <w:lang w:val="sq-AL"/>
        </w:rPr>
        <w:t>toksicitetin</w:t>
      </w:r>
      <w:proofErr w:type="spellEnd"/>
      <w:r w:rsidR="00351B56" w:rsidRPr="00BA0292">
        <w:rPr>
          <w:rFonts w:ascii="Garamond" w:hAnsi="Garamond"/>
          <w:sz w:val="24"/>
          <w:szCs w:val="24"/>
          <w:lang w:val="sq-AL"/>
        </w:rPr>
        <w:t xml:space="preserve"> e PMB-së; </w:t>
      </w:r>
    </w:p>
    <w:p w14:paraId="6AC1F722" w14:textId="23BB3563"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w:t>
      </w:r>
      <w:proofErr w:type="spellStart"/>
      <w:r w:rsidR="00351B56" w:rsidRPr="00BA0292">
        <w:rPr>
          <w:rFonts w:ascii="Garamond" w:hAnsi="Garamond"/>
          <w:sz w:val="24"/>
          <w:szCs w:val="24"/>
          <w:lang w:val="sq-AL"/>
        </w:rPr>
        <w:t>toksicitetin</w:t>
      </w:r>
      <w:proofErr w:type="spellEnd"/>
      <w:r w:rsidR="00351B56" w:rsidRPr="00BA0292">
        <w:rPr>
          <w:rFonts w:ascii="Garamond" w:hAnsi="Garamond"/>
          <w:sz w:val="24"/>
          <w:szCs w:val="24"/>
          <w:lang w:val="sq-AL"/>
        </w:rPr>
        <w:t xml:space="preserve"> e PMB-së, në lidhje me lëndën vepruese; </w:t>
      </w:r>
    </w:p>
    <w:p w14:paraId="2E32BF2D" w14:textId="5CB41EA4"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 </w:t>
      </w:r>
      <w:r w:rsidR="00351B56" w:rsidRPr="00BA0292">
        <w:rPr>
          <w:rFonts w:ascii="Garamond" w:hAnsi="Garamond"/>
          <w:sz w:val="24"/>
          <w:szCs w:val="24"/>
          <w:lang w:val="sq-AL"/>
        </w:rPr>
        <w:t>kohëzgjatjen dhe karakteristikat e efektit me hollësi të plota mbi ndryshimet në sjellje dhe mundësisht zbulimet kryesore mbi patologjinë post-</w:t>
      </w:r>
      <w:proofErr w:type="spellStart"/>
      <w:r w:rsidR="00351B56" w:rsidRPr="00BA0292">
        <w:rPr>
          <w:rFonts w:ascii="Garamond" w:hAnsi="Garamond"/>
          <w:sz w:val="24"/>
          <w:szCs w:val="24"/>
          <w:lang w:val="sq-AL"/>
        </w:rPr>
        <w:t>mortum</w:t>
      </w:r>
      <w:proofErr w:type="spellEnd"/>
      <w:r w:rsidR="00351B56" w:rsidRPr="00BA0292">
        <w:rPr>
          <w:rFonts w:ascii="Garamond" w:hAnsi="Garamond"/>
          <w:sz w:val="24"/>
          <w:szCs w:val="24"/>
          <w:lang w:val="sq-AL"/>
        </w:rPr>
        <w:t xml:space="preserve">; </w:t>
      </w:r>
    </w:p>
    <w:p w14:paraId="6BDCE36F" w14:textId="267263F1"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 </w:t>
      </w:r>
      <w:r w:rsidR="00351B56" w:rsidRPr="00BA0292">
        <w:rPr>
          <w:rFonts w:ascii="Garamond" w:hAnsi="Garamond"/>
          <w:sz w:val="24"/>
          <w:szCs w:val="24"/>
          <w:lang w:val="sq-AL"/>
        </w:rPr>
        <w:t xml:space="preserve">kur është e mundur, </w:t>
      </w:r>
      <w:r w:rsidR="0034424A" w:rsidRPr="00BA0292">
        <w:rPr>
          <w:rFonts w:ascii="Garamond" w:hAnsi="Garamond"/>
          <w:sz w:val="24"/>
          <w:szCs w:val="24"/>
          <w:lang w:val="sq-AL"/>
        </w:rPr>
        <w:t>mënyrën</w:t>
      </w:r>
      <w:r w:rsidR="00351B56" w:rsidRPr="00BA0292">
        <w:rPr>
          <w:rFonts w:ascii="Garamond" w:hAnsi="Garamond"/>
          <w:sz w:val="24"/>
          <w:szCs w:val="24"/>
          <w:lang w:val="sq-AL"/>
        </w:rPr>
        <w:t xml:space="preserve"> e veprimit toksik;</w:t>
      </w:r>
    </w:p>
    <w:p w14:paraId="140DFB1C" w14:textId="53624684"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 </w:t>
      </w:r>
      <w:r w:rsidR="00351B56" w:rsidRPr="00BA0292">
        <w:rPr>
          <w:rFonts w:ascii="Garamond" w:hAnsi="Garamond"/>
          <w:sz w:val="24"/>
          <w:szCs w:val="24"/>
          <w:lang w:val="sq-AL"/>
        </w:rPr>
        <w:t xml:space="preserve">rrezikun relativ lidhur me rrugët e ndryshme të ekspozimit ndaj PMB-së. </w:t>
      </w:r>
    </w:p>
    <w:p w14:paraId="48CF3322" w14:textId="1FFBA9C1"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Ndërsa rëndësi i kushtohet vlerësimit të shkallës së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informacioni i siguruar duhet gjithashtu të mu</w:t>
      </w:r>
      <w:r w:rsidR="0034424A">
        <w:rPr>
          <w:rFonts w:ascii="Garamond" w:hAnsi="Garamond"/>
          <w:sz w:val="24"/>
          <w:szCs w:val="24"/>
          <w:lang w:val="sq-AL"/>
        </w:rPr>
        <w:t xml:space="preserve">ndësojë klasifikimin e PMB-së. </w:t>
      </w:r>
    </w:p>
    <w:p w14:paraId="4FE96ACE"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7.1.1. </w:t>
      </w:r>
      <w:proofErr w:type="spellStart"/>
      <w:r w:rsidRPr="0034424A">
        <w:rPr>
          <w:rFonts w:ascii="Garamond" w:hAnsi="Garamond"/>
          <w:b/>
          <w:sz w:val="24"/>
          <w:szCs w:val="24"/>
          <w:lang w:val="sq-AL"/>
        </w:rPr>
        <w:t>Toksiciteti</w:t>
      </w:r>
      <w:proofErr w:type="spellEnd"/>
      <w:r w:rsidRPr="0034424A">
        <w:rPr>
          <w:rFonts w:ascii="Garamond" w:hAnsi="Garamond"/>
          <w:b/>
          <w:sz w:val="24"/>
          <w:szCs w:val="24"/>
          <w:lang w:val="sq-AL"/>
        </w:rPr>
        <w:t xml:space="preserve"> (</w:t>
      </w:r>
      <w:proofErr w:type="spellStart"/>
      <w:r w:rsidRPr="0034424A">
        <w:rPr>
          <w:rFonts w:ascii="Garamond" w:hAnsi="Garamond"/>
          <w:b/>
          <w:sz w:val="24"/>
          <w:szCs w:val="24"/>
          <w:lang w:val="sq-AL"/>
        </w:rPr>
        <w:t>Helmueshmëria</w:t>
      </w:r>
      <w:proofErr w:type="spellEnd"/>
      <w:r w:rsidRPr="0034424A">
        <w:rPr>
          <w:rFonts w:ascii="Garamond" w:hAnsi="Garamond"/>
          <w:b/>
          <w:sz w:val="24"/>
          <w:szCs w:val="24"/>
          <w:lang w:val="sq-AL"/>
        </w:rPr>
        <w:t>) orale</w:t>
      </w:r>
    </w:p>
    <w:p w14:paraId="48B3374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akut oral,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mund të justifikojë një qasje alternative sipas legjislacionit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xml:space="preserve">. </w:t>
      </w:r>
    </w:p>
    <w:p w14:paraId="0291BAA1" w14:textId="32C81670"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duhe</w:t>
      </w:r>
      <w:r w:rsidR="0034424A">
        <w:rPr>
          <w:rFonts w:ascii="Garamond" w:hAnsi="Garamond"/>
          <w:sz w:val="24"/>
          <w:szCs w:val="24"/>
          <w:lang w:val="sq-AL"/>
        </w:rPr>
        <w:t>t të kryhet sipas Metodës B1.</w:t>
      </w:r>
      <w:r w:rsidR="00F161D3">
        <w:rPr>
          <w:rFonts w:ascii="Garamond" w:hAnsi="Garamond"/>
          <w:sz w:val="24"/>
          <w:szCs w:val="24"/>
          <w:lang w:val="sq-AL"/>
        </w:rPr>
        <w:t xml:space="preserve"> </w:t>
      </w:r>
    </w:p>
    <w:p w14:paraId="2BB16FDB" w14:textId="719A52EC"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7.1.2. </w:t>
      </w:r>
      <w:proofErr w:type="spellStart"/>
      <w:r w:rsidRPr="0034424A">
        <w:rPr>
          <w:rFonts w:ascii="Garamond" w:hAnsi="Garamond"/>
          <w:b/>
          <w:sz w:val="24"/>
          <w:szCs w:val="24"/>
          <w:lang w:val="sq-AL"/>
        </w:rPr>
        <w:t>Toksiciteti</w:t>
      </w:r>
      <w:proofErr w:type="spellEnd"/>
      <w:r w:rsidRPr="0034424A">
        <w:rPr>
          <w:rFonts w:ascii="Garamond" w:hAnsi="Garamond"/>
          <w:b/>
          <w:sz w:val="24"/>
          <w:szCs w:val="24"/>
          <w:lang w:val="sq-AL"/>
        </w:rPr>
        <w:t xml:space="preserve"> (</w:t>
      </w:r>
      <w:proofErr w:type="spellStart"/>
      <w:r w:rsidR="0034424A" w:rsidRPr="0034424A">
        <w:rPr>
          <w:rFonts w:ascii="Garamond" w:hAnsi="Garamond"/>
          <w:b/>
          <w:sz w:val="24"/>
          <w:szCs w:val="24"/>
          <w:lang w:val="sq-AL"/>
        </w:rPr>
        <w:t>h</w:t>
      </w:r>
      <w:r w:rsidRPr="0034424A">
        <w:rPr>
          <w:rFonts w:ascii="Garamond" w:hAnsi="Garamond"/>
          <w:b/>
          <w:sz w:val="24"/>
          <w:szCs w:val="24"/>
          <w:lang w:val="sq-AL"/>
        </w:rPr>
        <w:t>elmueshmëria</w:t>
      </w:r>
      <w:proofErr w:type="spellEnd"/>
      <w:r w:rsidRPr="0034424A">
        <w:rPr>
          <w:rFonts w:ascii="Garamond" w:hAnsi="Garamond"/>
          <w:b/>
          <w:sz w:val="24"/>
          <w:szCs w:val="24"/>
          <w:lang w:val="sq-AL"/>
        </w:rPr>
        <w:t>) e lëkurës</w:t>
      </w:r>
    </w:p>
    <w:p w14:paraId="511CF55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e lëkurës,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mund të justifikojë një qasje alternative sipas legjislacionit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xml:space="preserve">. </w:t>
      </w:r>
    </w:p>
    <w:p w14:paraId="1DAE047D" w14:textId="67059DCE"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duh</w:t>
      </w:r>
      <w:r w:rsidR="0034424A">
        <w:rPr>
          <w:rFonts w:ascii="Garamond" w:hAnsi="Garamond"/>
          <w:sz w:val="24"/>
          <w:szCs w:val="24"/>
          <w:lang w:val="sq-AL"/>
        </w:rPr>
        <w:t xml:space="preserve">et të kryhet sipas metodës B3. </w:t>
      </w:r>
    </w:p>
    <w:p w14:paraId="37EEF77E"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7.1.3. </w:t>
      </w:r>
      <w:proofErr w:type="spellStart"/>
      <w:r w:rsidRPr="0034424A">
        <w:rPr>
          <w:rFonts w:ascii="Garamond" w:hAnsi="Garamond"/>
          <w:b/>
          <w:sz w:val="24"/>
          <w:szCs w:val="24"/>
          <w:lang w:val="sq-AL"/>
        </w:rPr>
        <w:t>Toksiciteti</w:t>
      </w:r>
      <w:proofErr w:type="spellEnd"/>
      <w:r w:rsidRPr="0034424A">
        <w:rPr>
          <w:rFonts w:ascii="Garamond" w:hAnsi="Garamond"/>
          <w:b/>
          <w:sz w:val="24"/>
          <w:szCs w:val="24"/>
          <w:lang w:val="sq-AL"/>
        </w:rPr>
        <w:t xml:space="preserve"> (</w:t>
      </w:r>
      <w:proofErr w:type="spellStart"/>
      <w:r w:rsidRPr="0034424A">
        <w:rPr>
          <w:rFonts w:ascii="Garamond" w:hAnsi="Garamond"/>
          <w:b/>
          <w:sz w:val="24"/>
          <w:szCs w:val="24"/>
          <w:lang w:val="sq-AL"/>
        </w:rPr>
        <w:t>Helmueshmëria</w:t>
      </w:r>
      <w:proofErr w:type="spellEnd"/>
      <w:r w:rsidRPr="0034424A">
        <w:rPr>
          <w:rFonts w:ascii="Garamond" w:hAnsi="Garamond"/>
          <w:b/>
          <w:sz w:val="24"/>
          <w:szCs w:val="24"/>
          <w:lang w:val="sq-AL"/>
        </w:rPr>
        <w:t>) i thithjes</w:t>
      </w:r>
    </w:p>
    <w:p w14:paraId="49E70809" w14:textId="235373E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pas thithjes nga minjtë të PMB-së ose të tymit</w:t>
      </w:r>
      <w:r w:rsidR="0034424A">
        <w:rPr>
          <w:rFonts w:ascii="Garamond" w:hAnsi="Garamond"/>
          <w:sz w:val="24"/>
          <w:szCs w:val="24"/>
          <w:lang w:val="sq-AL"/>
        </w:rPr>
        <w:t xml:space="preserve"> (gazit) të prodhuar prej tij. </w:t>
      </w:r>
    </w:p>
    <w:p w14:paraId="3F2C29CB" w14:textId="193CA7F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 duhet të kryhet sipas </w:t>
      </w:r>
      <w:r w:rsidR="0034424A">
        <w:rPr>
          <w:rFonts w:ascii="Garamond" w:hAnsi="Garamond"/>
          <w:sz w:val="24"/>
          <w:szCs w:val="24"/>
          <w:lang w:val="sq-AL"/>
        </w:rPr>
        <w:t>m</w:t>
      </w:r>
      <w:r w:rsidRPr="00BA0292">
        <w:rPr>
          <w:rFonts w:ascii="Garamond" w:hAnsi="Garamond"/>
          <w:sz w:val="24"/>
          <w:szCs w:val="24"/>
          <w:lang w:val="sq-AL"/>
        </w:rPr>
        <w:t xml:space="preserve">etodës B2. </w:t>
      </w:r>
    </w:p>
    <w:p w14:paraId="3346946E" w14:textId="72B8B9A4" w:rsidR="00351B56" w:rsidRPr="00BA0292" w:rsidRDefault="00351B56" w:rsidP="0034424A">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Vetëm ekspozimi i kokës/hundës duhet të përdoret, përveç nëse ekspozimi i tër</w:t>
      </w:r>
      <w:r w:rsidR="0034424A">
        <w:rPr>
          <w:rFonts w:ascii="Garamond" w:hAnsi="Garamond"/>
          <w:sz w:val="24"/>
          <w:szCs w:val="24"/>
          <w:lang w:val="sq-AL"/>
        </w:rPr>
        <w:t xml:space="preserve">ë trupit mund të justifikohet. </w:t>
      </w:r>
    </w:p>
    <w:p w14:paraId="35B90AE4" w14:textId="77777777" w:rsidR="00351B56" w:rsidRPr="0034424A" w:rsidRDefault="00351B56" w:rsidP="00351B56">
      <w:pPr>
        <w:spacing w:after="0" w:line="240" w:lineRule="auto"/>
        <w:ind w:firstLine="284"/>
        <w:jc w:val="both"/>
        <w:rPr>
          <w:rFonts w:ascii="Garamond" w:hAnsi="Garamond"/>
          <w:b/>
          <w:sz w:val="24"/>
          <w:szCs w:val="24"/>
          <w:lang w:val="sq-AL"/>
        </w:rPr>
      </w:pPr>
      <w:r w:rsidRPr="0034424A">
        <w:rPr>
          <w:rFonts w:ascii="Garamond" w:hAnsi="Garamond"/>
          <w:b/>
          <w:sz w:val="24"/>
          <w:szCs w:val="24"/>
          <w:lang w:val="sq-AL"/>
        </w:rPr>
        <w:t xml:space="preserve">7.1.4. </w:t>
      </w:r>
      <w:proofErr w:type="spellStart"/>
      <w:r w:rsidRPr="0034424A">
        <w:rPr>
          <w:rFonts w:ascii="Garamond" w:hAnsi="Garamond"/>
          <w:b/>
          <w:sz w:val="24"/>
          <w:szCs w:val="24"/>
          <w:lang w:val="sq-AL"/>
        </w:rPr>
        <w:t>Irritimi</w:t>
      </w:r>
      <w:proofErr w:type="spellEnd"/>
      <w:r w:rsidRPr="0034424A">
        <w:rPr>
          <w:rFonts w:ascii="Garamond" w:hAnsi="Garamond"/>
          <w:b/>
          <w:sz w:val="24"/>
          <w:szCs w:val="24"/>
          <w:lang w:val="sq-AL"/>
        </w:rPr>
        <w:t xml:space="preserve"> i lëkurës</w:t>
      </w:r>
    </w:p>
    <w:p w14:paraId="16E398E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do të ofrojnë potencialin për acarim të lëkurës të PMB-ve, duke përfshirë </w:t>
      </w:r>
      <w:proofErr w:type="spellStart"/>
      <w:r w:rsidRPr="00BA0292">
        <w:rPr>
          <w:rFonts w:ascii="Garamond" w:hAnsi="Garamond"/>
          <w:sz w:val="24"/>
          <w:szCs w:val="24"/>
          <w:lang w:val="sq-AL"/>
        </w:rPr>
        <w:t>kthyeshmërinë</w:t>
      </w:r>
      <w:proofErr w:type="spellEnd"/>
      <w:r w:rsidRPr="00BA0292">
        <w:rPr>
          <w:rFonts w:ascii="Garamond" w:hAnsi="Garamond"/>
          <w:sz w:val="24"/>
          <w:szCs w:val="24"/>
          <w:lang w:val="sq-AL"/>
        </w:rPr>
        <w:t xml:space="preserve"> e mundshme të efekteve të vëzhguara.</w:t>
      </w:r>
    </w:p>
    <w:p w14:paraId="346CD79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Konsiderata duhet të jepet për të përdorur studimin e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të lëkurës për të ofruar informacion mbi </w:t>
      </w:r>
      <w:proofErr w:type="spellStart"/>
      <w:r w:rsidRPr="00BA0292">
        <w:rPr>
          <w:rFonts w:ascii="Garamond" w:hAnsi="Garamond"/>
          <w:sz w:val="24"/>
          <w:szCs w:val="24"/>
          <w:lang w:val="sq-AL"/>
        </w:rPr>
        <w:t>irritimin</w:t>
      </w:r>
      <w:proofErr w:type="spellEnd"/>
      <w:r w:rsidRPr="00BA0292">
        <w:rPr>
          <w:rFonts w:ascii="Garamond" w:hAnsi="Garamond"/>
          <w:sz w:val="24"/>
          <w:szCs w:val="24"/>
          <w:lang w:val="sq-AL"/>
        </w:rPr>
        <w:t>.</w:t>
      </w:r>
    </w:p>
    <w:p w14:paraId="4E978C4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e lëkurës,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mund të justifikojë një qasje alternative sipas legjislacionit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xml:space="preserve">. </w:t>
      </w:r>
    </w:p>
    <w:p w14:paraId="57836168" w14:textId="5959EE7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duhe</w:t>
      </w:r>
      <w:r w:rsidR="00DE6F48">
        <w:rPr>
          <w:rFonts w:ascii="Garamond" w:hAnsi="Garamond"/>
          <w:sz w:val="24"/>
          <w:szCs w:val="24"/>
          <w:lang w:val="sq-AL"/>
        </w:rPr>
        <w:t>t të kryhet sipas Metodës B4.</w:t>
      </w:r>
      <w:r w:rsidR="00F161D3">
        <w:rPr>
          <w:rFonts w:ascii="Garamond" w:hAnsi="Garamond"/>
          <w:sz w:val="24"/>
          <w:szCs w:val="24"/>
          <w:lang w:val="sq-AL"/>
        </w:rPr>
        <w:t xml:space="preserve"> </w:t>
      </w:r>
    </w:p>
    <w:p w14:paraId="663CBE87"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7.1.5. </w:t>
      </w:r>
      <w:proofErr w:type="spellStart"/>
      <w:r w:rsidRPr="00DE6F48">
        <w:rPr>
          <w:rFonts w:ascii="Garamond" w:hAnsi="Garamond"/>
          <w:b/>
          <w:sz w:val="24"/>
          <w:szCs w:val="24"/>
          <w:lang w:val="sq-AL"/>
        </w:rPr>
        <w:t>Irritimi</w:t>
      </w:r>
      <w:proofErr w:type="spellEnd"/>
      <w:r w:rsidRPr="00DE6F48">
        <w:rPr>
          <w:rFonts w:ascii="Garamond" w:hAnsi="Garamond"/>
          <w:b/>
          <w:sz w:val="24"/>
          <w:szCs w:val="24"/>
          <w:lang w:val="sq-AL"/>
        </w:rPr>
        <w:t xml:space="preserve"> i syrit</w:t>
      </w:r>
    </w:p>
    <w:p w14:paraId="436622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për potencialin e </w:t>
      </w:r>
      <w:proofErr w:type="spellStart"/>
      <w:r w:rsidRPr="00BA0292">
        <w:rPr>
          <w:rFonts w:ascii="Garamond" w:hAnsi="Garamond"/>
          <w:sz w:val="24"/>
          <w:szCs w:val="24"/>
          <w:lang w:val="sq-AL"/>
        </w:rPr>
        <w:t>irritimit</w:t>
      </w:r>
      <w:proofErr w:type="spellEnd"/>
      <w:r w:rsidRPr="00BA0292">
        <w:rPr>
          <w:rFonts w:ascii="Garamond" w:hAnsi="Garamond"/>
          <w:sz w:val="24"/>
          <w:szCs w:val="24"/>
          <w:lang w:val="sq-AL"/>
        </w:rPr>
        <w:t xml:space="preserve"> të syrit nga PMB-ja, duke përfshirë edhe mundësinë e </w:t>
      </w:r>
      <w:proofErr w:type="spellStart"/>
      <w:r w:rsidRPr="00BA0292">
        <w:rPr>
          <w:rFonts w:ascii="Garamond" w:hAnsi="Garamond"/>
          <w:sz w:val="24"/>
          <w:szCs w:val="24"/>
          <w:lang w:val="sq-AL"/>
        </w:rPr>
        <w:t>kthyeshmërisë</w:t>
      </w:r>
      <w:proofErr w:type="spellEnd"/>
      <w:r w:rsidRPr="00BA0292">
        <w:rPr>
          <w:rFonts w:ascii="Garamond" w:hAnsi="Garamond"/>
          <w:sz w:val="24"/>
          <w:szCs w:val="24"/>
          <w:lang w:val="sq-AL"/>
        </w:rPr>
        <w:t xml:space="preserve"> të efektit të vrojtuar.</w:t>
      </w:r>
    </w:p>
    <w:p w14:paraId="0B84B32C" w14:textId="27661151"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të dhëna të acarimit të syrit, përveç nëse ka të ngjarë që të prodhohen efekte të rënda në sy ose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të justifikojë një qasje alternative sipas legjislacionit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Irritimi</w:t>
      </w:r>
      <w:proofErr w:type="spellEnd"/>
      <w:r w:rsidRPr="00BA0292">
        <w:rPr>
          <w:rFonts w:ascii="Garamond" w:hAnsi="Garamond"/>
          <w:sz w:val="24"/>
          <w:szCs w:val="24"/>
          <w:lang w:val="sq-AL"/>
        </w:rPr>
        <w:t xml:space="preserve"> i syrit duhet të përcaktohe</w:t>
      </w:r>
      <w:r w:rsidR="00DE6F48">
        <w:rPr>
          <w:rFonts w:ascii="Garamond" w:hAnsi="Garamond"/>
          <w:sz w:val="24"/>
          <w:szCs w:val="24"/>
          <w:lang w:val="sq-AL"/>
        </w:rPr>
        <w:t>t në përputhje me Metodën B5.</w:t>
      </w:r>
      <w:r w:rsidR="00F161D3">
        <w:rPr>
          <w:rFonts w:ascii="Garamond" w:hAnsi="Garamond"/>
          <w:sz w:val="24"/>
          <w:szCs w:val="24"/>
          <w:lang w:val="sq-AL"/>
        </w:rPr>
        <w:t xml:space="preserve"> </w:t>
      </w:r>
    </w:p>
    <w:p w14:paraId="7CDA46B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7.1.6. Ndjeshmëria e lëkurës</w:t>
      </w:r>
    </w:p>
    <w:p w14:paraId="5CD6FED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të dhëna të mjaftueshme për të vlerësuar potencialin e PMB-së, për të provokuar reaksione të ndjeshmërisë së lëkurës.</w:t>
      </w:r>
    </w:p>
    <w:p w14:paraId="3EFB78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Meqenëse një </w:t>
      </w:r>
      <w:proofErr w:type="spellStart"/>
      <w:r w:rsidRPr="00BA0292">
        <w:rPr>
          <w:rFonts w:ascii="Garamond" w:hAnsi="Garamond"/>
          <w:sz w:val="24"/>
          <w:szCs w:val="24"/>
          <w:lang w:val="sq-AL"/>
        </w:rPr>
        <w:t>sensibilizues</w:t>
      </w:r>
      <w:proofErr w:type="spellEnd"/>
      <w:r w:rsidRPr="00BA0292">
        <w:rPr>
          <w:rFonts w:ascii="Garamond" w:hAnsi="Garamond"/>
          <w:sz w:val="24"/>
          <w:szCs w:val="24"/>
          <w:lang w:val="sq-AL"/>
        </w:rPr>
        <w:t xml:space="preserve"> i lëkurës mund të shkaktojë potencialisht reaksion të mbindjeshmërisë, sensibilizimi i mundshëm i frymëmarrjes do të merret parasysh kur janë në dispozicion testet e duhura ose kur ka indikacione të efekteve të sensibilizimit të frymëmarrjes. </w:t>
      </w:r>
    </w:p>
    <w:p w14:paraId="5D216FFE" w14:textId="56CECA3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duhet të kryh</w:t>
      </w:r>
      <w:r w:rsidR="00DE6F48">
        <w:rPr>
          <w:rFonts w:ascii="Garamond" w:hAnsi="Garamond"/>
          <w:sz w:val="24"/>
          <w:szCs w:val="24"/>
          <w:lang w:val="sq-AL"/>
        </w:rPr>
        <w:t xml:space="preserve">et në përputhje me Metodën B6. </w:t>
      </w:r>
    </w:p>
    <w:p w14:paraId="66D23C23"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7.1.7. Studime plotësuese për kombinime të produkteve për mbrojtjen e bimëve</w:t>
      </w:r>
    </w:p>
    <w:p w14:paraId="58149110" w14:textId="29462EA3"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rastet kur etiketa e produktit përfshin kërkesat për përdorimin e PMB-së, me PMB të tjerë ose me ndihmës si përzierje rezervuari, mund të jetë e nevojshme të kryhen studime për një kombinim të PMB-v</w:t>
      </w:r>
      <w:r w:rsidR="00DE6F48">
        <w:rPr>
          <w:rFonts w:ascii="Garamond" w:hAnsi="Garamond"/>
          <w:sz w:val="24"/>
          <w:szCs w:val="24"/>
          <w:lang w:val="sq-AL"/>
        </w:rPr>
        <w:t xml:space="preserve">e, ose të PMB-së, me </w:t>
      </w:r>
      <w:proofErr w:type="spellStart"/>
      <w:r w:rsidR="00DE6F48">
        <w:rPr>
          <w:rFonts w:ascii="Garamond" w:hAnsi="Garamond"/>
          <w:sz w:val="24"/>
          <w:szCs w:val="24"/>
          <w:lang w:val="sq-AL"/>
        </w:rPr>
        <w:t>adjuvant</w:t>
      </w:r>
      <w:proofErr w:type="spellEnd"/>
      <w:r w:rsidR="00DE6F48">
        <w:rPr>
          <w:rFonts w:ascii="Garamond" w:hAnsi="Garamond"/>
          <w:sz w:val="24"/>
          <w:szCs w:val="24"/>
          <w:lang w:val="sq-AL"/>
        </w:rPr>
        <w:t xml:space="preserve">. </w:t>
      </w:r>
    </w:p>
    <w:p w14:paraId="3C83EE94"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 Të dhëna mbi ekspozimin</w:t>
      </w:r>
    </w:p>
    <w:p w14:paraId="2C646F1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qëllimin e këtij urdhri, zbatohen përcaktimet e mëposhtme:</w:t>
      </w:r>
    </w:p>
    <w:p w14:paraId="2405CE12" w14:textId="7C38085F"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Operatorë, janë njerëz që janë të përfshirë në aktivitete që kanë të bëjnë me aplikimin e një PMB-je, të tilla si përzierja, ngarkimi, aplikimi, ose që kanë të bëjnë me pastrimin dhe mirëmbajtjen e pajisjeve që përmbajnë një PMB; operatorët mund të jenë profesionistë ose amatorë;</w:t>
      </w:r>
    </w:p>
    <w:p w14:paraId="0DBF5BCA" w14:textId="07C2D89C"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Punëtorë, janë njerëz që, si pjesë e punës së tyre, hyjnë në një zonë që është trajtuar më parë me një PMB ose që merren me një kulturë, që është trajtuar me një PMB;</w:t>
      </w:r>
    </w:p>
    <w:p w14:paraId="0131004C" w14:textId="58FC7EF6"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Kalimtarë, janë njerëz që rastësisht ndodhen brenda ose direkt ngjitur me një zonë ku aplikimi i një PMB-je është në proces ose ka ndodhur, por jo për qëllimin e punës në zonën e trajtuar ose me mallin e trajtuar;</w:t>
      </w:r>
    </w:p>
    <w:p w14:paraId="4FE501A8" w14:textId="699F763C"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Banorë, janë njerëz që jetojnë, punojnë ose frekuentojnë ndonjë institucion pranë zonave që trajtohen me PMB, por jo me qëllim të punës në zonën e trajtuar ose me mallin e trajtuar.</w:t>
      </w:r>
    </w:p>
    <w:p w14:paraId="277EA9E2" w14:textId="050F4EF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rastet kur etiketa e produktit përfshin kërkesat për përdorimin e PMB-së me PMB të tjera ose me ndihmës në përzierje rezervuari, vlerësimi i ekspozimit </w:t>
      </w:r>
      <w:r w:rsidR="00DE6F48">
        <w:rPr>
          <w:rFonts w:ascii="Garamond" w:hAnsi="Garamond"/>
          <w:sz w:val="24"/>
          <w:szCs w:val="24"/>
          <w:lang w:val="sq-AL"/>
        </w:rPr>
        <w:t xml:space="preserve">mbulon ekspozimin e kombinuar. </w:t>
      </w:r>
    </w:p>
    <w:p w14:paraId="4148114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7.2.1. Ekspozimi i Operatorit</w:t>
      </w:r>
    </w:p>
    <w:p w14:paraId="6EB7AC27" w14:textId="610C6E5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sigurohen dhe të raportohen të dhëna të mjaftueshme për të mundësuar vlerësimin e shkallës së ekspozimit ndaj lëndëve vepruese dhe/ose përbërësve toksikë të rëndësishëm të</w:t>
      </w:r>
      <w:r w:rsidR="00F161D3">
        <w:rPr>
          <w:rFonts w:ascii="Garamond" w:hAnsi="Garamond"/>
          <w:sz w:val="24"/>
          <w:szCs w:val="24"/>
          <w:lang w:val="sq-AL"/>
        </w:rPr>
        <w:t xml:space="preserve"> </w:t>
      </w:r>
      <w:r w:rsidRPr="00BA0292">
        <w:rPr>
          <w:rFonts w:ascii="Garamond" w:hAnsi="Garamond"/>
          <w:sz w:val="24"/>
          <w:szCs w:val="24"/>
          <w:lang w:val="sq-AL"/>
        </w:rPr>
        <w:t xml:space="preserve">PMB-së, që mund të rrezikojnë operatorin gjatë kushteve të përcaktuara të përdorimit. Duhet gjithashtu të krijohet baza e njohurive për të zgjedhur masat e duhura mbrojtëse duke përfshirë </w:t>
      </w:r>
      <w:r w:rsidR="00DE6F48" w:rsidRPr="00BA0292">
        <w:rPr>
          <w:rFonts w:ascii="Garamond" w:hAnsi="Garamond"/>
          <w:sz w:val="24"/>
          <w:szCs w:val="24"/>
          <w:lang w:val="sq-AL"/>
        </w:rPr>
        <w:t>pajisjet</w:t>
      </w:r>
      <w:r w:rsidRPr="00BA0292">
        <w:rPr>
          <w:rFonts w:ascii="Garamond" w:hAnsi="Garamond"/>
          <w:sz w:val="24"/>
          <w:szCs w:val="24"/>
          <w:lang w:val="sq-AL"/>
        </w:rPr>
        <w:t xml:space="preserve"> mbrojtëse të operatorit, të cilat duhet të spec</w:t>
      </w:r>
      <w:r w:rsidR="00DE6F48">
        <w:rPr>
          <w:rFonts w:ascii="Garamond" w:hAnsi="Garamond"/>
          <w:sz w:val="24"/>
          <w:szCs w:val="24"/>
          <w:lang w:val="sq-AL"/>
        </w:rPr>
        <w:t xml:space="preserve">ifikohen në etiketën e PMB-së. </w:t>
      </w:r>
    </w:p>
    <w:p w14:paraId="175434AE"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7.2.1.1. Vlerësimi i ekspozimit të operatorit</w:t>
      </w:r>
    </w:p>
    <w:p w14:paraId="00DCF6B8" w14:textId="7FE765AB"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që të mundësohet vlerësimi i rrezikut të ekspozimit të operatorit në </w:t>
      </w:r>
      <w:r w:rsidR="00DE6F48">
        <w:rPr>
          <w:rFonts w:ascii="Garamond" w:hAnsi="Garamond"/>
          <w:sz w:val="24"/>
          <w:szCs w:val="24"/>
          <w:lang w:val="sq-AL"/>
        </w:rPr>
        <w:t>kushtet e përcaktuara të punës.</w:t>
      </w:r>
    </w:p>
    <w:p w14:paraId="49BB8C2C" w14:textId="51B6282C"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rrezikut të ekspozimit të operat</w:t>
      </w:r>
      <w:r w:rsidR="00DE6F48">
        <w:rPr>
          <w:rFonts w:ascii="Garamond" w:hAnsi="Garamond"/>
          <w:sz w:val="24"/>
          <w:szCs w:val="24"/>
          <w:lang w:val="sq-AL"/>
        </w:rPr>
        <w:t>orit duhet të kryhet gjithmonë.</w:t>
      </w:r>
    </w:p>
    <w:p w14:paraId="3AFD52FE"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7.2.1.2. Masat gjatë ekspozimit të operatorit</w:t>
      </w:r>
    </w:p>
    <w:p w14:paraId="1192F900" w14:textId="52EE3E8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të dhëna të mjaftueshme për të mundësuar vlerësimin e rrezikut të ekspozimit të operatorit në k</w:t>
      </w:r>
      <w:r w:rsidR="00DE6F48">
        <w:rPr>
          <w:rFonts w:ascii="Garamond" w:hAnsi="Garamond"/>
          <w:sz w:val="24"/>
          <w:szCs w:val="24"/>
          <w:lang w:val="sq-AL"/>
        </w:rPr>
        <w:t xml:space="preserve">ushtet e përcaktuara të punës. </w:t>
      </w:r>
    </w:p>
    <w:p w14:paraId="4E6736B6" w14:textId="18E191B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mbi rrugët e ekspozimit të operatorit duhet të raportohen kur vlerësimi i rrezikut tregon se është kaluar vlera limit e rrezikut për shëndetin. Ky do të ishte rasti, p</w:t>
      </w:r>
      <w:r w:rsidR="00DE6F48">
        <w:rPr>
          <w:rFonts w:ascii="Garamond" w:hAnsi="Garamond"/>
          <w:sz w:val="24"/>
          <w:szCs w:val="24"/>
          <w:lang w:val="sq-AL"/>
        </w:rPr>
        <w:t>.</w:t>
      </w:r>
      <w:r w:rsidRPr="00BA0292">
        <w:rPr>
          <w:rFonts w:ascii="Garamond" w:hAnsi="Garamond"/>
          <w:sz w:val="24"/>
          <w:szCs w:val="24"/>
          <w:lang w:val="sq-AL"/>
        </w:rPr>
        <w:t xml:space="preserve">sh., kur rezultatet e vlerësimit të ekspozimit të operatorit tregojnë se mund të jetë kaluar: </w:t>
      </w:r>
    </w:p>
    <w:p w14:paraId="68AAC96B" w14:textId="2587D7F4" w:rsidR="00351B56" w:rsidRPr="00BA0292" w:rsidRDefault="002702E4"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Niveli i Pranueshëm i Ekspozimit të Operatorit (NPEO), i përcaktuar në kontekstin e lëndëve vepruese; dhe/ose </w:t>
      </w:r>
    </w:p>
    <w:p w14:paraId="7D01DC81" w14:textId="595F8BA8" w:rsidR="00351B56" w:rsidRPr="00BA0292" w:rsidRDefault="002702E4"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Vlerat limit të përcaktuara për lëndët vepruese dhe/ose përbërësit e rëndësi</w:t>
      </w:r>
      <w:r w:rsidR="00DE6F48">
        <w:rPr>
          <w:rFonts w:ascii="Garamond" w:hAnsi="Garamond"/>
          <w:sz w:val="24"/>
          <w:szCs w:val="24"/>
          <w:lang w:val="sq-AL"/>
        </w:rPr>
        <w:t xml:space="preserve">shëm toksikologjikë të PMB-së. </w:t>
      </w:r>
    </w:p>
    <w:p w14:paraId="4B75488F"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7.2.2. Ekspozimi i kalimtarëve dhe banorëve</w:t>
      </w:r>
    </w:p>
    <w:p w14:paraId="1A216D29" w14:textId="0A6E0C31"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do të sigurohet për të siguruar një bazë për zgjedhjen e masave të përshtatshme mbrojtëse, përfshirë intervalet e hyrjes së kufizuar, përjashtimin e banorëve dhe kalimtarëve nga zonat e tra</w:t>
      </w:r>
      <w:r w:rsidR="00DE6F48">
        <w:rPr>
          <w:rFonts w:ascii="Garamond" w:hAnsi="Garamond"/>
          <w:sz w:val="24"/>
          <w:szCs w:val="24"/>
          <w:lang w:val="sq-AL"/>
        </w:rPr>
        <w:t>jtimit dhe distancat e ndarjes.</w:t>
      </w:r>
    </w:p>
    <w:p w14:paraId="0F65874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7.2.2.1. Vlerësimi i ekspozimit të kalimtarëve dhe banorëve</w:t>
      </w:r>
    </w:p>
    <w:p w14:paraId="0A5F7B8A" w14:textId="4F39357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një vlerësim, duke përdorur kur është në dispozicion, një model të përshtatshëm të llogaritjes në mënyrë që të lejojë një vlerësim të ekspozimit të kalimtarëve dhe banorëve, që mund të lindin në kushtet e propozuara të përdorimit. Kur është e nevojshme, ky vlerësim do të marrë parasysh efektet </w:t>
      </w:r>
      <w:proofErr w:type="spellStart"/>
      <w:r w:rsidRPr="00BA0292">
        <w:rPr>
          <w:rFonts w:ascii="Garamond" w:hAnsi="Garamond"/>
          <w:sz w:val="24"/>
          <w:szCs w:val="24"/>
          <w:lang w:val="sq-AL"/>
        </w:rPr>
        <w:t>kumulative</w:t>
      </w:r>
      <w:proofErr w:type="spellEnd"/>
      <w:r w:rsidRPr="00BA0292">
        <w:rPr>
          <w:rFonts w:ascii="Garamond" w:hAnsi="Garamond"/>
          <w:sz w:val="24"/>
          <w:szCs w:val="24"/>
          <w:lang w:val="sq-AL"/>
        </w:rPr>
        <w:t xml:space="preserve"> dhe </w:t>
      </w:r>
      <w:proofErr w:type="spellStart"/>
      <w:r w:rsidRPr="00BA0292">
        <w:rPr>
          <w:rFonts w:ascii="Garamond" w:hAnsi="Garamond"/>
          <w:sz w:val="24"/>
          <w:szCs w:val="24"/>
          <w:lang w:val="sq-AL"/>
        </w:rPr>
        <w:t>sinergjike</w:t>
      </w:r>
      <w:proofErr w:type="spellEnd"/>
      <w:r w:rsidRPr="00BA0292">
        <w:rPr>
          <w:rFonts w:ascii="Garamond" w:hAnsi="Garamond"/>
          <w:sz w:val="24"/>
          <w:szCs w:val="24"/>
          <w:lang w:val="sq-AL"/>
        </w:rPr>
        <w:t xml:space="preserve"> që vijnë nga ekspozimi ndaj më shumë se një lëndë vepruese dhe </w:t>
      </w:r>
      <w:proofErr w:type="spellStart"/>
      <w:r w:rsidRPr="00BA0292">
        <w:rPr>
          <w:rFonts w:ascii="Garamond" w:hAnsi="Garamond"/>
          <w:sz w:val="24"/>
          <w:szCs w:val="24"/>
          <w:lang w:val="sq-AL"/>
        </w:rPr>
        <w:t>komponimeve</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toksikologjikisht</w:t>
      </w:r>
      <w:proofErr w:type="spellEnd"/>
      <w:r w:rsidRPr="00BA0292">
        <w:rPr>
          <w:rFonts w:ascii="Garamond" w:hAnsi="Garamond"/>
          <w:sz w:val="24"/>
          <w:szCs w:val="24"/>
          <w:lang w:val="sq-AL"/>
        </w:rPr>
        <w:t xml:space="preserve"> të rëndësishme, përfshirë ato te produktit dh</w:t>
      </w:r>
      <w:r w:rsidR="00DE6F48">
        <w:rPr>
          <w:rFonts w:ascii="Garamond" w:hAnsi="Garamond"/>
          <w:sz w:val="24"/>
          <w:szCs w:val="24"/>
          <w:lang w:val="sq-AL"/>
        </w:rPr>
        <w:t xml:space="preserve">e në përzierjen e rezervuarit. </w:t>
      </w:r>
    </w:p>
    <w:p w14:paraId="0C1325AB"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7.2.1.2. Masat gjatë ekspozimit të kalimtarëve dhe banorëve</w:t>
      </w:r>
    </w:p>
    <w:p w14:paraId="5FBDFEA2" w14:textId="08E8593A"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të sigurojë të dhëna që lejojnë një vlerësim të ekspozimit të kalimtarëve dhe banorëve që mund të lindin nën kushtet specifike të përdorimit të pro</w:t>
      </w:r>
      <w:r w:rsidR="00DE6F48">
        <w:rPr>
          <w:rFonts w:ascii="Garamond" w:hAnsi="Garamond"/>
          <w:sz w:val="24"/>
          <w:szCs w:val="24"/>
          <w:lang w:val="sq-AL"/>
        </w:rPr>
        <w:t>pozuar.</w:t>
      </w:r>
    </w:p>
    <w:p w14:paraId="6FA008BE" w14:textId="54B3B30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ekspozimit për rrugët përkatëse të ekspozimit do të kërkohen kur vlerësimi i rrezikut bazuar në model tregon që vlera përkatëse e referencës është tejkaluar ose kur nuk ka të dhëna përfaqësuese në modelet e llogaritjes në dispozicion. </w:t>
      </w:r>
    </w:p>
    <w:p w14:paraId="697C5622"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7.2.3. Ekspozimi i punonjësve</w:t>
      </w:r>
    </w:p>
    <w:p w14:paraId="67D85D77" w14:textId="38739B4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Punonjësit mund të ekspozohen gjatë aplikimit të një PMB-je, kur futen në parcelat apo mjediset e trajtuara ose kur manipulojnë bimët apo produktet bimore në të cilat ka mbetje. Duhet të raportohet informacion dhe të dhëna të mjaftueshme për të krijuar një bazë për zgjedhjen e masave të duhura mbrojtëse, përfshirë edhe periudhat e nd</w:t>
      </w:r>
      <w:r w:rsidR="00DE6F48">
        <w:rPr>
          <w:rFonts w:ascii="Garamond" w:hAnsi="Garamond"/>
          <w:sz w:val="24"/>
          <w:szCs w:val="24"/>
          <w:lang w:val="sq-AL"/>
        </w:rPr>
        <w:t xml:space="preserve">alimit të hyrjes në këto zona. </w:t>
      </w:r>
    </w:p>
    <w:p w14:paraId="72867D9D"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7.2.3.1. Vlerësimi i ekspozimit të punonjësve</w:t>
      </w:r>
    </w:p>
    <w:p w14:paraId="57D6B8EA" w14:textId="6D8CECE4"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vlerësim, duke përdorur kur është e mundur, një model të përshtatshëm llogaritje, në mënyrë që të mundësohet vlerësimi i ekspozimit të punonjësve në</w:t>
      </w:r>
      <w:r w:rsidR="00DE6F48">
        <w:rPr>
          <w:rFonts w:ascii="Garamond" w:hAnsi="Garamond"/>
          <w:sz w:val="24"/>
          <w:szCs w:val="24"/>
          <w:lang w:val="sq-AL"/>
        </w:rPr>
        <w:t xml:space="preserve"> kushtet e propozuara të punës.</w:t>
      </w:r>
    </w:p>
    <w:p w14:paraId="6380D2F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ekspozimit të punonjësve duhet të bëhet për secilën bimë dhe për çdo operacion, që do të kryhet.</w:t>
      </w:r>
    </w:p>
    <w:p w14:paraId="6029D4B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 të ofrohen informacione specifike përfshirë përshkrimin e aktiviteteve pas aplikimeve, kohëzgjatjen e ekspozimit, shkallën e aplikimit, numrin e aplikacioneve, intervalin minimal të trajtimit dhe fazën e rritjes. Nëse të dhënat mbi sasinë e mbetjeve të zhvendosura në kushtet e përdorimit të propozuar nuk janë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do të përdoren supozime të paracaktuar. </w:t>
      </w:r>
    </w:p>
    <w:p w14:paraId="3FD1ACBF" w14:textId="729FB57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Fillimisht vlerësimi bëhet duke përdorur të dhënat e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mbi ekspozimin, që pritet të ndodhë dhe me supozimin që punonjësit nuk përdorin asnjë </w:t>
      </w:r>
      <w:r w:rsidR="00DE6F48" w:rsidRPr="00BA0292">
        <w:rPr>
          <w:rFonts w:ascii="Garamond" w:hAnsi="Garamond"/>
          <w:sz w:val="24"/>
          <w:szCs w:val="24"/>
          <w:lang w:val="sq-AL"/>
        </w:rPr>
        <w:t>pajisje</w:t>
      </w:r>
      <w:r w:rsidRPr="00BA0292">
        <w:rPr>
          <w:rFonts w:ascii="Garamond" w:hAnsi="Garamond"/>
          <w:sz w:val="24"/>
          <w:szCs w:val="24"/>
          <w:lang w:val="sq-AL"/>
        </w:rPr>
        <w:t xml:space="preserve"> mbrojtëse personale. </w:t>
      </w:r>
    </w:p>
    <w:p w14:paraId="5B8D9131" w14:textId="20535AC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është e nevojshme, duhet të bëhet një vlerësim i dytë, me supozimin që punonjësit përdorin </w:t>
      </w:r>
      <w:r w:rsidR="00DE6F48" w:rsidRPr="00BA0292">
        <w:rPr>
          <w:rFonts w:ascii="Garamond" w:hAnsi="Garamond"/>
          <w:sz w:val="24"/>
          <w:szCs w:val="24"/>
          <w:lang w:val="sq-AL"/>
        </w:rPr>
        <w:t>pajisje</w:t>
      </w:r>
      <w:r w:rsidRPr="00BA0292">
        <w:rPr>
          <w:rFonts w:ascii="Garamond" w:hAnsi="Garamond"/>
          <w:sz w:val="24"/>
          <w:szCs w:val="24"/>
          <w:lang w:val="sq-AL"/>
        </w:rPr>
        <w:t xml:space="preserve"> mbrojtëse, të cilat janë efektive</w:t>
      </w:r>
      <w:r w:rsidR="00AC11BB">
        <w:rPr>
          <w:rFonts w:ascii="Garamond" w:hAnsi="Garamond"/>
          <w:sz w:val="24"/>
          <w:szCs w:val="24"/>
          <w:lang w:val="sq-AL"/>
        </w:rPr>
        <w:t xml:space="preserve">, mund të përdoren me lehtësi. </w:t>
      </w:r>
    </w:p>
    <w:p w14:paraId="6107E4C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7.2.3.2. Matja e ekspozimit të punonjësve</w:t>
      </w:r>
    </w:p>
    <w:p w14:paraId="774B5AAC" w14:textId="089A5C83"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të sigurojë të dhëna të mjaftueshme për të mundësuar vlerësimin e ekspozimit të punonjësve në kushtet e propozuara të p</w:t>
      </w:r>
      <w:r w:rsidR="00AC11BB">
        <w:rPr>
          <w:rFonts w:ascii="Garamond" w:hAnsi="Garamond"/>
          <w:sz w:val="24"/>
          <w:szCs w:val="24"/>
          <w:lang w:val="sq-AL"/>
        </w:rPr>
        <w:t xml:space="preserve">unës. </w:t>
      </w:r>
    </w:p>
    <w:p w14:paraId="20E2656F" w14:textId="38CE451B"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të dhëna mbi rrugët më të rëndësishme të ekspozimit, kur vlerësimi i rrezikut tregon se është kaluar një vlerë kufi e dëmshme për shëndetin. Ky do të ishte rasti, p</w:t>
      </w:r>
      <w:r w:rsidR="00AC11BB">
        <w:rPr>
          <w:rFonts w:ascii="Garamond" w:hAnsi="Garamond"/>
          <w:sz w:val="24"/>
          <w:szCs w:val="24"/>
          <w:lang w:val="sq-AL"/>
        </w:rPr>
        <w:t>.</w:t>
      </w:r>
      <w:r w:rsidRPr="00BA0292">
        <w:rPr>
          <w:rFonts w:ascii="Garamond" w:hAnsi="Garamond"/>
          <w:sz w:val="24"/>
          <w:szCs w:val="24"/>
          <w:lang w:val="sq-AL"/>
        </w:rPr>
        <w:t xml:space="preserve">sh., për vlerësimin e ekspozimit të punonjësve si më poshtë: </w:t>
      </w:r>
    </w:p>
    <w:p w14:paraId="285A0AFF" w14:textId="4ABFA6FC" w:rsidR="00351B56" w:rsidRPr="00BA0292" w:rsidRDefault="00044608"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51B56" w:rsidRPr="00BA0292">
        <w:rPr>
          <w:rFonts w:ascii="Garamond" w:hAnsi="Garamond"/>
          <w:sz w:val="24"/>
          <w:szCs w:val="24"/>
          <w:lang w:val="sq-AL"/>
        </w:rPr>
        <w:t xml:space="preserve">AOEL e përcaktuar në kontekstin e lëndës vepruese; dhe/ose </w:t>
      </w:r>
    </w:p>
    <w:p w14:paraId="2164B0E8" w14:textId="58C65F9C" w:rsidR="00351B56" w:rsidRPr="00BA0292" w:rsidRDefault="00044608"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51B56" w:rsidRPr="00BA0292">
        <w:rPr>
          <w:rFonts w:ascii="Garamond" w:hAnsi="Garamond"/>
          <w:sz w:val="24"/>
          <w:szCs w:val="24"/>
          <w:lang w:val="sq-AL"/>
        </w:rPr>
        <w:t xml:space="preserve">Vlerat kufi të përcaktuara për lëndët vepruese dhe/ose përbërësit toksikologjikë të rëndësishëm të PMB-së janë tejkaluar. </w:t>
      </w:r>
    </w:p>
    <w:p w14:paraId="35DF73BA" w14:textId="1E448CA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 duhet të bëhet në kushtet reale të ekspozimit, duke marrë parasysh kushtet e pr</w:t>
      </w:r>
      <w:r w:rsidR="00AC11BB">
        <w:rPr>
          <w:rFonts w:ascii="Garamond" w:hAnsi="Garamond"/>
          <w:sz w:val="24"/>
          <w:szCs w:val="24"/>
          <w:lang w:val="sq-AL"/>
        </w:rPr>
        <w:t>opozuara të punës.</w:t>
      </w:r>
    </w:p>
    <w:p w14:paraId="132F4AEB" w14:textId="011EE79D" w:rsidR="00351B56" w:rsidRPr="00AC11BB" w:rsidRDefault="00AC11BB" w:rsidP="00351B56">
      <w:pPr>
        <w:spacing w:after="0" w:line="240" w:lineRule="auto"/>
        <w:ind w:firstLine="284"/>
        <w:jc w:val="both"/>
        <w:rPr>
          <w:rFonts w:ascii="Garamond" w:hAnsi="Garamond"/>
          <w:b/>
          <w:sz w:val="24"/>
          <w:szCs w:val="24"/>
          <w:lang w:val="sq-AL"/>
        </w:rPr>
      </w:pPr>
      <w:r>
        <w:rPr>
          <w:rFonts w:ascii="Garamond" w:hAnsi="Garamond"/>
          <w:b/>
          <w:sz w:val="24"/>
          <w:szCs w:val="24"/>
          <w:lang w:val="sq-AL"/>
        </w:rPr>
        <w:t>7.3. Thithja nëpërmjet lëkurës</w:t>
      </w:r>
    </w:p>
    <w:p w14:paraId="1859D2E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Prova të sigurojë matjen e thithjes të lëndës vepruese dhe përbërësve të rëndësishëm toksikologjikë, nëpërmjet lëkurës. </w:t>
      </w:r>
    </w:p>
    <w:p w14:paraId="48FD480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Studimi të kryhet kur ekspozimi nëpërmjet lëkurës është një rrugë e rëndësishme ekspozimi dhe, kur vlerësimi i rrezikut tregon se është kaluar një vlerë kufi e dëmshme për shëndetin. Ky do të ishte rasti,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xml:space="preserve">., kur rezultatet e vlerësimit ose matjet e ekspozimit të punonjësit tregojnë se: </w:t>
      </w:r>
    </w:p>
    <w:p w14:paraId="37C11966" w14:textId="4D12F115" w:rsidR="00351B56" w:rsidRPr="00BA0292" w:rsidRDefault="00DD2C8D"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AOEL, e përcaktuar në kontekstin e lëndëve vepruese; dhe/ose </w:t>
      </w:r>
    </w:p>
    <w:p w14:paraId="1B93FFC0" w14:textId="65AD79CF" w:rsidR="00351B56" w:rsidRPr="00BA0292" w:rsidRDefault="00DD2C8D"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Vlerat kufi të përcaktuara për lëndët vepruese dhe/ose përbërësit toksikologjikë të rëndësi</w:t>
      </w:r>
      <w:r w:rsidR="00AC11BB">
        <w:rPr>
          <w:rFonts w:ascii="Garamond" w:hAnsi="Garamond"/>
          <w:sz w:val="24"/>
          <w:szCs w:val="24"/>
          <w:lang w:val="sq-AL"/>
        </w:rPr>
        <w:t>shëm të PMB-së, janë tejkaluar.</w:t>
      </w:r>
    </w:p>
    <w:p w14:paraId="7CFAA8F9" w14:textId="28A4503D"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përdoren elementët e përshtatshëm të linjës </w:t>
      </w:r>
      <w:proofErr w:type="spellStart"/>
      <w:r w:rsidRPr="00BA0292">
        <w:rPr>
          <w:rFonts w:ascii="Garamond" w:hAnsi="Garamond"/>
          <w:sz w:val="24"/>
          <w:szCs w:val="24"/>
          <w:lang w:val="sq-AL"/>
        </w:rPr>
        <w:t>guidë</w:t>
      </w:r>
      <w:proofErr w:type="spellEnd"/>
      <w:r w:rsidRPr="00BA0292">
        <w:rPr>
          <w:rFonts w:ascii="Garamond" w:hAnsi="Garamond"/>
          <w:sz w:val="24"/>
          <w:szCs w:val="24"/>
          <w:lang w:val="sq-AL"/>
        </w:rPr>
        <w:t xml:space="preserve"> 417, të OECD. Për përgatitjen e studimit mund të jetë e nevojshme që të merren në konsideratë rezultatet e studimeve të thithjes të lëndë</w:t>
      </w:r>
      <w:r w:rsidR="00AC11BB">
        <w:rPr>
          <w:rFonts w:ascii="Garamond" w:hAnsi="Garamond"/>
          <w:sz w:val="24"/>
          <w:szCs w:val="24"/>
          <w:lang w:val="sq-AL"/>
        </w:rPr>
        <w:t xml:space="preserve">ve vepruese nëpërmjet lëkurës. </w:t>
      </w:r>
    </w:p>
    <w:p w14:paraId="37316686" w14:textId="620D2BC3"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7.4. Të dhëna toksikologjike </w:t>
      </w:r>
      <w:r w:rsidR="00AC11BB">
        <w:rPr>
          <w:rFonts w:ascii="Garamond" w:hAnsi="Garamond"/>
          <w:b/>
          <w:sz w:val="24"/>
          <w:szCs w:val="24"/>
          <w:lang w:val="sq-AL"/>
        </w:rPr>
        <w:t>që lidhen me bashkë-formuluesit</w:t>
      </w:r>
    </w:p>
    <w:p w14:paraId="7D36E52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është e rëndësishme,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do të paraqesë dhe vlerësojë informacionin e mëposhtëm:</w:t>
      </w:r>
    </w:p>
    <w:p w14:paraId="3E01745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 numrin e regjistrimit në përputhje me legjislacionin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w:t>
      </w:r>
    </w:p>
    <w:p w14:paraId="58D8F4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përmbledhjet e studimit të përfshira në dosjen teknike të paraqitur në përputhje me legjislacioni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dhe</w:t>
      </w:r>
    </w:p>
    <w:p w14:paraId="0D7852F0" w14:textId="1A9ACCA9"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c) fletën e të dhënave të sigurisë sipas legjislacionit në fuqi për klasifikimin, ambalazhim</w:t>
      </w:r>
      <w:r w:rsidR="00AC11BB">
        <w:rPr>
          <w:rFonts w:ascii="Garamond" w:hAnsi="Garamond"/>
          <w:sz w:val="24"/>
          <w:szCs w:val="24"/>
          <w:lang w:val="sq-AL"/>
        </w:rPr>
        <w:t xml:space="preserve">in dhe etiketimin e </w:t>
      </w:r>
      <w:proofErr w:type="spellStart"/>
      <w:r w:rsidR="00AC11BB">
        <w:rPr>
          <w:rFonts w:ascii="Garamond" w:hAnsi="Garamond"/>
          <w:sz w:val="24"/>
          <w:szCs w:val="24"/>
          <w:lang w:val="sq-AL"/>
        </w:rPr>
        <w:t>kimikateve</w:t>
      </w:r>
      <w:proofErr w:type="spellEnd"/>
      <w:r w:rsidR="00AC11BB">
        <w:rPr>
          <w:rFonts w:ascii="Garamond" w:hAnsi="Garamond"/>
          <w:sz w:val="24"/>
          <w:szCs w:val="24"/>
          <w:lang w:val="sq-AL"/>
        </w:rPr>
        <w:t>.</w:t>
      </w:r>
    </w:p>
    <w:p w14:paraId="5C127DB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Fleta e të dhënave të sigurisë nën pikën (c) gjithashtu duhet të dorëzohet dhe vlerësohet për produktin e mbrojtjes së bimëve. Çdo informacion tjetër i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xml:space="preserve"> do të dorëzohet.</w:t>
      </w:r>
    </w:p>
    <w:p w14:paraId="4C6E3FC8" w14:textId="77777777" w:rsidR="00351B56" w:rsidRPr="00BA0292" w:rsidRDefault="00351B56" w:rsidP="00351B56">
      <w:pPr>
        <w:spacing w:after="0" w:line="240" w:lineRule="auto"/>
        <w:ind w:firstLine="284"/>
        <w:jc w:val="both"/>
        <w:rPr>
          <w:rFonts w:ascii="Garamond" w:hAnsi="Garamond"/>
          <w:sz w:val="24"/>
          <w:szCs w:val="24"/>
          <w:lang w:val="sq-AL"/>
        </w:rPr>
      </w:pPr>
    </w:p>
    <w:p w14:paraId="3C91B51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8</w:t>
      </w:r>
    </w:p>
    <w:p w14:paraId="349BBF23" w14:textId="488B7B1B" w:rsidR="00351B56" w:rsidRPr="00AC11BB" w:rsidRDefault="00AC11BB"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 Mbetjet në ose mbi bimët ose produktet bimore të trajtuara, ushqimin e njerëzve dhe të kafshëve</w:t>
      </w:r>
    </w:p>
    <w:p w14:paraId="22DCF10C" w14:textId="5404460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Ky dokument paraqet metabolizmin dhe të dhënat e mbetjeve të rëndësishme për produktin “kodi/emri i produktit” q</w:t>
      </w:r>
      <w:r w:rsidR="00AC11BB">
        <w:rPr>
          <w:rFonts w:ascii="Garamond" w:hAnsi="Garamond"/>
          <w:sz w:val="24"/>
          <w:szCs w:val="24"/>
          <w:lang w:val="sq-AL"/>
        </w:rPr>
        <w:t xml:space="preserve">ë përmban “lëndën/t vepruese”. </w:t>
      </w:r>
    </w:p>
    <w:p w14:paraId="111830E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është e përshtatshme, ky dokument t’i referohet përfundimeve të rishikimit të BE-së, për “lëndën/t vepruese”.</w:t>
      </w:r>
    </w:p>
    <w:p w14:paraId="6817E13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kur formulimi është vlerësuar më parë, në nivelin Evropian, përmbledhje të hollësishme nuk jepen.</w:t>
      </w:r>
    </w:p>
    <w:p w14:paraId="7727944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Raporti SANCO për “lëndën/t vepruese” (SANCO/</w:t>
      </w:r>
      <w:proofErr w:type="spellStart"/>
      <w:r w:rsidRPr="00BA0292">
        <w:rPr>
          <w:rFonts w:ascii="Garamond" w:hAnsi="Garamond"/>
          <w:sz w:val="24"/>
          <w:szCs w:val="24"/>
          <w:lang w:val="sq-AL"/>
        </w:rPr>
        <w:t>xxxxx</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 xml:space="preserve">) konsiderohet se ofron informacionin përkatës të rishikimit ose një referencë se ku mund të gjenden informacione të tilla. </w:t>
      </w:r>
    </w:p>
    <w:p w14:paraId="44715D4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e mëposhtme jep pikat e BE-së, që do të përdoren në vlerësim.</w:t>
      </w:r>
    </w:p>
    <w:p w14:paraId="4C158BF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Ose: 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xml:space="preserve"> e BE-së (SANCO/</w:t>
      </w:r>
      <w:proofErr w:type="spellStart"/>
      <w:r w:rsidRPr="00BA0292">
        <w:rPr>
          <w:rFonts w:ascii="Garamond" w:hAnsi="Garamond"/>
          <w:sz w:val="24"/>
          <w:szCs w:val="24"/>
          <w:lang w:val="sq-AL"/>
        </w:rPr>
        <w:t>xxxxx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20"/>
        <w:gridCol w:w="2340"/>
      </w:tblGrid>
      <w:tr w:rsidR="00351B56" w:rsidRPr="00BA0292" w14:paraId="699F7D40" w14:textId="77777777" w:rsidTr="00BA0292">
        <w:trPr>
          <w:cantSplit/>
          <w:trHeight w:val="264"/>
          <w:jc w:val="center"/>
        </w:trPr>
        <w:tc>
          <w:tcPr>
            <w:tcW w:w="3420" w:type="dxa"/>
            <w:tcBorders>
              <w:top w:val="single" w:sz="6" w:space="0" w:color="auto"/>
              <w:left w:val="single" w:sz="6" w:space="0" w:color="auto"/>
              <w:right w:val="nil"/>
            </w:tcBorders>
          </w:tcPr>
          <w:p w14:paraId="71A794F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Qëllimi final*</w:t>
            </w:r>
          </w:p>
        </w:tc>
        <w:tc>
          <w:tcPr>
            <w:tcW w:w="2340" w:type="dxa"/>
          </w:tcPr>
          <w:p w14:paraId="450B9D54"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Lenda</w:t>
            </w:r>
            <w:proofErr w:type="spellEnd"/>
            <w:r w:rsidRPr="00BA0292">
              <w:rPr>
                <w:rFonts w:ascii="Garamond" w:hAnsi="Garamond"/>
                <w:sz w:val="24"/>
                <w:szCs w:val="24"/>
                <w:lang w:val="sq-AL"/>
              </w:rPr>
              <w:t xml:space="preserve"> vepruese</w:t>
            </w:r>
          </w:p>
        </w:tc>
      </w:tr>
      <w:tr w:rsidR="00351B56" w:rsidRPr="00BA0292" w14:paraId="729AFCEB" w14:textId="77777777" w:rsidTr="00BA0292">
        <w:trPr>
          <w:cantSplit/>
          <w:jc w:val="center"/>
        </w:trPr>
        <w:tc>
          <w:tcPr>
            <w:tcW w:w="3420" w:type="dxa"/>
            <w:tcBorders>
              <w:top w:val="single" w:sz="6" w:space="0" w:color="auto"/>
              <w:left w:val="single" w:sz="6" w:space="0" w:color="auto"/>
              <w:bottom w:val="single" w:sz="6" w:space="0" w:color="auto"/>
              <w:right w:val="nil"/>
            </w:tcBorders>
          </w:tcPr>
          <w:p w14:paraId="2694E30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Konsum i pranueshëm ditor (ADI)</w:t>
            </w:r>
          </w:p>
        </w:tc>
        <w:tc>
          <w:tcPr>
            <w:tcW w:w="2340" w:type="dxa"/>
          </w:tcPr>
          <w:p w14:paraId="38D586A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F80BA09" w14:textId="77777777" w:rsidTr="00BA0292">
        <w:trPr>
          <w:cantSplit/>
          <w:jc w:val="center"/>
        </w:trPr>
        <w:tc>
          <w:tcPr>
            <w:tcW w:w="3420" w:type="dxa"/>
            <w:tcBorders>
              <w:top w:val="single" w:sz="6" w:space="0" w:color="auto"/>
              <w:left w:val="single" w:sz="6" w:space="0" w:color="auto"/>
              <w:bottom w:val="single" w:sz="6" w:space="0" w:color="auto"/>
              <w:right w:val="nil"/>
            </w:tcBorders>
          </w:tcPr>
          <w:p w14:paraId="3EE5BE2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Doza akute e referencës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w:t>
            </w:r>
          </w:p>
        </w:tc>
        <w:tc>
          <w:tcPr>
            <w:tcW w:w="2340" w:type="dxa"/>
          </w:tcPr>
          <w:p w14:paraId="0EBDB977" w14:textId="77777777" w:rsidR="00351B56" w:rsidRPr="00BA0292" w:rsidRDefault="00351B56" w:rsidP="00DD2C8D">
            <w:pPr>
              <w:spacing w:after="0" w:line="240" w:lineRule="auto"/>
              <w:jc w:val="both"/>
              <w:rPr>
                <w:rFonts w:ascii="Garamond" w:hAnsi="Garamond"/>
                <w:sz w:val="24"/>
                <w:szCs w:val="24"/>
                <w:lang w:val="sq-AL"/>
              </w:rPr>
            </w:pPr>
          </w:p>
        </w:tc>
      </w:tr>
    </w:tbl>
    <w:p w14:paraId="286DC0C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Detaje të plota mbi studimin, faktorin e sigurisë, burimin etj., janë dhënë në pikën 8.10.</w:t>
      </w:r>
    </w:p>
    <w:p w14:paraId="1588DC5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Shënim: aty ku është rënë dakord për përkufizimet e mbetjeve të BE-së, këto mund të shtohen në tabelën e mësipërme me listën e kulturave të mbuluara.</w:t>
      </w:r>
    </w:p>
    <w:p w14:paraId="3E79FE3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Qëllimi final (pika përfundimtare) i BE-së</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20"/>
        <w:gridCol w:w="3360"/>
        <w:gridCol w:w="2880"/>
      </w:tblGrid>
      <w:tr w:rsidR="00351B56" w:rsidRPr="00BA0292" w14:paraId="1598D75B" w14:textId="77777777" w:rsidTr="00BA0292">
        <w:trPr>
          <w:cantSplit/>
        </w:trPr>
        <w:tc>
          <w:tcPr>
            <w:tcW w:w="3120" w:type="dxa"/>
            <w:vMerge w:val="restart"/>
            <w:tcBorders>
              <w:top w:val="single" w:sz="6" w:space="0" w:color="auto"/>
              <w:left w:val="single" w:sz="6" w:space="0" w:color="auto"/>
              <w:right w:val="nil"/>
            </w:tcBorders>
          </w:tcPr>
          <w:p w14:paraId="6919C962" w14:textId="2B83B9AC" w:rsidR="00351B56" w:rsidRPr="00BA0292" w:rsidRDefault="00AC11BB" w:rsidP="00DD2C8D">
            <w:pPr>
              <w:spacing w:after="0" w:line="240" w:lineRule="auto"/>
              <w:jc w:val="both"/>
              <w:rPr>
                <w:rFonts w:ascii="Garamond" w:hAnsi="Garamond"/>
                <w:sz w:val="24"/>
                <w:szCs w:val="24"/>
                <w:lang w:val="sq-AL"/>
              </w:rPr>
            </w:pPr>
            <w:r w:rsidRPr="00BA0292">
              <w:rPr>
                <w:rFonts w:ascii="Garamond" w:hAnsi="Garamond"/>
                <w:sz w:val="24"/>
                <w:szCs w:val="24"/>
                <w:lang w:val="sq-AL"/>
              </w:rPr>
              <w:t>Qëllimi</w:t>
            </w:r>
            <w:r w:rsidR="00351B56" w:rsidRPr="00BA0292">
              <w:rPr>
                <w:rFonts w:ascii="Garamond" w:hAnsi="Garamond"/>
                <w:sz w:val="24"/>
                <w:szCs w:val="24"/>
                <w:lang w:val="sq-AL"/>
              </w:rPr>
              <w:t xml:space="preserve"> final</w:t>
            </w:r>
          </w:p>
        </w:tc>
        <w:tc>
          <w:tcPr>
            <w:tcW w:w="6240" w:type="dxa"/>
            <w:gridSpan w:val="2"/>
          </w:tcPr>
          <w:p w14:paraId="1D4FB328" w14:textId="23645407" w:rsidR="00351B56" w:rsidRPr="00BA0292" w:rsidRDefault="00AC11BB" w:rsidP="00DD2C8D">
            <w:pPr>
              <w:spacing w:after="0" w:line="240" w:lineRule="auto"/>
              <w:jc w:val="both"/>
              <w:rPr>
                <w:rFonts w:ascii="Garamond" w:hAnsi="Garamond"/>
                <w:sz w:val="24"/>
                <w:szCs w:val="24"/>
                <w:lang w:val="sq-AL"/>
              </w:rPr>
            </w:pPr>
            <w:r w:rsidRPr="00BA0292">
              <w:rPr>
                <w:rFonts w:ascii="Garamond" w:hAnsi="Garamond"/>
                <w:sz w:val="24"/>
                <w:szCs w:val="24"/>
                <w:lang w:val="sq-AL"/>
              </w:rPr>
              <w:t>Lënda</w:t>
            </w:r>
            <w:r w:rsidR="00351B56" w:rsidRPr="00BA0292">
              <w:rPr>
                <w:rFonts w:ascii="Garamond" w:hAnsi="Garamond"/>
                <w:sz w:val="24"/>
                <w:szCs w:val="24"/>
                <w:lang w:val="sq-AL"/>
              </w:rPr>
              <w:t xml:space="preserve"> vepruese</w:t>
            </w:r>
          </w:p>
        </w:tc>
      </w:tr>
      <w:tr w:rsidR="00351B56" w:rsidRPr="00BA0292" w14:paraId="4EC08CF7" w14:textId="77777777" w:rsidTr="00BA0292">
        <w:trPr>
          <w:cantSplit/>
        </w:trPr>
        <w:tc>
          <w:tcPr>
            <w:tcW w:w="3120" w:type="dxa"/>
            <w:vMerge/>
            <w:tcBorders>
              <w:left w:val="single" w:sz="6" w:space="0" w:color="auto"/>
              <w:bottom w:val="single" w:sz="6" w:space="0" w:color="auto"/>
              <w:right w:val="nil"/>
            </w:tcBorders>
          </w:tcPr>
          <w:p w14:paraId="238A7F06" w14:textId="77777777" w:rsidR="00351B56" w:rsidRPr="00BA0292" w:rsidRDefault="00351B56" w:rsidP="00DD2C8D">
            <w:pPr>
              <w:spacing w:after="0" w:line="240" w:lineRule="auto"/>
              <w:jc w:val="both"/>
              <w:rPr>
                <w:rFonts w:ascii="Garamond" w:hAnsi="Garamond"/>
                <w:sz w:val="24"/>
                <w:szCs w:val="24"/>
                <w:lang w:val="sq-AL"/>
              </w:rPr>
            </w:pPr>
          </w:p>
        </w:tc>
        <w:tc>
          <w:tcPr>
            <w:tcW w:w="3360" w:type="dxa"/>
          </w:tcPr>
          <w:p w14:paraId="1337CF2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Pikat përfundimtare të </w:t>
            </w:r>
            <w:proofErr w:type="spellStart"/>
            <w:r w:rsidRPr="00BA0292">
              <w:rPr>
                <w:rFonts w:ascii="Garamond" w:hAnsi="Garamond"/>
                <w:sz w:val="24"/>
                <w:szCs w:val="24"/>
                <w:lang w:val="sq-AL"/>
              </w:rPr>
              <w:t>dakordësuara</w:t>
            </w:r>
            <w:proofErr w:type="spellEnd"/>
            <w:r w:rsidRPr="00BA0292">
              <w:rPr>
                <w:rFonts w:ascii="Garamond" w:hAnsi="Garamond"/>
                <w:sz w:val="24"/>
                <w:szCs w:val="24"/>
                <w:lang w:val="sq-AL"/>
              </w:rPr>
              <w:t xml:space="preserve"> nga BE</w:t>
            </w:r>
          </w:p>
          <w:p w14:paraId="5F134AC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(SANCO/</w:t>
            </w:r>
            <w:proofErr w:type="spellStart"/>
            <w:r w:rsidRPr="00BA0292">
              <w:rPr>
                <w:rFonts w:ascii="Garamond" w:hAnsi="Garamond"/>
                <w:sz w:val="24"/>
                <w:szCs w:val="24"/>
                <w:lang w:val="sq-AL"/>
              </w:rPr>
              <w:t>xxxxx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w:t>
            </w:r>
            <w:proofErr w:type="spellStart"/>
            <w:r w:rsidRPr="00BA0292">
              <w:rPr>
                <w:rFonts w:ascii="Garamond" w:hAnsi="Garamond"/>
                <w:sz w:val="24"/>
                <w:szCs w:val="24"/>
                <w:lang w:val="sq-AL"/>
              </w:rPr>
              <w:t>xxxx</w:t>
            </w:r>
            <w:proofErr w:type="spellEnd"/>
            <w:r w:rsidRPr="00BA0292">
              <w:rPr>
                <w:rFonts w:ascii="Garamond" w:hAnsi="Garamond"/>
                <w:sz w:val="24"/>
                <w:szCs w:val="24"/>
                <w:lang w:val="sq-AL"/>
              </w:rPr>
              <w:t>)</w:t>
            </w:r>
          </w:p>
        </w:tc>
        <w:tc>
          <w:tcPr>
            <w:tcW w:w="2880" w:type="dxa"/>
          </w:tcPr>
          <w:p w14:paraId="0227DFC7" w14:textId="02EE7321"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Pikat përfundimtare të </w:t>
            </w:r>
            <w:r w:rsidR="00AC11BB" w:rsidRPr="00BA0292">
              <w:rPr>
                <w:rFonts w:ascii="Garamond" w:hAnsi="Garamond"/>
                <w:sz w:val="24"/>
                <w:szCs w:val="24"/>
                <w:lang w:val="sq-AL"/>
              </w:rPr>
              <w:t>përdorura</w:t>
            </w:r>
            <w:r w:rsidRPr="00BA0292">
              <w:rPr>
                <w:rFonts w:ascii="Garamond" w:hAnsi="Garamond"/>
                <w:sz w:val="24"/>
                <w:szCs w:val="24"/>
                <w:lang w:val="sq-AL"/>
              </w:rPr>
              <w:t xml:space="preserve"> te vlerësimi i rrezikut*</w:t>
            </w:r>
          </w:p>
        </w:tc>
      </w:tr>
      <w:tr w:rsidR="00351B56" w:rsidRPr="00BA0292" w14:paraId="074B53A2" w14:textId="77777777" w:rsidTr="00BA0292">
        <w:trPr>
          <w:cantSplit/>
        </w:trPr>
        <w:tc>
          <w:tcPr>
            <w:tcW w:w="3120" w:type="dxa"/>
            <w:tcBorders>
              <w:top w:val="single" w:sz="6" w:space="0" w:color="auto"/>
              <w:left w:val="single" w:sz="6" w:space="0" w:color="auto"/>
              <w:bottom w:val="single" w:sz="6" w:space="0" w:color="auto"/>
              <w:right w:val="nil"/>
            </w:tcBorders>
          </w:tcPr>
          <w:p w14:paraId="4BECB7F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Konsum i pranueshëm ditor (ADI)</w:t>
            </w:r>
          </w:p>
        </w:tc>
        <w:tc>
          <w:tcPr>
            <w:tcW w:w="3360" w:type="dxa"/>
          </w:tcPr>
          <w:p w14:paraId="535BA16E" w14:textId="77777777" w:rsidR="00351B56" w:rsidRPr="00BA0292" w:rsidRDefault="00351B56" w:rsidP="00DD2C8D">
            <w:pPr>
              <w:spacing w:after="0" w:line="240" w:lineRule="auto"/>
              <w:jc w:val="both"/>
              <w:rPr>
                <w:rFonts w:ascii="Garamond" w:hAnsi="Garamond"/>
                <w:sz w:val="24"/>
                <w:szCs w:val="24"/>
                <w:lang w:val="sq-AL"/>
              </w:rPr>
            </w:pPr>
          </w:p>
        </w:tc>
        <w:tc>
          <w:tcPr>
            <w:tcW w:w="2880" w:type="dxa"/>
          </w:tcPr>
          <w:p w14:paraId="7D4CD31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4D71490" w14:textId="77777777" w:rsidTr="00BA0292">
        <w:trPr>
          <w:cantSplit/>
        </w:trPr>
        <w:tc>
          <w:tcPr>
            <w:tcW w:w="3120" w:type="dxa"/>
            <w:tcBorders>
              <w:top w:val="single" w:sz="6" w:space="0" w:color="auto"/>
              <w:left w:val="single" w:sz="6" w:space="0" w:color="auto"/>
              <w:bottom w:val="single" w:sz="6" w:space="0" w:color="auto"/>
              <w:right w:val="nil"/>
            </w:tcBorders>
          </w:tcPr>
          <w:p w14:paraId="6FD4108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Doza akute e referencës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w:t>
            </w:r>
          </w:p>
        </w:tc>
        <w:tc>
          <w:tcPr>
            <w:tcW w:w="3360" w:type="dxa"/>
          </w:tcPr>
          <w:p w14:paraId="358B8228" w14:textId="77777777" w:rsidR="00351B56" w:rsidRPr="00BA0292" w:rsidRDefault="00351B56" w:rsidP="00DD2C8D">
            <w:pPr>
              <w:spacing w:after="0" w:line="240" w:lineRule="auto"/>
              <w:jc w:val="both"/>
              <w:rPr>
                <w:rFonts w:ascii="Garamond" w:hAnsi="Garamond"/>
                <w:sz w:val="24"/>
                <w:szCs w:val="24"/>
                <w:lang w:val="sq-AL"/>
              </w:rPr>
            </w:pPr>
          </w:p>
        </w:tc>
        <w:tc>
          <w:tcPr>
            <w:tcW w:w="2880" w:type="dxa"/>
          </w:tcPr>
          <w:p w14:paraId="440D1478" w14:textId="77777777" w:rsidR="00351B56" w:rsidRPr="00BA0292" w:rsidRDefault="00351B56" w:rsidP="00DD2C8D">
            <w:pPr>
              <w:spacing w:after="0" w:line="240" w:lineRule="auto"/>
              <w:jc w:val="both"/>
              <w:rPr>
                <w:rFonts w:ascii="Garamond" w:hAnsi="Garamond"/>
                <w:sz w:val="24"/>
                <w:szCs w:val="24"/>
                <w:lang w:val="sq-AL"/>
              </w:rPr>
            </w:pPr>
          </w:p>
        </w:tc>
      </w:tr>
    </w:tbl>
    <w:p w14:paraId="0A3CB16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Që nga miratimi i lëndës vepruese janë kryer studime të reja mbi lëndën vepruese (8.9) dhe si rezultat ka pika të reja përfundimtare të cilat përdoren në vlerësimin e rrezikut.</w:t>
      </w:r>
    </w:p>
    <w:p w14:paraId="0E5C1597" w14:textId="329DF47E"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Shënim: aty ku është rënë dakord për përkufizimet e mbetjeve të BE-së, këto mund të shtohen në tabelën e mësipërme me </w:t>
      </w:r>
      <w:r w:rsidR="00AC11BB">
        <w:rPr>
          <w:rFonts w:ascii="Garamond" w:hAnsi="Garamond"/>
          <w:sz w:val="24"/>
          <w:szCs w:val="24"/>
          <w:lang w:val="sq-AL"/>
        </w:rPr>
        <w:t>listën e kulturave të mbuluara.</w:t>
      </w:r>
    </w:p>
    <w:p w14:paraId="13E4EA20" w14:textId="13B82EA6"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MRL për “lëndën/t vepruese” publikohen sipas legjislacionit në f</w:t>
      </w:r>
      <w:r w:rsidR="00AC11BB">
        <w:rPr>
          <w:rFonts w:ascii="Garamond" w:hAnsi="Garamond"/>
          <w:sz w:val="24"/>
          <w:szCs w:val="24"/>
          <w:lang w:val="sq-AL"/>
        </w:rPr>
        <w:t xml:space="preserve">uqi për mbetjet e pesticideve. </w:t>
      </w:r>
    </w:p>
    <w:p w14:paraId="4FF67C6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 Stabiliteti i mbetjeve</w:t>
      </w:r>
    </w:p>
    <w:p w14:paraId="3E0E7C4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stabiliteti i mbetjeve për lëndën/t vepruese është rishikuar gjatë procesit të miratimit, nuk kërkohen të dhëna të mëtejshme. </w:t>
      </w:r>
    </w:p>
    <w:p w14:paraId="4B805455" w14:textId="365E6495"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kur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reja/shtesë, ato mund të shtohen nën pikën përkatë</w:t>
      </w:r>
      <w:r w:rsidR="00AC11BB">
        <w:rPr>
          <w:rFonts w:ascii="Garamond" w:hAnsi="Garamond"/>
          <w:sz w:val="24"/>
          <w:szCs w:val="24"/>
          <w:lang w:val="sq-AL"/>
        </w:rPr>
        <w:t>se (8.1.1 dhe 8.1.2) më poshtë.</w:t>
      </w:r>
    </w:p>
    <w:p w14:paraId="15302AAE"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8.1.1. Stabiliteti i mbetjeve gjatë ruajtjes së mostrave</w:t>
      </w:r>
    </w:p>
    <w:p w14:paraId="73E21AF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788"/>
      </w:tblGrid>
      <w:tr w:rsidR="00351B56" w:rsidRPr="00BA0292" w14:paraId="3E331841" w14:textId="77777777" w:rsidTr="00BA0292">
        <w:tc>
          <w:tcPr>
            <w:tcW w:w="2520" w:type="dxa"/>
          </w:tcPr>
          <w:p w14:paraId="44317A0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788" w:type="dxa"/>
          </w:tcPr>
          <w:p w14:paraId="39243C8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8.1.1/01 Vendosni emrin e autorit, vendosni vitin</w:t>
            </w:r>
          </w:p>
        </w:tc>
      </w:tr>
      <w:tr w:rsidR="00351B56" w:rsidRPr="00BA0292" w14:paraId="446DB5DC" w14:textId="77777777" w:rsidTr="00BA0292">
        <w:tc>
          <w:tcPr>
            <w:tcW w:w="2520" w:type="dxa"/>
          </w:tcPr>
          <w:p w14:paraId="4936503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788" w:type="dxa"/>
          </w:tcPr>
          <w:p w14:paraId="43AFA58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FD35076" w14:textId="77777777" w:rsidTr="00BA0292">
        <w:tc>
          <w:tcPr>
            <w:tcW w:w="2520" w:type="dxa"/>
          </w:tcPr>
          <w:p w14:paraId="3FE68AE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788" w:type="dxa"/>
          </w:tcPr>
          <w:p w14:paraId="0A6B4218"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B319681" w14:textId="77777777" w:rsidTr="00BA0292">
        <w:tc>
          <w:tcPr>
            <w:tcW w:w="2520" w:type="dxa"/>
          </w:tcPr>
          <w:p w14:paraId="78C28C1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6788" w:type="dxa"/>
          </w:tcPr>
          <w:p w14:paraId="5A863F27"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530B86F" w14:textId="77777777" w:rsidTr="00BA0292">
        <w:tc>
          <w:tcPr>
            <w:tcW w:w="2520" w:type="dxa"/>
          </w:tcPr>
          <w:p w14:paraId="6867BCC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788" w:type="dxa"/>
          </w:tcPr>
          <w:p w14:paraId="6EC34B68" w14:textId="77777777" w:rsidR="00351B56" w:rsidRPr="00BA0292" w:rsidRDefault="00351B56" w:rsidP="00DD2C8D">
            <w:pPr>
              <w:spacing w:after="0" w:line="240" w:lineRule="auto"/>
              <w:jc w:val="both"/>
              <w:rPr>
                <w:rFonts w:ascii="Garamond" w:hAnsi="Garamond"/>
                <w:sz w:val="24"/>
                <w:szCs w:val="24"/>
                <w:lang w:val="sq-AL"/>
              </w:rPr>
            </w:pPr>
          </w:p>
        </w:tc>
      </w:tr>
    </w:tbl>
    <w:p w14:paraId="49206AA4" w14:textId="77777777" w:rsidR="00351B56" w:rsidRPr="00BA0292" w:rsidRDefault="00351B56" w:rsidP="00351B56">
      <w:pPr>
        <w:spacing w:after="0" w:line="240" w:lineRule="auto"/>
        <w:ind w:firstLine="284"/>
        <w:jc w:val="both"/>
        <w:rPr>
          <w:rFonts w:ascii="Garamond" w:hAnsi="Garamond"/>
          <w:sz w:val="24"/>
          <w:szCs w:val="24"/>
          <w:lang w:val="sq-AL"/>
        </w:rPr>
      </w:pPr>
    </w:p>
    <w:p w14:paraId="7BA7FA21" w14:textId="7C70B48C"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w:t>
      </w:r>
      <w:r w:rsidR="00F161D3">
        <w:rPr>
          <w:rFonts w:ascii="Garamond" w:hAnsi="Garamond"/>
          <w:sz w:val="24"/>
          <w:szCs w:val="24"/>
          <w:lang w:val="sq-AL"/>
        </w:rPr>
        <w:t xml:space="preserve"> </w:t>
      </w:r>
      <w:r w:rsidRPr="00BA0292">
        <w:rPr>
          <w:rFonts w:ascii="Garamond" w:hAnsi="Garamond"/>
          <w:sz w:val="24"/>
          <w:szCs w:val="24"/>
          <w:lang w:val="sq-AL"/>
        </w:rPr>
        <w:t>përmbledhja e studimit: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060"/>
        <w:gridCol w:w="6300"/>
      </w:tblGrid>
      <w:tr w:rsidR="00351B56" w:rsidRPr="00BA0292" w14:paraId="24552DA2" w14:textId="77777777" w:rsidTr="00BA0292">
        <w:tc>
          <w:tcPr>
            <w:tcW w:w="3060" w:type="dxa"/>
            <w:shd w:val="clear" w:color="auto" w:fill="B3B3B3"/>
          </w:tcPr>
          <w:p w14:paraId="7633BB0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Komente studimore:</w:t>
            </w:r>
            <w:r w:rsidRPr="00BA0292">
              <w:rPr>
                <w:rFonts w:ascii="Garamond" w:hAnsi="Garamond"/>
                <w:sz w:val="24"/>
                <w:szCs w:val="24"/>
                <w:lang w:val="sq-AL"/>
              </w:rPr>
              <w:br/>
              <w:t>8.1.1/01</w:t>
            </w:r>
          </w:p>
        </w:tc>
        <w:tc>
          <w:tcPr>
            <w:tcW w:w="6300" w:type="dxa"/>
            <w:shd w:val="clear" w:color="auto" w:fill="B3B3B3"/>
          </w:tcPr>
          <w:p w14:paraId="399BAD5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2DBD76E" w14:textId="77777777" w:rsidTr="00BA0292">
        <w:tc>
          <w:tcPr>
            <w:tcW w:w="3060" w:type="dxa"/>
            <w:shd w:val="clear" w:color="auto" w:fill="B3B3B3"/>
          </w:tcPr>
          <w:p w14:paraId="72C4699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w:t>
            </w:r>
            <w:r w:rsidRPr="00BA0292">
              <w:rPr>
                <w:rFonts w:ascii="Garamond" w:hAnsi="Garamond"/>
                <w:sz w:val="24"/>
                <w:szCs w:val="24"/>
                <w:lang w:val="sq-AL"/>
              </w:rPr>
              <w:br/>
              <w:t>8.1.1/01</w:t>
            </w:r>
          </w:p>
        </w:tc>
        <w:tc>
          <w:tcPr>
            <w:tcW w:w="6300" w:type="dxa"/>
            <w:shd w:val="clear" w:color="auto" w:fill="B3B3B3"/>
          </w:tcPr>
          <w:p w14:paraId="741348C6" w14:textId="77777777" w:rsidR="00351B56" w:rsidRPr="00BA0292" w:rsidRDefault="00351B56" w:rsidP="00DD2C8D">
            <w:pPr>
              <w:spacing w:after="0" w:line="240" w:lineRule="auto"/>
              <w:jc w:val="both"/>
              <w:rPr>
                <w:rFonts w:ascii="Garamond" w:hAnsi="Garamond"/>
                <w:sz w:val="24"/>
                <w:szCs w:val="24"/>
                <w:lang w:val="sq-AL"/>
              </w:rPr>
            </w:pPr>
          </w:p>
        </w:tc>
      </w:tr>
    </w:tbl>
    <w:p w14:paraId="66E46868" w14:textId="77777777" w:rsidR="00351B56" w:rsidRPr="00BA0292" w:rsidRDefault="00351B56" w:rsidP="00351B56">
      <w:pPr>
        <w:spacing w:after="0" w:line="240" w:lineRule="auto"/>
        <w:ind w:firstLine="284"/>
        <w:jc w:val="both"/>
        <w:rPr>
          <w:rFonts w:ascii="Garamond" w:hAnsi="Garamond"/>
          <w:sz w:val="24"/>
          <w:szCs w:val="24"/>
          <w:lang w:val="sq-AL"/>
        </w:rPr>
      </w:pPr>
    </w:p>
    <w:p w14:paraId="638648A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8.1.2. Stabiliteti i mbetjeve në ekstrakte të mostrës</w:t>
      </w:r>
    </w:p>
    <w:p w14:paraId="319D231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788"/>
      </w:tblGrid>
      <w:tr w:rsidR="00351B56" w:rsidRPr="00BA0292" w14:paraId="6D47A957" w14:textId="77777777" w:rsidTr="00BA0292">
        <w:tc>
          <w:tcPr>
            <w:tcW w:w="2520" w:type="dxa"/>
          </w:tcPr>
          <w:p w14:paraId="745780E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788" w:type="dxa"/>
          </w:tcPr>
          <w:p w14:paraId="5BF8A7B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8.1.2/01, Vendosni emrin e autorit, vendosni vitin</w:t>
            </w:r>
          </w:p>
        </w:tc>
      </w:tr>
      <w:tr w:rsidR="00351B56" w:rsidRPr="00BA0292" w14:paraId="47D53403" w14:textId="77777777" w:rsidTr="00BA0292">
        <w:tc>
          <w:tcPr>
            <w:tcW w:w="2520" w:type="dxa"/>
          </w:tcPr>
          <w:p w14:paraId="71386AD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788" w:type="dxa"/>
          </w:tcPr>
          <w:p w14:paraId="1C6773E1"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30EB38B" w14:textId="77777777" w:rsidTr="00BA0292">
        <w:tc>
          <w:tcPr>
            <w:tcW w:w="2520" w:type="dxa"/>
          </w:tcPr>
          <w:p w14:paraId="5939368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788" w:type="dxa"/>
          </w:tcPr>
          <w:p w14:paraId="02EE8270"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0691B9E" w14:textId="77777777" w:rsidTr="00BA0292">
        <w:tc>
          <w:tcPr>
            <w:tcW w:w="2520" w:type="dxa"/>
          </w:tcPr>
          <w:p w14:paraId="360A9F7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6788" w:type="dxa"/>
          </w:tcPr>
          <w:p w14:paraId="509432AE"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722F339" w14:textId="77777777" w:rsidTr="00BA0292">
        <w:tc>
          <w:tcPr>
            <w:tcW w:w="2520" w:type="dxa"/>
          </w:tcPr>
          <w:p w14:paraId="3B55778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788" w:type="dxa"/>
          </w:tcPr>
          <w:p w14:paraId="58D67A69" w14:textId="77777777" w:rsidR="00351B56" w:rsidRPr="00BA0292" w:rsidRDefault="00351B56" w:rsidP="00DD2C8D">
            <w:pPr>
              <w:spacing w:after="0" w:line="240" w:lineRule="auto"/>
              <w:jc w:val="both"/>
              <w:rPr>
                <w:rFonts w:ascii="Garamond" w:hAnsi="Garamond"/>
                <w:sz w:val="24"/>
                <w:szCs w:val="24"/>
                <w:lang w:val="sq-AL"/>
              </w:rPr>
            </w:pPr>
          </w:p>
        </w:tc>
      </w:tr>
    </w:tbl>
    <w:p w14:paraId="52D9ACD2" w14:textId="77777777" w:rsidR="00351B56" w:rsidRPr="00BA0292" w:rsidRDefault="00351B56" w:rsidP="00351B56">
      <w:pPr>
        <w:spacing w:after="0" w:line="240" w:lineRule="auto"/>
        <w:ind w:firstLine="284"/>
        <w:jc w:val="both"/>
        <w:rPr>
          <w:rFonts w:ascii="Garamond" w:hAnsi="Garamond"/>
          <w:sz w:val="24"/>
          <w:szCs w:val="24"/>
          <w:lang w:val="sq-AL"/>
        </w:rPr>
      </w:pPr>
    </w:p>
    <w:p w14:paraId="03C7C95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060"/>
        <w:gridCol w:w="6300"/>
      </w:tblGrid>
      <w:tr w:rsidR="00351B56" w:rsidRPr="00BA0292" w14:paraId="203CFD45" w14:textId="77777777" w:rsidTr="00BA0292">
        <w:tc>
          <w:tcPr>
            <w:tcW w:w="3060" w:type="dxa"/>
            <w:shd w:val="clear" w:color="auto" w:fill="B3B3B3"/>
          </w:tcPr>
          <w:p w14:paraId="2283A1F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Komente studimore:</w:t>
            </w:r>
            <w:r w:rsidRPr="00BA0292">
              <w:rPr>
                <w:rFonts w:ascii="Garamond" w:hAnsi="Garamond"/>
                <w:sz w:val="24"/>
                <w:szCs w:val="24"/>
                <w:lang w:val="sq-AL"/>
              </w:rPr>
              <w:br/>
              <w:t>8.1.2/01</w:t>
            </w:r>
          </w:p>
        </w:tc>
        <w:tc>
          <w:tcPr>
            <w:tcW w:w="6300" w:type="dxa"/>
            <w:shd w:val="clear" w:color="auto" w:fill="B3B3B3"/>
          </w:tcPr>
          <w:p w14:paraId="2EE848C8"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FC5EF94" w14:textId="77777777" w:rsidTr="00BA0292">
        <w:tc>
          <w:tcPr>
            <w:tcW w:w="3060" w:type="dxa"/>
            <w:shd w:val="clear" w:color="auto" w:fill="B3B3B3"/>
          </w:tcPr>
          <w:p w14:paraId="5ECD070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w:t>
            </w:r>
            <w:r w:rsidRPr="00BA0292">
              <w:rPr>
                <w:rFonts w:ascii="Garamond" w:hAnsi="Garamond"/>
                <w:sz w:val="24"/>
                <w:szCs w:val="24"/>
                <w:lang w:val="sq-AL"/>
              </w:rPr>
              <w:br/>
              <w:t>8.1.2/01</w:t>
            </w:r>
          </w:p>
        </w:tc>
        <w:tc>
          <w:tcPr>
            <w:tcW w:w="6300" w:type="dxa"/>
            <w:shd w:val="clear" w:color="auto" w:fill="B3B3B3"/>
          </w:tcPr>
          <w:p w14:paraId="7A934B8A" w14:textId="77777777" w:rsidR="00351B56" w:rsidRPr="00BA0292" w:rsidRDefault="00351B56" w:rsidP="00DD2C8D">
            <w:pPr>
              <w:spacing w:after="0" w:line="240" w:lineRule="auto"/>
              <w:jc w:val="both"/>
              <w:rPr>
                <w:rFonts w:ascii="Garamond" w:hAnsi="Garamond"/>
                <w:sz w:val="24"/>
                <w:szCs w:val="24"/>
                <w:lang w:val="sq-AL"/>
              </w:rPr>
            </w:pPr>
          </w:p>
        </w:tc>
      </w:tr>
    </w:tbl>
    <w:p w14:paraId="67850A1B" w14:textId="77777777" w:rsidR="00351B56" w:rsidRPr="00BA0292" w:rsidRDefault="00351B56" w:rsidP="00351B56">
      <w:pPr>
        <w:spacing w:after="0" w:line="240" w:lineRule="auto"/>
        <w:ind w:firstLine="284"/>
        <w:jc w:val="both"/>
        <w:rPr>
          <w:rFonts w:ascii="Garamond" w:hAnsi="Garamond"/>
          <w:sz w:val="24"/>
          <w:szCs w:val="24"/>
          <w:lang w:val="sq-AL"/>
        </w:rPr>
      </w:pPr>
    </w:p>
    <w:p w14:paraId="6D92BE1F"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8.2. Studime plotësuese mbi metabolizmin në bimë ose bagëti</w:t>
      </w:r>
    </w:p>
    <w:p w14:paraId="06535752" w14:textId="77B4CA04" w:rsidR="00DD2C8D" w:rsidRPr="00BA0292" w:rsidRDefault="00351B56" w:rsidP="00804647">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dhënat e vlerësuara gjatë miratimit të lëndës/ve vepruese janë të mjaftueshme për të përshkruar sjelljen e PMB-së dhe nuk</w:t>
      </w:r>
      <w:r w:rsidR="00804647">
        <w:rPr>
          <w:rFonts w:ascii="Garamond" w:hAnsi="Garamond"/>
          <w:sz w:val="24"/>
          <w:szCs w:val="24"/>
          <w:lang w:val="sq-AL"/>
        </w:rPr>
        <w:t xml:space="preserve"> kërkohen studime të mëtejshme.</w:t>
      </w:r>
    </w:p>
    <w:p w14:paraId="2E40D47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520"/>
        <w:gridCol w:w="6788"/>
      </w:tblGrid>
      <w:tr w:rsidR="00351B56" w:rsidRPr="00BA0292" w14:paraId="5AFF42B9" w14:textId="77777777" w:rsidTr="00BA0292">
        <w:tc>
          <w:tcPr>
            <w:tcW w:w="2520" w:type="dxa"/>
          </w:tcPr>
          <w:p w14:paraId="0823946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6788" w:type="dxa"/>
          </w:tcPr>
          <w:p w14:paraId="5801E01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8.2/01 Vendosni emrin e autorit, vendosni vitin</w:t>
            </w:r>
          </w:p>
        </w:tc>
      </w:tr>
      <w:tr w:rsidR="00351B56" w:rsidRPr="00BA0292" w14:paraId="3AC50FEF" w14:textId="77777777" w:rsidTr="00BA0292">
        <w:tc>
          <w:tcPr>
            <w:tcW w:w="2520" w:type="dxa"/>
          </w:tcPr>
          <w:p w14:paraId="0DAFA80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6788" w:type="dxa"/>
          </w:tcPr>
          <w:p w14:paraId="26CDA87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E6C6F6F" w14:textId="77777777" w:rsidTr="00BA0292">
        <w:tc>
          <w:tcPr>
            <w:tcW w:w="2520" w:type="dxa"/>
          </w:tcPr>
          <w:p w14:paraId="350125D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6788" w:type="dxa"/>
          </w:tcPr>
          <w:p w14:paraId="0815265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843C030" w14:textId="77777777" w:rsidTr="00BA0292">
        <w:tc>
          <w:tcPr>
            <w:tcW w:w="2520" w:type="dxa"/>
          </w:tcPr>
          <w:p w14:paraId="10FBC60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6788" w:type="dxa"/>
          </w:tcPr>
          <w:p w14:paraId="25E89FB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A6DB44C" w14:textId="77777777" w:rsidTr="00BA0292">
        <w:tc>
          <w:tcPr>
            <w:tcW w:w="2520" w:type="dxa"/>
          </w:tcPr>
          <w:p w14:paraId="0A30DEB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6788" w:type="dxa"/>
          </w:tcPr>
          <w:p w14:paraId="0FDBB2F9" w14:textId="77777777" w:rsidR="00351B56" w:rsidRPr="00BA0292" w:rsidRDefault="00351B56" w:rsidP="00DD2C8D">
            <w:pPr>
              <w:spacing w:after="0" w:line="240" w:lineRule="auto"/>
              <w:jc w:val="both"/>
              <w:rPr>
                <w:rFonts w:ascii="Garamond" w:hAnsi="Garamond"/>
                <w:sz w:val="24"/>
                <w:szCs w:val="24"/>
                <w:lang w:val="sq-AL"/>
              </w:rPr>
            </w:pPr>
          </w:p>
        </w:tc>
      </w:tr>
    </w:tbl>
    <w:p w14:paraId="5DAAD080" w14:textId="77777777" w:rsidR="00351B56" w:rsidRPr="00BA0292" w:rsidRDefault="00351B56" w:rsidP="00351B56">
      <w:pPr>
        <w:spacing w:after="0" w:line="240" w:lineRule="auto"/>
        <w:ind w:firstLine="284"/>
        <w:jc w:val="both"/>
        <w:rPr>
          <w:rFonts w:ascii="Garamond" w:hAnsi="Garamond"/>
          <w:sz w:val="24"/>
          <w:szCs w:val="24"/>
          <w:lang w:val="sq-AL"/>
        </w:rPr>
      </w:pPr>
    </w:p>
    <w:p w14:paraId="7D0DB94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060"/>
        <w:gridCol w:w="6300"/>
      </w:tblGrid>
      <w:tr w:rsidR="00351B56" w:rsidRPr="00BA0292" w14:paraId="3559C642" w14:textId="77777777" w:rsidTr="00BA0292">
        <w:tc>
          <w:tcPr>
            <w:tcW w:w="3060" w:type="dxa"/>
            <w:shd w:val="clear" w:color="auto" w:fill="B3B3B3"/>
          </w:tcPr>
          <w:p w14:paraId="128ADA6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Komente studimore:</w:t>
            </w:r>
            <w:r w:rsidRPr="00BA0292">
              <w:rPr>
                <w:rFonts w:ascii="Garamond" w:hAnsi="Garamond"/>
                <w:sz w:val="24"/>
                <w:szCs w:val="24"/>
                <w:lang w:val="sq-AL"/>
              </w:rPr>
              <w:br/>
              <w:t>8.2/01</w:t>
            </w:r>
          </w:p>
        </w:tc>
        <w:tc>
          <w:tcPr>
            <w:tcW w:w="6300" w:type="dxa"/>
            <w:shd w:val="clear" w:color="auto" w:fill="B3B3B3"/>
          </w:tcPr>
          <w:p w14:paraId="73E8643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C995F38" w14:textId="77777777" w:rsidTr="00BA0292">
        <w:tc>
          <w:tcPr>
            <w:tcW w:w="3060" w:type="dxa"/>
            <w:shd w:val="clear" w:color="auto" w:fill="B3B3B3"/>
          </w:tcPr>
          <w:p w14:paraId="5017AD0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w:t>
            </w:r>
            <w:r w:rsidRPr="00BA0292">
              <w:rPr>
                <w:rFonts w:ascii="Garamond" w:hAnsi="Garamond"/>
                <w:sz w:val="24"/>
                <w:szCs w:val="24"/>
                <w:lang w:val="sq-AL"/>
              </w:rPr>
              <w:br/>
              <w:t>8.2/01</w:t>
            </w:r>
          </w:p>
        </w:tc>
        <w:tc>
          <w:tcPr>
            <w:tcW w:w="6300" w:type="dxa"/>
            <w:shd w:val="clear" w:color="auto" w:fill="B3B3B3"/>
          </w:tcPr>
          <w:p w14:paraId="37554087" w14:textId="77777777" w:rsidR="00351B56" w:rsidRPr="00BA0292" w:rsidRDefault="00351B56" w:rsidP="00DD2C8D">
            <w:pPr>
              <w:spacing w:after="0" w:line="240" w:lineRule="auto"/>
              <w:jc w:val="both"/>
              <w:rPr>
                <w:rFonts w:ascii="Garamond" w:hAnsi="Garamond"/>
                <w:sz w:val="24"/>
                <w:szCs w:val="24"/>
                <w:lang w:val="sq-AL"/>
              </w:rPr>
            </w:pPr>
          </w:p>
        </w:tc>
      </w:tr>
    </w:tbl>
    <w:p w14:paraId="6E76213A" w14:textId="77777777" w:rsidR="00351B56" w:rsidRPr="00BA0292" w:rsidRDefault="00351B56" w:rsidP="00351B56">
      <w:pPr>
        <w:spacing w:after="0" w:line="240" w:lineRule="auto"/>
        <w:ind w:firstLine="284"/>
        <w:jc w:val="both"/>
        <w:rPr>
          <w:rFonts w:ascii="Garamond" w:hAnsi="Garamond"/>
          <w:sz w:val="24"/>
          <w:szCs w:val="24"/>
          <w:lang w:val="sq-AL"/>
        </w:rPr>
      </w:pPr>
    </w:p>
    <w:p w14:paraId="44E5B000" w14:textId="77777777" w:rsidR="00351B56" w:rsidRPr="00804647" w:rsidRDefault="00351B56" w:rsidP="00351B56">
      <w:pPr>
        <w:spacing w:after="0" w:line="240" w:lineRule="auto"/>
        <w:ind w:firstLine="284"/>
        <w:jc w:val="both"/>
        <w:rPr>
          <w:rFonts w:ascii="Garamond" w:hAnsi="Garamond"/>
          <w:b/>
          <w:sz w:val="24"/>
          <w:szCs w:val="24"/>
          <w:lang w:val="sq-AL"/>
        </w:rPr>
      </w:pPr>
      <w:r w:rsidRPr="00804647">
        <w:rPr>
          <w:rFonts w:ascii="Garamond" w:hAnsi="Garamond"/>
          <w:b/>
          <w:sz w:val="24"/>
          <w:szCs w:val="24"/>
          <w:lang w:val="sq-AL"/>
        </w:rPr>
        <w:t>8.3. Gjykime plotësuese të mbetjeve (gjykime të mbikëqyrura në terren)</w:t>
      </w:r>
    </w:p>
    <w:p w14:paraId="3A9DB93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këtë pjesë, përdorimet për të cilat janë aplikuar duhet të paraqiten dhe krahasohen me GAP-et kritike të vlerësuara gjatë procedurës së përcaktimit të MRL-ve. Lista e përdorimeve të kërkuara për regjistrim përfshihet në Tabelën 8.3-1. Tabela 8.3-2 përmbledh GAP-et kritike për të cilat janë vendosur MRL-të e BE-së. </w:t>
      </w:r>
      <w:proofErr w:type="spellStart"/>
      <w:r w:rsidRPr="00BA0292">
        <w:rPr>
          <w:rFonts w:ascii="Garamond" w:hAnsi="Garamond"/>
          <w:sz w:val="24"/>
          <w:szCs w:val="24"/>
          <w:lang w:val="sq-AL"/>
        </w:rPr>
        <w:t>Aplikuesi</w:t>
      </w:r>
      <w:proofErr w:type="spellEnd"/>
      <w:r w:rsidRPr="00BA0292">
        <w:rPr>
          <w:rFonts w:ascii="Garamond" w:hAnsi="Garamond"/>
          <w:sz w:val="24"/>
          <w:szCs w:val="24"/>
          <w:lang w:val="sq-AL"/>
        </w:rPr>
        <w:t xml:space="preserve"> duhet të sigurojë arsyetimin nëse aplikimi për GAP konsiderohet të jetë i mbuluar nga GAP kritik i BE-së që është përdorur për procedurën e përcaktimit të MRL-ve.</w:t>
      </w:r>
    </w:p>
    <w:p w14:paraId="4FD6EB7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8.3-1: Përmbledhja e GAP kritik për përdorimet e propozuara për “kodi i produktit” *</w:t>
      </w:r>
    </w:p>
    <w:tbl>
      <w:tblPr>
        <w:tblW w:w="4345" w:type="pct"/>
        <w:tblInd w:w="108"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ook w:val="00A0" w:firstRow="1" w:lastRow="0" w:firstColumn="1" w:lastColumn="0" w:noHBand="0" w:noVBand="0"/>
      </w:tblPr>
      <w:tblGrid>
        <w:gridCol w:w="932"/>
        <w:gridCol w:w="1064"/>
        <w:gridCol w:w="849"/>
        <w:gridCol w:w="1276"/>
        <w:gridCol w:w="1223"/>
        <w:gridCol w:w="866"/>
        <w:gridCol w:w="1026"/>
        <w:gridCol w:w="1086"/>
      </w:tblGrid>
      <w:tr w:rsidR="00351B56" w:rsidRPr="00BA0292" w14:paraId="58DD9CC3" w14:textId="77777777" w:rsidTr="00BA0292">
        <w:trPr>
          <w:trHeight w:val="318"/>
        </w:trPr>
        <w:tc>
          <w:tcPr>
            <w:tcW w:w="607" w:type="pct"/>
            <w:vMerge w:val="restart"/>
            <w:tcBorders>
              <w:top w:val="single" w:sz="6" w:space="0" w:color="000000"/>
            </w:tcBorders>
            <w:shd w:val="clear" w:color="auto" w:fill="auto"/>
            <w:vAlign w:val="center"/>
          </w:tcPr>
          <w:p w14:paraId="0314EDF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w:t>
            </w:r>
          </w:p>
        </w:tc>
        <w:tc>
          <w:tcPr>
            <w:tcW w:w="574" w:type="pct"/>
            <w:vMerge w:val="restart"/>
            <w:tcBorders>
              <w:top w:val="single" w:sz="6" w:space="0" w:color="000000"/>
            </w:tcBorders>
            <w:vAlign w:val="center"/>
          </w:tcPr>
          <w:p w14:paraId="54F997C9" w14:textId="0CCF0AB7" w:rsidR="00351B56" w:rsidRPr="00BA0292" w:rsidRDefault="00AC11BB" w:rsidP="00DD2C8D">
            <w:pPr>
              <w:spacing w:after="0" w:line="240" w:lineRule="auto"/>
              <w:jc w:val="both"/>
              <w:rPr>
                <w:rFonts w:ascii="Garamond" w:hAnsi="Garamond"/>
                <w:sz w:val="24"/>
                <w:szCs w:val="24"/>
                <w:lang w:val="sq-AL"/>
              </w:rPr>
            </w:pPr>
            <w:r w:rsidRPr="00BA0292">
              <w:rPr>
                <w:rFonts w:ascii="Garamond" w:hAnsi="Garamond"/>
                <w:sz w:val="24"/>
                <w:szCs w:val="24"/>
                <w:lang w:val="sq-AL"/>
              </w:rPr>
              <w:t>Jashtë</w:t>
            </w:r>
            <w:r w:rsidR="00351B56" w:rsidRPr="00BA0292">
              <w:rPr>
                <w:rFonts w:ascii="Garamond" w:hAnsi="Garamond"/>
                <w:sz w:val="24"/>
                <w:szCs w:val="24"/>
                <w:lang w:val="sq-AL"/>
              </w:rPr>
              <w:t>/</w:t>
            </w:r>
          </w:p>
          <w:p w14:paraId="0640D45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Mbrojtur</w:t>
            </w:r>
          </w:p>
        </w:tc>
        <w:tc>
          <w:tcPr>
            <w:tcW w:w="570" w:type="pct"/>
            <w:vMerge w:val="restart"/>
            <w:tcBorders>
              <w:top w:val="single" w:sz="6" w:space="0" w:color="000000"/>
            </w:tcBorders>
            <w:shd w:val="clear" w:color="auto" w:fill="auto"/>
            <w:vAlign w:val="center"/>
          </w:tcPr>
          <w:p w14:paraId="001DC6D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Stadi rritjes</w:t>
            </w:r>
          </w:p>
        </w:tc>
        <w:tc>
          <w:tcPr>
            <w:tcW w:w="717" w:type="pct"/>
            <w:vMerge w:val="restart"/>
            <w:tcBorders>
              <w:top w:val="single" w:sz="6" w:space="0" w:color="000000"/>
            </w:tcBorders>
            <w:shd w:val="clear" w:color="auto" w:fill="auto"/>
            <w:vAlign w:val="center"/>
          </w:tcPr>
          <w:p w14:paraId="1161444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Nr. </w:t>
            </w:r>
            <w:proofErr w:type="spellStart"/>
            <w:r w:rsidRPr="00BA0292">
              <w:rPr>
                <w:rFonts w:ascii="Garamond" w:hAnsi="Garamond"/>
                <w:sz w:val="24"/>
                <w:szCs w:val="24"/>
                <w:lang w:val="sq-AL"/>
              </w:rPr>
              <w:t>Max</w:t>
            </w:r>
            <w:proofErr w:type="spellEnd"/>
            <w:r w:rsidRPr="00BA0292">
              <w:rPr>
                <w:rFonts w:ascii="Garamond" w:hAnsi="Garamond"/>
                <w:sz w:val="24"/>
                <w:szCs w:val="24"/>
                <w:lang w:val="sq-AL"/>
              </w:rPr>
              <w:t xml:space="preserve"> i Aplikimeve</w:t>
            </w:r>
          </w:p>
        </w:tc>
        <w:tc>
          <w:tcPr>
            <w:tcW w:w="788" w:type="pct"/>
            <w:vMerge w:val="restart"/>
            <w:tcBorders>
              <w:top w:val="single" w:sz="6" w:space="0" w:color="000000"/>
            </w:tcBorders>
            <w:shd w:val="clear" w:color="auto" w:fill="auto"/>
            <w:vAlign w:val="center"/>
          </w:tcPr>
          <w:p w14:paraId="5B841C8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Intervali minimal i aplikimeve</w:t>
            </w:r>
          </w:p>
          <w:p w14:paraId="7648122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(dite)</w:t>
            </w:r>
          </w:p>
        </w:tc>
        <w:tc>
          <w:tcPr>
            <w:tcW w:w="1146" w:type="pct"/>
            <w:gridSpan w:val="2"/>
            <w:tcBorders>
              <w:top w:val="single" w:sz="6" w:space="0" w:color="000000"/>
              <w:bottom w:val="single" w:sz="4" w:space="0" w:color="auto"/>
            </w:tcBorders>
            <w:shd w:val="clear" w:color="auto" w:fill="auto"/>
            <w:vAlign w:val="center"/>
          </w:tcPr>
          <w:p w14:paraId="45ECAE9E" w14:textId="68F198E7" w:rsidR="00351B56" w:rsidRPr="00BA0292" w:rsidRDefault="00351B56" w:rsidP="00AC11BB">
            <w:pPr>
              <w:spacing w:after="0" w:line="240" w:lineRule="auto"/>
              <w:jc w:val="both"/>
              <w:rPr>
                <w:rFonts w:ascii="Garamond" w:hAnsi="Garamond"/>
                <w:sz w:val="24"/>
                <w:szCs w:val="24"/>
                <w:lang w:val="sq-AL"/>
              </w:rPr>
            </w:pPr>
            <w:r w:rsidRPr="00BA0292">
              <w:rPr>
                <w:rFonts w:ascii="Garamond" w:hAnsi="Garamond"/>
                <w:sz w:val="24"/>
                <w:szCs w:val="24"/>
                <w:lang w:val="sq-AL"/>
              </w:rPr>
              <w:t>Ma</w:t>
            </w:r>
            <w:r w:rsidR="00AC11BB">
              <w:rPr>
                <w:rFonts w:ascii="Garamond" w:hAnsi="Garamond"/>
                <w:sz w:val="24"/>
                <w:szCs w:val="24"/>
                <w:lang w:val="sq-AL"/>
              </w:rPr>
              <w:t>ks</w:t>
            </w:r>
            <w:r w:rsidRPr="00BA0292">
              <w:rPr>
                <w:rFonts w:ascii="Garamond" w:hAnsi="Garamond"/>
                <w:sz w:val="24"/>
                <w:szCs w:val="24"/>
                <w:lang w:val="sq-AL"/>
              </w:rPr>
              <w:t>imumi</w:t>
            </w:r>
          </w:p>
        </w:tc>
        <w:tc>
          <w:tcPr>
            <w:tcW w:w="597" w:type="pct"/>
            <w:vMerge w:val="restart"/>
            <w:tcBorders>
              <w:top w:val="single" w:sz="6" w:space="0" w:color="000000"/>
            </w:tcBorders>
            <w:shd w:val="clear" w:color="auto" w:fill="auto"/>
            <w:vAlign w:val="center"/>
          </w:tcPr>
          <w:p w14:paraId="23F3BE7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PHI Minimale (dite)</w:t>
            </w:r>
          </w:p>
        </w:tc>
      </w:tr>
      <w:tr w:rsidR="00351B56" w:rsidRPr="00BA0292" w14:paraId="3A9E1221" w14:textId="77777777" w:rsidTr="00BA0292">
        <w:trPr>
          <w:trHeight w:val="525"/>
        </w:trPr>
        <w:tc>
          <w:tcPr>
            <w:tcW w:w="607" w:type="pct"/>
            <w:vMerge/>
            <w:tcBorders>
              <w:bottom w:val="single" w:sz="4" w:space="0" w:color="auto"/>
            </w:tcBorders>
            <w:shd w:val="clear" w:color="auto" w:fill="auto"/>
            <w:vAlign w:val="center"/>
          </w:tcPr>
          <w:p w14:paraId="48D3C905" w14:textId="77777777" w:rsidR="00351B56" w:rsidRPr="00BA0292" w:rsidRDefault="00351B56" w:rsidP="00DD2C8D">
            <w:pPr>
              <w:spacing w:after="0" w:line="240" w:lineRule="auto"/>
              <w:jc w:val="both"/>
              <w:rPr>
                <w:rFonts w:ascii="Garamond" w:hAnsi="Garamond"/>
                <w:sz w:val="24"/>
                <w:szCs w:val="24"/>
                <w:lang w:val="sq-AL"/>
              </w:rPr>
            </w:pPr>
          </w:p>
        </w:tc>
        <w:tc>
          <w:tcPr>
            <w:tcW w:w="574" w:type="pct"/>
            <w:vMerge/>
            <w:tcBorders>
              <w:bottom w:val="single" w:sz="4" w:space="0" w:color="auto"/>
            </w:tcBorders>
          </w:tcPr>
          <w:p w14:paraId="7FD39908" w14:textId="77777777" w:rsidR="00351B56" w:rsidRPr="00BA0292" w:rsidRDefault="00351B56" w:rsidP="00DD2C8D">
            <w:pPr>
              <w:spacing w:after="0" w:line="240" w:lineRule="auto"/>
              <w:jc w:val="both"/>
              <w:rPr>
                <w:rFonts w:ascii="Garamond" w:hAnsi="Garamond"/>
                <w:sz w:val="24"/>
                <w:szCs w:val="24"/>
                <w:lang w:val="sq-AL"/>
              </w:rPr>
            </w:pPr>
          </w:p>
        </w:tc>
        <w:tc>
          <w:tcPr>
            <w:tcW w:w="570" w:type="pct"/>
            <w:vMerge/>
            <w:tcBorders>
              <w:bottom w:val="single" w:sz="4" w:space="0" w:color="auto"/>
            </w:tcBorders>
            <w:shd w:val="clear" w:color="auto" w:fill="auto"/>
            <w:vAlign w:val="center"/>
          </w:tcPr>
          <w:p w14:paraId="73A2CE66" w14:textId="77777777" w:rsidR="00351B56" w:rsidRPr="00BA0292" w:rsidRDefault="00351B56" w:rsidP="00DD2C8D">
            <w:pPr>
              <w:spacing w:after="0" w:line="240" w:lineRule="auto"/>
              <w:jc w:val="both"/>
              <w:rPr>
                <w:rFonts w:ascii="Garamond" w:hAnsi="Garamond"/>
                <w:sz w:val="24"/>
                <w:szCs w:val="24"/>
                <w:lang w:val="sq-AL"/>
              </w:rPr>
            </w:pPr>
          </w:p>
        </w:tc>
        <w:tc>
          <w:tcPr>
            <w:tcW w:w="717" w:type="pct"/>
            <w:vMerge/>
            <w:tcBorders>
              <w:bottom w:val="single" w:sz="4" w:space="0" w:color="auto"/>
            </w:tcBorders>
            <w:shd w:val="clear" w:color="auto" w:fill="auto"/>
            <w:vAlign w:val="center"/>
          </w:tcPr>
          <w:p w14:paraId="47D5210E" w14:textId="77777777" w:rsidR="00351B56" w:rsidRPr="00BA0292" w:rsidRDefault="00351B56" w:rsidP="00DD2C8D">
            <w:pPr>
              <w:spacing w:after="0" w:line="240" w:lineRule="auto"/>
              <w:jc w:val="both"/>
              <w:rPr>
                <w:rFonts w:ascii="Garamond" w:hAnsi="Garamond"/>
                <w:sz w:val="24"/>
                <w:szCs w:val="24"/>
                <w:lang w:val="sq-AL"/>
              </w:rPr>
            </w:pPr>
          </w:p>
        </w:tc>
        <w:tc>
          <w:tcPr>
            <w:tcW w:w="788" w:type="pct"/>
            <w:vMerge/>
            <w:tcBorders>
              <w:bottom w:val="single" w:sz="4" w:space="0" w:color="auto"/>
            </w:tcBorders>
            <w:shd w:val="clear" w:color="auto" w:fill="auto"/>
            <w:vAlign w:val="center"/>
          </w:tcPr>
          <w:p w14:paraId="5661F59E"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6" w:space="0" w:color="000000"/>
              <w:bottom w:val="single" w:sz="4" w:space="0" w:color="auto"/>
            </w:tcBorders>
            <w:shd w:val="clear" w:color="auto" w:fill="auto"/>
            <w:vAlign w:val="center"/>
          </w:tcPr>
          <w:p w14:paraId="07189EF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Doza</w:t>
            </w:r>
          </w:p>
          <w:p w14:paraId="569656A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(g </w:t>
            </w:r>
            <w:proofErr w:type="spellStart"/>
            <w:r w:rsidRPr="00BA0292">
              <w:rPr>
                <w:rFonts w:ascii="Garamond" w:hAnsi="Garamond"/>
                <w:sz w:val="24"/>
                <w:szCs w:val="24"/>
                <w:lang w:val="sq-AL"/>
              </w:rPr>
              <w:t>a.i</w:t>
            </w:r>
            <w:proofErr w:type="spellEnd"/>
            <w:r w:rsidRPr="00BA0292">
              <w:rPr>
                <w:rFonts w:ascii="Garamond" w:hAnsi="Garamond"/>
                <w:sz w:val="24"/>
                <w:szCs w:val="24"/>
                <w:lang w:val="sq-AL"/>
              </w:rPr>
              <w:t>/ha)</w:t>
            </w:r>
          </w:p>
        </w:tc>
        <w:tc>
          <w:tcPr>
            <w:tcW w:w="573" w:type="pct"/>
            <w:tcBorders>
              <w:top w:val="single" w:sz="6" w:space="0" w:color="000000"/>
              <w:bottom w:val="single" w:sz="4" w:space="0" w:color="auto"/>
            </w:tcBorders>
            <w:shd w:val="clear" w:color="auto" w:fill="auto"/>
            <w:vAlign w:val="center"/>
          </w:tcPr>
          <w:p w14:paraId="6086E2A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Solucion </w:t>
            </w:r>
          </w:p>
          <w:p w14:paraId="31B17A3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(L/ha)</w:t>
            </w:r>
          </w:p>
        </w:tc>
        <w:tc>
          <w:tcPr>
            <w:tcW w:w="597" w:type="pct"/>
            <w:vMerge/>
            <w:tcBorders>
              <w:bottom w:val="single" w:sz="4" w:space="0" w:color="auto"/>
            </w:tcBorders>
            <w:shd w:val="clear" w:color="auto" w:fill="auto"/>
            <w:vAlign w:val="center"/>
          </w:tcPr>
          <w:p w14:paraId="00AAFC4F"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12A1837" w14:textId="77777777" w:rsidTr="00BA0292">
        <w:tc>
          <w:tcPr>
            <w:tcW w:w="607" w:type="pct"/>
            <w:tcBorders>
              <w:top w:val="single" w:sz="4" w:space="0" w:color="auto"/>
              <w:bottom w:val="single" w:sz="4" w:space="0" w:color="auto"/>
            </w:tcBorders>
            <w:shd w:val="clear" w:color="auto" w:fill="auto"/>
          </w:tcPr>
          <w:p w14:paraId="5D2A550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1</w:t>
            </w:r>
          </w:p>
        </w:tc>
        <w:tc>
          <w:tcPr>
            <w:tcW w:w="574" w:type="pct"/>
            <w:tcBorders>
              <w:top w:val="single" w:sz="4" w:space="0" w:color="auto"/>
              <w:bottom w:val="single" w:sz="4" w:space="0" w:color="auto"/>
            </w:tcBorders>
          </w:tcPr>
          <w:p w14:paraId="3C0BE493" w14:textId="77777777" w:rsidR="00351B56" w:rsidRPr="00BA0292" w:rsidRDefault="00351B56" w:rsidP="00DD2C8D">
            <w:pPr>
              <w:spacing w:after="0" w:line="240" w:lineRule="auto"/>
              <w:jc w:val="both"/>
              <w:rPr>
                <w:rFonts w:ascii="Garamond" w:hAnsi="Garamond"/>
                <w:sz w:val="24"/>
                <w:szCs w:val="24"/>
                <w:lang w:val="sq-AL"/>
              </w:rPr>
            </w:pPr>
          </w:p>
        </w:tc>
        <w:tc>
          <w:tcPr>
            <w:tcW w:w="570" w:type="pct"/>
            <w:tcBorders>
              <w:top w:val="single" w:sz="4" w:space="0" w:color="auto"/>
              <w:bottom w:val="single" w:sz="4" w:space="0" w:color="auto"/>
            </w:tcBorders>
            <w:shd w:val="clear" w:color="auto" w:fill="auto"/>
          </w:tcPr>
          <w:p w14:paraId="2F4CB3BF" w14:textId="77777777" w:rsidR="00351B56" w:rsidRPr="00BA0292" w:rsidRDefault="00351B56" w:rsidP="00DD2C8D">
            <w:pPr>
              <w:spacing w:after="0" w:line="240" w:lineRule="auto"/>
              <w:jc w:val="both"/>
              <w:rPr>
                <w:rFonts w:ascii="Garamond" w:hAnsi="Garamond"/>
                <w:sz w:val="24"/>
                <w:szCs w:val="24"/>
                <w:lang w:val="sq-AL"/>
              </w:rPr>
            </w:pPr>
          </w:p>
        </w:tc>
        <w:tc>
          <w:tcPr>
            <w:tcW w:w="717" w:type="pct"/>
            <w:tcBorders>
              <w:top w:val="single" w:sz="4" w:space="0" w:color="auto"/>
              <w:bottom w:val="single" w:sz="4" w:space="0" w:color="auto"/>
            </w:tcBorders>
            <w:shd w:val="clear" w:color="auto" w:fill="auto"/>
          </w:tcPr>
          <w:p w14:paraId="2C985FC9" w14:textId="77777777" w:rsidR="00351B56" w:rsidRPr="00BA0292" w:rsidRDefault="00351B56" w:rsidP="00DD2C8D">
            <w:pPr>
              <w:spacing w:after="0" w:line="240" w:lineRule="auto"/>
              <w:jc w:val="both"/>
              <w:rPr>
                <w:rFonts w:ascii="Garamond" w:hAnsi="Garamond"/>
                <w:sz w:val="24"/>
                <w:szCs w:val="24"/>
                <w:lang w:val="sq-AL"/>
              </w:rPr>
            </w:pPr>
          </w:p>
        </w:tc>
        <w:tc>
          <w:tcPr>
            <w:tcW w:w="788" w:type="pct"/>
            <w:tcBorders>
              <w:top w:val="single" w:sz="4" w:space="0" w:color="auto"/>
              <w:bottom w:val="single" w:sz="4" w:space="0" w:color="auto"/>
            </w:tcBorders>
            <w:shd w:val="clear" w:color="auto" w:fill="auto"/>
          </w:tcPr>
          <w:p w14:paraId="6C9F5ABD"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3868F1C2"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2D0F64F0" w14:textId="77777777" w:rsidR="00351B56" w:rsidRPr="00BA0292" w:rsidRDefault="00351B56" w:rsidP="00DD2C8D">
            <w:pPr>
              <w:spacing w:after="0" w:line="240" w:lineRule="auto"/>
              <w:jc w:val="both"/>
              <w:rPr>
                <w:rFonts w:ascii="Garamond" w:hAnsi="Garamond"/>
                <w:sz w:val="24"/>
                <w:szCs w:val="24"/>
                <w:lang w:val="sq-AL"/>
              </w:rPr>
            </w:pPr>
          </w:p>
        </w:tc>
        <w:tc>
          <w:tcPr>
            <w:tcW w:w="597" w:type="pct"/>
            <w:tcBorders>
              <w:top w:val="single" w:sz="4" w:space="0" w:color="auto"/>
              <w:bottom w:val="single" w:sz="4" w:space="0" w:color="auto"/>
            </w:tcBorders>
            <w:shd w:val="clear" w:color="auto" w:fill="auto"/>
          </w:tcPr>
          <w:p w14:paraId="42A00D4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610A881" w14:textId="77777777" w:rsidTr="00BA0292">
        <w:tc>
          <w:tcPr>
            <w:tcW w:w="607" w:type="pct"/>
            <w:tcBorders>
              <w:top w:val="single" w:sz="4" w:space="0" w:color="auto"/>
            </w:tcBorders>
            <w:shd w:val="clear" w:color="auto" w:fill="auto"/>
          </w:tcPr>
          <w:p w14:paraId="16EFAB0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2</w:t>
            </w:r>
          </w:p>
        </w:tc>
        <w:tc>
          <w:tcPr>
            <w:tcW w:w="574" w:type="pct"/>
            <w:tcBorders>
              <w:top w:val="single" w:sz="4" w:space="0" w:color="auto"/>
            </w:tcBorders>
          </w:tcPr>
          <w:p w14:paraId="03811C77" w14:textId="77777777" w:rsidR="00351B56" w:rsidRPr="00BA0292" w:rsidRDefault="00351B56" w:rsidP="00DD2C8D">
            <w:pPr>
              <w:spacing w:after="0" w:line="240" w:lineRule="auto"/>
              <w:jc w:val="both"/>
              <w:rPr>
                <w:rFonts w:ascii="Garamond" w:hAnsi="Garamond"/>
                <w:sz w:val="24"/>
                <w:szCs w:val="24"/>
                <w:lang w:val="sq-AL"/>
              </w:rPr>
            </w:pPr>
          </w:p>
        </w:tc>
        <w:tc>
          <w:tcPr>
            <w:tcW w:w="570" w:type="pct"/>
            <w:tcBorders>
              <w:top w:val="single" w:sz="4" w:space="0" w:color="auto"/>
            </w:tcBorders>
            <w:shd w:val="clear" w:color="auto" w:fill="auto"/>
          </w:tcPr>
          <w:p w14:paraId="0B2DAA72" w14:textId="77777777" w:rsidR="00351B56" w:rsidRPr="00BA0292" w:rsidRDefault="00351B56" w:rsidP="00DD2C8D">
            <w:pPr>
              <w:spacing w:after="0" w:line="240" w:lineRule="auto"/>
              <w:jc w:val="both"/>
              <w:rPr>
                <w:rFonts w:ascii="Garamond" w:hAnsi="Garamond"/>
                <w:sz w:val="24"/>
                <w:szCs w:val="24"/>
                <w:lang w:val="sq-AL"/>
              </w:rPr>
            </w:pPr>
          </w:p>
        </w:tc>
        <w:tc>
          <w:tcPr>
            <w:tcW w:w="717" w:type="pct"/>
            <w:tcBorders>
              <w:top w:val="single" w:sz="4" w:space="0" w:color="auto"/>
            </w:tcBorders>
            <w:shd w:val="clear" w:color="auto" w:fill="auto"/>
          </w:tcPr>
          <w:p w14:paraId="71F08724" w14:textId="77777777" w:rsidR="00351B56" w:rsidRPr="00BA0292" w:rsidRDefault="00351B56" w:rsidP="00DD2C8D">
            <w:pPr>
              <w:spacing w:after="0" w:line="240" w:lineRule="auto"/>
              <w:jc w:val="both"/>
              <w:rPr>
                <w:rFonts w:ascii="Garamond" w:hAnsi="Garamond"/>
                <w:sz w:val="24"/>
                <w:szCs w:val="24"/>
                <w:lang w:val="sq-AL"/>
              </w:rPr>
            </w:pPr>
          </w:p>
        </w:tc>
        <w:tc>
          <w:tcPr>
            <w:tcW w:w="788" w:type="pct"/>
            <w:tcBorders>
              <w:top w:val="single" w:sz="4" w:space="0" w:color="auto"/>
            </w:tcBorders>
            <w:shd w:val="clear" w:color="auto" w:fill="auto"/>
          </w:tcPr>
          <w:p w14:paraId="337D64F8"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6C973F5B"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016667EB" w14:textId="77777777" w:rsidR="00351B56" w:rsidRPr="00BA0292" w:rsidRDefault="00351B56" w:rsidP="00DD2C8D">
            <w:pPr>
              <w:spacing w:after="0" w:line="240" w:lineRule="auto"/>
              <w:jc w:val="both"/>
              <w:rPr>
                <w:rFonts w:ascii="Garamond" w:hAnsi="Garamond"/>
                <w:sz w:val="24"/>
                <w:szCs w:val="24"/>
                <w:lang w:val="sq-AL"/>
              </w:rPr>
            </w:pPr>
          </w:p>
        </w:tc>
        <w:tc>
          <w:tcPr>
            <w:tcW w:w="597" w:type="pct"/>
            <w:tcBorders>
              <w:top w:val="single" w:sz="4" w:space="0" w:color="auto"/>
            </w:tcBorders>
            <w:shd w:val="clear" w:color="auto" w:fill="auto"/>
          </w:tcPr>
          <w:p w14:paraId="50AD5E8A" w14:textId="77777777" w:rsidR="00351B56" w:rsidRPr="00BA0292" w:rsidRDefault="00351B56" w:rsidP="00DD2C8D">
            <w:pPr>
              <w:spacing w:after="0" w:line="240" w:lineRule="auto"/>
              <w:jc w:val="both"/>
              <w:rPr>
                <w:rFonts w:ascii="Garamond" w:hAnsi="Garamond"/>
                <w:sz w:val="24"/>
                <w:szCs w:val="24"/>
                <w:lang w:val="sq-AL"/>
              </w:rPr>
            </w:pPr>
          </w:p>
        </w:tc>
      </w:tr>
    </w:tbl>
    <w:p w14:paraId="681D3008" w14:textId="3884EBC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arsyetimi i GAP kritik për secilën kulturë (të gjitha zonat) për të cilën kërkohet është dhënë në </w:t>
      </w:r>
      <w:r w:rsidR="00AC11BB" w:rsidRPr="00BA0292">
        <w:rPr>
          <w:rFonts w:ascii="Garamond" w:hAnsi="Garamond"/>
          <w:sz w:val="24"/>
          <w:szCs w:val="24"/>
          <w:lang w:val="sq-AL"/>
        </w:rPr>
        <w:t>këtë</w:t>
      </w:r>
      <w:r w:rsidRPr="00BA0292">
        <w:rPr>
          <w:rFonts w:ascii="Garamond" w:hAnsi="Garamond"/>
          <w:sz w:val="24"/>
          <w:szCs w:val="24"/>
          <w:lang w:val="sq-AL"/>
        </w:rPr>
        <w:t xml:space="preserve"> tabele ose ne raportin e referencës </w:t>
      </w:r>
      <w:r w:rsidR="00AC11BB" w:rsidRPr="00BA0292">
        <w:rPr>
          <w:rFonts w:ascii="Garamond" w:hAnsi="Garamond"/>
          <w:sz w:val="24"/>
          <w:szCs w:val="24"/>
          <w:lang w:val="sq-AL"/>
        </w:rPr>
        <w:t>kryqëzuar</w:t>
      </w:r>
      <w:r w:rsidRPr="00BA0292">
        <w:rPr>
          <w:rFonts w:ascii="Garamond" w:hAnsi="Garamond"/>
          <w:sz w:val="24"/>
          <w:szCs w:val="24"/>
          <w:lang w:val="sq-AL"/>
        </w:rPr>
        <w:t>.</w:t>
      </w:r>
    </w:p>
    <w:p w14:paraId="42C89493" w14:textId="77777777" w:rsidR="00351B56" w:rsidRPr="00BA0292" w:rsidRDefault="00351B56" w:rsidP="00351B56">
      <w:pPr>
        <w:spacing w:after="0" w:line="240" w:lineRule="auto"/>
        <w:ind w:firstLine="284"/>
        <w:jc w:val="both"/>
        <w:rPr>
          <w:rFonts w:ascii="Garamond" w:hAnsi="Garamond"/>
          <w:sz w:val="24"/>
          <w:szCs w:val="24"/>
          <w:lang w:val="sq-AL"/>
        </w:rPr>
      </w:pPr>
    </w:p>
    <w:p w14:paraId="23F893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8.3-2: Përmbledhje e GAP-ve kritike të përdorura për përcaktimin e MRL-ve të BE-së (nëse dihet)</w:t>
      </w:r>
    </w:p>
    <w:tbl>
      <w:tblPr>
        <w:tblW w:w="4345" w:type="pct"/>
        <w:tblInd w:w="108" w:type="dxa"/>
        <w:tblBorders>
          <w:top w:val="single" w:sz="6" w:space="0" w:color="000000"/>
          <w:left w:val="single" w:sz="6" w:space="0" w:color="000000"/>
          <w:bottom w:val="single" w:sz="6" w:space="0" w:color="000000"/>
          <w:right w:val="single" w:sz="6" w:space="0" w:color="000000"/>
          <w:insideH w:val="dotted" w:sz="4" w:space="0" w:color="auto"/>
          <w:insideV w:val="single" w:sz="6" w:space="0" w:color="000000"/>
        </w:tblBorders>
        <w:tblLook w:val="00A0" w:firstRow="1" w:lastRow="0" w:firstColumn="1" w:lastColumn="0" w:noHBand="0" w:noVBand="0"/>
      </w:tblPr>
      <w:tblGrid>
        <w:gridCol w:w="932"/>
        <w:gridCol w:w="1049"/>
        <w:gridCol w:w="857"/>
        <w:gridCol w:w="1276"/>
        <w:gridCol w:w="1227"/>
        <w:gridCol w:w="869"/>
        <w:gridCol w:w="1026"/>
        <w:gridCol w:w="1086"/>
      </w:tblGrid>
      <w:tr w:rsidR="00351B56" w:rsidRPr="00BA0292" w14:paraId="388C3B41" w14:textId="77777777" w:rsidTr="00BA0292">
        <w:trPr>
          <w:trHeight w:val="255"/>
        </w:trPr>
        <w:tc>
          <w:tcPr>
            <w:tcW w:w="607" w:type="pct"/>
            <w:vMerge w:val="restart"/>
            <w:tcBorders>
              <w:top w:val="single" w:sz="6" w:space="0" w:color="000000"/>
            </w:tcBorders>
            <w:shd w:val="clear" w:color="auto" w:fill="auto"/>
            <w:vAlign w:val="center"/>
          </w:tcPr>
          <w:p w14:paraId="12500B1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w:t>
            </w:r>
          </w:p>
        </w:tc>
        <w:tc>
          <w:tcPr>
            <w:tcW w:w="574" w:type="pct"/>
            <w:vMerge w:val="restart"/>
            <w:tcBorders>
              <w:top w:val="single" w:sz="6" w:space="0" w:color="000000"/>
            </w:tcBorders>
            <w:vAlign w:val="center"/>
          </w:tcPr>
          <w:p w14:paraId="23C583D0" w14:textId="0E4EF879" w:rsidR="00351B56" w:rsidRPr="00BA0292" w:rsidRDefault="00AC11BB" w:rsidP="00DD2C8D">
            <w:pPr>
              <w:spacing w:after="0" w:line="240" w:lineRule="auto"/>
              <w:jc w:val="both"/>
              <w:rPr>
                <w:rFonts w:ascii="Garamond" w:hAnsi="Garamond"/>
                <w:sz w:val="24"/>
                <w:szCs w:val="24"/>
                <w:lang w:val="sq-AL"/>
              </w:rPr>
            </w:pPr>
            <w:r w:rsidRPr="00BA0292">
              <w:rPr>
                <w:rFonts w:ascii="Garamond" w:hAnsi="Garamond"/>
                <w:sz w:val="24"/>
                <w:szCs w:val="24"/>
                <w:lang w:val="sq-AL"/>
              </w:rPr>
              <w:t>Jashtë</w:t>
            </w:r>
            <w:r w:rsidR="00351B56" w:rsidRPr="00BA0292">
              <w:rPr>
                <w:rFonts w:ascii="Garamond" w:hAnsi="Garamond"/>
                <w:sz w:val="24"/>
                <w:szCs w:val="24"/>
                <w:lang w:val="sq-AL"/>
              </w:rPr>
              <w:t>/</w:t>
            </w:r>
          </w:p>
          <w:p w14:paraId="6B5E86F8" w14:textId="19AB9123" w:rsidR="00351B56" w:rsidRPr="00BA0292" w:rsidRDefault="00AC11BB" w:rsidP="00DD2C8D">
            <w:pPr>
              <w:spacing w:after="0" w:line="240" w:lineRule="auto"/>
              <w:jc w:val="both"/>
              <w:rPr>
                <w:rFonts w:ascii="Garamond" w:hAnsi="Garamond"/>
                <w:sz w:val="24"/>
                <w:szCs w:val="24"/>
                <w:lang w:val="sq-AL"/>
              </w:rPr>
            </w:pPr>
            <w:r>
              <w:rPr>
                <w:rFonts w:ascii="Garamond" w:hAnsi="Garamond"/>
                <w:sz w:val="24"/>
                <w:szCs w:val="24"/>
                <w:lang w:val="sq-AL"/>
              </w:rPr>
              <w:t>m</w:t>
            </w:r>
            <w:r w:rsidR="00351B56" w:rsidRPr="00BA0292">
              <w:rPr>
                <w:rFonts w:ascii="Garamond" w:hAnsi="Garamond"/>
                <w:sz w:val="24"/>
                <w:szCs w:val="24"/>
                <w:lang w:val="sq-AL"/>
              </w:rPr>
              <w:t>brojtur</w:t>
            </w:r>
          </w:p>
        </w:tc>
        <w:tc>
          <w:tcPr>
            <w:tcW w:w="570" w:type="pct"/>
            <w:vMerge w:val="restart"/>
            <w:tcBorders>
              <w:top w:val="single" w:sz="6" w:space="0" w:color="000000"/>
            </w:tcBorders>
            <w:shd w:val="clear" w:color="auto" w:fill="auto"/>
            <w:vAlign w:val="center"/>
          </w:tcPr>
          <w:p w14:paraId="246CD21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Stadi rritjes</w:t>
            </w:r>
          </w:p>
        </w:tc>
        <w:tc>
          <w:tcPr>
            <w:tcW w:w="717" w:type="pct"/>
            <w:vMerge w:val="restart"/>
            <w:tcBorders>
              <w:top w:val="single" w:sz="6" w:space="0" w:color="000000"/>
            </w:tcBorders>
            <w:shd w:val="clear" w:color="auto" w:fill="auto"/>
            <w:vAlign w:val="center"/>
          </w:tcPr>
          <w:p w14:paraId="7DC4180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Nr. </w:t>
            </w:r>
            <w:proofErr w:type="spellStart"/>
            <w:r w:rsidRPr="00BA0292">
              <w:rPr>
                <w:rFonts w:ascii="Garamond" w:hAnsi="Garamond"/>
                <w:sz w:val="24"/>
                <w:szCs w:val="24"/>
                <w:lang w:val="sq-AL"/>
              </w:rPr>
              <w:t>Max</w:t>
            </w:r>
            <w:proofErr w:type="spellEnd"/>
            <w:r w:rsidRPr="00BA0292">
              <w:rPr>
                <w:rFonts w:ascii="Garamond" w:hAnsi="Garamond"/>
                <w:sz w:val="24"/>
                <w:szCs w:val="24"/>
                <w:lang w:val="sq-AL"/>
              </w:rPr>
              <w:t xml:space="preserve"> i Aplikimeve</w:t>
            </w:r>
          </w:p>
        </w:tc>
        <w:tc>
          <w:tcPr>
            <w:tcW w:w="788" w:type="pct"/>
            <w:vMerge w:val="restart"/>
            <w:tcBorders>
              <w:top w:val="single" w:sz="6" w:space="0" w:color="000000"/>
            </w:tcBorders>
            <w:shd w:val="clear" w:color="auto" w:fill="auto"/>
            <w:vAlign w:val="center"/>
          </w:tcPr>
          <w:p w14:paraId="66DA279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Intervali minimal i aplikimeve</w:t>
            </w:r>
          </w:p>
          <w:p w14:paraId="5A2ED46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(dite)</w:t>
            </w:r>
          </w:p>
        </w:tc>
        <w:tc>
          <w:tcPr>
            <w:tcW w:w="1146" w:type="pct"/>
            <w:gridSpan w:val="2"/>
            <w:tcBorders>
              <w:top w:val="single" w:sz="6" w:space="0" w:color="000000"/>
              <w:bottom w:val="single" w:sz="4" w:space="0" w:color="auto"/>
            </w:tcBorders>
            <w:shd w:val="clear" w:color="auto" w:fill="auto"/>
            <w:vAlign w:val="center"/>
          </w:tcPr>
          <w:p w14:paraId="519764DC" w14:textId="7B9A8352" w:rsidR="00351B56" w:rsidRPr="00BA0292" w:rsidRDefault="00351B56" w:rsidP="00AC11BB">
            <w:pPr>
              <w:spacing w:after="0" w:line="240" w:lineRule="auto"/>
              <w:jc w:val="both"/>
              <w:rPr>
                <w:rFonts w:ascii="Garamond" w:hAnsi="Garamond"/>
                <w:sz w:val="24"/>
                <w:szCs w:val="24"/>
                <w:lang w:val="sq-AL"/>
              </w:rPr>
            </w:pPr>
            <w:r w:rsidRPr="00BA0292">
              <w:rPr>
                <w:rFonts w:ascii="Garamond" w:hAnsi="Garamond"/>
                <w:sz w:val="24"/>
                <w:szCs w:val="24"/>
                <w:lang w:val="sq-AL"/>
              </w:rPr>
              <w:t>Ma</w:t>
            </w:r>
            <w:r w:rsidR="00AC11BB">
              <w:rPr>
                <w:rFonts w:ascii="Garamond" w:hAnsi="Garamond"/>
                <w:sz w:val="24"/>
                <w:szCs w:val="24"/>
                <w:lang w:val="sq-AL"/>
              </w:rPr>
              <w:t>ks</w:t>
            </w:r>
            <w:r w:rsidRPr="00BA0292">
              <w:rPr>
                <w:rFonts w:ascii="Garamond" w:hAnsi="Garamond"/>
                <w:sz w:val="24"/>
                <w:szCs w:val="24"/>
                <w:lang w:val="sq-AL"/>
              </w:rPr>
              <w:t>imumi</w:t>
            </w:r>
          </w:p>
        </w:tc>
        <w:tc>
          <w:tcPr>
            <w:tcW w:w="597" w:type="pct"/>
            <w:vMerge w:val="restart"/>
            <w:tcBorders>
              <w:top w:val="single" w:sz="6" w:space="0" w:color="000000"/>
            </w:tcBorders>
            <w:shd w:val="clear" w:color="auto" w:fill="auto"/>
            <w:vAlign w:val="center"/>
          </w:tcPr>
          <w:p w14:paraId="380525E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PHI Minimale (dite)</w:t>
            </w:r>
          </w:p>
        </w:tc>
      </w:tr>
      <w:tr w:rsidR="00351B56" w:rsidRPr="00BA0292" w14:paraId="64825714" w14:textId="77777777" w:rsidTr="00BA0292">
        <w:trPr>
          <w:trHeight w:val="435"/>
        </w:trPr>
        <w:tc>
          <w:tcPr>
            <w:tcW w:w="607" w:type="pct"/>
            <w:vMerge/>
            <w:tcBorders>
              <w:bottom w:val="single" w:sz="4" w:space="0" w:color="auto"/>
            </w:tcBorders>
            <w:shd w:val="clear" w:color="auto" w:fill="auto"/>
            <w:vAlign w:val="center"/>
          </w:tcPr>
          <w:p w14:paraId="76C9FDC2" w14:textId="77777777" w:rsidR="00351B56" w:rsidRPr="00BA0292" w:rsidRDefault="00351B56" w:rsidP="00DD2C8D">
            <w:pPr>
              <w:spacing w:after="0" w:line="240" w:lineRule="auto"/>
              <w:jc w:val="both"/>
              <w:rPr>
                <w:rFonts w:ascii="Garamond" w:hAnsi="Garamond"/>
                <w:sz w:val="24"/>
                <w:szCs w:val="24"/>
                <w:lang w:val="sq-AL"/>
              </w:rPr>
            </w:pPr>
          </w:p>
        </w:tc>
        <w:tc>
          <w:tcPr>
            <w:tcW w:w="574" w:type="pct"/>
            <w:vMerge/>
            <w:tcBorders>
              <w:bottom w:val="single" w:sz="4" w:space="0" w:color="auto"/>
            </w:tcBorders>
          </w:tcPr>
          <w:p w14:paraId="3E18F0D1" w14:textId="77777777" w:rsidR="00351B56" w:rsidRPr="00BA0292" w:rsidRDefault="00351B56" w:rsidP="00DD2C8D">
            <w:pPr>
              <w:spacing w:after="0" w:line="240" w:lineRule="auto"/>
              <w:jc w:val="both"/>
              <w:rPr>
                <w:rFonts w:ascii="Garamond" w:hAnsi="Garamond"/>
                <w:sz w:val="24"/>
                <w:szCs w:val="24"/>
                <w:lang w:val="sq-AL"/>
              </w:rPr>
            </w:pPr>
          </w:p>
        </w:tc>
        <w:tc>
          <w:tcPr>
            <w:tcW w:w="570" w:type="pct"/>
            <w:vMerge/>
            <w:tcBorders>
              <w:bottom w:val="single" w:sz="4" w:space="0" w:color="auto"/>
            </w:tcBorders>
            <w:shd w:val="clear" w:color="auto" w:fill="auto"/>
            <w:vAlign w:val="center"/>
          </w:tcPr>
          <w:p w14:paraId="5DDB46C9" w14:textId="77777777" w:rsidR="00351B56" w:rsidRPr="00BA0292" w:rsidRDefault="00351B56" w:rsidP="00DD2C8D">
            <w:pPr>
              <w:spacing w:after="0" w:line="240" w:lineRule="auto"/>
              <w:jc w:val="both"/>
              <w:rPr>
                <w:rFonts w:ascii="Garamond" w:hAnsi="Garamond"/>
                <w:sz w:val="24"/>
                <w:szCs w:val="24"/>
                <w:lang w:val="sq-AL"/>
              </w:rPr>
            </w:pPr>
          </w:p>
        </w:tc>
        <w:tc>
          <w:tcPr>
            <w:tcW w:w="717" w:type="pct"/>
            <w:vMerge/>
            <w:tcBorders>
              <w:bottom w:val="single" w:sz="4" w:space="0" w:color="auto"/>
            </w:tcBorders>
            <w:shd w:val="clear" w:color="auto" w:fill="auto"/>
            <w:vAlign w:val="center"/>
          </w:tcPr>
          <w:p w14:paraId="40376416" w14:textId="77777777" w:rsidR="00351B56" w:rsidRPr="00BA0292" w:rsidRDefault="00351B56" w:rsidP="00DD2C8D">
            <w:pPr>
              <w:spacing w:after="0" w:line="240" w:lineRule="auto"/>
              <w:jc w:val="both"/>
              <w:rPr>
                <w:rFonts w:ascii="Garamond" w:hAnsi="Garamond"/>
                <w:sz w:val="24"/>
                <w:szCs w:val="24"/>
                <w:lang w:val="sq-AL"/>
              </w:rPr>
            </w:pPr>
          </w:p>
        </w:tc>
        <w:tc>
          <w:tcPr>
            <w:tcW w:w="788" w:type="pct"/>
            <w:vMerge/>
            <w:tcBorders>
              <w:bottom w:val="single" w:sz="4" w:space="0" w:color="auto"/>
            </w:tcBorders>
            <w:shd w:val="clear" w:color="auto" w:fill="auto"/>
            <w:vAlign w:val="center"/>
          </w:tcPr>
          <w:p w14:paraId="28077C61"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6" w:space="0" w:color="000000"/>
              <w:bottom w:val="single" w:sz="4" w:space="0" w:color="auto"/>
            </w:tcBorders>
            <w:shd w:val="clear" w:color="auto" w:fill="auto"/>
            <w:vAlign w:val="center"/>
          </w:tcPr>
          <w:p w14:paraId="423B6DA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Doza</w:t>
            </w:r>
          </w:p>
          <w:p w14:paraId="7CEA866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(g </w:t>
            </w:r>
            <w:proofErr w:type="spellStart"/>
            <w:r w:rsidRPr="00BA0292">
              <w:rPr>
                <w:rFonts w:ascii="Garamond" w:hAnsi="Garamond"/>
                <w:sz w:val="24"/>
                <w:szCs w:val="24"/>
                <w:lang w:val="sq-AL"/>
              </w:rPr>
              <w:t>a.i</w:t>
            </w:r>
            <w:proofErr w:type="spellEnd"/>
            <w:r w:rsidRPr="00BA0292">
              <w:rPr>
                <w:rFonts w:ascii="Garamond" w:hAnsi="Garamond"/>
                <w:sz w:val="24"/>
                <w:szCs w:val="24"/>
                <w:lang w:val="sq-AL"/>
              </w:rPr>
              <w:t>/ha)</w:t>
            </w:r>
          </w:p>
        </w:tc>
        <w:tc>
          <w:tcPr>
            <w:tcW w:w="573" w:type="pct"/>
            <w:tcBorders>
              <w:top w:val="single" w:sz="6" w:space="0" w:color="000000"/>
              <w:bottom w:val="single" w:sz="4" w:space="0" w:color="auto"/>
            </w:tcBorders>
            <w:shd w:val="clear" w:color="auto" w:fill="auto"/>
            <w:vAlign w:val="center"/>
          </w:tcPr>
          <w:p w14:paraId="4C32ABA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Solucion </w:t>
            </w:r>
          </w:p>
          <w:p w14:paraId="4EF0134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(L/ha)</w:t>
            </w:r>
          </w:p>
        </w:tc>
        <w:tc>
          <w:tcPr>
            <w:tcW w:w="597" w:type="pct"/>
            <w:vMerge/>
            <w:tcBorders>
              <w:bottom w:val="single" w:sz="4" w:space="0" w:color="auto"/>
            </w:tcBorders>
            <w:shd w:val="clear" w:color="auto" w:fill="auto"/>
            <w:vAlign w:val="center"/>
          </w:tcPr>
          <w:p w14:paraId="6B20CDC1"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6A9B770" w14:textId="77777777" w:rsidTr="00BA0292">
        <w:tc>
          <w:tcPr>
            <w:tcW w:w="607" w:type="pct"/>
            <w:tcBorders>
              <w:top w:val="single" w:sz="4" w:space="0" w:color="auto"/>
              <w:bottom w:val="single" w:sz="4" w:space="0" w:color="auto"/>
            </w:tcBorders>
            <w:shd w:val="clear" w:color="auto" w:fill="auto"/>
          </w:tcPr>
          <w:p w14:paraId="77537EB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1</w:t>
            </w:r>
          </w:p>
        </w:tc>
        <w:tc>
          <w:tcPr>
            <w:tcW w:w="574" w:type="pct"/>
            <w:tcBorders>
              <w:top w:val="single" w:sz="4" w:space="0" w:color="auto"/>
              <w:bottom w:val="single" w:sz="4" w:space="0" w:color="auto"/>
            </w:tcBorders>
          </w:tcPr>
          <w:p w14:paraId="59322F1D" w14:textId="77777777" w:rsidR="00351B56" w:rsidRPr="00BA0292" w:rsidRDefault="00351B56" w:rsidP="00DD2C8D">
            <w:pPr>
              <w:spacing w:after="0" w:line="240" w:lineRule="auto"/>
              <w:jc w:val="both"/>
              <w:rPr>
                <w:rFonts w:ascii="Garamond" w:hAnsi="Garamond"/>
                <w:sz w:val="24"/>
                <w:szCs w:val="24"/>
                <w:lang w:val="sq-AL"/>
              </w:rPr>
            </w:pPr>
          </w:p>
        </w:tc>
        <w:tc>
          <w:tcPr>
            <w:tcW w:w="570" w:type="pct"/>
            <w:tcBorders>
              <w:top w:val="single" w:sz="4" w:space="0" w:color="auto"/>
              <w:bottom w:val="single" w:sz="4" w:space="0" w:color="auto"/>
            </w:tcBorders>
            <w:shd w:val="clear" w:color="auto" w:fill="auto"/>
          </w:tcPr>
          <w:p w14:paraId="7546618B" w14:textId="77777777" w:rsidR="00351B56" w:rsidRPr="00BA0292" w:rsidRDefault="00351B56" w:rsidP="00DD2C8D">
            <w:pPr>
              <w:spacing w:after="0" w:line="240" w:lineRule="auto"/>
              <w:jc w:val="both"/>
              <w:rPr>
                <w:rFonts w:ascii="Garamond" w:hAnsi="Garamond"/>
                <w:sz w:val="24"/>
                <w:szCs w:val="24"/>
                <w:lang w:val="sq-AL"/>
              </w:rPr>
            </w:pPr>
          </w:p>
        </w:tc>
        <w:tc>
          <w:tcPr>
            <w:tcW w:w="717" w:type="pct"/>
            <w:tcBorders>
              <w:top w:val="single" w:sz="4" w:space="0" w:color="auto"/>
              <w:bottom w:val="single" w:sz="4" w:space="0" w:color="auto"/>
            </w:tcBorders>
            <w:shd w:val="clear" w:color="auto" w:fill="auto"/>
          </w:tcPr>
          <w:p w14:paraId="281914EC" w14:textId="77777777" w:rsidR="00351B56" w:rsidRPr="00BA0292" w:rsidRDefault="00351B56" w:rsidP="00DD2C8D">
            <w:pPr>
              <w:spacing w:after="0" w:line="240" w:lineRule="auto"/>
              <w:jc w:val="both"/>
              <w:rPr>
                <w:rFonts w:ascii="Garamond" w:hAnsi="Garamond"/>
                <w:sz w:val="24"/>
                <w:szCs w:val="24"/>
                <w:lang w:val="sq-AL"/>
              </w:rPr>
            </w:pPr>
          </w:p>
        </w:tc>
        <w:tc>
          <w:tcPr>
            <w:tcW w:w="788" w:type="pct"/>
            <w:tcBorders>
              <w:top w:val="single" w:sz="4" w:space="0" w:color="auto"/>
              <w:bottom w:val="single" w:sz="4" w:space="0" w:color="auto"/>
            </w:tcBorders>
            <w:shd w:val="clear" w:color="auto" w:fill="auto"/>
          </w:tcPr>
          <w:p w14:paraId="65446C49"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0CFB2276"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1965B899" w14:textId="77777777" w:rsidR="00351B56" w:rsidRPr="00BA0292" w:rsidRDefault="00351B56" w:rsidP="00DD2C8D">
            <w:pPr>
              <w:spacing w:after="0" w:line="240" w:lineRule="auto"/>
              <w:jc w:val="both"/>
              <w:rPr>
                <w:rFonts w:ascii="Garamond" w:hAnsi="Garamond"/>
                <w:sz w:val="24"/>
                <w:szCs w:val="24"/>
                <w:lang w:val="sq-AL"/>
              </w:rPr>
            </w:pPr>
          </w:p>
        </w:tc>
        <w:tc>
          <w:tcPr>
            <w:tcW w:w="597" w:type="pct"/>
            <w:tcBorders>
              <w:top w:val="single" w:sz="4" w:space="0" w:color="auto"/>
              <w:bottom w:val="single" w:sz="4" w:space="0" w:color="auto"/>
            </w:tcBorders>
            <w:shd w:val="clear" w:color="auto" w:fill="auto"/>
          </w:tcPr>
          <w:p w14:paraId="6E67941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D5744F4" w14:textId="77777777" w:rsidTr="00BA0292">
        <w:tc>
          <w:tcPr>
            <w:tcW w:w="607" w:type="pct"/>
            <w:tcBorders>
              <w:top w:val="single" w:sz="4" w:space="0" w:color="auto"/>
            </w:tcBorders>
            <w:shd w:val="clear" w:color="auto" w:fill="auto"/>
          </w:tcPr>
          <w:p w14:paraId="07EEFF4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2</w:t>
            </w:r>
          </w:p>
        </w:tc>
        <w:tc>
          <w:tcPr>
            <w:tcW w:w="574" w:type="pct"/>
            <w:tcBorders>
              <w:top w:val="single" w:sz="4" w:space="0" w:color="auto"/>
            </w:tcBorders>
          </w:tcPr>
          <w:p w14:paraId="76C349F6" w14:textId="77777777" w:rsidR="00351B56" w:rsidRPr="00BA0292" w:rsidRDefault="00351B56" w:rsidP="00DD2C8D">
            <w:pPr>
              <w:spacing w:after="0" w:line="240" w:lineRule="auto"/>
              <w:jc w:val="both"/>
              <w:rPr>
                <w:rFonts w:ascii="Garamond" w:hAnsi="Garamond"/>
                <w:sz w:val="24"/>
                <w:szCs w:val="24"/>
                <w:lang w:val="sq-AL"/>
              </w:rPr>
            </w:pPr>
          </w:p>
        </w:tc>
        <w:tc>
          <w:tcPr>
            <w:tcW w:w="570" w:type="pct"/>
            <w:tcBorders>
              <w:top w:val="single" w:sz="4" w:space="0" w:color="auto"/>
            </w:tcBorders>
            <w:shd w:val="clear" w:color="auto" w:fill="auto"/>
          </w:tcPr>
          <w:p w14:paraId="3CF94B0B" w14:textId="77777777" w:rsidR="00351B56" w:rsidRPr="00BA0292" w:rsidRDefault="00351B56" w:rsidP="00DD2C8D">
            <w:pPr>
              <w:spacing w:after="0" w:line="240" w:lineRule="auto"/>
              <w:jc w:val="both"/>
              <w:rPr>
                <w:rFonts w:ascii="Garamond" w:hAnsi="Garamond"/>
                <w:sz w:val="24"/>
                <w:szCs w:val="24"/>
                <w:lang w:val="sq-AL"/>
              </w:rPr>
            </w:pPr>
          </w:p>
        </w:tc>
        <w:tc>
          <w:tcPr>
            <w:tcW w:w="717" w:type="pct"/>
            <w:tcBorders>
              <w:top w:val="single" w:sz="4" w:space="0" w:color="auto"/>
            </w:tcBorders>
            <w:shd w:val="clear" w:color="auto" w:fill="auto"/>
          </w:tcPr>
          <w:p w14:paraId="42C0B565" w14:textId="77777777" w:rsidR="00351B56" w:rsidRPr="00BA0292" w:rsidRDefault="00351B56" w:rsidP="00DD2C8D">
            <w:pPr>
              <w:spacing w:after="0" w:line="240" w:lineRule="auto"/>
              <w:jc w:val="both"/>
              <w:rPr>
                <w:rFonts w:ascii="Garamond" w:hAnsi="Garamond"/>
                <w:sz w:val="24"/>
                <w:szCs w:val="24"/>
                <w:lang w:val="sq-AL"/>
              </w:rPr>
            </w:pPr>
          </w:p>
        </w:tc>
        <w:tc>
          <w:tcPr>
            <w:tcW w:w="788" w:type="pct"/>
            <w:tcBorders>
              <w:top w:val="single" w:sz="4" w:space="0" w:color="auto"/>
            </w:tcBorders>
            <w:shd w:val="clear" w:color="auto" w:fill="auto"/>
          </w:tcPr>
          <w:p w14:paraId="75FBB9B5"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551042AC" w14:textId="77777777" w:rsidR="00351B56" w:rsidRPr="00BA0292" w:rsidRDefault="00351B56" w:rsidP="00DD2C8D">
            <w:pPr>
              <w:spacing w:after="0" w:line="240" w:lineRule="auto"/>
              <w:jc w:val="both"/>
              <w:rPr>
                <w:rFonts w:ascii="Garamond" w:hAnsi="Garamond"/>
                <w:sz w:val="24"/>
                <w:szCs w:val="24"/>
                <w:lang w:val="sq-AL"/>
              </w:rPr>
            </w:pPr>
          </w:p>
        </w:tc>
        <w:tc>
          <w:tcPr>
            <w:tcW w:w="573" w:type="pct"/>
            <w:tcBorders>
              <w:top w:val="single" w:sz="4" w:space="0" w:color="auto"/>
              <w:bottom w:val="single" w:sz="4" w:space="0" w:color="auto"/>
            </w:tcBorders>
            <w:shd w:val="clear" w:color="auto" w:fill="auto"/>
          </w:tcPr>
          <w:p w14:paraId="6BDAAC4E" w14:textId="77777777" w:rsidR="00351B56" w:rsidRPr="00BA0292" w:rsidRDefault="00351B56" w:rsidP="00DD2C8D">
            <w:pPr>
              <w:spacing w:after="0" w:line="240" w:lineRule="auto"/>
              <w:jc w:val="both"/>
              <w:rPr>
                <w:rFonts w:ascii="Garamond" w:hAnsi="Garamond"/>
                <w:sz w:val="24"/>
                <w:szCs w:val="24"/>
                <w:lang w:val="sq-AL"/>
              </w:rPr>
            </w:pPr>
          </w:p>
        </w:tc>
        <w:tc>
          <w:tcPr>
            <w:tcW w:w="597" w:type="pct"/>
            <w:tcBorders>
              <w:top w:val="single" w:sz="4" w:space="0" w:color="auto"/>
            </w:tcBorders>
            <w:shd w:val="clear" w:color="auto" w:fill="auto"/>
          </w:tcPr>
          <w:p w14:paraId="3F1114C9" w14:textId="77777777" w:rsidR="00351B56" w:rsidRPr="00BA0292" w:rsidRDefault="00351B56" w:rsidP="00DD2C8D">
            <w:pPr>
              <w:spacing w:after="0" w:line="240" w:lineRule="auto"/>
              <w:jc w:val="both"/>
              <w:rPr>
                <w:rFonts w:ascii="Garamond" w:hAnsi="Garamond"/>
                <w:sz w:val="24"/>
                <w:szCs w:val="24"/>
                <w:lang w:val="sq-AL"/>
              </w:rPr>
            </w:pPr>
          </w:p>
        </w:tc>
      </w:tr>
    </w:tbl>
    <w:p w14:paraId="17E0D5DE" w14:textId="77777777" w:rsidR="00DD2C8D" w:rsidRPr="00BA0292" w:rsidRDefault="00DD2C8D" w:rsidP="00AC11BB">
      <w:pPr>
        <w:spacing w:after="0" w:line="240" w:lineRule="auto"/>
        <w:jc w:val="both"/>
        <w:rPr>
          <w:rFonts w:ascii="Garamond" w:hAnsi="Garamond"/>
          <w:sz w:val="24"/>
          <w:szCs w:val="24"/>
          <w:lang w:val="sq-AL"/>
        </w:rPr>
      </w:pPr>
    </w:p>
    <w:p w14:paraId="711A6DCC" w14:textId="7ACB8203" w:rsidR="00351B56"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Aplikant</w:t>
      </w:r>
      <w:r w:rsidR="00AC11BB">
        <w:rPr>
          <w:rFonts w:ascii="Garamond" w:hAnsi="Garamond"/>
          <w:sz w:val="24"/>
          <w:szCs w:val="24"/>
          <w:lang w:val="sq-AL"/>
        </w:rPr>
        <w:t>i</w:t>
      </w:r>
      <w:proofErr w:type="spellEnd"/>
      <w:r w:rsidRPr="00BA0292">
        <w:rPr>
          <w:rFonts w:ascii="Garamond" w:hAnsi="Garamond"/>
          <w:sz w:val="24"/>
          <w:szCs w:val="24"/>
          <w:lang w:val="sq-AL"/>
        </w:rPr>
        <w:t xml:space="preserve"> mund të përfshijë tabelën e detajuar të GAP si referencë:</w:t>
      </w:r>
    </w:p>
    <w:p w14:paraId="34A658D8" w14:textId="77777777" w:rsidR="00AC11BB" w:rsidRPr="00AC11BB" w:rsidRDefault="00AC11BB" w:rsidP="00351B56">
      <w:pPr>
        <w:spacing w:after="0" w:line="240" w:lineRule="auto"/>
        <w:ind w:firstLine="284"/>
        <w:jc w:val="both"/>
        <w:rPr>
          <w:rFonts w:ascii="Garamond" w:hAnsi="Garamond"/>
          <w:sz w:val="14"/>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0C7D1693" w14:textId="77777777" w:rsidTr="00BA0292">
        <w:tc>
          <w:tcPr>
            <w:tcW w:w="2250" w:type="dxa"/>
          </w:tcPr>
          <w:p w14:paraId="1DF321C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13645E2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8.3.1/01, Vendosni emrin e autorit, vendosni vitin</w:t>
            </w:r>
          </w:p>
        </w:tc>
      </w:tr>
      <w:tr w:rsidR="00351B56" w:rsidRPr="00BA0292" w14:paraId="00EE9CF4" w14:textId="77777777" w:rsidTr="00BA0292">
        <w:tc>
          <w:tcPr>
            <w:tcW w:w="2250" w:type="dxa"/>
          </w:tcPr>
          <w:p w14:paraId="35D7CA6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327D032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93E8CE1" w14:textId="77777777" w:rsidTr="00BA0292">
        <w:tc>
          <w:tcPr>
            <w:tcW w:w="2250" w:type="dxa"/>
          </w:tcPr>
          <w:p w14:paraId="5D07EF7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1479A1BD"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172DDA6" w14:textId="77777777" w:rsidTr="00BA0292">
        <w:tc>
          <w:tcPr>
            <w:tcW w:w="2250" w:type="dxa"/>
          </w:tcPr>
          <w:p w14:paraId="0FAF569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54992024"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332DABD" w14:textId="77777777" w:rsidTr="00BA0292">
        <w:tc>
          <w:tcPr>
            <w:tcW w:w="2250" w:type="dxa"/>
          </w:tcPr>
          <w:p w14:paraId="7EADD13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6D410A3E" w14:textId="77777777" w:rsidR="00351B56" w:rsidRPr="00BA0292" w:rsidRDefault="00351B56" w:rsidP="00DD2C8D">
            <w:pPr>
              <w:spacing w:after="0" w:line="240" w:lineRule="auto"/>
              <w:jc w:val="both"/>
              <w:rPr>
                <w:rFonts w:ascii="Garamond" w:hAnsi="Garamond"/>
                <w:sz w:val="24"/>
                <w:szCs w:val="24"/>
                <w:lang w:val="sq-AL"/>
              </w:rPr>
            </w:pPr>
          </w:p>
        </w:tc>
      </w:tr>
    </w:tbl>
    <w:p w14:paraId="00FE8C5C" w14:textId="77777777" w:rsidR="00351B56" w:rsidRPr="00BA0292" w:rsidRDefault="00351B56" w:rsidP="00351B56">
      <w:pPr>
        <w:spacing w:after="0" w:line="240" w:lineRule="auto"/>
        <w:ind w:firstLine="284"/>
        <w:jc w:val="both"/>
        <w:rPr>
          <w:rFonts w:ascii="Garamond" w:hAnsi="Garamond"/>
          <w:sz w:val="24"/>
          <w:szCs w:val="24"/>
          <w:lang w:val="sq-AL"/>
        </w:rPr>
      </w:pPr>
    </w:p>
    <w:p w14:paraId="405B571A" w14:textId="77777777" w:rsidR="00351B56"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mund të përfshijë tabelat e hollësishme (niveli i vjetër 1) i provave të mbetjeve të nevojshme për të mbështetur këtë parashtrim si referencë (si informacion shtesë).</w:t>
      </w:r>
    </w:p>
    <w:p w14:paraId="6CAB182E" w14:textId="77777777" w:rsidR="00AC11BB" w:rsidRPr="00AC11BB" w:rsidRDefault="00AC11BB" w:rsidP="00351B56">
      <w:pPr>
        <w:spacing w:after="0" w:line="240" w:lineRule="auto"/>
        <w:ind w:firstLine="284"/>
        <w:jc w:val="both"/>
        <w:rPr>
          <w:rFonts w:ascii="Garamond" w:hAnsi="Garamond"/>
          <w:sz w:val="16"/>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358BEF71" w14:textId="77777777" w:rsidTr="00BA0292">
        <w:tc>
          <w:tcPr>
            <w:tcW w:w="2250" w:type="dxa"/>
          </w:tcPr>
          <w:p w14:paraId="0B29445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492F458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8.3.1/02 Vendosni emrin e autorit, vendosni vitin</w:t>
            </w:r>
          </w:p>
        </w:tc>
      </w:tr>
      <w:tr w:rsidR="00351B56" w:rsidRPr="00BA0292" w14:paraId="10A64A76" w14:textId="77777777" w:rsidTr="00BA0292">
        <w:tc>
          <w:tcPr>
            <w:tcW w:w="2250" w:type="dxa"/>
          </w:tcPr>
          <w:p w14:paraId="546D84E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088FD33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BA67ACF" w14:textId="77777777" w:rsidTr="00BA0292">
        <w:tc>
          <w:tcPr>
            <w:tcW w:w="2250" w:type="dxa"/>
          </w:tcPr>
          <w:p w14:paraId="568338C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03270990"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CD0B732" w14:textId="77777777" w:rsidTr="00BA0292">
        <w:tc>
          <w:tcPr>
            <w:tcW w:w="2250" w:type="dxa"/>
          </w:tcPr>
          <w:p w14:paraId="0CC2121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0C3D0AB7"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D074A3F" w14:textId="77777777" w:rsidTr="00BA0292">
        <w:tc>
          <w:tcPr>
            <w:tcW w:w="2250" w:type="dxa"/>
          </w:tcPr>
          <w:p w14:paraId="0E10CC4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35788EB3" w14:textId="77777777" w:rsidR="00351B56" w:rsidRPr="00BA0292" w:rsidRDefault="00351B56" w:rsidP="00DD2C8D">
            <w:pPr>
              <w:spacing w:after="0" w:line="240" w:lineRule="auto"/>
              <w:jc w:val="both"/>
              <w:rPr>
                <w:rFonts w:ascii="Garamond" w:hAnsi="Garamond"/>
                <w:sz w:val="24"/>
                <w:szCs w:val="24"/>
                <w:lang w:val="sq-AL"/>
              </w:rPr>
            </w:pPr>
          </w:p>
        </w:tc>
      </w:tr>
    </w:tbl>
    <w:p w14:paraId="4BB8338B" w14:textId="77777777" w:rsidR="00351B56" w:rsidRPr="00BA0292" w:rsidRDefault="00351B56" w:rsidP="00351B56">
      <w:pPr>
        <w:spacing w:after="0" w:line="240" w:lineRule="auto"/>
        <w:ind w:firstLine="284"/>
        <w:jc w:val="both"/>
        <w:rPr>
          <w:rFonts w:ascii="Garamond" w:hAnsi="Garamond"/>
          <w:sz w:val="24"/>
          <w:szCs w:val="24"/>
          <w:lang w:val="sq-AL"/>
        </w:rPr>
      </w:pPr>
    </w:p>
    <w:p w14:paraId="749E419F" w14:textId="26ABC9CB"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8.3.1. Kultura 1 (p</w:t>
      </w:r>
      <w:r w:rsidR="00AC11BB">
        <w:rPr>
          <w:rFonts w:ascii="Garamond" w:hAnsi="Garamond"/>
          <w:b/>
          <w:sz w:val="24"/>
          <w:szCs w:val="24"/>
          <w:lang w:val="sq-AL"/>
        </w:rPr>
        <w:t>.</w:t>
      </w:r>
      <w:r w:rsidRPr="00AC11BB">
        <w:rPr>
          <w:rFonts w:ascii="Garamond" w:hAnsi="Garamond"/>
          <w:b/>
          <w:sz w:val="24"/>
          <w:szCs w:val="24"/>
          <w:lang w:val="sq-AL"/>
        </w:rPr>
        <w:t>sh. gruri)</w:t>
      </w:r>
    </w:p>
    <w:p w14:paraId="764860B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51B2C1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e provave të reja/shtesë.</w:t>
      </w:r>
    </w:p>
    <w:p w14:paraId="7E4D201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8.3.1-1 Numri i provave të mbetjeve të kryera për rajonin gjeografik dhe periudhën e vegjetacionit</w:t>
      </w:r>
    </w:p>
    <w:tbl>
      <w:tblPr>
        <w:tblW w:w="9360" w:type="dxa"/>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1440"/>
        <w:gridCol w:w="851"/>
        <w:gridCol w:w="851"/>
        <w:gridCol w:w="851"/>
        <w:gridCol w:w="851"/>
        <w:gridCol w:w="726"/>
        <w:gridCol w:w="3790"/>
      </w:tblGrid>
      <w:tr w:rsidR="00351B56" w:rsidRPr="00BA0292" w14:paraId="7BD141BA" w14:textId="77777777" w:rsidTr="00BA0292">
        <w:trPr>
          <w:trHeight w:val="152"/>
        </w:trPr>
        <w:tc>
          <w:tcPr>
            <w:tcW w:w="1440" w:type="dxa"/>
            <w:tcBorders>
              <w:top w:val="single" w:sz="4" w:space="0" w:color="auto"/>
              <w:left w:val="single" w:sz="4" w:space="0" w:color="auto"/>
              <w:bottom w:val="nil"/>
              <w:right w:val="nil"/>
            </w:tcBorders>
          </w:tcPr>
          <w:p w14:paraId="6FD4649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w:t>
            </w:r>
          </w:p>
        </w:tc>
        <w:tc>
          <w:tcPr>
            <w:tcW w:w="851" w:type="dxa"/>
            <w:tcBorders>
              <w:top w:val="single" w:sz="4" w:space="0" w:color="auto"/>
              <w:left w:val="single" w:sz="4" w:space="0" w:color="auto"/>
              <w:bottom w:val="nil"/>
              <w:right w:val="single" w:sz="4" w:space="0" w:color="auto"/>
            </w:tcBorders>
          </w:tcPr>
          <w:p w14:paraId="422335F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Rajoni</w:t>
            </w:r>
          </w:p>
        </w:tc>
        <w:tc>
          <w:tcPr>
            <w:tcW w:w="3279" w:type="dxa"/>
            <w:gridSpan w:val="4"/>
            <w:tcBorders>
              <w:top w:val="single" w:sz="4" w:space="0" w:color="auto"/>
              <w:left w:val="nil"/>
              <w:bottom w:val="single" w:sz="4" w:space="0" w:color="auto"/>
              <w:right w:val="single" w:sz="4" w:space="0" w:color="auto"/>
            </w:tcBorders>
          </w:tcPr>
          <w:p w14:paraId="5BDB1BF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Numri i provave</w:t>
            </w:r>
          </w:p>
        </w:tc>
        <w:tc>
          <w:tcPr>
            <w:tcW w:w="3790" w:type="dxa"/>
            <w:vMerge w:val="restart"/>
            <w:tcBorders>
              <w:top w:val="single" w:sz="4" w:space="0" w:color="auto"/>
              <w:left w:val="nil"/>
              <w:right w:val="single" w:sz="4" w:space="0" w:color="auto"/>
            </w:tcBorders>
          </w:tcPr>
          <w:p w14:paraId="7FCD2354" w14:textId="3385F21F"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xml:space="preserve">. (studimi referencës </w:t>
            </w:r>
            <w:r w:rsidR="00AC11BB" w:rsidRPr="00BA0292">
              <w:rPr>
                <w:rFonts w:ascii="Garamond" w:hAnsi="Garamond"/>
                <w:sz w:val="24"/>
                <w:szCs w:val="24"/>
                <w:lang w:val="sq-AL"/>
              </w:rPr>
              <w:t>kryqëzuar</w:t>
            </w:r>
            <w:r w:rsidRPr="00BA0292">
              <w:rPr>
                <w:rFonts w:ascii="Garamond" w:hAnsi="Garamond"/>
                <w:sz w:val="24"/>
                <w:szCs w:val="24"/>
                <w:lang w:val="sq-AL"/>
              </w:rPr>
              <w:t xml:space="preserve"> në këtë paraqitje p</w:t>
            </w:r>
            <w:r w:rsidR="00AC11BB">
              <w:rPr>
                <w:rFonts w:ascii="Garamond" w:hAnsi="Garamond"/>
                <w:sz w:val="24"/>
                <w:szCs w:val="24"/>
                <w:lang w:val="sq-AL"/>
              </w:rPr>
              <w:t>.</w:t>
            </w:r>
            <w:r w:rsidRPr="00BA0292">
              <w:rPr>
                <w:rFonts w:ascii="Garamond" w:hAnsi="Garamond"/>
                <w:sz w:val="24"/>
                <w:szCs w:val="24"/>
                <w:lang w:val="sq-AL"/>
              </w:rPr>
              <w:t xml:space="preserve">sh. 8.3.1/01, etj. ose referenca e </w:t>
            </w:r>
            <w:r w:rsidR="00AC11BB" w:rsidRPr="00BA0292">
              <w:rPr>
                <w:rFonts w:ascii="Garamond" w:hAnsi="Garamond"/>
                <w:sz w:val="24"/>
                <w:szCs w:val="24"/>
                <w:lang w:val="sq-AL"/>
              </w:rPr>
              <w:t>kryqëzuar</w:t>
            </w:r>
            <w:r w:rsidRPr="00BA0292">
              <w:rPr>
                <w:rFonts w:ascii="Garamond" w:hAnsi="Garamond"/>
                <w:sz w:val="24"/>
                <w:szCs w:val="24"/>
                <w:lang w:val="sq-AL"/>
              </w:rPr>
              <w:t xml:space="preserve"> AII është shqyrtuar tashmë)</w:t>
            </w:r>
          </w:p>
        </w:tc>
      </w:tr>
      <w:tr w:rsidR="00351B56" w:rsidRPr="00BA0292" w14:paraId="351020C7" w14:textId="77777777" w:rsidTr="00BA0292">
        <w:tc>
          <w:tcPr>
            <w:tcW w:w="1440" w:type="dxa"/>
            <w:tcBorders>
              <w:top w:val="nil"/>
              <w:left w:val="single" w:sz="4" w:space="0" w:color="auto"/>
              <w:bottom w:val="nil"/>
              <w:right w:val="nil"/>
            </w:tcBorders>
          </w:tcPr>
          <w:p w14:paraId="25D37249"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nil"/>
              <w:left w:val="single" w:sz="4" w:space="0" w:color="auto"/>
              <w:bottom w:val="nil"/>
              <w:right w:val="single" w:sz="4" w:space="0" w:color="auto"/>
            </w:tcBorders>
          </w:tcPr>
          <w:p w14:paraId="3BD41BC8" w14:textId="77777777" w:rsidR="00351B56" w:rsidRPr="00BA0292" w:rsidRDefault="00351B56" w:rsidP="00DD2C8D">
            <w:pPr>
              <w:spacing w:after="0" w:line="240" w:lineRule="auto"/>
              <w:jc w:val="both"/>
              <w:rPr>
                <w:rFonts w:ascii="Garamond" w:hAnsi="Garamond"/>
                <w:sz w:val="24"/>
                <w:szCs w:val="24"/>
                <w:lang w:val="sq-AL"/>
              </w:rPr>
            </w:pPr>
          </w:p>
        </w:tc>
        <w:tc>
          <w:tcPr>
            <w:tcW w:w="2553" w:type="dxa"/>
            <w:gridSpan w:val="3"/>
            <w:tcBorders>
              <w:top w:val="single" w:sz="4" w:space="0" w:color="auto"/>
              <w:left w:val="nil"/>
              <w:bottom w:val="single" w:sz="4" w:space="0" w:color="auto"/>
              <w:right w:val="single" w:sz="4" w:space="0" w:color="auto"/>
            </w:tcBorders>
          </w:tcPr>
          <w:p w14:paraId="533AA98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Periudha vegjetative </w:t>
            </w:r>
          </w:p>
        </w:tc>
        <w:tc>
          <w:tcPr>
            <w:tcW w:w="726" w:type="dxa"/>
            <w:vMerge w:val="restart"/>
            <w:tcBorders>
              <w:top w:val="nil"/>
              <w:left w:val="single" w:sz="4" w:space="0" w:color="auto"/>
              <w:right w:val="single" w:sz="4" w:space="0" w:color="auto"/>
            </w:tcBorders>
          </w:tcPr>
          <w:p w14:paraId="0C85E8F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Total</w:t>
            </w:r>
          </w:p>
        </w:tc>
        <w:tc>
          <w:tcPr>
            <w:tcW w:w="3790" w:type="dxa"/>
            <w:vMerge/>
            <w:tcBorders>
              <w:left w:val="nil"/>
              <w:right w:val="single" w:sz="4" w:space="0" w:color="auto"/>
            </w:tcBorders>
          </w:tcPr>
          <w:p w14:paraId="08475EE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F1474AC" w14:textId="77777777" w:rsidTr="00BA0292">
        <w:tc>
          <w:tcPr>
            <w:tcW w:w="1440" w:type="dxa"/>
            <w:tcBorders>
              <w:top w:val="nil"/>
              <w:left w:val="single" w:sz="4" w:space="0" w:color="auto"/>
              <w:bottom w:val="single" w:sz="4" w:space="0" w:color="auto"/>
              <w:right w:val="nil"/>
            </w:tcBorders>
          </w:tcPr>
          <w:p w14:paraId="46C644DD"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nil"/>
              <w:left w:val="single" w:sz="4" w:space="0" w:color="auto"/>
              <w:bottom w:val="single" w:sz="4" w:space="0" w:color="auto"/>
              <w:right w:val="single" w:sz="4" w:space="0" w:color="auto"/>
            </w:tcBorders>
          </w:tcPr>
          <w:p w14:paraId="3F4CB292"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nil"/>
              <w:bottom w:val="single" w:sz="4" w:space="0" w:color="auto"/>
              <w:right w:val="single" w:sz="4" w:space="0" w:color="auto"/>
            </w:tcBorders>
          </w:tcPr>
          <w:p w14:paraId="7C6B4E2C"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e.g</w:t>
            </w:r>
            <w:proofErr w:type="spellEnd"/>
            <w:r w:rsidRPr="00BA0292">
              <w:rPr>
                <w:rFonts w:ascii="Garamond" w:hAnsi="Garamond"/>
                <w:sz w:val="24"/>
                <w:szCs w:val="24"/>
                <w:lang w:val="sq-AL"/>
              </w:rPr>
              <w:t>. 2005</w:t>
            </w:r>
          </w:p>
        </w:tc>
        <w:tc>
          <w:tcPr>
            <w:tcW w:w="851" w:type="dxa"/>
            <w:tcBorders>
              <w:top w:val="single" w:sz="4" w:space="0" w:color="auto"/>
              <w:left w:val="single" w:sz="4" w:space="0" w:color="auto"/>
              <w:bottom w:val="single" w:sz="4" w:space="0" w:color="auto"/>
              <w:right w:val="single" w:sz="4" w:space="0" w:color="auto"/>
            </w:tcBorders>
          </w:tcPr>
          <w:p w14:paraId="3BA2E499"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e.g</w:t>
            </w:r>
            <w:proofErr w:type="spellEnd"/>
            <w:r w:rsidRPr="00BA0292">
              <w:rPr>
                <w:rFonts w:ascii="Garamond" w:hAnsi="Garamond"/>
                <w:sz w:val="24"/>
                <w:szCs w:val="24"/>
                <w:lang w:val="sq-AL"/>
              </w:rPr>
              <w:t>. 2007</w:t>
            </w:r>
          </w:p>
        </w:tc>
        <w:tc>
          <w:tcPr>
            <w:tcW w:w="851" w:type="dxa"/>
            <w:tcBorders>
              <w:top w:val="single" w:sz="4" w:space="0" w:color="auto"/>
              <w:left w:val="single" w:sz="4" w:space="0" w:color="auto"/>
              <w:bottom w:val="single" w:sz="4" w:space="0" w:color="auto"/>
              <w:right w:val="single" w:sz="4" w:space="0" w:color="auto"/>
            </w:tcBorders>
          </w:tcPr>
          <w:p w14:paraId="732889BC"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e.g</w:t>
            </w:r>
            <w:proofErr w:type="spellEnd"/>
            <w:r w:rsidRPr="00BA0292">
              <w:rPr>
                <w:rFonts w:ascii="Garamond" w:hAnsi="Garamond"/>
                <w:sz w:val="24"/>
                <w:szCs w:val="24"/>
                <w:lang w:val="sq-AL"/>
              </w:rPr>
              <w:t>. 2008</w:t>
            </w:r>
          </w:p>
        </w:tc>
        <w:tc>
          <w:tcPr>
            <w:tcW w:w="726" w:type="dxa"/>
            <w:vMerge/>
            <w:tcBorders>
              <w:left w:val="single" w:sz="4" w:space="0" w:color="auto"/>
              <w:bottom w:val="single" w:sz="4" w:space="0" w:color="auto"/>
              <w:right w:val="single" w:sz="4" w:space="0" w:color="auto"/>
            </w:tcBorders>
          </w:tcPr>
          <w:p w14:paraId="7538EE6D" w14:textId="77777777" w:rsidR="00351B56" w:rsidRPr="00BA0292" w:rsidRDefault="00351B56" w:rsidP="00DD2C8D">
            <w:pPr>
              <w:spacing w:after="0" w:line="240" w:lineRule="auto"/>
              <w:jc w:val="both"/>
              <w:rPr>
                <w:rFonts w:ascii="Garamond" w:hAnsi="Garamond"/>
                <w:sz w:val="24"/>
                <w:szCs w:val="24"/>
                <w:lang w:val="sq-AL"/>
              </w:rPr>
            </w:pPr>
          </w:p>
        </w:tc>
        <w:tc>
          <w:tcPr>
            <w:tcW w:w="3790" w:type="dxa"/>
            <w:vMerge/>
            <w:tcBorders>
              <w:left w:val="nil"/>
              <w:bottom w:val="single" w:sz="4" w:space="0" w:color="auto"/>
              <w:right w:val="single" w:sz="4" w:space="0" w:color="auto"/>
            </w:tcBorders>
          </w:tcPr>
          <w:p w14:paraId="241FB2A0"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9A5D90D" w14:textId="77777777" w:rsidTr="00BA0292">
        <w:tc>
          <w:tcPr>
            <w:tcW w:w="1440" w:type="dxa"/>
            <w:tcBorders>
              <w:top w:val="single" w:sz="4" w:space="0" w:color="auto"/>
              <w:left w:val="single" w:sz="4" w:space="0" w:color="auto"/>
              <w:bottom w:val="single" w:sz="4" w:space="0" w:color="auto"/>
              <w:right w:val="single" w:sz="4" w:space="0" w:color="auto"/>
            </w:tcBorders>
          </w:tcPr>
          <w:p w14:paraId="7ECCCE6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1</w:t>
            </w:r>
          </w:p>
        </w:tc>
        <w:tc>
          <w:tcPr>
            <w:tcW w:w="851" w:type="dxa"/>
            <w:tcBorders>
              <w:top w:val="single" w:sz="4" w:space="0" w:color="auto"/>
              <w:left w:val="single" w:sz="4" w:space="0" w:color="auto"/>
              <w:bottom w:val="single" w:sz="4" w:space="0" w:color="auto"/>
              <w:right w:val="single" w:sz="4" w:space="0" w:color="auto"/>
            </w:tcBorders>
          </w:tcPr>
          <w:p w14:paraId="1218848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N-EU</w:t>
            </w:r>
          </w:p>
        </w:tc>
        <w:tc>
          <w:tcPr>
            <w:tcW w:w="851" w:type="dxa"/>
            <w:tcBorders>
              <w:top w:val="single" w:sz="4" w:space="0" w:color="auto"/>
              <w:left w:val="single" w:sz="4" w:space="0" w:color="auto"/>
              <w:bottom w:val="single" w:sz="4" w:space="0" w:color="auto"/>
              <w:right w:val="single" w:sz="4" w:space="0" w:color="auto"/>
            </w:tcBorders>
          </w:tcPr>
          <w:p w14:paraId="51A09019"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17C4E840"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780E9891" w14:textId="77777777" w:rsidR="00351B56" w:rsidRPr="00BA0292" w:rsidRDefault="00351B56" w:rsidP="00DD2C8D">
            <w:pPr>
              <w:spacing w:after="0" w:line="240" w:lineRule="auto"/>
              <w:jc w:val="both"/>
              <w:rPr>
                <w:rFonts w:ascii="Garamond" w:hAnsi="Garamond"/>
                <w:sz w:val="24"/>
                <w:szCs w:val="24"/>
                <w:lang w:val="sq-AL"/>
              </w:rPr>
            </w:pPr>
          </w:p>
        </w:tc>
        <w:tc>
          <w:tcPr>
            <w:tcW w:w="726" w:type="dxa"/>
            <w:tcBorders>
              <w:top w:val="single" w:sz="4" w:space="0" w:color="auto"/>
              <w:left w:val="single" w:sz="4" w:space="0" w:color="auto"/>
              <w:bottom w:val="single" w:sz="4" w:space="0" w:color="auto"/>
              <w:right w:val="single" w:sz="4" w:space="0" w:color="auto"/>
            </w:tcBorders>
          </w:tcPr>
          <w:p w14:paraId="62FFF127" w14:textId="77777777" w:rsidR="00351B56" w:rsidRPr="00BA0292" w:rsidRDefault="00351B56" w:rsidP="00DD2C8D">
            <w:pPr>
              <w:spacing w:after="0" w:line="240" w:lineRule="auto"/>
              <w:jc w:val="both"/>
              <w:rPr>
                <w:rFonts w:ascii="Garamond" w:hAnsi="Garamond"/>
                <w:sz w:val="24"/>
                <w:szCs w:val="24"/>
                <w:lang w:val="sq-AL"/>
              </w:rPr>
            </w:pPr>
          </w:p>
        </w:tc>
        <w:tc>
          <w:tcPr>
            <w:tcW w:w="3790" w:type="dxa"/>
            <w:tcBorders>
              <w:top w:val="single" w:sz="4" w:space="0" w:color="auto"/>
              <w:left w:val="single" w:sz="4" w:space="0" w:color="auto"/>
              <w:bottom w:val="single" w:sz="4" w:space="0" w:color="auto"/>
              <w:right w:val="single" w:sz="4" w:space="0" w:color="auto"/>
            </w:tcBorders>
          </w:tcPr>
          <w:p w14:paraId="0FD3566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2247CFA" w14:textId="77777777" w:rsidTr="00BA0292">
        <w:tc>
          <w:tcPr>
            <w:tcW w:w="1440" w:type="dxa"/>
            <w:tcBorders>
              <w:top w:val="single" w:sz="4" w:space="0" w:color="auto"/>
              <w:left w:val="single" w:sz="4" w:space="0" w:color="auto"/>
              <w:bottom w:val="single" w:sz="4" w:space="0" w:color="auto"/>
              <w:right w:val="single" w:sz="4" w:space="0" w:color="auto"/>
            </w:tcBorders>
          </w:tcPr>
          <w:p w14:paraId="2A848D55"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3A2EC5E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S-EU</w:t>
            </w:r>
          </w:p>
        </w:tc>
        <w:tc>
          <w:tcPr>
            <w:tcW w:w="851" w:type="dxa"/>
            <w:tcBorders>
              <w:top w:val="single" w:sz="4" w:space="0" w:color="auto"/>
              <w:left w:val="single" w:sz="4" w:space="0" w:color="auto"/>
              <w:bottom w:val="single" w:sz="4" w:space="0" w:color="auto"/>
              <w:right w:val="single" w:sz="4" w:space="0" w:color="auto"/>
            </w:tcBorders>
          </w:tcPr>
          <w:p w14:paraId="2F6B0875"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38304CAB"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2FF9FFA2" w14:textId="77777777" w:rsidR="00351B56" w:rsidRPr="00BA0292" w:rsidRDefault="00351B56" w:rsidP="00DD2C8D">
            <w:pPr>
              <w:spacing w:after="0" w:line="240" w:lineRule="auto"/>
              <w:jc w:val="both"/>
              <w:rPr>
                <w:rFonts w:ascii="Garamond" w:hAnsi="Garamond"/>
                <w:sz w:val="24"/>
                <w:szCs w:val="24"/>
                <w:lang w:val="sq-AL"/>
              </w:rPr>
            </w:pPr>
          </w:p>
        </w:tc>
        <w:tc>
          <w:tcPr>
            <w:tcW w:w="726" w:type="dxa"/>
            <w:tcBorders>
              <w:top w:val="single" w:sz="4" w:space="0" w:color="auto"/>
              <w:left w:val="single" w:sz="4" w:space="0" w:color="auto"/>
              <w:bottom w:val="single" w:sz="4" w:space="0" w:color="auto"/>
              <w:right w:val="single" w:sz="4" w:space="0" w:color="auto"/>
            </w:tcBorders>
          </w:tcPr>
          <w:p w14:paraId="24D0B695" w14:textId="77777777" w:rsidR="00351B56" w:rsidRPr="00BA0292" w:rsidRDefault="00351B56" w:rsidP="00DD2C8D">
            <w:pPr>
              <w:spacing w:after="0" w:line="240" w:lineRule="auto"/>
              <w:jc w:val="both"/>
              <w:rPr>
                <w:rFonts w:ascii="Garamond" w:hAnsi="Garamond"/>
                <w:sz w:val="24"/>
                <w:szCs w:val="24"/>
                <w:lang w:val="sq-AL"/>
              </w:rPr>
            </w:pPr>
          </w:p>
        </w:tc>
        <w:tc>
          <w:tcPr>
            <w:tcW w:w="3790" w:type="dxa"/>
            <w:tcBorders>
              <w:top w:val="single" w:sz="4" w:space="0" w:color="auto"/>
              <w:left w:val="single" w:sz="4" w:space="0" w:color="auto"/>
              <w:bottom w:val="single" w:sz="4" w:space="0" w:color="auto"/>
              <w:right w:val="single" w:sz="4" w:space="0" w:color="auto"/>
            </w:tcBorders>
          </w:tcPr>
          <w:p w14:paraId="75F9259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3E38028" w14:textId="77777777" w:rsidTr="00BA0292">
        <w:tc>
          <w:tcPr>
            <w:tcW w:w="1440" w:type="dxa"/>
            <w:tcBorders>
              <w:top w:val="single" w:sz="4" w:space="0" w:color="auto"/>
              <w:left w:val="single" w:sz="4" w:space="0" w:color="auto"/>
              <w:bottom w:val="single" w:sz="4" w:space="0" w:color="auto"/>
              <w:right w:val="single" w:sz="4" w:space="0" w:color="auto"/>
            </w:tcBorders>
          </w:tcPr>
          <w:p w14:paraId="7CDB82B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 2</w:t>
            </w:r>
          </w:p>
        </w:tc>
        <w:tc>
          <w:tcPr>
            <w:tcW w:w="851" w:type="dxa"/>
            <w:tcBorders>
              <w:top w:val="single" w:sz="4" w:space="0" w:color="auto"/>
              <w:left w:val="single" w:sz="4" w:space="0" w:color="auto"/>
              <w:bottom w:val="single" w:sz="4" w:space="0" w:color="auto"/>
              <w:right w:val="single" w:sz="4" w:space="0" w:color="auto"/>
            </w:tcBorders>
          </w:tcPr>
          <w:p w14:paraId="0C32CF7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N-EU</w:t>
            </w:r>
          </w:p>
        </w:tc>
        <w:tc>
          <w:tcPr>
            <w:tcW w:w="851" w:type="dxa"/>
            <w:tcBorders>
              <w:top w:val="single" w:sz="4" w:space="0" w:color="auto"/>
              <w:left w:val="single" w:sz="4" w:space="0" w:color="auto"/>
              <w:bottom w:val="single" w:sz="4" w:space="0" w:color="auto"/>
              <w:right w:val="single" w:sz="4" w:space="0" w:color="auto"/>
            </w:tcBorders>
          </w:tcPr>
          <w:p w14:paraId="144D12F9"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6BDD83AA"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2C110D37" w14:textId="77777777" w:rsidR="00351B56" w:rsidRPr="00BA0292" w:rsidRDefault="00351B56" w:rsidP="00DD2C8D">
            <w:pPr>
              <w:spacing w:after="0" w:line="240" w:lineRule="auto"/>
              <w:jc w:val="both"/>
              <w:rPr>
                <w:rFonts w:ascii="Garamond" w:hAnsi="Garamond"/>
                <w:sz w:val="24"/>
                <w:szCs w:val="24"/>
                <w:lang w:val="sq-AL"/>
              </w:rPr>
            </w:pPr>
          </w:p>
        </w:tc>
        <w:tc>
          <w:tcPr>
            <w:tcW w:w="726" w:type="dxa"/>
            <w:tcBorders>
              <w:top w:val="single" w:sz="4" w:space="0" w:color="auto"/>
              <w:left w:val="single" w:sz="4" w:space="0" w:color="auto"/>
              <w:bottom w:val="single" w:sz="4" w:space="0" w:color="auto"/>
              <w:right w:val="single" w:sz="4" w:space="0" w:color="auto"/>
            </w:tcBorders>
          </w:tcPr>
          <w:p w14:paraId="2534C595" w14:textId="77777777" w:rsidR="00351B56" w:rsidRPr="00BA0292" w:rsidRDefault="00351B56" w:rsidP="00DD2C8D">
            <w:pPr>
              <w:spacing w:after="0" w:line="240" w:lineRule="auto"/>
              <w:jc w:val="both"/>
              <w:rPr>
                <w:rFonts w:ascii="Garamond" w:hAnsi="Garamond"/>
                <w:sz w:val="24"/>
                <w:szCs w:val="24"/>
                <w:lang w:val="sq-AL"/>
              </w:rPr>
            </w:pPr>
          </w:p>
        </w:tc>
        <w:tc>
          <w:tcPr>
            <w:tcW w:w="3790" w:type="dxa"/>
            <w:tcBorders>
              <w:top w:val="single" w:sz="4" w:space="0" w:color="auto"/>
              <w:left w:val="single" w:sz="4" w:space="0" w:color="auto"/>
              <w:bottom w:val="single" w:sz="4" w:space="0" w:color="auto"/>
              <w:right w:val="single" w:sz="4" w:space="0" w:color="auto"/>
            </w:tcBorders>
          </w:tcPr>
          <w:p w14:paraId="748CAD5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D743704" w14:textId="77777777" w:rsidTr="00BA0292">
        <w:tc>
          <w:tcPr>
            <w:tcW w:w="1440" w:type="dxa"/>
            <w:tcBorders>
              <w:top w:val="single" w:sz="4" w:space="0" w:color="auto"/>
              <w:left w:val="single" w:sz="4" w:space="0" w:color="auto"/>
              <w:bottom w:val="single" w:sz="4" w:space="0" w:color="auto"/>
              <w:right w:val="single" w:sz="4" w:space="0" w:color="auto"/>
            </w:tcBorders>
          </w:tcPr>
          <w:p w14:paraId="59B8615C"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117BF6A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S-EU</w:t>
            </w:r>
          </w:p>
        </w:tc>
        <w:tc>
          <w:tcPr>
            <w:tcW w:w="851" w:type="dxa"/>
            <w:tcBorders>
              <w:top w:val="single" w:sz="4" w:space="0" w:color="auto"/>
              <w:left w:val="single" w:sz="4" w:space="0" w:color="auto"/>
              <w:bottom w:val="single" w:sz="4" w:space="0" w:color="auto"/>
              <w:right w:val="single" w:sz="4" w:space="0" w:color="auto"/>
            </w:tcBorders>
          </w:tcPr>
          <w:p w14:paraId="5BB2B558"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71E3C5C9" w14:textId="77777777" w:rsidR="00351B56" w:rsidRPr="00BA0292" w:rsidRDefault="00351B56" w:rsidP="00DD2C8D">
            <w:pPr>
              <w:spacing w:after="0" w:line="240" w:lineRule="auto"/>
              <w:jc w:val="both"/>
              <w:rPr>
                <w:rFonts w:ascii="Garamond" w:hAnsi="Garamond"/>
                <w:sz w:val="24"/>
                <w:szCs w:val="24"/>
                <w:lang w:val="sq-AL"/>
              </w:rPr>
            </w:pPr>
          </w:p>
        </w:tc>
        <w:tc>
          <w:tcPr>
            <w:tcW w:w="851" w:type="dxa"/>
            <w:tcBorders>
              <w:top w:val="single" w:sz="4" w:space="0" w:color="auto"/>
              <w:left w:val="single" w:sz="4" w:space="0" w:color="auto"/>
              <w:bottom w:val="single" w:sz="4" w:space="0" w:color="auto"/>
              <w:right w:val="single" w:sz="4" w:space="0" w:color="auto"/>
            </w:tcBorders>
          </w:tcPr>
          <w:p w14:paraId="4A27A189" w14:textId="77777777" w:rsidR="00351B56" w:rsidRPr="00BA0292" w:rsidRDefault="00351B56" w:rsidP="00DD2C8D">
            <w:pPr>
              <w:spacing w:after="0" w:line="240" w:lineRule="auto"/>
              <w:jc w:val="both"/>
              <w:rPr>
                <w:rFonts w:ascii="Garamond" w:hAnsi="Garamond"/>
                <w:sz w:val="24"/>
                <w:szCs w:val="24"/>
                <w:lang w:val="sq-AL"/>
              </w:rPr>
            </w:pPr>
          </w:p>
        </w:tc>
        <w:tc>
          <w:tcPr>
            <w:tcW w:w="726" w:type="dxa"/>
            <w:tcBorders>
              <w:top w:val="single" w:sz="4" w:space="0" w:color="auto"/>
              <w:left w:val="single" w:sz="4" w:space="0" w:color="auto"/>
              <w:bottom w:val="single" w:sz="4" w:space="0" w:color="auto"/>
              <w:right w:val="single" w:sz="4" w:space="0" w:color="auto"/>
            </w:tcBorders>
          </w:tcPr>
          <w:p w14:paraId="6D6CE5CD" w14:textId="77777777" w:rsidR="00351B56" w:rsidRPr="00BA0292" w:rsidRDefault="00351B56" w:rsidP="00DD2C8D">
            <w:pPr>
              <w:spacing w:after="0" w:line="240" w:lineRule="auto"/>
              <w:jc w:val="both"/>
              <w:rPr>
                <w:rFonts w:ascii="Garamond" w:hAnsi="Garamond"/>
                <w:sz w:val="24"/>
                <w:szCs w:val="24"/>
                <w:lang w:val="sq-AL"/>
              </w:rPr>
            </w:pPr>
          </w:p>
        </w:tc>
        <w:tc>
          <w:tcPr>
            <w:tcW w:w="3790" w:type="dxa"/>
            <w:tcBorders>
              <w:top w:val="single" w:sz="4" w:space="0" w:color="auto"/>
              <w:left w:val="single" w:sz="4" w:space="0" w:color="auto"/>
              <w:bottom w:val="single" w:sz="4" w:space="0" w:color="auto"/>
              <w:right w:val="single" w:sz="4" w:space="0" w:color="auto"/>
            </w:tcBorders>
          </w:tcPr>
          <w:p w14:paraId="05B8CBEF" w14:textId="77777777" w:rsidR="00351B56" w:rsidRPr="00BA0292" w:rsidRDefault="00351B56" w:rsidP="00DD2C8D">
            <w:pPr>
              <w:spacing w:after="0" w:line="240" w:lineRule="auto"/>
              <w:jc w:val="both"/>
              <w:rPr>
                <w:rFonts w:ascii="Garamond" w:hAnsi="Garamond"/>
                <w:sz w:val="24"/>
                <w:szCs w:val="24"/>
                <w:lang w:val="sq-AL"/>
              </w:rPr>
            </w:pPr>
          </w:p>
        </w:tc>
      </w:tr>
    </w:tbl>
    <w:p w14:paraId="0E6F47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S-EU: Evropa Jugore</w:t>
      </w:r>
    </w:p>
    <w:p w14:paraId="5E2467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N-EU: Evropa Veriore</w:t>
      </w:r>
    </w:p>
    <w:p w14:paraId="359A52DA" w14:textId="77777777" w:rsidR="00351B56" w:rsidRPr="00BA0292" w:rsidRDefault="00351B56" w:rsidP="00351B56">
      <w:pPr>
        <w:spacing w:after="0" w:line="240" w:lineRule="auto"/>
        <w:ind w:firstLine="284"/>
        <w:jc w:val="both"/>
        <w:rPr>
          <w:rFonts w:ascii="Garamond" w:hAnsi="Garamond"/>
          <w:sz w:val="24"/>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7C921195" w14:textId="77777777" w:rsidTr="00BA0292">
        <w:tc>
          <w:tcPr>
            <w:tcW w:w="2250" w:type="dxa"/>
          </w:tcPr>
          <w:p w14:paraId="7C69430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6D3DF2A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8.3.1/02 Vendosni emrin e autorit, vendosni vitin</w:t>
            </w:r>
          </w:p>
        </w:tc>
      </w:tr>
      <w:tr w:rsidR="00351B56" w:rsidRPr="00BA0292" w14:paraId="16FAD57A" w14:textId="77777777" w:rsidTr="00BA0292">
        <w:tc>
          <w:tcPr>
            <w:tcW w:w="2250" w:type="dxa"/>
          </w:tcPr>
          <w:p w14:paraId="0AB96E2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06C38CBD"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3370C05" w14:textId="77777777" w:rsidTr="00BA0292">
        <w:tc>
          <w:tcPr>
            <w:tcW w:w="2250" w:type="dxa"/>
          </w:tcPr>
          <w:p w14:paraId="2FDC603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346509D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18BB38F" w14:textId="77777777" w:rsidTr="00BA0292">
        <w:tc>
          <w:tcPr>
            <w:tcW w:w="2250" w:type="dxa"/>
          </w:tcPr>
          <w:p w14:paraId="11D4D4E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2CF8D838"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D8A8B6C" w14:textId="77777777" w:rsidTr="00BA0292">
        <w:tc>
          <w:tcPr>
            <w:tcW w:w="2250" w:type="dxa"/>
          </w:tcPr>
          <w:p w14:paraId="47745F4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5677D09A" w14:textId="77777777" w:rsidR="00351B56" w:rsidRPr="00BA0292" w:rsidRDefault="00351B56" w:rsidP="00DD2C8D">
            <w:pPr>
              <w:spacing w:after="0" w:line="240" w:lineRule="auto"/>
              <w:jc w:val="both"/>
              <w:rPr>
                <w:rFonts w:ascii="Garamond" w:hAnsi="Garamond"/>
                <w:sz w:val="24"/>
                <w:szCs w:val="24"/>
                <w:lang w:val="sq-AL"/>
              </w:rPr>
            </w:pPr>
          </w:p>
        </w:tc>
      </w:tr>
    </w:tbl>
    <w:p w14:paraId="57138227" w14:textId="77777777" w:rsidR="00351B56" w:rsidRPr="00BA0292" w:rsidRDefault="00351B56" w:rsidP="00351B56">
      <w:pPr>
        <w:spacing w:after="0" w:line="240" w:lineRule="auto"/>
        <w:ind w:firstLine="284"/>
        <w:jc w:val="both"/>
        <w:rPr>
          <w:rFonts w:ascii="Garamond" w:hAnsi="Garamond"/>
          <w:sz w:val="24"/>
          <w:szCs w:val="24"/>
          <w:lang w:val="sq-AL"/>
        </w:rPr>
      </w:pPr>
    </w:p>
    <w:p w14:paraId="2274FCCB" w14:textId="56B1FA00"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8.3.2. Kultura 2 (p</w:t>
      </w:r>
      <w:r w:rsidR="00AC11BB" w:rsidRPr="00AC11BB">
        <w:rPr>
          <w:rFonts w:ascii="Garamond" w:hAnsi="Garamond"/>
          <w:b/>
          <w:sz w:val="24"/>
          <w:szCs w:val="24"/>
          <w:lang w:val="sq-AL"/>
        </w:rPr>
        <w:t>.</w:t>
      </w:r>
      <w:r w:rsidRPr="00AC11BB">
        <w:rPr>
          <w:rFonts w:ascii="Garamond" w:hAnsi="Garamond"/>
          <w:b/>
          <w:sz w:val="24"/>
          <w:szCs w:val="24"/>
          <w:lang w:val="sq-AL"/>
        </w:rPr>
        <w:t>sh.</w:t>
      </w:r>
      <w:r w:rsidR="00AC11BB" w:rsidRPr="00AC11BB">
        <w:rPr>
          <w:rFonts w:ascii="Garamond" w:hAnsi="Garamond"/>
          <w:b/>
          <w:sz w:val="24"/>
          <w:szCs w:val="24"/>
          <w:lang w:val="sq-AL"/>
        </w:rPr>
        <w:t xml:space="preserve"> </w:t>
      </w:r>
      <w:r w:rsidRPr="00AC11BB">
        <w:rPr>
          <w:rFonts w:ascii="Garamond" w:hAnsi="Garamond"/>
          <w:b/>
          <w:sz w:val="24"/>
          <w:szCs w:val="24"/>
          <w:lang w:val="sq-AL"/>
        </w:rPr>
        <w:t>soja)</w:t>
      </w:r>
    </w:p>
    <w:p w14:paraId="7D12BD6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0F5E55C4" w14:textId="2A652D41" w:rsidR="00DD2C8D"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Shikoni p</w:t>
      </w:r>
      <w:r w:rsidR="00AC11BB">
        <w:rPr>
          <w:rFonts w:ascii="Garamond" w:hAnsi="Garamond"/>
          <w:sz w:val="24"/>
          <w:szCs w:val="24"/>
          <w:lang w:val="sq-AL"/>
        </w:rPr>
        <w:t>ikën 8.3.1 për shembull tabele.</w:t>
      </w:r>
    </w:p>
    <w:p w14:paraId="4ABD1C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e provave të reja/shtesë.</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9B44DB7" w14:textId="77777777" w:rsidTr="00BA0292">
        <w:tc>
          <w:tcPr>
            <w:tcW w:w="2250" w:type="dxa"/>
          </w:tcPr>
          <w:p w14:paraId="5408DFC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737E273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8.3.2/01, Vendosni emrin e autorit, vendosni vitin</w:t>
            </w:r>
          </w:p>
        </w:tc>
      </w:tr>
      <w:tr w:rsidR="00351B56" w:rsidRPr="00BA0292" w14:paraId="1011F5D9" w14:textId="77777777" w:rsidTr="00BA0292">
        <w:tc>
          <w:tcPr>
            <w:tcW w:w="2250" w:type="dxa"/>
          </w:tcPr>
          <w:p w14:paraId="2516376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60574C2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AD917D5" w14:textId="77777777" w:rsidTr="00BA0292">
        <w:tc>
          <w:tcPr>
            <w:tcW w:w="2250" w:type="dxa"/>
          </w:tcPr>
          <w:p w14:paraId="1C1152B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5F9ED187"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183804B" w14:textId="77777777" w:rsidTr="00BA0292">
        <w:tc>
          <w:tcPr>
            <w:tcW w:w="2250" w:type="dxa"/>
          </w:tcPr>
          <w:p w14:paraId="257446E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78D0135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0E36FB9" w14:textId="77777777" w:rsidTr="00BA0292">
        <w:tc>
          <w:tcPr>
            <w:tcW w:w="2250" w:type="dxa"/>
          </w:tcPr>
          <w:p w14:paraId="0CDDAF5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2F9D4EC4" w14:textId="77777777" w:rsidR="00351B56" w:rsidRPr="00BA0292" w:rsidRDefault="00351B56" w:rsidP="00DD2C8D">
            <w:pPr>
              <w:spacing w:after="0" w:line="240" w:lineRule="auto"/>
              <w:jc w:val="both"/>
              <w:rPr>
                <w:rFonts w:ascii="Garamond" w:hAnsi="Garamond"/>
                <w:sz w:val="24"/>
                <w:szCs w:val="24"/>
                <w:lang w:val="sq-AL"/>
              </w:rPr>
            </w:pPr>
          </w:p>
        </w:tc>
      </w:tr>
    </w:tbl>
    <w:p w14:paraId="7041E0B9" w14:textId="77777777" w:rsidR="00351B56" w:rsidRPr="00BA0292" w:rsidRDefault="00351B56" w:rsidP="00351B56">
      <w:pPr>
        <w:spacing w:after="0" w:line="240" w:lineRule="auto"/>
        <w:ind w:firstLine="284"/>
        <w:jc w:val="both"/>
        <w:rPr>
          <w:rFonts w:ascii="Garamond" w:hAnsi="Garamond"/>
          <w:sz w:val="24"/>
          <w:szCs w:val="24"/>
          <w:lang w:val="sq-AL"/>
        </w:rPr>
      </w:pPr>
    </w:p>
    <w:p w14:paraId="2A571537"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8.3.3. Kultura 3 </w:t>
      </w:r>
    </w:p>
    <w:p w14:paraId="69D5AA2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48DAA130" w14:textId="545A48E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Shikoni p</w:t>
      </w:r>
      <w:r w:rsidR="00AC11BB">
        <w:rPr>
          <w:rFonts w:ascii="Garamond" w:hAnsi="Garamond"/>
          <w:sz w:val="24"/>
          <w:szCs w:val="24"/>
          <w:lang w:val="sq-AL"/>
        </w:rPr>
        <w:t>ikën 8.3.1 për shembull tabele.</w:t>
      </w:r>
    </w:p>
    <w:p w14:paraId="06667FF7" w14:textId="35FF66AA"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w:t>
      </w:r>
      <w:r w:rsidR="00F161D3">
        <w:rPr>
          <w:rFonts w:ascii="Garamond" w:hAnsi="Garamond"/>
          <w:sz w:val="24"/>
          <w:szCs w:val="24"/>
          <w:lang w:val="sq-AL"/>
        </w:rPr>
        <w:t xml:space="preserve"> </w:t>
      </w:r>
      <w:r w:rsidRPr="00BA0292">
        <w:rPr>
          <w:rFonts w:ascii="Garamond" w:hAnsi="Garamond"/>
          <w:sz w:val="24"/>
          <w:szCs w:val="24"/>
          <w:lang w:val="sq-AL"/>
        </w:rPr>
        <w:t>një përmbledhje e provave të reja/shtesë.</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913967B" w14:textId="77777777" w:rsidTr="00BA0292">
        <w:tc>
          <w:tcPr>
            <w:tcW w:w="2250" w:type="dxa"/>
          </w:tcPr>
          <w:p w14:paraId="2547CBD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4E630DC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8.3.3/01, Vendosni emrin e autorit, vendosni vitin</w:t>
            </w:r>
          </w:p>
        </w:tc>
      </w:tr>
      <w:tr w:rsidR="00351B56" w:rsidRPr="00BA0292" w14:paraId="1D73B609" w14:textId="77777777" w:rsidTr="00BA0292">
        <w:tc>
          <w:tcPr>
            <w:tcW w:w="2250" w:type="dxa"/>
          </w:tcPr>
          <w:p w14:paraId="0F80BFB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5947401E"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2185E94" w14:textId="77777777" w:rsidTr="00BA0292">
        <w:tc>
          <w:tcPr>
            <w:tcW w:w="2250" w:type="dxa"/>
          </w:tcPr>
          <w:p w14:paraId="7B1B49C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60E9BD84"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B191619" w14:textId="77777777" w:rsidTr="00BA0292">
        <w:tc>
          <w:tcPr>
            <w:tcW w:w="2250" w:type="dxa"/>
          </w:tcPr>
          <w:p w14:paraId="7BF0FD4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6731586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E5E5CD7" w14:textId="77777777" w:rsidTr="00BA0292">
        <w:tc>
          <w:tcPr>
            <w:tcW w:w="2250" w:type="dxa"/>
          </w:tcPr>
          <w:p w14:paraId="3C719D2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6DA642D2" w14:textId="77777777" w:rsidR="00351B56" w:rsidRPr="00BA0292" w:rsidRDefault="00351B56" w:rsidP="00DD2C8D">
            <w:pPr>
              <w:spacing w:after="0" w:line="240" w:lineRule="auto"/>
              <w:jc w:val="both"/>
              <w:rPr>
                <w:rFonts w:ascii="Garamond" w:hAnsi="Garamond"/>
                <w:sz w:val="24"/>
                <w:szCs w:val="24"/>
                <w:lang w:val="sq-AL"/>
              </w:rPr>
            </w:pPr>
          </w:p>
        </w:tc>
      </w:tr>
    </w:tbl>
    <w:p w14:paraId="251C62F9" w14:textId="77777777" w:rsidR="00351B56" w:rsidRPr="00BA0292" w:rsidRDefault="00351B56" w:rsidP="00351B56">
      <w:pPr>
        <w:spacing w:after="0" w:line="240" w:lineRule="auto"/>
        <w:ind w:firstLine="284"/>
        <w:jc w:val="both"/>
        <w:rPr>
          <w:rFonts w:ascii="Garamond" w:hAnsi="Garamond"/>
          <w:sz w:val="24"/>
          <w:szCs w:val="24"/>
          <w:lang w:val="sq-AL"/>
        </w:rPr>
      </w:pPr>
    </w:p>
    <w:p w14:paraId="4D0DAD2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8.3.3. Kultura 4, etj. </w:t>
      </w:r>
    </w:p>
    <w:p w14:paraId="20B831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5545F854" w14:textId="566557EA"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Shikoni pikën 8.3.1 për shembull tabel</w:t>
      </w:r>
      <w:r w:rsidR="00AC11BB">
        <w:rPr>
          <w:rFonts w:ascii="Garamond" w:hAnsi="Garamond"/>
          <w:sz w:val="24"/>
          <w:szCs w:val="24"/>
          <w:lang w:val="sq-AL"/>
        </w:rPr>
        <w:t>ë</w:t>
      </w:r>
      <w:r w:rsidRPr="00BA0292">
        <w:rPr>
          <w:rFonts w:ascii="Garamond" w:hAnsi="Garamond"/>
          <w:sz w:val="24"/>
          <w:szCs w:val="24"/>
          <w:lang w:val="sq-AL"/>
        </w:rPr>
        <w:t>.</w:t>
      </w:r>
    </w:p>
    <w:p w14:paraId="7854A26D" w14:textId="77777777" w:rsidR="00351B56" w:rsidRPr="00BA0292" w:rsidRDefault="00351B56" w:rsidP="00351B56">
      <w:pPr>
        <w:spacing w:after="0" w:line="240" w:lineRule="auto"/>
        <w:ind w:firstLine="284"/>
        <w:jc w:val="both"/>
        <w:rPr>
          <w:rFonts w:ascii="Garamond" w:hAnsi="Garamond"/>
          <w:sz w:val="24"/>
          <w:szCs w:val="24"/>
          <w:lang w:val="sq-AL"/>
        </w:rPr>
      </w:pPr>
    </w:p>
    <w:p w14:paraId="61E82FB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një përmbledhje e provave të reja/shtesë.</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0045D630" w14:textId="77777777" w:rsidTr="00BA0292">
        <w:tc>
          <w:tcPr>
            <w:tcW w:w="2250" w:type="dxa"/>
          </w:tcPr>
          <w:p w14:paraId="237BBD6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5D1EC3A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8.3.4/01, Vendosni emrin e autorit, vendosni vitin</w:t>
            </w:r>
          </w:p>
        </w:tc>
      </w:tr>
      <w:tr w:rsidR="00351B56" w:rsidRPr="00BA0292" w14:paraId="298F174B" w14:textId="77777777" w:rsidTr="00BA0292">
        <w:tc>
          <w:tcPr>
            <w:tcW w:w="2250" w:type="dxa"/>
          </w:tcPr>
          <w:p w14:paraId="1236991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539C2D9F"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6471052" w14:textId="77777777" w:rsidTr="00BA0292">
        <w:tc>
          <w:tcPr>
            <w:tcW w:w="2250" w:type="dxa"/>
          </w:tcPr>
          <w:p w14:paraId="717D5ED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71ABC8E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2244A82" w14:textId="77777777" w:rsidTr="00BA0292">
        <w:tc>
          <w:tcPr>
            <w:tcW w:w="2250" w:type="dxa"/>
          </w:tcPr>
          <w:p w14:paraId="4F4A01D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6536609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8162518" w14:textId="77777777" w:rsidTr="00BA0292">
        <w:tc>
          <w:tcPr>
            <w:tcW w:w="2250" w:type="dxa"/>
          </w:tcPr>
          <w:p w14:paraId="754B4C4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64B9D465" w14:textId="77777777" w:rsidR="00351B56" w:rsidRPr="00BA0292" w:rsidRDefault="00351B56" w:rsidP="00DD2C8D">
            <w:pPr>
              <w:spacing w:after="0" w:line="240" w:lineRule="auto"/>
              <w:jc w:val="both"/>
              <w:rPr>
                <w:rFonts w:ascii="Garamond" w:hAnsi="Garamond"/>
                <w:sz w:val="24"/>
                <w:szCs w:val="24"/>
                <w:lang w:val="sq-AL"/>
              </w:rPr>
            </w:pPr>
          </w:p>
        </w:tc>
      </w:tr>
    </w:tbl>
    <w:p w14:paraId="1499F3F8" w14:textId="77777777" w:rsidR="00351B56" w:rsidRPr="00BA0292" w:rsidRDefault="00351B56" w:rsidP="00351B56">
      <w:pPr>
        <w:spacing w:after="0" w:line="240" w:lineRule="auto"/>
        <w:ind w:firstLine="284"/>
        <w:jc w:val="both"/>
        <w:rPr>
          <w:rFonts w:ascii="Garamond" w:hAnsi="Garamond"/>
          <w:sz w:val="24"/>
          <w:szCs w:val="24"/>
          <w:lang w:val="sq-AL"/>
        </w:rPr>
      </w:pPr>
    </w:p>
    <w:p w14:paraId="0896613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8.4. Studime plotësuese të ushqimit të blegtorisë</w:t>
      </w:r>
    </w:p>
    <w:p w14:paraId="0C1C01C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nëse janë kryer studime shtesë për ushqimin e bagëtive ose nëse të gjitha studimet janë rishikuar në nivelin e BE për miratimin e lëndës vepruese.</w:t>
      </w:r>
    </w:p>
    <w:p w14:paraId="297DDD4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të dhëna të reja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pas miratimit të “lëndës/ve vepruese: këto të dhëna paraqiten në dosjen e përpilimit të MRL-ve (nëse ka) ose më poshtë në pikat 8.4.1 deri 8.4.3.</w:t>
      </w:r>
    </w:p>
    <w:p w14:paraId="2FC9D30A" w14:textId="7985213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Shënim: nëse kërkohet, prezantoni llogaritj</w:t>
      </w:r>
      <w:r w:rsidR="00AC11BB">
        <w:rPr>
          <w:rFonts w:ascii="Garamond" w:hAnsi="Garamond"/>
          <w:sz w:val="24"/>
          <w:szCs w:val="24"/>
          <w:lang w:val="sq-AL"/>
        </w:rPr>
        <w:t xml:space="preserve">et e reja të ngarkesës </w:t>
      </w:r>
      <w:proofErr w:type="spellStart"/>
      <w:r w:rsidR="00AC11BB">
        <w:rPr>
          <w:rFonts w:ascii="Garamond" w:hAnsi="Garamond"/>
          <w:sz w:val="24"/>
          <w:szCs w:val="24"/>
          <w:lang w:val="sq-AL"/>
        </w:rPr>
        <w:t>dietike</w:t>
      </w:r>
      <w:proofErr w:type="spellEnd"/>
      <w:r w:rsidR="00AC11BB">
        <w:rPr>
          <w:rFonts w:ascii="Garamond" w:hAnsi="Garamond"/>
          <w:sz w:val="24"/>
          <w:szCs w:val="24"/>
          <w:lang w:val="sq-AL"/>
        </w:rPr>
        <w:t>.</w:t>
      </w:r>
    </w:p>
    <w:p w14:paraId="6CB1E74B"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8.4.1. Shpendë</w:t>
      </w:r>
    </w:p>
    <w:p w14:paraId="00031F1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8E9961B" w14:textId="77777777" w:rsidTr="00BA0292">
        <w:tc>
          <w:tcPr>
            <w:tcW w:w="2250" w:type="dxa"/>
          </w:tcPr>
          <w:p w14:paraId="12CC45C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419D419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8.4.1/01, Vendosni emrin e autorit, vendosni vitin</w:t>
            </w:r>
          </w:p>
        </w:tc>
      </w:tr>
      <w:tr w:rsidR="00351B56" w:rsidRPr="00BA0292" w14:paraId="45C5B672" w14:textId="77777777" w:rsidTr="00BA0292">
        <w:tc>
          <w:tcPr>
            <w:tcW w:w="2250" w:type="dxa"/>
          </w:tcPr>
          <w:p w14:paraId="443068F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1037BFCC"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C86AC0A" w14:textId="77777777" w:rsidTr="00BA0292">
        <w:tc>
          <w:tcPr>
            <w:tcW w:w="2250" w:type="dxa"/>
          </w:tcPr>
          <w:p w14:paraId="4CF51C3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72492E6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350853C" w14:textId="77777777" w:rsidTr="00BA0292">
        <w:tc>
          <w:tcPr>
            <w:tcW w:w="2250" w:type="dxa"/>
          </w:tcPr>
          <w:p w14:paraId="5582EE7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1B04698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98A9424" w14:textId="77777777" w:rsidTr="00BA0292">
        <w:tc>
          <w:tcPr>
            <w:tcW w:w="2250" w:type="dxa"/>
          </w:tcPr>
          <w:p w14:paraId="1313FC9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00CD92EF" w14:textId="77777777" w:rsidR="00351B56" w:rsidRPr="00BA0292" w:rsidRDefault="00351B56" w:rsidP="00DD2C8D">
            <w:pPr>
              <w:spacing w:after="0" w:line="240" w:lineRule="auto"/>
              <w:jc w:val="both"/>
              <w:rPr>
                <w:rFonts w:ascii="Garamond" w:hAnsi="Garamond"/>
                <w:sz w:val="24"/>
                <w:szCs w:val="24"/>
                <w:lang w:val="sq-AL"/>
              </w:rPr>
            </w:pPr>
          </w:p>
        </w:tc>
      </w:tr>
    </w:tbl>
    <w:p w14:paraId="04622790" w14:textId="77777777" w:rsidR="00351B56" w:rsidRPr="00BA0292" w:rsidRDefault="00351B56" w:rsidP="00351B56">
      <w:pPr>
        <w:spacing w:after="0" w:line="240" w:lineRule="auto"/>
        <w:ind w:firstLine="284"/>
        <w:jc w:val="both"/>
        <w:rPr>
          <w:rFonts w:ascii="Garamond" w:hAnsi="Garamond"/>
          <w:sz w:val="24"/>
          <w:szCs w:val="24"/>
          <w:lang w:val="sq-AL"/>
        </w:rPr>
      </w:pPr>
    </w:p>
    <w:p w14:paraId="44946F4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203C9005" w14:textId="77777777" w:rsidTr="00BA0292">
        <w:tc>
          <w:tcPr>
            <w:tcW w:w="3690" w:type="dxa"/>
            <w:shd w:val="clear" w:color="auto" w:fill="B3B3B3"/>
          </w:tcPr>
          <w:p w14:paraId="0D7D672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8.2/01</w:t>
            </w:r>
          </w:p>
        </w:tc>
        <w:tc>
          <w:tcPr>
            <w:tcW w:w="5670" w:type="dxa"/>
            <w:shd w:val="clear" w:color="auto" w:fill="B3B3B3"/>
          </w:tcPr>
          <w:p w14:paraId="1EEA5E9E"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DB916B6" w14:textId="77777777" w:rsidTr="00BA0292">
        <w:tc>
          <w:tcPr>
            <w:tcW w:w="3690" w:type="dxa"/>
            <w:shd w:val="clear" w:color="auto" w:fill="B3B3B3"/>
          </w:tcPr>
          <w:p w14:paraId="4E6DC14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8.2/01</w:t>
            </w:r>
          </w:p>
        </w:tc>
        <w:tc>
          <w:tcPr>
            <w:tcW w:w="5670" w:type="dxa"/>
            <w:shd w:val="clear" w:color="auto" w:fill="B3B3B3"/>
          </w:tcPr>
          <w:p w14:paraId="639C4968" w14:textId="77777777" w:rsidR="00351B56" w:rsidRPr="00BA0292" w:rsidRDefault="00351B56" w:rsidP="00DD2C8D">
            <w:pPr>
              <w:spacing w:after="0" w:line="240" w:lineRule="auto"/>
              <w:jc w:val="both"/>
              <w:rPr>
                <w:rFonts w:ascii="Garamond" w:hAnsi="Garamond"/>
                <w:sz w:val="24"/>
                <w:szCs w:val="24"/>
                <w:lang w:val="sq-AL"/>
              </w:rPr>
            </w:pPr>
          </w:p>
        </w:tc>
      </w:tr>
    </w:tbl>
    <w:p w14:paraId="40A92E97" w14:textId="77777777" w:rsidR="00351B56" w:rsidRPr="00BA0292" w:rsidRDefault="00351B56" w:rsidP="00351B56">
      <w:pPr>
        <w:spacing w:after="0" w:line="240" w:lineRule="auto"/>
        <w:ind w:firstLine="284"/>
        <w:jc w:val="both"/>
        <w:rPr>
          <w:rFonts w:ascii="Garamond" w:hAnsi="Garamond"/>
          <w:sz w:val="24"/>
          <w:szCs w:val="24"/>
          <w:lang w:val="sq-AL"/>
        </w:rPr>
      </w:pPr>
    </w:p>
    <w:p w14:paraId="356D350B" w14:textId="77777777" w:rsidR="00351B56" w:rsidRPr="00E2786E" w:rsidRDefault="00351B56" w:rsidP="00351B56">
      <w:pPr>
        <w:spacing w:after="0" w:line="240" w:lineRule="auto"/>
        <w:ind w:firstLine="284"/>
        <w:jc w:val="both"/>
        <w:rPr>
          <w:rFonts w:ascii="Garamond" w:hAnsi="Garamond"/>
          <w:b/>
          <w:sz w:val="24"/>
          <w:szCs w:val="24"/>
          <w:lang w:val="sq-AL"/>
        </w:rPr>
      </w:pPr>
      <w:r w:rsidRPr="00E2786E">
        <w:rPr>
          <w:rFonts w:ascii="Garamond" w:hAnsi="Garamond"/>
          <w:b/>
          <w:sz w:val="24"/>
          <w:szCs w:val="24"/>
          <w:lang w:val="sq-AL"/>
        </w:rPr>
        <w:t xml:space="preserve">8.4.2. </w:t>
      </w:r>
      <w:proofErr w:type="spellStart"/>
      <w:r w:rsidRPr="00E2786E">
        <w:rPr>
          <w:rFonts w:ascii="Garamond" w:hAnsi="Garamond"/>
          <w:b/>
          <w:sz w:val="24"/>
          <w:szCs w:val="24"/>
          <w:lang w:val="sq-AL"/>
        </w:rPr>
        <w:t>Ruminantet</w:t>
      </w:r>
      <w:proofErr w:type="spellEnd"/>
      <w:r w:rsidRPr="00E2786E">
        <w:rPr>
          <w:rFonts w:ascii="Garamond" w:hAnsi="Garamond"/>
          <w:b/>
          <w:sz w:val="24"/>
          <w:szCs w:val="24"/>
          <w:lang w:val="sq-AL"/>
        </w:rPr>
        <w:t xml:space="preserve"> qumështor (dhi ose lopë)</w:t>
      </w:r>
    </w:p>
    <w:p w14:paraId="3998A6D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CC1796B" w14:textId="77777777" w:rsidTr="00BA0292">
        <w:tc>
          <w:tcPr>
            <w:tcW w:w="2250" w:type="dxa"/>
          </w:tcPr>
          <w:p w14:paraId="3045304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695A6AD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8.4.2/01, Vendosni emrin e autorit, vendosni vitin</w:t>
            </w:r>
          </w:p>
        </w:tc>
      </w:tr>
      <w:tr w:rsidR="00351B56" w:rsidRPr="00BA0292" w14:paraId="4A79478C" w14:textId="77777777" w:rsidTr="00BA0292">
        <w:tc>
          <w:tcPr>
            <w:tcW w:w="2250" w:type="dxa"/>
          </w:tcPr>
          <w:p w14:paraId="355BEA5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223AF297"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4F76433" w14:textId="77777777" w:rsidTr="00BA0292">
        <w:tc>
          <w:tcPr>
            <w:tcW w:w="2250" w:type="dxa"/>
          </w:tcPr>
          <w:p w14:paraId="29BAA4A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784B1F2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3B9CB4F" w14:textId="77777777" w:rsidTr="00BA0292">
        <w:tc>
          <w:tcPr>
            <w:tcW w:w="2250" w:type="dxa"/>
          </w:tcPr>
          <w:p w14:paraId="51CBDF8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154C1B2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C5D94EE" w14:textId="77777777" w:rsidTr="00BA0292">
        <w:tc>
          <w:tcPr>
            <w:tcW w:w="2250" w:type="dxa"/>
          </w:tcPr>
          <w:p w14:paraId="29B9550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45FF4096" w14:textId="77777777" w:rsidR="00351B56" w:rsidRPr="00BA0292" w:rsidRDefault="00351B56" w:rsidP="00DD2C8D">
            <w:pPr>
              <w:spacing w:after="0" w:line="240" w:lineRule="auto"/>
              <w:jc w:val="both"/>
              <w:rPr>
                <w:rFonts w:ascii="Garamond" w:hAnsi="Garamond"/>
                <w:sz w:val="24"/>
                <w:szCs w:val="24"/>
                <w:lang w:val="sq-AL"/>
              </w:rPr>
            </w:pPr>
          </w:p>
        </w:tc>
      </w:tr>
    </w:tbl>
    <w:p w14:paraId="5D275184" w14:textId="77777777" w:rsidR="00351B56" w:rsidRPr="00BA0292" w:rsidRDefault="00351B56" w:rsidP="00351B56">
      <w:pPr>
        <w:spacing w:after="0" w:line="240" w:lineRule="auto"/>
        <w:ind w:firstLine="284"/>
        <w:jc w:val="both"/>
        <w:rPr>
          <w:rFonts w:ascii="Garamond" w:hAnsi="Garamond"/>
          <w:sz w:val="24"/>
          <w:szCs w:val="24"/>
          <w:lang w:val="sq-AL"/>
        </w:rPr>
      </w:pPr>
    </w:p>
    <w:p w14:paraId="486F13E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197D6B5B" w14:textId="77777777" w:rsidTr="00BA0292">
        <w:tc>
          <w:tcPr>
            <w:tcW w:w="3690" w:type="dxa"/>
            <w:shd w:val="clear" w:color="auto" w:fill="B3B3B3"/>
          </w:tcPr>
          <w:p w14:paraId="685ACA9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8.4.2/01</w:t>
            </w:r>
          </w:p>
        </w:tc>
        <w:tc>
          <w:tcPr>
            <w:tcW w:w="5670" w:type="dxa"/>
            <w:shd w:val="clear" w:color="auto" w:fill="B3B3B3"/>
          </w:tcPr>
          <w:p w14:paraId="7E1C29D2"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FAA74BA" w14:textId="77777777" w:rsidTr="00BA0292">
        <w:tc>
          <w:tcPr>
            <w:tcW w:w="3690" w:type="dxa"/>
            <w:shd w:val="clear" w:color="auto" w:fill="B3B3B3"/>
          </w:tcPr>
          <w:p w14:paraId="7B8C448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8.4.2/01</w:t>
            </w:r>
          </w:p>
        </w:tc>
        <w:tc>
          <w:tcPr>
            <w:tcW w:w="5670" w:type="dxa"/>
            <w:shd w:val="clear" w:color="auto" w:fill="B3B3B3"/>
          </w:tcPr>
          <w:p w14:paraId="4F2D8093" w14:textId="77777777" w:rsidR="00351B56" w:rsidRPr="00BA0292" w:rsidRDefault="00351B56" w:rsidP="00DD2C8D">
            <w:pPr>
              <w:spacing w:after="0" w:line="240" w:lineRule="auto"/>
              <w:jc w:val="both"/>
              <w:rPr>
                <w:rFonts w:ascii="Garamond" w:hAnsi="Garamond"/>
                <w:sz w:val="24"/>
                <w:szCs w:val="24"/>
                <w:lang w:val="sq-AL"/>
              </w:rPr>
            </w:pPr>
          </w:p>
        </w:tc>
      </w:tr>
    </w:tbl>
    <w:p w14:paraId="694CB791" w14:textId="77777777" w:rsidR="00351B56" w:rsidRPr="00BA0292" w:rsidRDefault="00351B56" w:rsidP="00351B56">
      <w:pPr>
        <w:spacing w:after="0" w:line="240" w:lineRule="auto"/>
        <w:ind w:firstLine="284"/>
        <w:jc w:val="both"/>
        <w:rPr>
          <w:rFonts w:ascii="Garamond" w:hAnsi="Garamond"/>
          <w:sz w:val="24"/>
          <w:szCs w:val="24"/>
          <w:lang w:val="sq-AL"/>
        </w:rPr>
      </w:pPr>
    </w:p>
    <w:p w14:paraId="3F2B3820"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8.4.3. Derra</w:t>
      </w:r>
    </w:p>
    <w:p w14:paraId="7815068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3E1E5364" w14:textId="77777777" w:rsidTr="00BA0292">
        <w:tc>
          <w:tcPr>
            <w:tcW w:w="2250" w:type="dxa"/>
          </w:tcPr>
          <w:p w14:paraId="2B81772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20C4EF5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8.4.3/01, Vendosni emrin e autorit, vendosni vitin</w:t>
            </w:r>
          </w:p>
        </w:tc>
      </w:tr>
      <w:tr w:rsidR="00351B56" w:rsidRPr="00BA0292" w14:paraId="3B2FAFC5" w14:textId="77777777" w:rsidTr="00BA0292">
        <w:tc>
          <w:tcPr>
            <w:tcW w:w="2250" w:type="dxa"/>
          </w:tcPr>
          <w:p w14:paraId="2C71F00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2A1322ED"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9212D30" w14:textId="77777777" w:rsidTr="00BA0292">
        <w:tc>
          <w:tcPr>
            <w:tcW w:w="2250" w:type="dxa"/>
          </w:tcPr>
          <w:p w14:paraId="2F76F1F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012D123C"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2280FA10" w14:textId="77777777" w:rsidTr="00BA0292">
        <w:tc>
          <w:tcPr>
            <w:tcW w:w="2250" w:type="dxa"/>
          </w:tcPr>
          <w:p w14:paraId="48CF566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55330CD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67C4C7F" w14:textId="77777777" w:rsidTr="00BA0292">
        <w:tc>
          <w:tcPr>
            <w:tcW w:w="2250" w:type="dxa"/>
          </w:tcPr>
          <w:p w14:paraId="4905FCB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05BE096D" w14:textId="77777777" w:rsidR="00351B56" w:rsidRPr="00BA0292" w:rsidRDefault="00351B56" w:rsidP="00DD2C8D">
            <w:pPr>
              <w:spacing w:after="0" w:line="240" w:lineRule="auto"/>
              <w:jc w:val="both"/>
              <w:rPr>
                <w:rFonts w:ascii="Garamond" w:hAnsi="Garamond"/>
                <w:sz w:val="24"/>
                <w:szCs w:val="24"/>
                <w:lang w:val="sq-AL"/>
              </w:rPr>
            </w:pPr>
          </w:p>
        </w:tc>
      </w:tr>
    </w:tbl>
    <w:p w14:paraId="498FA34A" w14:textId="77777777" w:rsidR="00351B56" w:rsidRPr="00BA0292" w:rsidRDefault="00351B56" w:rsidP="00351B56">
      <w:pPr>
        <w:spacing w:after="0" w:line="240" w:lineRule="auto"/>
        <w:ind w:firstLine="284"/>
        <w:jc w:val="both"/>
        <w:rPr>
          <w:rFonts w:ascii="Garamond" w:hAnsi="Garamond"/>
          <w:sz w:val="24"/>
          <w:szCs w:val="24"/>
          <w:lang w:val="sq-AL"/>
        </w:rPr>
      </w:pPr>
    </w:p>
    <w:p w14:paraId="2678311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7B4CB3B5" w14:textId="77777777" w:rsidTr="00BA0292">
        <w:tc>
          <w:tcPr>
            <w:tcW w:w="3690" w:type="dxa"/>
            <w:shd w:val="clear" w:color="auto" w:fill="B3B3B3"/>
          </w:tcPr>
          <w:p w14:paraId="6C0005B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8.4.3/01</w:t>
            </w:r>
          </w:p>
        </w:tc>
        <w:tc>
          <w:tcPr>
            <w:tcW w:w="5670" w:type="dxa"/>
            <w:shd w:val="clear" w:color="auto" w:fill="B3B3B3"/>
          </w:tcPr>
          <w:p w14:paraId="57E8067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CB26CC4" w14:textId="77777777" w:rsidTr="00BA0292">
        <w:tc>
          <w:tcPr>
            <w:tcW w:w="3690" w:type="dxa"/>
            <w:shd w:val="clear" w:color="auto" w:fill="B3B3B3"/>
          </w:tcPr>
          <w:p w14:paraId="4897149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8.4.3/01</w:t>
            </w:r>
          </w:p>
        </w:tc>
        <w:tc>
          <w:tcPr>
            <w:tcW w:w="5670" w:type="dxa"/>
            <w:shd w:val="clear" w:color="auto" w:fill="B3B3B3"/>
          </w:tcPr>
          <w:p w14:paraId="66FE1682" w14:textId="77777777" w:rsidR="00351B56" w:rsidRPr="00BA0292" w:rsidRDefault="00351B56" w:rsidP="00DD2C8D">
            <w:pPr>
              <w:spacing w:after="0" w:line="240" w:lineRule="auto"/>
              <w:jc w:val="both"/>
              <w:rPr>
                <w:rFonts w:ascii="Garamond" w:hAnsi="Garamond"/>
                <w:sz w:val="24"/>
                <w:szCs w:val="24"/>
                <w:lang w:val="sq-AL"/>
              </w:rPr>
            </w:pPr>
          </w:p>
        </w:tc>
      </w:tr>
    </w:tbl>
    <w:p w14:paraId="2403787E" w14:textId="77777777" w:rsidR="00351B56" w:rsidRPr="00BA0292" w:rsidRDefault="00351B56" w:rsidP="00AC11BB">
      <w:pPr>
        <w:spacing w:after="0" w:line="240" w:lineRule="auto"/>
        <w:jc w:val="both"/>
        <w:rPr>
          <w:rFonts w:ascii="Garamond" w:hAnsi="Garamond"/>
          <w:sz w:val="24"/>
          <w:szCs w:val="24"/>
          <w:lang w:val="sq-AL"/>
        </w:rPr>
      </w:pPr>
    </w:p>
    <w:p w14:paraId="04D0987C" w14:textId="06BA6C4A"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8.5. Studime plotësuese mbi përpunimin industrial dhe/ose përgatitjen </w:t>
      </w:r>
      <w:r w:rsidR="00AC11BB" w:rsidRPr="00AC11BB">
        <w:rPr>
          <w:rFonts w:ascii="Garamond" w:hAnsi="Garamond"/>
          <w:b/>
          <w:sz w:val="24"/>
          <w:szCs w:val="24"/>
          <w:lang w:val="sq-AL"/>
        </w:rPr>
        <w:t>shtëpiake</w:t>
      </w:r>
    </w:p>
    <w:p w14:paraId="5176862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nëse janë kryer studime shtesë për ushqimin e bagëtive ose nëse të gjitha studimet janë rishikuar në nivelin e BE për miratimin e lëndës vepruese.</w:t>
      </w:r>
    </w:p>
    <w:p w14:paraId="4B04FC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Sido që të jetë: Të dhënat/informacionet mbi studimet e ushqimit të kafshëve janë rishikuar gjatë procesit për miratimin e lëndës vepruese dhe janë konsideruar të pranueshme.</w:t>
      </w:r>
    </w:p>
    <w:p w14:paraId="195D69E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Asnjë studim i mëtejshëm nuk është kryer.</w:t>
      </w:r>
    </w:p>
    <w:p w14:paraId="24A83EC6" w14:textId="6A44C063"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janë kryer studime shtesë dhe janë përmbledhur në dosjen e përpilimit të MRL-ve (aty ku është e mundur) ose</w:t>
      </w:r>
      <w:r w:rsidR="00AC11BB">
        <w:rPr>
          <w:rFonts w:ascii="Garamond" w:hAnsi="Garamond"/>
          <w:sz w:val="24"/>
          <w:szCs w:val="24"/>
          <w:lang w:val="sq-AL"/>
        </w:rPr>
        <w:t xml:space="preserve"> më poshtë (pikat 8.5.1-8.5.4).</w:t>
      </w:r>
    </w:p>
    <w:p w14:paraId="770216EE" w14:textId="77FCC6C9" w:rsidR="00DD2C8D" w:rsidRPr="00AC11BB" w:rsidRDefault="00AC11BB"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8.5.1. Natyra e mbetjeve</w:t>
      </w:r>
    </w:p>
    <w:p w14:paraId="0584C0EB"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7A35AB62" w14:textId="77777777" w:rsidR="00AC11BB" w:rsidRPr="00AC11BB" w:rsidRDefault="00AC11BB" w:rsidP="00351B56">
      <w:pPr>
        <w:spacing w:after="0" w:line="240" w:lineRule="auto"/>
        <w:ind w:firstLine="284"/>
        <w:jc w:val="both"/>
        <w:rPr>
          <w:rFonts w:ascii="Garamond" w:hAnsi="Garamond"/>
          <w:sz w:val="16"/>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12F18DC4" w14:textId="77777777" w:rsidTr="00BA0292">
        <w:tc>
          <w:tcPr>
            <w:tcW w:w="2250" w:type="dxa"/>
          </w:tcPr>
          <w:p w14:paraId="50E9BBA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31CFFB8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8.5.1/01, Vendosni emrin e autorit, vendosni vitin</w:t>
            </w:r>
          </w:p>
        </w:tc>
      </w:tr>
      <w:tr w:rsidR="00351B56" w:rsidRPr="00BA0292" w14:paraId="711F06F0" w14:textId="77777777" w:rsidTr="00BA0292">
        <w:tc>
          <w:tcPr>
            <w:tcW w:w="2250" w:type="dxa"/>
          </w:tcPr>
          <w:p w14:paraId="57D8474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1F328B84"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6E3417A" w14:textId="77777777" w:rsidTr="00BA0292">
        <w:tc>
          <w:tcPr>
            <w:tcW w:w="2250" w:type="dxa"/>
          </w:tcPr>
          <w:p w14:paraId="4E5A2A09"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740B770E"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7A5EE05" w14:textId="77777777" w:rsidTr="00BA0292">
        <w:tc>
          <w:tcPr>
            <w:tcW w:w="2250" w:type="dxa"/>
          </w:tcPr>
          <w:p w14:paraId="0753ED0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39B88A7F"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83FB3F2" w14:textId="77777777" w:rsidTr="00BA0292">
        <w:tc>
          <w:tcPr>
            <w:tcW w:w="2250" w:type="dxa"/>
          </w:tcPr>
          <w:p w14:paraId="33A9256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7B0C0C45" w14:textId="77777777" w:rsidR="00351B56" w:rsidRPr="00BA0292" w:rsidRDefault="00351B56" w:rsidP="00DD2C8D">
            <w:pPr>
              <w:spacing w:after="0" w:line="240" w:lineRule="auto"/>
              <w:jc w:val="both"/>
              <w:rPr>
                <w:rFonts w:ascii="Garamond" w:hAnsi="Garamond"/>
                <w:sz w:val="24"/>
                <w:szCs w:val="24"/>
                <w:lang w:val="sq-AL"/>
              </w:rPr>
            </w:pPr>
          </w:p>
        </w:tc>
      </w:tr>
    </w:tbl>
    <w:p w14:paraId="5EE70E93" w14:textId="77777777" w:rsidR="00351B56" w:rsidRPr="00BA0292" w:rsidRDefault="00351B56" w:rsidP="00351B56">
      <w:pPr>
        <w:spacing w:after="0" w:line="240" w:lineRule="auto"/>
        <w:ind w:firstLine="284"/>
        <w:jc w:val="both"/>
        <w:rPr>
          <w:rFonts w:ascii="Garamond" w:hAnsi="Garamond"/>
          <w:sz w:val="24"/>
          <w:szCs w:val="24"/>
          <w:lang w:val="sq-AL"/>
        </w:rPr>
      </w:pPr>
    </w:p>
    <w:p w14:paraId="6126F810"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p w14:paraId="255648DA" w14:textId="77777777" w:rsidR="00AC11BB" w:rsidRPr="00AC11BB" w:rsidRDefault="00AC11BB" w:rsidP="00351B56">
      <w:pPr>
        <w:spacing w:after="0" w:line="240" w:lineRule="auto"/>
        <w:ind w:firstLine="284"/>
        <w:jc w:val="both"/>
        <w:rPr>
          <w:rFonts w:ascii="Garamond" w:hAnsi="Garamond"/>
          <w:sz w:val="16"/>
          <w:szCs w:val="24"/>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0179F20C" w14:textId="77777777" w:rsidTr="00BA0292">
        <w:tc>
          <w:tcPr>
            <w:tcW w:w="3690" w:type="dxa"/>
            <w:shd w:val="clear" w:color="auto" w:fill="B3B3B3"/>
          </w:tcPr>
          <w:p w14:paraId="2F0775C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8.5.1/01</w:t>
            </w:r>
          </w:p>
        </w:tc>
        <w:tc>
          <w:tcPr>
            <w:tcW w:w="5670" w:type="dxa"/>
            <w:shd w:val="clear" w:color="auto" w:fill="B3B3B3"/>
          </w:tcPr>
          <w:p w14:paraId="4C3DFF5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69DDA76" w14:textId="77777777" w:rsidTr="00BA0292">
        <w:tc>
          <w:tcPr>
            <w:tcW w:w="3690" w:type="dxa"/>
            <w:shd w:val="clear" w:color="auto" w:fill="B3B3B3"/>
          </w:tcPr>
          <w:p w14:paraId="3E475B6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8.5.1/01</w:t>
            </w:r>
          </w:p>
        </w:tc>
        <w:tc>
          <w:tcPr>
            <w:tcW w:w="5670" w:type="dxa"/>
            <w:shd w:val="clear" w:color="auto" w:fill="B3B3B3"/>
          </w:tcPr>
          <w:p w14:paraId="52894160" w14:textId="77777777" w:rsidR="00351B56" w:rsidRPr="00BA0292" w:rsidRDefault="00351B56" w:rsidP="00DD2C8D">
            <w:pPr>
              <w:spacing w:after="0" w:line="240" w:lineRule="auto"/>
              <w:jc w:val="both"/>
              <w:rPr>
                <w:rFonts w:ascii="Garamond" w:hAnsi="Garamond"/>
                <w:sz w:val="24"/>
                <w:szCs w:val="24"/>
                <w:lang w:val="sq-AL"/>
              </w:rPr>
            </w:pPr>
          </w:p>
        </w:tc>
      </w:tr>
    </w:tbl>
    <w:p w14:paraId="20D2D1DC" w14:textId="77777777" w:rsidR="00351B56" w:rsidRPr="00BA0292" w:rsidRDefault="00351B56" w:rsidP="00351B56">
      <w:pPr>
        <w:spacing w:after="0" w:line="240" w:lineRule="auto"/>
        <w:ind w:firstLine="284"/>
        <w:jc w:val="both"/>
        <w:rPr>
          <w:rFonts w:ascii="Garamond" w:hAnsi="Garamond"/>
          <w:sz w:val="24"/>
          <w:szCs w:val="24"/>
          <w:lang w:val="sq-AL"/>
        </w:rPr>
      </w:pPr>
    </w:p>
    <w:p w14:paraId="52C9BB77" w14:textId="77777777" w:rsidR="00351B56" w:rsidRPr="00E2786E" w:rsidRDefault="00351B56" w:rsidP="00351B56">
      <w:pPr>
        <w:spacing w:after="0" w:line="240" w:lineRule="auto"/>
        <w:ind w:firstLine="284"/>
        <w:jc w:val="both"/>
        <w:rPr>
          <w:rFonts w:ascii="Garamond" w:hAnsi="Garamond"/>
          <w:b/>
          <w:sz w:val="24"/>
          <w:szCs w:val="24"/>
          <w:lang w:val="sq-AL"/>
        </w:rPr>
      </w:pPr>
      <w:r w:rsidRPr="00E2786E">
        <w:rPr>
          <w:rFonts w:ascii="Garamond" w:hAnsi="Garamond"/>
          <w:b/>
          <w:sz w:val="24"/>
          <w:szCs w:val="24"/>
          <w:lang w:val="sq-AL"/>
        </w:rPr>
        <w:t>8.5.2. Shpërndarja e mbetjeve në lëvozhgë/pulpë</w:t>
      </w:r>
    </w:p>
    <w:p w14:paraId="20299634"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3B00B616" w14:textId="77777777" w:rsidR="00AC11BB" w:rsidRPr="00BA0292" w:rsidRDefault="00AC11BB" w:rsidP="00351B56">
      <w:pPr>
        <w:spacing w:after="0" w:line="240" w:lineRule="auto"/>
        <w:ind w:firstLine="284"/>
        <w:jc w:val="both"/>
        <w:rPr>
          <w:rFonts w:ascii="Garamond" w:hAnsi="Garamond"/>
          <w:sz w:val="24"/>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1047CA9" w14:textId="77777777" w:rsidTr="00BA0292">
        <w:tc>
          <w:tcPr>
            <w:tcW w:w="2250" w:type="dxa"/>
          </w:tcPr>
          <w:p w14:paraId="767417C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5EC1847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8.5.2/01, Vendosni emrin e autorit, vendosni vitin</w:t>
            </w:r>
          </w:p>
        </w:tc>
      </w:tr>
      <w:tr w:rsidR="00351B56" w:rsidRPr="00BA0292" w14:paraId="1C2947CA" w14:textId="77777777" w:rsidTr="00BA0292">
        <w:tc>
          <w:tcPr>
            <w:tcW w:w="2250" w:type="dxa"/>
          </w:tcPr>
          <w:p w14:paraId="642F43A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0443127F"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D6A55B2" w14:textId="77777777" w:rsidTr="00BA0292">
        <w:tc>
          <w:tcPr>
            <w:tcW w:w="2250" w:type="dxa"/>
          </w:tcPr>
          <w:p w14:paraId="76B3C5F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69BE1CF8"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32EDC977" w14:textId="77777777" w:rsidTr="00BA0292">
        <w:tc>
          <w:tcPr>
            <w:tcW w:w="2250" w:type="dxa"/>
          </w:tcPr>
          <w:p w14:paraId="3366745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7C891B6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E29346F" w14:textId="77777777" w:rsidTr="00BA0292">
        <w:tc>
          <w:tcPr>
            <w:tcW w:w="2250" w:type="dxa"/>
          </w:tcPr>
          <w:p w14:paraId="67569BC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00A3921E" w14:textId="77777777" w:rsidR="00351B56" w:rsidRPr="00BA0292" w:rsidRDefault="00351B56" w:rsidP="00DD2C8D">
            <w:pPr>
              <w:spacing w:after="0" w:line="240" w:lineRule="auto"/>
              <w:jc w:val="both"/>
              <w:rPr>
                <w:rFonts w:ascii="Garamond" w:hAnsi="Garamond"/>
                <w:sz w:val="24"/>
                <w:szCs w:val="24"/>
                <w:lang w:val="sq-AL"/>
              </w:rPr>
            </w:pPr>
          </w:p>
        </w:tc>
      </w:tr>
    </w:tbl>
    <w:p w14:paraId="2DCD4E42" w14:textId="77777777" w:rsidR="00351B56" w:rsidRPr="00BA0292" w:rsidRDefault="00351B56" w:rsidP="00351B56">
      <w:pPr>
        <w:spacing w:after="0" w:line="240" w:lineRule="auto"/>
        <w:ind w:firstLine="284"/>
        <w:jc w:val="both"/>
        <w:rPr>
          <w:rFonts w:ascii="Garamond" w:hAnsi="Garamond"/>
          <w:sz w:val="24"/>
          <w:szCs w:val="24"/>
          <w:lang w:val="sq-AL"/>
        </w:rPr>
      </w:pPr>
    </w:p>
    <w:p w14:paraId="3840075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3B084CFD" w14:textId="77777777" w:rsidTr="00BA0292">
        <w:tc>
          <w:tcPr>
            <w:tcW w:w="3690" w:type="dxa"/>
            <w:shd w:val="clear" w:color="auto" w:fill="B3B3B3"/>
          </w:tcPr>
          <w:p w14:paraId="0B66702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8.5.2/01</w:t>
            </w:r>
          </w:p>
        </w:tc>
        <w:tc>
          <w:tcPr>
            <w:tcW w:w="5670" w:type="dxa"/>
            <w:shd w:val="clear" w:color="auto" w:fill="B3B3B3"/>
          </w:tcPr>
          <w:p w14:paraId="73E88A23"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FBACC24" w14:textId="77777777" w:rsidTr="00BA0292">
        <w:tc>
          <w:tcPr>
            <w:tcW w:w="3690" w:type="dxa"/>
            <w:shd w:val="clear" w:color="auto" w:fill="B3B3B3"/>
          </w:tcPr>
          <w:p w14:paraId="487E4B8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8.5.2/01</w:t>
            </w:r>
          </w:p>
        </w:tc>
        <w:tc>
          <w:tcPr>
            <w:tcW w:w="5670" w:type="dxa"/>
            <w:shd w:val="clear" w:color="auto" w:fill="B3B3B3"/>
          </w:tcPr>
          <w:p w14:paraId="3023FD57" w14:textId="77777777" w:rsidR="00351B56" w:rsidRPr="00BA0292" w:rsidRDefault="00351B56" w:rsidP="00DD2C8D">
            <w:pPr>
              <w:spacing w:after="0" w:line="240" w:lineRule="auto"/>
              <w:jc w:val="both"/>
              <w:rPr>
                <w:rFonts w:ascii="Garamond" w:hAnsi="Garamond"/>
                <w:sz w:val="24"/>
                <w:szCs w:val="24"/>
                <w:lang w:val="sq-AL"/>
              </w:rPr>
            </w:pPr>
          </w:p>
        </w:tc>
      </w:tr>
    </w:tbl>
    <w:p w14:paraId="6C36839A" w14:textId="77777777" w:rsidR="00351B56" w:rsidRPr="00BA0292" w:rsidRDefault="00351B56" w:rsidP="00351B56">
      <w:pPr>
        <w:spacing w:after="0" w:line="240" w:lineRule="auto"/>
        <w:ind w:firstLine="284"/>
        <w:jc w:val="both"/>
        <w:rPr>
          <w:rFonts w:ascii="Garamond" w:hAnsi="Garamond"/>
          <w:sz w:val="24"/>
          <w:szCs w:val="24"/>
          <w:lang w:val="sq-AL"/>
        </w:rPr>
      </w:pPr>
    </w:p>
    <w:p w14:paraId="026394F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8.5.3. Studimet e ekuilibrit në një grup thelbësor të proceseve përfaqësuese</w:t>
      </w:r>
    </w:p>
    <w:p w14:paraId="4156C8D5"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46B8CF97" w14:textId="77777777" w:rsidR="00AC11BB" w:rsidRPr="00AC11BB" w:rsidRDefault="00AC11BB" w:rsidP="00351B56">
      <w:pPr>
        <w:spacing w:after="0" w:line="240" w:lineRule="auto"/>
        <w:ind w:firstLine="284"/>
        <w:jc w:val="both"/>
        <w:rPr>
          <w:rFonts w:ascii="Garamond" w:hAnsi="Garamond"/>
          <w:sz w:val="18"/>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12151600" w14:textId="77777777" w:rsidTr="00BA0292">
        <w:tc>
          <w:tcPr>
            <w:tcW w:w="2250" w:type="dxa"/>
          </w:tcPr>
          <w:p w14:paraId="39636BF2"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3631083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8.5.3/01, Vendosni emrin e autorit, vendosni vitin</w:t>
            </w:r>
          </w:p>
        </w:tc>
      </w:tr>
      <w:tr w:rsidR="00351B56" w:rsidRPr="00BA0292" w14:paraId="1AC506B9" w14:textId="77777777" w:rsidTr="00BA0292">
        <w:tc>
          <w:tcPr>
            <w:tcW w:w="2250" w:type="dxa"/>
          </w:tcPr>
          <w:p w14:paraId="4DF9C6A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0247E266"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34549C6" w14:textId="77777777" w:rsidTr="00BA0292">
        <w:tc>
          <w:tcPr>
            <w:tcW w:w="2250" w:type="dxa"/>
          </w:tcPr>
          <w:p w14:paraId="139FAC5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6FA475B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0D0A139" w14:textId="77777777" w:rsidTr="00BA0292">
        <w:tc>
          <w:tcPr>
            <w:tcW w:w="2250" w:type="dxa"/>
          </w:tcPr>
          <w:p w14:paraId="642BE54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0308B9E8"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64A82AFD" w14:textId="77777777" w:rsidTr="00BA0292">
        <w:tc>
          <w:tcPr>
            <w:tcW w:w="2250" w:type="dxa"/>
          </w:tcPr>
          <w:p w14:paraId="5EC5B41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6199CF07" w14:textId="77777777" w:rsidR="00351B56" w:rsidRPr="00BA0292" w:rsidRDefault="00351B56" w:rsidP="00DD2C8D">
            <w:pPr>
              <w:spacing w:after="0" w:line="240" w:lineRule="auto"/>
              <w:jc w:val="both"/>
              <w:rPr>
                <w:rFonts w:ascii="Garamond" w:hAnsi="Garamond"/>
                <w:sz w:val="24"/>
                <w:szCs w:val="24"/>
                <w:lang w:val="sq-AL"/>
              </w:rPr>
            </w:pPr>
          </w:p>
        </w:tc>
      </w:tr>
    </w:tbl>
    <w:p w14:paraId="228617E2" w14:textId="77777777" w:rsidR="00351B56" w:rsidRPr="00BA0292" w:rsidRDefault="00351B56" w:rsidP="00351B56">
      <w:pPr>
        <w:spacing w:after="0" w:line="240" w:lineRule="auto"/>
        <w:ind w:firstLine="284"/>
        <w:jc w:val="both"/>
        <w:rPr>
          <w:rFonts w:ascii="Garamond" w:hAnsi="Garamond"/>
          <w:sz w:val="24"/>
          <w:szCs w:val="24"/>
          <w:lang w:val="sq-AL"/>
        </w:rPr>
      </w:pPr>
    </w:p>
    <w:p w14:paraId="0D4F092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181AD7BF" w14:textId="77777777" w:rsidTr="00BA0292">
        <w:tc>
          <w:tcPr>
            <w:tcW w:w="3690" w:type="dxa"/>
            <w:shd w:val="clear" w:color="auto" w:fill="B3B3B3"/>
          </w:tcPr>
          <w:p w14:paraId="2C1DEA2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8.5.3/01</w:t>
            </w:r>
          </w:p>
        </w:tc>
        <w:tc>
          <w:tcPr>
            <w:tcW w:w="5670" w:type="dxa"/>
            <w:shd w:val="clear" w:color="auto" w:fill="B3B3B3"/>
          </w:tcPr>
          <w:p w14:paraId="12AD296C"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F865D8D" w14:textId="77777777" w:rsidTr="00BA0292">
        <w:tc>
          <w:tcPr>
            <w:tcW w:w="3690" w:type="dxa"/>
            <w:shd w:val="clear" w:color="auto" w:fill="B3B3B3"/>
          </w:tcPr>
          <w:p w14:paraId="58D3871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8.5.3/01</w:t>
            </w:r>
          </w:p>
        </w:tc>
        <w:tc>
          <w:tcPr>
            <w:tcW w:w="5670" w:type="dxa"/>
            <w:shd w:val="clear" w:color="auto" w:fill="B3B3B3"/>
          </w:tcPr>
          <w:p w14:paraId="45F33D60" w14:textId="77777777" w:rsidR="00351B56" w:rsidRPr="00BA0292" w:rsidRDefault="00351B56" w:rsidP="00DD2C8D">
            <w:pPr>
              <w:spacing w:after="0" w:line="240" w:lineRule="auto"/>
              <w:jc w:val="both"/>
              <w:rPr>
                <w:rFonts w:ascii="Garamond" w:hAnsi="Garamond"/>
                <w:sz w:val="24"/>
                <w:szCs w:val="24"/>
                <w:lang w:val="sq-AL"/>
              </w:rPr>
            </w:pPr>
          </w:p>
        </w:tc>
      </w:tr>
    </w:tbl>
    <w:p w14:paraId="00BF9D41" w14:textId="77777777" w:rsidR="00351B56" w:rsidRPr="00BA0292" w:rsidRDefault="00351B56" w:rsidP="00351B56">
      <w:pPr>
        <w:spacing w:after="0" w:line="240" w:lineRule="auto"/>
        <w:ind w:firstLine="284"/>
        <w:jc w:val="both"/>
        <w:rPr>
          <w:rFonts w:ascii="Garamond" w:hAnsi="Garamond"/>
          <w:sz w:val="24"/>
          <w:szCs w:val="24"/>
          <w:lang w:val="sq-AL"/>
        </w:rPr>
      </w:pPr>
    </w:p>
    <w:p w14:paraId="759B0A12"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8.5.4. Studime vijuese; ujëra të pijshëm; kulturat e ujitura</w:t>
      </w:r>
    </w:p>
    <w:p w14:paraId="275BFF74" w14:textId="6C34CDF9" w:rsidR="00DD2C8D" w:rsidRPr="00AC11BB" w:rsidRDefault="00351B56"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8.5.4.1. Studime vijuese për të përcaktuar fakto</w:t>
      </w:r>
      <w:r w:rsidR="00AC11BB">
        <w:rPr>
          <w:rFonts w:ascii="Garamond" w:hAnsi="Garamond"/>
          <w:b/>
          <w:sz w:val="24"/>
          <w:szCs w:val="24"/>
          <w:lang w:val="sq-AL"/>
        </w:rPr>
        <w:t>rët e përqendrimit ose hollimit</w:t>
      </w:r>
    </w:p>
    <w:p w14:paraId="0709D2EA"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p w14:paraId="40CEC6D0" w14:textId="77777777" w:rsidR="00AC11BB" w:rsidRPr="00AC11BB" w:rsidRDefault="00AC11BB" w:rsidP="00351B56">
      <w:pPr>
        <w:spacing w:after="0" w:line="240" w:lineRule="auto"/>
        <w:ind w:firstLine="284"/>
        <w:jc w:val="both"/>
        <w:rPr>
          <w:rFonts w:ascii="Garamond" w:hAnsi="Garamond"/>
          <w:sz w:val="14"/>
          <w:szCs w:val="24"/>
          <w:lang w:val="sq-AL"/>
        </w:rPr>
      </w:pP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46E15436" w14:textId="77777777" w:rsidTr="00BA0292">
        <w:tc>
          <w:tcPr>
            <w:tcW w:w="2250" w:type="dxa"/>
          </w:tcPr>
          <w:p w14:paraId="1EECFF6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050FB6B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8.5.4.1/01, Vendosni emrin e autorit, vendosni vitin</w:t>
            </w:r>
          </w:p>
        </w:tc>
      </w:tr>
      <w:tr w:rsidR="00351B56" w:rsidRPr="00BA0292" w14:paraId="1172E59C" w14:textId="77777777" w:rsidTr="00BA0292">
        <w:tc>
          <w:tcPr>
            <w:tcW w:w="2250" w:type="dxa"/>
          </w:tcPr>
          <w:p w14:paraId="4D686B4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39E7ECC4"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185131F" w14:textId="77777777" w:rsidTr="00BA0292">
        <w:tc>
          <w:tcPr>
            <w:tcW w:w="2250" w:type="dxa"/>
          </w:tcPr>
          <w:p w14:paraId="7FDF534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358BDC0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27696C7" w14:textId="77777777" w:rsidTr="00BA0292">
        <w:tc>
          <w:tcPr>
            <w:tcW w:w="2250" w:type="dxa"/>
          </w:tcPr>
          <w:p w14:paraId="793B5B8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7533775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940735C" w14:textId="77777777" w:rsidTr="00BA0292">
        <w:tc>
          <w:tcPr>
            <w:tcW w:w="2250" w:type="dxa"/>
          </w:tcPr>
          <w:p w14:paraId="2A833D7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07D9CAA9" w14:textId="77777777" w:rsidR="00351B56" w:rsidRPr="00BA0292" w:rsidRDefault="00351B56" w:rsidP="00DD2C8D">
            <w:pPr>
              <w:spacing w:after="0" w:line="240" w:lineRule="auto"/>
              <w:jc w:val="both"/>
              <w:rPr>
                <w:rFonts w:ascii="Garamond" w:hAnsi="Garamond"/>
                <w:sz w:val="24"/>
                <w:szCs w:val="24"/>
                <w:lang w:val="sq-AL"/>
              </w:rPr>
            </w:pPr>
          </w:p>
        </w:tc>
      </w:tr>
    </w:tbl>
    <w:p w14:paraId="48967294" w14:textId="77777777" w:rsidR="00351B56" w:rsidRPr="00BA0292" w:rsidRDefault="00351B56" w:rsidP="00351B56">
      <w:pPr>
        <w:spacing w:after="0" w:line="240" w:lineRule="auto"/>
        <w:ind w:firstLine="284"/>
        <w:jc w:val="both"/>
        <w:rPr>
          <w:rFonts w:ascii="Garamond" w:hAnsi="Garamond"/>
          <w:sz w:val="24"/>
          <w:szCs w:val="24"/>
          <w:lang w:val="sq-AL"/>
        </w:rPr>
      </w:pPr>
    </w:p>
    <w:p w14:paraId="4EB66FA8" w14:textId="77777777"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p w14:paraId="57ADEF0E" w14:textId="77777777" w:rsidR="00AC11BB" w:rsidRPr="00AC11BB" w:rsidRDefault="00AC11BB" w:rsidP="00351B56">
      <w:pPr>
        <w:spacing w:after="0" w:line="240" w:lineRule="auto"/>
        <w:ind w:firstLine="284"/>
        <w:jc w:val="both"/>
        <w:rPr>
          <w:rFonts w:ascii="Garamond" w:hAnsi="Garamond"/>
          <w:sz w:val="16"/>
          <w:szCs w:val="24"/>
          <w:lang w:val="sq-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870"/>
        <w:gridCol w:w="5490"/>
      </w:tblGrid>
      <w:tr w:rsidR="00351B56" w:rsidRPr="00BA0292" w14:paraId="797F665A" w14:textId="77777777" w:rsidTr="00BA0292">
        <w:tc>
          <w:tcPr>
            <w:tcW w:w="3870" w:type="dxa"/>
            <w:shd w:val="clear" w:color="auto" w:fill="B3B3B3"/>
          </w:tcPr>
          <w:p w14:paraId="47E65C58"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8.5.4.1/01</w:t>
            </w:r>
          </w:p>
        </w:tc>
        <w:tc>
          <w:tcPr>
            <w:tcW w:w="5490" w:type="dxa"/>
            <w:shd w:val="clear" w:color="auto" w:fill="B3B3B3"/>
          </w:tcPr>
          <w:p w14:paraId="6B716D6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7DED4004" w14:textId="77777777" w:rsidTr="00BA0292">
        <w:tc>
          <w:tcPr>
            <w:tcW w:w="3870" w:type="dxa"/>
            <w:shd w:val="clear" w:color="auto" w:fill="B3B3B3"/>
          </w:tcPr>
          <w:p w14:paraId="27868BCC" w14:textId="6408FB87" w:rsidR="00351B56" w:rsidRPr="00BA0292" w:rsidRDefault="00351B56" w:rsidP="00AC11BB">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w:t>
            </w:r>
            <w:r w:rsidR="00AC11BB">
              <w:rPr>
                <w:rFonts w:ascii="Garamond" w:hAnsi="Garamond"/>
                <w:sz w:val="24"/>
                <w:szCs w:val="24"/>
                <w:lang w:val="sq-AL"/>
              </w:rPr>
              <w:t>ë</w:t>
            </w:r>
            <w:r w:rsidRPr="00BA0292">
              <w:rPr>
                <w:rFonts w:ascii="Garamond" w:hAnsi="Garamond"/>
                <w:sz w:val="24"/>
                <w:szCs w:val="24"/>
                <w:lang w:val="sq-AL"/>
              </w:rPr>
              <w:t>suar</w:t>
            </w:r>
            <w:proofErr w:type="spellEnd"/>
            <w:r w:rsidRPr="00BA0292">
              <w:rPr>
                <w:rFonts w:ascii="Garamond" w:hAnsi="Garamond"/>
                <w:sz w:val="24"/>
                <w:szCs w:val="24"/>
                <w:lang w:val="sq-AL"/>
              </w:rPr>
              <w:t>: 8.5.4.1/01</w:t>
            </w:r>
          </w:p>
        </w:tc>
        <w:tc>
          <w:tcPr>
            <w:tcW w:w="5490" w:type="dxa"/>
            <w:shd w:val="clear" w:color="auto" w:fill="B3B3B3"/>
          </w:tcPr>
          <w:p w14:paraId="6FADE9BF" w14:textId="77777777" w:rsidR="00351B56" w:rsidRPr="00BA0292" w:rsidRDefault="00351B56" w:rsidP="00DD2C8D">
            <w:pPr>
              <w:spacing w:after="0" w:line="240" w:lineRule="auto"/>
              <w:jc w:val="both"/>
              <w:rPr>
                <w:rFonts w:ascii="Garamond" w:hAnsi="Garamond"/>
                <w:sz w:val="24"/>
                <w:szCs w:val="24"/>
                <w:lang w:val="sq-AL"/>
              </w:rPr>
            </w:pPr>
          </w:p>
        </w:tc>
      </w:tr>
    </w:tbl>
    <w:p w14:paraId="11BDCE92" w14:textId="77777777" w:rsidR="00351B56" w:rsidRPr="00BA0292" w:rsidRDefault="00351B56" w:rsidP="00351B56">
      <w:pPr>
        <w:spacing w:after="0" w:line="240" w:lineRule="auto"/>
        <w:ind w:firstLine="284"/>
        <w:jc w:val="both"/>
        <w:rPr>
          <w:rFonts w:ascii="Garamond" w:hAnsi="Garamond"/>
          <w:sz w:val="24"/>
          <w:szCs w:val="24"/>
          <w:lang w:val="sq-AL"/>
        </w:rPr>
      </w:pPr>
    </w:p>
    <w:p w14:paraId="593B21D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8.6. Studime plotësuese për mbetjet në kulturat që përfaqësojnë sukses</w:t>
      </w:r>
    </w:p>
    <w:p w14:paraId="4C8DC7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nëse janë kryer studime shtesë për ushqimin e bagëtive ose nëse të gjitha studimet janë rishikuar në nivelin e BE për miratimin e lëndës vepruese.</w:t>
      </w:r>
    </w:p>
    <w:p w14:paraId="76356671" w14:textId="47A6645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w:t>
      </w:r>
      <w:r w:rsidR="00AC11BB">
        <w:rPr>
          <w:rFonts w:ascii="Garamond" w:hAnsi="Garamond"/>
          <w:sz w:val="24"/>
          <w:szCs w:val="24"/>
          <w:lang w:val="sq-AL"/>
        </w:rPr>
        <w:t xml:space="preserve"> </w:t>
      </w:r>
      <w:r w:rsidRPr="00BA0292">
        <w:rPr>
          <w:rFonts w:ascii="Garamond" w:hAnsi="Garamond"/>
          <w:sz w:val="24"/>
          <w:szCs w:val="24"/>
          <w:lang w:val="sq-AL"/>
        </w:rPr>
        <w:t>janë kryer studime shtesë dhe janë përmbledhur në dosjen e përpilimit të MRL-ve (aty ku është e mundur) ose më poshtë (pikat 8.5.1-8.5.4).</w:t>
      </w:r>
    </w:p>
    <w:p w14:paraId="79A7FEC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nëse janë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të dhëna të reja ose referojuni dosjes së përpilimit të MRL-ve.</w:t>
      </w:r>
    </w:p>
    <w:tbl>
      <w:tblPr>
        <w:tblW w:w="9308"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250"/>
        <w:gridCol w:w="7058"/>
      </w:tblGrid>
      <w:tr w:rsidR="00351B56" w:rsidRPr="00BA0292" w14:paraId="6D2283AF" w14:textId="77777777" w:rsidTr="00BA0292">
        <w:tc>
          <w:tcPr>
            <w:tcW w:w="2250" w:type="dxa"/>
          </w:tcPr>
          <w:p w14:paraId="3CE4F5C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Raporti:</w:t>
            </w:r>
          </w:p>
        </w:tc>
        <w:tc>
          <w:tcPr>
            <w:tcW w:w="7058" w:type="dxa"/>
          </w:tcPr>
          <w:p w14:paraId="36B587A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8.6/01, Vendosni emrin e autorit, vendosni vitin</w:t>
            </w:r>
          </w:p>
        </w:tc>
      </w:tr>
      <w:tr w:rsidR="00351B56" w:rsidRPr="00BA0292" w14:paraId="566D90D4" w14:textId="77777777" w:rsidTr="00BA0292">
        <w:tc>
          <w:tcPr>
            <w:tcW w:w="2250" w:type="dxa"/>
          </w:tcPr>
          <w:p w14:paraId="6022C53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Titulli:</w:t>
            </w:r>
          </w:p>
        </w:tc>
        <w:tc>
          <w:tcPr>
            <w:tcW w:w="7058" w:type="dxa"/>
          </w:tcPr>
          <w:p w14:paraId="30F587F5"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5647F903" w14:textId="77777777" w:rsidTr="00BA0292">
        <w:tc>
          <w:tcPr>
            <w:tcW w:w="2250" w:type="dxa"/>
          </w:tcPr>
          <w:p w14:paraId="4459F22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 Dokumenti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tc>
        <w:tc>
          <w:tcPr>
            <w:tcW w:w="7058" w:type="dxa"/>
          </w:tcPr>
          <w:p w14:paraId="49AB938A"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157469A3" w14:textId="77777777" w:rsidTr="00BA0292">
        <w:tc>
          <w:tcPr>
            <w:tcW w:w="2250" w:type="dxa"/>
          </w:tcPr>
          <w:p w14:paraId="2228C6C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Udhëzime:</w:t>
            </w:r>
          </w:p>
        </w:tc>
        <w:tc>
          <w:tcPr>
            <w:tcW w:w="7058" w:type="dxa"/>
          </w:tcPr>
          <w:p w14:paraId="115F70BB"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B3D4343" w14:textId="77777777" w:rsidTr="00BA0292">
        <w:tc>
          <w:tcPr>
            <w:tcW w:w="2250" w:type="dxa"/>
          </w:tcPr>
          <w:p w14:paraId="2E05526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GLP</w:t>
            </w:r>
          </w:p>
        </w:tc>
        <w:tc>
          <w:tcPr>
            <w:tcW w:w="7058" w:type="dxa"/>
          </w:tcPr>
          <w:p w14:paraId="1D3812FD" w14:textId="77777777" w:rsidR="00351B56" w:rsidRPr="00BA0292" w:rsidRDefault="00351B56" w:rsidP="00DD2C8D">
            <w:pPr>
              <w:spacing w:after="0" w:line="240" w:lineRule="auto"/>
              <w:jc w:val="both"/>
              <w:rPr>
                <w:rFonts w:ascii="Garamond" w:hAnsi="Garamond"/>
                <w:sz w:val="24"/>
                <w:szCs w:val="24"/>
                <w:lang w:val="sq-AL"/>
              </w:rPr>
            </w:pPr>
          </w:p>
        </w:tc>
      </w:tr>
    </w:tbl>
    <w:p w14:paraId="484A2287" w14:textId="77777777" w:rsidR="00351B56" w:rsidRPr="00BA0292" w:rsidRDefault="00351B56" w:rsidP="00351B56">
      <w:pPr>
        <w:spacing w:after="0" w:line="240" w:lineRule="auto"/>
        <w:ind w:firstLine="284"/>
        <w:jc w:val="both"/>
        <w:rPr>
          <w:rFonts w:ascii="Garamond" w:hAnsi="Garamond"/>
          <w:sz w:val="24"/>
          <w:szCs w:val="24"/>
          <w:lang w:val="sq-AL"/>
        </w:rPr>
      </w:pPr>
    </w:p>
    <w:p w14:paraId="5F1B6FE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metodat, gjetjet kryesore, pika përfundimtare.</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B3B3"/>
        <w:tblLook w:val="01E0" w:firstRow="1" w:lastRow="1" w:firstColumn="1" w:lastColumn="1" w:noHBand="0" w:noVBand="0"/>
      </w:tblPr>
      <w:tblGrid>
        <w:gridCol w:w="3690"/>
        <w:gridCol w:w="5670"/>
      </w:tblGrid>
      <w:tr w:rsidR="00351B56" w:rsidRPr="00BA0292" w14:paraId="4AC958DA" w14:textId="77777777" w:rsidTr="00BA0292">
        <w:tc>
          <w:tcPr>
            <w:tcW w:w="3690" w:type="dxa"/>
            <w:shd w:val="clear" w:color="auto" w:fill="B3B3B3"/>
          </w:tcPr>
          <w:p w14:paraId="3AA1E3F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Komente studimore: 8.6/01</w:t>
            </w:r>
          </w:p>
        </w:tc>
        <w:tc>
          <w:tcPr>
            <w:tcW w:w="5670" w:type="dxa"/>
            <w:shd w:val="clear" w:color="auto" w:fill="B3B3B3"/>
          </w:tcPr>
          <w:p w14:paraId="6FB340C9"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0AB1D243" w14:textId="77777777" w:rsidTr="00BA0292">
        <w:tc>
          <w:tcPr>
            <w:tcW w:w="3690" w:type="dxa"/>
            <w:shd w:val="clear" w:color="auto" w:fill="B3B3B3"/>
          </w:tcPr>
          <w:p w14:paraId="29628A8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Pika përfundimtare e </w:t>
            </w:r>
            <w:proofErr w:type="spellStart"/>
            <w:r w:rsidRPr="00BA0292">
              <w:rPr>
                <w:rFonts w:ascii="Garamond" w:hAnsi="Garamond"/>
                <w:sz w:val="24"/>
                <w:szCs w:val="24"/>
                <w:lang w:val="sq-AL"/>
              </w:rPr>
              <w:t>dakordësuar</w:t>
            </w:r>
            <w:proofErr w:type="spellEnd"/>
            <w:r w:rsidRPr="00BA0292">
              <w:rPr>
                <w:rFonts w:ascii="Garamond" w:hAnsi="Garamond"/>
                <w:sz w:val="24"/>
                <w:szCs w:val="24"/>
                <w:lang w:val="sq-AL"/>
              </w:rPr>
              <w:t>: 8.6/01</w:t>
            </w:r>
          </w:p>
        </w:tc>
        <w:tc>
          <w:tcPr>
            <w:tcW w:w="5670" w:type="dxa"/>
            <w:shd w:val="clear" w:color="auto" w:fill="B3B3B3"/>
          </w:tcPr>
          <w:p w14:paraId="4468FCAA" w14:textId="77777777" w:rsidR="00351B56" w:rsidRPr="00BA0292" w:rsidRDefault="00351B56" w:rsidP="00DD2C8D">
            <w:pPr>
              <w:spacing w:after="0" w:line="240" w:lineRule="auto"/>
              <w:jc w:val="both"/>
              <w:rPr>
                <w:rFonts w:ascii="Garamond" w:hAnsi="Garamond"/>
                <w:sz w:val="24"/>
                <w:szCs w:val="24"/>
                <w:lang w:val="sq-AL"/>
              </w:rPr>
            </w:pPr>
          </w:p>
        </w:tc>
      </w:tr>
    </w:tbl>
    <w:p w14:paraId="62DC1946" w14:textId="77777777" w:rsidR="00351B56" w:rsidRPr="00AC11BB" w:rsidRDefault="00351B56" w:rsidP="00351B56">
      <w:pPr>
        <w:spacing w:after="0" w:line="240" w:lineRule="auto"/>
        <w:ind w:firstLine="284"/>
        <w:jc w:val="both"/>
        <w:rPr>
          <w:rFonts w:ascii="Garamond" w:hAnsi="Garamond"/>
          <w:b/>
          <w:sz w:val="24"/>
          <w:szCs w:val="24"/>
          <w:lang w:val="sq-AL"/>
        </w:rPr>
      </w:pPr>
    </w:p>
    <w:p w14:paraId="2E615D7F"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8.7. Përkufizimi i propozuar i mbetjeve dhe nivelet maksimale të mbetjeve</w:t>
      </w:r>
    </w:p>
    <w:p w14:paraId="684CA9ED"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8.7.1. Përkufizimi i propozuar i mbetjeve</w:t>
      </w:r>
    </w:p>
    <w:p w14:paraId="3EED92B2" w14:textId="6E8C5F91"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jepen përkufizimet e mbetjeve të BE (monito</w:t>
      </w:r>
      <w:r w:rsidR="00AC11BB">
        <w:rPr>
          <w:rFonts w:ascii="Garamond" w:hAnsi="Garamond"/>
          <w:sz w:val="24"/>
          <w:szCs w:val="24"/>
          <w:lang w:val="sq-AL"/>
        </w:rPr>
        <w:t>rimi dhe vlerësimi i rrezikut).</w:t>
      </w:r>
    </w:p>
    <w:p w14:paraId="3B217FA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8.7.2. Nivelet e mbetjeve maksimale të propozuara (MRL)</w:t>
      </w:r>
    </w:p>
    <w:p w14:paraId="0F2AB3A3" w14:textId="326E47D6"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w:t>
      </w:r>
      <w:r w:rsidR="00F161D3">
        <w:rPr>
          <w:rFonts w:ascii="Garamond" w:hAnsi="Garamond"/>
          <w:sz w:val="24"/>
          <w:szCs w:val="24"/>
          <w:lang w:val="sq-AL"/>
        </w:rPr>
        <w:t xml:space="preserve"> </w:t>
      </w:r>
      <w:r w:rsidRPr="00BA0292">
        <w:rPr>
          <w:rFonts w:ascii="Garamond" w:hAnsi="Garamond"/>
          <w:sz w:val="24"/>
          <w:szCs w:val="24"/>
          <w:lang w:val="sq-AL"/>
        </w:rPr>
        <w:t>informacion për MRL-të e BE-së.</w:t>
      </w:r>
    </w:p>
    <w:p w14:paraId="743A2DC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për aplikimet për MRL-të shtesë për lëndën vepruese (nëse kërkohet).</w:t>
      </w:r>
    </w:p>
    <w:p w14:paraId="76FA587F" w14:textId="1F692C8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MRL-të vendosen në nivelin Evropian dhe rishikimi kryhet nga EFSA. MRL-të e BE-së për kulturat për të cilat paraqitet dosja janë përmbledhur në </w:t>
      </w:r>
      <w:r w:rsidR="00AC11BB">
        <w:rPr>
          <w:rFonts w:ascii="Garamond" w:hAnsi="Garamond"/>
          <w:sz w:val="24"/>
          <w:szCs w:val="24"/>
          <w:lang w:val="sq-AL"/>
        </w:rPr>
        <w:t>t</w:t>
      </w:r>
      <w:r w:rsidRPr="00BA0292">
        <w:rPr>
          <w:rFonts w:ascii="Garamond" w:hAnsi="Garamond"/>
          <w:sz w:val="24"/>
          <w:szCs w:val="24"/>
          <w:lang w:val="sq-AL"/>
        </w:rPr>
        <w:t xml:space="preserve">abelën 8.7.2-1. Në rastin kur një MRL duhet të përcaktohet për një kulture shtesë, një aplikim do të bëhet duke përdorur dokumentacionin/procedurën përkatëse. Kulturat shtesë për të cilat është bërë kërkesa janë paraqitur në </w:t>
      </w:r>
      <w:r w:rsidR="00AC11BB">
        <w:rPr>
          <w:rFonts w:ascii="Garamond" w:hAnsi="Garamond"/>
          <w:sz w:val="24"/>
          <w:szCs w:val="24"/>
          <w:lang w:val="sq-AL"/>
        </w:rPr>
        <w:t>t</w:t>
      </w:r>
      <w:r w:rsidRPr="00BA0292">
        <w:rPr>
          <w:rFonts w:ascii="Garamond" w:hAnsi="Garamond"/>
          <w:sz w:val="24"/>
          <w:szCs w:val="24"/>
          <w:lang w:val="sq-AL"/>
        </w:rPr>
        <w:t>abelën 8.7.2-2.</w:t>
      </w:r>
    </w:p>
    <w:p w14:paraId="7D21E510" w14:textId="77777777" w:rsidR="00351B56"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Tabela 8.7.2-1: MRL-të e BE-së përcaktohen për përdorimin e “lënda vepruese”</w:t>
      </w:r>
    </w:p>
    <w:p w14:paraId="0A4F1B1D" w14:textId="77777777" w:rsidR="00AC11BB" w:rsidRPr="00AC11BB" w:rsidRDefault="00AC11BB" w:rsidP="00351B56">
      <w:pPr>
        <w:spacing w:after="0" w:line="240" w:lineRule="auto"/>
        <w:ind w:firstLine="284"/>
        <w:jc w:val="both"/>
        <w:rPr>
          <w:rFonts w:ascii="Garamond" w:hAnsi="Garamond"/>
          <w:b/>
          <w:sz w:val="16"/>
          <w:szCs w:val="24"/>
          <w:lang w:val="sq-AL"/>
        </w:rPr>
      </w:pPr>
    </w:p>
    <w:tbl>
      <w:tblPr>
        <w:tblW w:w="9268"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60"/>
        <w:gridCol w:w="1530"/>
        <w:gridCol w:w="2338"/>
        <w:gridCol w:w="1620"/>
        <w:gridCol w:w="1620"/>
      </w:tblGrid>
      <w:tr w:rsidR="00351B56" w:rsidRPr="00BA0292" w14:paraId="1CFD2B14" w14:textId="77777777" w:rsidTr="00BA0292">
        <w:trPr>
          <w:tblHeader/>
        </w:trPr>
        <w:tc>
          <w:tcPr>
            <w:tcW w:w="2160" w:type="dxa"/>
          </w:tcPr>
          <w:p w14:paraId="185D8A6E"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Kulturat</w:t>
            </w:r>
          </w:p>
        </w:tc>
        <w:tc>
          <w:tcPr>
            <w:tcW w:w="1530" w:type="dxa"/>
          </w:tcPr>
          <w:p w14:paraId="57945BE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MRL e BE</w:t>
            </w:r>
          </w:p>
          <w:p w14:paraId="7197754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c>
          <w:tcPr>
            <w:tcW w:w="2338" w:type="dxa"/>
          </w:tcPr>
          <w:p w14:paraId="5A7A168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MRL e BE, te propozuara</w:t>
            </w:r>
          </w:p>
          <w:p w14:paraId="18BE2F41" w14:textId="77777777" w:rsidR="00351B56" w:rsidRPr="00BA0292" w:rsidRDefault="00351B56" w:rsidP="00DD2C8D">
            <w:pPr>
              <w:spacing w:after="0" w:line="240" w:lineRule="auto"/>
              <w:jc w:val="both"/>
              <w:rPr>
                <w:rFonts w:ascii="Garamond" w:hAnsi="Garamond"/>
                <w:sz w:val="24"/>
                <w:szCs w:val="24"/>
                <w:lang w:val="sq-AL"/>
              </w:rPr>
            </w:pPr>
          </w:p>
          <w:p w14:paraId="532782AA"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c>
          <w:tcPr>
            <w:tcW w:w="1620" w:type="dxa"/>
          </w:tcPr>
          <w:p w14:paraId="2DCC9A7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STMR</w:t>
            </w:r>
          </w:p>
          <w:p w14:paraId="1D4F620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c>
          <w:tcPr>
            <w:tcW w:w="1620" w:type="dxa"/>
          </w:tcPr>
          <w:p w14:paraId="096FD433"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HR</w:t>
            </w:r>
          </w:p>
          <w:p w14:paraId="222C6A7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r>
      <w:tr w:rsidR="00351B56" w:rsidRPr="00BA0292" w14:paraId="184C4698" w14:textId="77777777" w:rsidTr="00BA0292">
        <w:tc>
          <w:tcPr>
            <w:tcW w:w="2160" w:type="dxa"/>
          </w:tcPr>
          <w:p w14:paraId="376A5B8F" w14:textId="77777777" w:rsidR="00351B56" w:rsidRPr="00BA0292" w:rsidRDefault="00351B56" w:rsidP="00DD2C8D">
            <w:pPr>
              <w:spacing w:after="0" w:line="240" w:lineRule="auto"/>
              <w:jc w:val="both"/>
              <w:rPr>
                <w:rFonts w:ascii="Garamond" w:hAnsi="Garamond"/>
                <w:sz w:val="24"/>
                <w:szCs w:val="24"/>
                <w:lang w:val="sq-AL"/>
              </w:rPr>
            </w:pPr>
          </w:p>
        </w:tc>
        <w:tc>
          <w:tcPr>
            <w:tcW w:w="1530" w:type="dxa"/>
          </w:tcPr>
          <w:p w14:paraId="064746C2" w14:textId="77777777" w:rsidR="00351B56" w:rsidRPr="00BA0292" w:rsidRDefault="00351B56" w:rsidP="00DD2C8D">
            <w:pPr>
              <w:spacing w:after="0" w:line="240" w:lineRule="auto"/>
              <w:jc w:val="both"/>
              <w:rPr>
                <w:rFonts w:ascii="Garamond" w:hAnsi="Garamond"/>
                <w:sz w:val="24"/>
                <w:szCs w:val="24"/>
                <w:lang w:val="sq-AL"/>
              </w:rPr>
            </w:pPr>
          </w:p>
        </w:tc>
        <w:tc>
          <w:tcPr>
            <w:tcW w:w="2338" w:type="dxa"/>
          </w:tcPr>
          <w:p w14:paraId="777230BA" w14:textId="77777777" w:rsidR="00351B56" w:rsidRPr="00BA0292" w:rsidRDefault="00351B56" w:rsidP="00DD2C8D">
            <w:pPr>
              <w:spacing w:after="0" w:line="240" w:lineRule="auto"/>
              <w:jc w:val="both"/>
              <w:rPr>
                <w:rFonts w:ascii="Garamond" w:hAnsi="Garamond"/>
                <w:sz w:val="24"/>
                <w:szCs w:val="24"/>
                <w:lang w:val="sq-AL"/>
              </w:rPr>
            </w:pPr>
          </w:p>
        </w:tc>
        <w:tc>
          <w:tcPr>
            <w:tcW w:w="1620" w:type="dxa"/>
          </w:tcPr>
          <w:p w14:paraId="72C44EDF" w14:textId="77777777" w:rsidR="00351B56" w:rsidRPr="00BA0292" w:rsidRDefault="00351B56" w:rsidP="00DD2C8D">
            <w:pPr>
              <w:spacing w:after="0" w:line="240" w:lineRule="auto"/>
              <w:jc w:val="both"/>
              <w:rPr>
                <w:rFonts w:ascii="Garamond" w:hAnsi="Garamond"/>
                <w:sz w:val="24"/>
                <w:szCs w:val="24"/>
                <w:lang w:val="sq-AL"/>
              </w:rPr>
            </w:pPr>
          </w:p>
        </w:tc>
        <w:tc>
          <w:tcPr>
            <w:tcW w:w="1620" w:type="dxa"/>
          </w:tcPr>
          <w:p w14:paraId="7012B23A" w14:textId="77777777" w:rsidR="00351B56" w:rsidRPr="00BA0292" w:rsidRDefault="00351B56" w:rsidP="00DD2C8D">
            <w:pPr>
              <w:spacing w:after="0" w:line="240" w:lineRule="auto"/>
              <w:jc w:val="both"/>
              <w:rPr>
                <w:rFonts w:ascii="Garamond" w:hAnsi="Garamond"/>
                <w:sz w:val="24"/>
                <w:szCs w:val="24"/>
                <w:lang w:val="sq-AL"/>
              </w:rPr>
            </w:pPr>
          </w:p>
        </w:tc>
      </w:tr>
    </w:tbl>
    <w:p w14:paraId="413D01DF" w14:textId="77777777" w:rsidR="00351B56" w:rsidRPr="00BA0292" w:rsidRDefault="00351B56" w:rsidP="00351B56">
      <w:pPr>
        <w:spacing w:after="0" w:line="240" w:lineRule="auto"/>
        <w:ind w:firstLine="284"/>
        <w:jc w:val="both"/>
        <w:rPr>
          <w:rFonts w:ascii="Garamond" w:hAnsi="Garamond"/>
          <w:sz w:val="24"/>
          <w:szCs w:val="24"/>
          <w:lang w:val="sq-AL"/>
        </w:rPr>
      </w:pPr>
    </w:p>
    <w:p w14:paraId="5C7D9AE2" w14:textId="77777777" w:rsidR="00351B56"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Tabela 8.7.2-2: Kulturat shtesë dhe MRL-të e propozuara për “lënda vepruese”</w:t>
      </w:r>
    </w:p>
    <w:p w14:paraId="17CFEDF8" w14:textId="77777777" w:rsidR="00AC11BB" w:rsidRPr="00AC11BB" w:rsidRDefault="00AC11BB" w:rsidP="00351B56">
      <w:pPr>
        <w:spacing w:after="0" w:line="240" w:lineRule="auto"/>
        <w:ind w:firstLine="284"/>
        <w:jc w:val="both"/>
        <w:rPr>
          <w:rFonts w:ascii="Garamond" w:hAnsi="Garamond"/>
          <w:b/>
          <w:sz w:val="14"/>
          <w:szCs w:val="24"/>
          <w:lang w:val="sq-AL"/>
        </w:rPr>
      </w:pPr>
    </w:p>
    <w:tbl>
      <w:tblPr>
        <w:tblW w:w="82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60"/>
        <w:gridCol w:w="2520"/>
        <w:gridCol w:w="2070"/>
        <w:gridCol w:w="1530"/>
      </w:tblGrid>
      <w:tr w:rsidR="00351B56" w:rsidRPr="00BA0292" w14:paraId="6AA80353" w14:textId="77777777" w:rsidTr="00BA0292">
        <w:trPr>
          <w:tblHeader/>
        </w:trPr>
        <w:tc>
          <w:tcPr>
            <w:tcW w:w="2160" w:type="dxa"/>
          </w:tcPr>
          <w:p w14:paraId="59ABA5E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Kulturat</w:t>
            </w:r>
          </w:p>
        </w:tc>
        <w:tc>
          <w:tcPr>
            <w:tcW w:w="2520" w:type="dxa"/>
          </w:tcPr>
          <w:p w14:paraId="29081B3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MRL e BE, te propozuara</w:t>
            </w:r>
          </w:p>
          <w:p w14:paraId="37089200"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c>
          <w:tcPr>
            <w:tcW w:w="2070" w:type="dxa"/>
          </w:tcPr>
          <w:p w14:paraId="5ED5EA5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STMR</w:t>
            </w:r>
          </w:p>
          <w:p w14:paraId="4F8C958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c>
          <w:tcPr>
            <w:tcW w:w="1530" w:type="dxa"/>
          </w:tcPr>
          <w:p w14:paraId="5F51282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HR</w:t>
            </w:r>
          </w:p>
          <w:p w14:paraId="477EE87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w:t>
            </w:r>
          </w:p>
        </w:tc>
      </w:tr>
      <w:tr w:rsidR="00351B56" w:rsidRPr="00BA0292" w14:paraId="3605BA2B" w14:textId="77777777" w:rsidTr="00BA0292">
        <w:tc>
          <w:tcPr>
            <w:tcW w:w="2160" w:type="dxa"/>
          </w:tcPr>
          <w:p w14:paraId="4A9483E8" w14:textId="77777777" w:rsidR="00351B56" w:rsidRPr="00BA0292" w:rsidRDefault="00351B56" w:rsidP="00DD2C8D">
            <w:pPr>
              <w:spacing w:after="0" w:line="240" w:lineRule="auto"/>
              <w:jc w:val="both"/>
              <w:rPr>
                <w:rFonts w:ascii="Garamond" w:hAnsi="Garamond"/>
                <w:sz w:val="24"/>
                <w:szCs w:val="24"/>
                <w:lang w:val="sq-AL"/>
              </w:rPr>
            </w:pPr>
          </w:p>
        </w:tc>
        <w:tc>
          <w:tcPr>
            <w:tcW w:w="2520" w:type="dxa"/>
          </w:tcPr>
          <w:p w14:paraId="3E9545AE" w14:textId="77777777" w:rsidR="00351B56" w:rsidRPr="00BA0292" w:rsidRDefault="00351B56" w:rsidP="00DD2C8D">
            <w:pPr>
              <w:spacing w:after="0" w:line="240" w:lineRule="auto"/>
              <w:jc w:val="both"/>
              <w:rPr>
                <w:rFonts w:ascii="Garamond" w:hAnsi="Garamond"/>
                <w:sz w:val="24"/>
                <w:szCs w:val="24"/>
                <w:lang w:val="sq-AL"/>
              </w:rPr>
            </w:pPr>
          </w:p>
        </w:tc>
        <w:tc>
          <w:tcPr>
            <w:tcW w:w="2070" w:type="dxa"/>
          </w:tcPr>
          <w:p w14:paraId="7F9EFB59" w14:textId="77777777" w:rsidR="00351B56" w:rsidRPr="00BA0292" w:rsidRDefault="00351B56" w:rsidP="00DD2C8D">
            <w:pPr>
              <w:spacing w:after="0" w:line="240" w:lineRule="auto"/>
              <w:jc w:val="both"/>
              <w:rPr>
                <w:rFonts w:ascii="Garamond" w:hAnsi="Garamond"/>
                <w:sz w:val="24"/>
                <w:szCs w:val="24"/>
                <w:lang w:val="sq-AL"/>
              </w:rPr>
            </w:pPr>
          </w:p>
        </w:tc>
        <w:tc>
          <w:tcPr>
            <w:tcW w:w="1530" w:type="dxa"/>
          </w:tcPr>
          <w:p w14:paraId="111D8F0E" w14:textId="77777777" w:rsidR="00351B56" w:rsidRPr="00BA0292" w:rsidRDefault="00351B56" w:rsidP="00DD2C8D">
            <w:pPr>
              <w:spacing w:after="0" w:line="240" w:lineRule="auto"/>
              <w:jc w:val="both"/>
              <w:rPr>
                <w:rFonts w:ascii="Garamond" w:hAnsi="Garamond"/>
                <w:sz w:val="24"/>
                <w:szCs w:val="24"/>
                <w:lang w:val="sq-AL"/>
              </w:rPr>
            </w:pPr>
          </w:p>
        </w:tc>
      </w:tr>
    </w:tbl>
    <w:p w14:paraId="14C3D24C" w14:textId="77777777" w:rsidR="00351B56" w:rsidRPr="00BA0292" w:rsidRDefault="00351B56" w:rsidP="00351B56">
      <w:pPr>
        <w:spacing w:after="0" w:line="240" w:lineRule="auto"/>
        <w:ind w:firstLine="284"/>
        <w:jc w:val="both"/>
        <w:rPr>
          <w:rFonts w:ascii="Garamond" w:hAnsi="Garamond"/>
          <w:sz w:val="24"/>
          <w:szCs w:val="24"/>
          <w:lang w:val="sq-AL"/>
        </w:rPr>
      </w:pPr>
    </w:p>
    <w:p w14:paraId="182BEAD1" w14:textId="22B4B9F8"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8.8. Intervale të propozuara para korrjes, ri-hyrjes ose </w:t>
      </w:r>
      <w:r w:rsidR="00AC11BB" w:rsidRPr="00AC11BB">
        <w:rPr>
          <w:rFonts w:ascii="Garamond" w:hAnsi="Garamond"/>
          <w:b/>
          <w:sz w:val="24"/>
          <w:szCs w:val="24"/>
          <w:lang w:val="sq-AL"/>
        </w:rPr>
        <w:t>periudhës</w:t>
      </w:r>
      <w:r w:rsidRPr="00AC11BB">
        <w:rPr>
          <w:rFonts w:ascii="Garamond" w:hAnsi="Garamond"/>
          <w:b/>
          <w:sz w:val="24"/>
          <w:szCs w:val="24"/>
          <w:lang w:val="sq-AL"/>
        </w:rPr>
        <w:t xml:space="preserve"> së mbajtjes</w:t>
      </w:r>
    </w:p>
    <w:p w14:paraId="67DC10B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8.8.1. Intervali i para-korrjes (në ditë) për secilën kulturë përkatëse (PHI)</w:t>
      </w:r>
    </w:p>
    <w:p w14:paraId="00793C0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informacioni, nëse kërkohet.</w:t>
      </w:r>
    </w:p>
    <w:p w14:paraId="4A1DB1C1" w14:textId="1578291D"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PHI-ja është specifike për </w:t>
      </w:r>
      <w:r w:rsidR="00AC11BB">
        <w:rPr>
          <w:rFonts w:ascii="Garamond" w:hAnsi="Garamond"/>
          <w:sz w:val="24"/>
          <w:szCs w:val="24"/>
          <w:lang w:val="sq-AL"/>
        </w:rPr>
        <w:t>GAP-in e vendit dhe propozohet.</w:t>
      </w:r>
    </w:p>
    <w:p w14:paraId="7039280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8.8.2. Periudha e </w:t>
      </w:r>
      <w:proofErr w:type="spellStart"/>
      <w:r w:rsidRPr="00AC11BB">
        <w:rPr>
          <w:rFonts w:ascii="Garamond" w:hAnsi="Garamond"/>
          <w:b/>
          <w:sz w:val="24"/>
          <w:szCs w:val="24"/>
          <w:lang w:val="sq-AL"/>
        </w:rPr>
        <w:t>rihyrjes</w:t>
      </w:r>
      <w:proofErr w:type="spellEnd"/>
      <w:r w:rsidRPr="00AC11BB">
        <w:rPr>
          <w:rFonts w:ascii="Garamond" w:hAnsi="Garamond"/>
          <w:b/>
          <w:sz w:val="24"/>
          <w:szCs w:val="24"/>
          <w:lang w:val="sq-AL"/>
        </w:rPr>
        <w:t xml:space="preserve"> (brenda ditëve) për bagëtinë, në zonat që do të kulloten</w:t>
      </w:r>
    </w:p>
    <w:p w14:paraId="08F8CDCF" w14:textId="36487BEE"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w:t>
      </w:r>
      <w:r w:rsidR="00AC11BB">
        <w:rPr>
          <w:rFonts w:ascii="Garamond" w:hAnsi="Garamond"/>
          <w:sz w:val="24"/>
          <w:szCs w:val="24"/>
          <w:lang w:val="sq-AL"/>
        </w:rPr>
        <w:t>et informacioni, nëse kërkohet.</w:t>
      </w:r>
    </w:p>
    <w:p w14:paraId="4BFC2337"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8.8.3. Periudha e ri-hyrjes për njeriun në kulturat, ndërtesat ose hapësirat e trajtuara</w:t>
      </w:r>
    </w:p>
    <w:p w14:paraId="7D8171CE" w14:textId="216DEB1D"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w:t>
      </w:r>
      <w:r w:rsidR="00AC11BB">
        <w:rPr>
          <w:rFonts w:ascii="Garamond" w:hAnsi="Garamond"/>
          <w:sz w:val="24"/>
          <w:szCs w:val="24"/>
          <w:lang w:val="sq-AL"/>
        </w:rPr>
        <w:t>et informacioni, nëse kërkohet.</w:t>
      </w:r>
    </w:p>
    <w:p w14:paraId="69F7E4D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8.8.4. Periudha e mbajtjes (në ditë) për ushqimet e kafshëve</w:t>
      </w:r>
    </w:p>
    <w:p w14:paraId="05D16D19" w14:textId="3FBA984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w:t>
      </w:r>
      <w:r w:rsidR="00AC11BB">
        <w:rPr>
          <w:rFonts w:ascii="Garamond" w:hAnsi="Garamond"/>
          <w:sz w:val="24"/>
          <w:szCs w:val="24"/>
          <w:lang w:val="sq-AL"/>
        </w:rPr>
        <w:t>et informacioni, nëse kërkohet.</w:t>
      </w:r>
    </w:p>
    <w:p w14:paraId="4E52FE38" w14:textId="2917D776"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8.8.5. Periudha e pritjes para mbjelljes o</w:t>
      </w:r>
      <w:r w:rsidR="00AC11BB">
        <w:rPr>
          <w:rFonts w:ascii="Garamond" w:hAnsi="Garamond"/>
          <w:b/>
          <w:sz w:val="24"/>
          <w:szCs w:val="24"/>
          <w:lang w:val="sq-AL"/>
        </w:rPr>
        <w:t>se trapiantimit së bimëve për t’</w:t>
      </w:r>
      <w:r w:rsidRPr="00AC11BB">
        <w:rPr>
          <w:rFonts w:ascii="Garamond" w:hAnsi="Garamond"/>
          <w:b/>
          <w:sz w:val="24"/>
          <w:szCs w:val="24"/>
          <w:lang w:val="sq-AL"/>
        </w:rPr>
        <w:t>u mbrojtur</w:t>
      </w:r>
    </w:p>
    <w:p w14:paraId="624C929D" w14:textId="1B8F68F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w:t>
      </w:r>
      <w:r w:rsidR="00AC11BB">
        <w:rPr>
          <w:rFonts w:ascii="Garamond" w:hAnsi="Garamond"/>
          <w:sz w:val="24"/>
          <w:szCs w:val="24"/>
          <w:lang w:val="sq-AL"/>
        </w:rPr>
        <w:t>t informacioni, nëse kërkohet.</w:t>
      </w:r>
    </w:p>
    <w:p w14:paraId="2EA1694D"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8.8.6. Periudha e pritjes midis aplikimit dhe vjeljes të produkteve të trajtuara</w:t>
      </w:r>
    </w:p>
    <w:p w14:paraId="2FD2270C" w14:textId="2B0CFD4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w:t>
      </w:r>
      <w:r w:rsidR="00AC11BB">
        <w:rPr>
          <w:rFonts w:ascii="Garamond" w:hAnsi="Garamond"/>
          <w:sz w:val="24"/>
          <w:szCs w:val="24"/>
          <w:lang w:val="sq-AL"/>
        </w:rPr>
        <w:t>et informacioni, nëse kërkohet.</w:t>
      </w:r>
    </w:p>
    <w:p w14:paraId="2C30BDB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8.8.7. Periudha e pritjes (në ditë) para mbjelljes ose trapiantimit të bimëve që pasojnë</w:t>
      </w:r>
    </w:p>
    <w:p w14:paraId="28DE257F" w14:textId="3CD7D48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w:t>
      </w:r>
      <w:r w:rsidR="00AC11BB">
        <w:rPr>
          <w:rFonts w:ascii="Garamond" w:hAnsi="Garamond"/>
          <w:sz w:val="24"/>
          <w:szCs w:val="24"/>
          <w:lang w:val="sq-AL"/>
        </w:rPr>
        <w:t>acioni, nëse kërkohet.</w:t>
      </w:r>
    </w:p>
    <w:p w14:paraId="5F236974"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8.9. Studime të tjera/speciale</w:t>
      </w:r>
    </w:p>
    <w:p w14:paraId="6C9179B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informacion për studime shtesë, nëse kërkohet.</w:t>
      </w:r>
    </w:p>
    <w:p w14:paraId="519C80DE" w14:textId="3F8F9725"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Përmbledhjet për lëndën/t vepruese adresojnë mjaftueshëm aspektet e situatës së mbetjeve që mund të vijnë nga p</w:t>
      </w:r>
      <w:r w:rsidR="00AC11BB">
        <w:rPr>
          <w:rFonts w:ascii="Garamond" w:hAnsi="Garamond"/>
          <w:sz w:val="24"/>
          <w:szCs w:val="24"/>
          <w:lang w:val="sq-AL"/>
        </w:rPr>
        <w:t xml:space="preserve">ërdorimi i “kodi i produktit”. </w:t>
      </w:r>
    </w:p>
    <w:p w14:paraId="7C089B6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8.10. Vlerësimi i ekspozimit përmes dietës dhe mjeteve të tjera</w:t>
      </w:r>
    </w:p>
    <w:p w14:paraId="713F186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ADI dhe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 xml:space="preserve"> për lëndën/t vepruese të përfshira në “kodi i produktit” janë përmbledhur në tabelën më poshtë.</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308"/>
        <w:gridCol w:w="2202"/>
        <w:gridCol w:w="1800"/>
        <w:gridCol w:w="2070"/>
      </w:tblGrid>
      <w:tr w:rsidR="00351B56" w:rsidRPr="00BA0292" w14:paraId="3C9508F6" w14:textId="77777777" w:rsidTr="00BA0292">
        <w:tc>
          <w:tcPr>
            <w:tcW w:w="1980" w:type="dxa"/>
          </w:tcPr>
          <w:p w14:paraId="1C975094"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Pika përfundimtare</w:t>
            </w:r>
          </w:p>
        </w:tc>
        <w:tc>
          <w:tcPr>
            <w:tcW w:w="1308" w:type="dxa"/>
          </w:tcPr>
          <w:p w14:paraId="73FB03A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Vlera</w:t>
            </w:r>
          </w:p>
        </w:tc>
        <w:tc>
          <w:tcPr>
            <w:tcW w:w="2202" w:type="dxa"/>
          </w:tcPr>
          <w:p w14:paraId="7FC8C961"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Studimi</w:t>
            </w:r>
          </w:p>
        </w:tc>
        <w:tc>
          <w:tcPr>
            <w:tcW w:w="1800" w:type="dxa"/>
          </w:tcPr>
          <w:p w14:paraId="54E27DA8" w14:textId="7C97E5DD" w:rsidR="00351B56" w:rsidRPr="00BA0292" w:rsidRDefault="00AC11BB" w:rsidP="00DD2C8D">
            <w:pPr>
              <w:spacing w:after="0" w:line="240" w:lineRule="auto"/>
              <w:jc w:val="both"/>
              <w:rPr>
                <w:rFonts w:ascii="Garamond" w:hAnsi="Garamond"/>
                <w:sz w:val="24"/>
                <w:szCs w:val="24"/>
                <w:lang w:val="sq-AL"/>
              </w:rPr>
            </w:pPr>
            <w:r w:rsidRPr="00BA0292">
              <w:rPr>
                <w:rFonts w:ascii="Garamond" w:hAnsi="Garamond"/>
                <w:sz w:val="24"/>
                <w:szCs w:val="24"/>
                <w:lang w:val="sq-AL"/>
              </w:rPr>
              <w:t>Faktorët</w:t>
            </w:r>
            <w:r w:rsidR="00351B56" w:rsidRPr="00BA0292">
              <w:rPr>
                <w:rFonts w:ascii="Garamond" w:hAnsi="Garamond"/>
                <w:sz w:val="24"/>
                <w:szCs w:val="24"/>
                <w:lang w:val="sq-AL"/>
              </w:rPr>
              <w:t xml:space="preserve"> e sigurisë</w:t>
            </w:r>
          </w:p>
        </w:tc>
        <w:tc>
          <w:tcPr>
            <w:tcW w:w="2070" w:type="dxa"/>
          </w:tcPr>
          <w:p w14:paraId="0FFB73C5"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Referencë</w:t>
            </w:r>
          </w:p>
        </w:tc>
      </w:tr>
      <w:tr w:rsidR="00351B56" w:rsidRPr="00BA0292" w14:paraId="26C562B4" w14:textId="77777777" w:rsidTr="00BA0292">
        <w:tc>
          <w:tcPr>
            <w:tcW w:w="1980" w:type="dxa"/>
          </w:tcPr>
          <w:p w14:paraId="3C858847"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Acceptable</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Daily</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Intake</w:t>
            </w:r>
            <w:proofErr w:type="spellEnd"/>
            <w:r w:rsidRPr="00BA0292">
              <w:rPr>
                <w:rFonts w:ascii="Garamond" w:hAnsi="Garamond"/>
                <w:sz w:val="24"/>
                <w:szCs w:val="24"/>
                <w:lang w:val="sq-AL"/>
              </w:rPr>
              <w:t xml:space="preserve"> (ADI)</w:t>
            </w:r>
          </w:p>
        </w:tc>
        <w:tc>
          <w:tcPr>
            <w:tcW w:w="1308" w:type="dxa"/>
          </w:tcPr>
          <w:p w14:paraId="69C9ED7F"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 bë/d</w:t>
            </w:r>
          </w:p>
        </w:tc>
        <w:tc>
          <w:tcPr>
            <w:tcW w:w="2202" w:type="dxa"/>
          </w:tcPr>
          <w:p w14:paraId="02A91BF3" w14:textId="6A5A57A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p.sh. Studim 2-vjeçar tek minjtë, i mbështetur p</w:t>
            </w:r>
            <w:r w:rsidR="00AC11BB">
              <w:rPr>
                <w:rFonts w:ascii="Garamond" w:hAnsi="Garamond"/>
                <w:sz w:val="24"/>
                <w:szCs w:val="24"/>
                <w:lang w:val="sq-AL"/>
              </w:rPr>
              <w:t>.</w:t>
            </w:r>
            <w:r w:rsidRPr="00BA0292">
              <w:rPr>
                <w:rFonts w:ascii="Garamond" w:hAnsi="Garamond"/>
                <w:sz w:val="24"/>
                <w:szCs w:val="24"/>
                <w:lang w:val="sq-AL"/>
              </w:rPr>
              <w:t>sh. nga studim 1-vjeçar në qen</w:t>
            </w:r>
          </w:p>
        </w:tc>
        <w:tc>
          <w:tcPr>
            <w:tcW w:w="1800" w:type="dxa"/>
          </w:tcPr>
          <w:p w14:paraId="2CA1E19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100</w:t>
            </w:r>
          </w:p>
        </w:tc>
        <w:tc>
          <w:tcPr>
            <w:tcW w:w="2070" w:type="dxa"/>
          </w:tcPr>
          <w:p w14:paraId="59582D0E" w14:textId="226E1742"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EFSA </w:t>
            </w:r>
            <w:proofErr w:type="spellStart"/>
            <w:r w:rsidRPr="00BA0292">
              <w:rPr>
                <w:rFonts w:ascii="Garamond" w:hAnsi="Garamond"/>
                <w:sz w:val="24"/>
                <w:szCs w:val="24"/>
                <w:lang w:val="sq-AL"/>
              </w:rPr>
              <w:t>Scientific</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Report</w:t>
            </w:r>
            <w:proofErr w:type="spellEnd"/>
            <w:r w:rsidRPr="00BA0292">
              <w:rPr>
                <w:rFonts w:ascii="Garamond" w:hAnsi="Garamond"/>
                <w:sz w:val="24"/>
                <w:szCs w:val="24"/>
                <w:lang w:val="sq-AL"/>
              </w:rPr>
              <w:t xml:space="preserve"> 2007</w:t>
            </w:r>
            <w:r w:rsidR="00F161D3">
              <w:rPr>
                <w:rFonts w:ascii="Garamond" w:hAnsi="Garamond"/>
                <w:sz w:val="24"/>
                <w:szCs w:val="24"/>
                <w:lang w:val="sq-AL"/>
              </w:rPr>
              <w:t xml:space="preserve"> </w:t>
            </w:r>
          </w:p>
        </w:tc>
      </w:tr>
      <w:tr w:rsidR="00351B56" w:rsidRPr="00BA0292" w14:paraId="3CD9818C" w14:textId="77777777" w:rsidTr="00BA0292">
        <w:tc>
          <w:tcPr>
            <w:tcW w:w="1980" w:type="dxa"/>
          </w:tcPr>
          <w:p w14:paraId="7D686D73"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Acute</w:t>
            </w:r>
            <w:proofErr w:type="spellEnd"/>
            <w:r w:rsidRPr="00BA0292">
              <w:rPr>
                <w:rFonts w:ascii="Garamond" w:hAnsi="Garamond"/>
                <w:sz w:val="24"/>
                <w:szCs w:val="24"/>
                <w:lang w:val="sq-AL"/>
              </w:rPr>
              <w:t xml:space="preserve"> Reference Dose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w:t>
            </w:r>
          </w:p>
        </w:tc>
        <w:tc>
          <w:tcPr>
            <w:tcW w:w="1308" w:type="dxa"/>
          </w:tcPr>
          <w:p w14:paraId="2A3BE1B8"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 bë</w:t>
            </w:r>
          </w:p>
        </w:tc>
        <w:tc>
          <w:tcPr>
            <w:tcW w:w="2202" w:type="dxa"/>
          </w:tcPr>
          <w:p w14:paraId="564F1CF2" w14:textId="26E191FD"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p</w:t>
            </w:r>
            <w:r w:rsidR="00AC11BB">
              <w:rPr>
                <w:rFonts w:ascii="Garamond" w:hAnsi="Garamond"/>
                <w:sz w:val="24"/>
                <w:szCs w:val="24"/>
                <w:lang w:val="sq-AL"/>
              </w:rPr>
              <w:t>.</w:t>
            </w:r>
            <w:r w:rsidRPr="00BA0292">
              <w:rPr>
                <w:rFonts w:ascii="Garamond" w:hAnsi="Garamond"/>
                <w:sz w:val="24"/>
                <w:szCs w:val="24"/>
                <w:lang w:val="sq-AL"/>
              </w:rPr>
              <w:t>sh. Studim 28-ditor deri 1-vjeçar tek qentë</w:t>
            </w:r>
          </w:p>
        </w:tc>
        <w:tc>
          <w:tcPr>
            <w:tcW w:w="1800" w:type="dxa"/>
          </w:tcPr>
          <w:p w14:paraId="3416463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100</w:t>
            </w:r>
          </w:p>
        </w:tc>
        <w:tc>
          <w:tcPr>
            <w:tcW w:w="2070" w:type="dxa"/>
          </w:tcPr>
          <w:p w14:paraId="559128D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EFSA </w:t>
            </w:r>
            <w:proofErr w:type="spellStart"/>
            <w:r w:rsidRPr="00BA0292">
              <w:rPr>
                <w:rFonts w:ascii="Garamond" w:hAnsi="Garamond"/>
                <w:sz w:val="24"/>
                <w:szCs w:val="24"/>
                <w:lang w:val="sq-AL"/>
              </w:rPr>
              <w:t>Scientific</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Report</w:t>
            </w:r>
            <w:proofErr w:type="spellEnd"/>
            <w:r w:rsidRPr="00BA0292">
              <w:rPr>
                <w:rFonts w:ascii="Garamond" w:hAnsi="Garamond"/>
                <w:sz w:val="24"/>
                <w:szCs w:val="24"/>
                <w:lang w:val="sq-AL"/>
              </w:rPr>
              <w:t xml:space="preserve"> 2007</w:t>
            </w:r>
          </w:p>
        </w:tc>
      </w:tr>
    </w:tbl>
    <w:p w14:paraId="7F4BBAD6" w14:textId="77777777" w:rsidR="00351B56" w:rsidRPr="00BA0292" w:rsidRDefault="00351B56" w:rsidP="00351B56">
      <w:pPr>
        <w:spacing w:after="0" w:line="240" w:lineRule="auto"/>
        <w:ind w:firstLine="284"/>
        <w:jc w:val="both"/>
        <w:rPr>
          <w:rFonts w:ascii="Garamond" w:hAnsi="Garamond"/>
          <w:sz w:val="24"/>
          <w:szCs w:val="24"/>
          <w:lang w:val="sq-AL"/>
        </w:rPr>
      </w:pPr>
    </w:p>
    <w:p w14:paraId="174BA1ED" w14:textId="0AD519FD"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8.10.1. Llogaritjet e TMDI</w:t>
      </w:r>
      <w:r w:rsidR="00AC11BB">
        <w:rPr>
          <w:rFonts w:ascii="Garamond" w:hAnsi="Garamond"/>
          <w:b/>
          <w:sz w:val="24"/>
          <w:szCs w:val="24"/>
          <w:lang w:val="sq-AL"/>
        </w:rPr>
        <w:t>-së</w:t>
      </w:r>
    </w:p>
    <w:p w14:paraId="4B8FB01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jepen llogaritjet e TMDI për lëndën/t vepruese që mbulojnë të gjitha të kulturat në të cilat mund të aplikohen dhe jo vetëm ato të paraqitura në këtë kërkesë. Propozohet që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të kryejë llogaritjen duke përdorur modelin EFSA, i cili merr parasysh modelet ekzistuese kombëtare. Sidoqoftë, kur ekzistojnë modele specifike kombëtare, ato gjithashtu mund të shtohen në këtë dokument.</w:t>
      </w:r>
    </w:p>
    <w:p w14:paraId="6262C4D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llogaritja e TMDI me modelin EFSA, ashtu siç kërkohet.</w:t>
      </w:r>
    </w:p>
    <w:p w14:paraId="022609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llogaritja e TMDI me modele specifike kombëtare, kur është e përshtatshme.</w:t>
      </w:r>
    </w:p>
    <w:p w14:paraId="387B6593" w14:textId="74B080E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Llogaritja e TMDI është kryer duke marrë parasysh të gjitha kulturat, ndaj të cilave mund të aplikohet “lënda/t vepruese”. Përmbledhja e llogaritjes është kryer duke përdorur modelin EFSA </w:t>
      </w:r>
      <w:proofErr w:type="spellStart"/>
      <w:r w:rsidRPr="00BA0292">
        <w:rPr>
          <w:rFonts w:ascii="Garamond" w:hAnsi="Garamond"/>
          <w:sz w:val="24"/>
          <w:szCs w:val="24"/>
          <w:lang w:val="sq-AL"/>
        </w:rPr>
        <w:t>rev</w:t>
      </w:r>
      <w:proofErr w:type="spellEnd"/>
      <w:r w:rsidRPr="00BA0292">
        <w:rPr>
          <w:rFonts w:ascii="Garamond" w:hAnsi="Garamond"/>
          <w:sz w:val="24"/>
          <w:szCs w:val="24"/>
          <w:lang w:val="sq-AL"/>
        </w:rPr>
        <w:t xml:space="preserve"> 2.0. Me modelin aktual EFSA, vlerësimi kronik i rrezikut </w:t>
      </w:r>
      <w:proofErr w:type="spellStart"/>
      <w:r w:rsidRPr="00BA0292">
        <w:rPr>
          <w:rFonts w:ascii="Garamond" w:hAnsi="Garamond"/>
          <w:sz w:val="24"/>
          <w:szCs w:val="24"/>
          <w:lang w:val="sq-AL"/>
        </w:rPr>
        <w:t>varion</w:t>
      </w:r>
      <w:proofErr w:type="spellEnd"/>
      <w:r w:rsidRPr="00BA0292">
        <w:rPr>
          <w:rFonts w:ascii="Garamond" w:hAnsi="Garamond"/>
          <w:sz w:val="24"/>
          <w:szCs w:val="24"/>
          <w:lang w:val="sq-AL"/>
        </w:rPr>
        <w:t xml:space="preserve"> nga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në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të ADI. Dieta me TMDI më të lartë është “shto dietën” me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të ADI. Për këtë dietë, </w:t>
      </w:r>
      <w:r w:rsidR="00AC11BB" w:rsidRPr="00BA0292">
        <w:rPr>
          <w:rFonts w:ascii="Garamond" w:hAnsi="Garamond"/>
          <w:sz w:val="24"/>
          <w:szCs w:val="24"/>
          <w:lang w:val="sq-AL"/>
        </w:rPr>
        <w:t>kontribuuesi</w:t>
      </w:r>
      <w:r w:rsidRPr="00BA0292">
        <w:rPr>
          <w:rFonts w:ascii="Garamond" w:hAnsi="Garamond"/>
          <w:sz w:val="24"/>
          <w:szCs w:val="24"/>
          <w:lang w:val="sq-AL"/>
        </w:rPr>
        <w:t xml:space="preserve"> më i lartë është “shto </w:t>
      </w:r>
      <w:r w:rsidR="00AC11BB" w:rsidRPr="00BA0292">
        <w:rPr>
          <w:rFonts w:ascii="Garamond" w:hAnsi="Garamond"/>
          <w:sz w:val="24"/>
          <w:szCs w:val="24"/>
          <w:lang w:val="sq-AL"/>
        </w:rPr>
        <w:t>kulturën</w:t>
      </w:r>
      <w:r w:rsidRPr="00BA0292">
        <w:rPr>
          <w:rFonts w:ascii="Garamond" w:hAnsi="Garamond"/>
          <w:sz w:val="24"/>
          <w:szCs w:val="24"/>
          <w:lang w:val="sq-AL"/>
        </w:rPr>
        <w:t xml:space="preserve">” me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të ADI. Dieta e dytë me TMDI më të lartë është </w:t>
      </w:r>
      <w:r w:rsidR="00AC11BB">
        <w:rPr>
          <w:rFonts w:ascii="Garamond" w:hAnsi="Garamond"/>
          <w:sz w:val="24"/>
          <w:szCs w:val="24"/>
          <w:lang w:val="sq-AL"/>
        </w:rPr>
        <w:t>“</w:t>
      </w:r>
      <w:r w:rsidRPr="00BA0292">
        <w:rPr>
          <w:rFonts w:ascii="Garamond" w:hAnsi="Garamond"/>
          <w:sz w:val="24"/>
          <w:szCs w:val="24"/>
          <w:lang w:val="sq-AL"/>
        </w:rPr>
        <w:t>FR gjithë popullata</w:t>
      </w:r>
      <w:r w:rsidR="00AC11BB">
        <w:rPr>
          <w:rFonts w:ascii="Garamond" w:hAnsi="Garamond"/>
          <w:sz w:val="24"/>
          <w:szCs w:val="24"/>
          <w:lang w:val="sq-AL"/>
        </w:rPr>
        <w:t>”</w:t>
      </w:r>
      <w:r w:rsidRPr="00BA0292">
        <w:rPr>
          <w:rFonts w:ascii="Garamond" w:hAnsi="Garamond"/>
          <w:sz w:val="24"/>
          <w:szCs w:val="24"/>
          <w:lang w:val="sq-AL"/>
        </w:rPr>
        <w:t xml:space="preserve"> me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 të ADI ku “shto </w:t>
      </w:r>
      <w:r w:rsidR="00AC11BB" w:rsidRPr="00BA0292">
        <w:rPr>
          <w:rFonts w:ascii="Garamond" w:hAnsi="Garamond"/>
          <w:sz w:val="24"/>
          <w:szCs w:val="24"/>
          <w:lang w:val="sq-AL"/>
        </w:rPr>
        <w:t>kulturën</w:t>
      </w:r>
      <w:r w:rsidRPr="00BA0292">
        <w:rPr>
          <w:rFonts w:ascii="Garamond" w:hAnsi="Garamond"/>
          <w:sz w:val="24"/>
          <w:szCs w:val="24"/>
          <w:lang w:val="sq-AL"/>
        </w:rPr>
        <w:t xml:space="preserve">” është </w:t>
      </w:r>
      <w:r w:rsidR="00AC11BB" w:rsidRPr="00BA0292">
        <w:rPr>
          <w:rFonts w:ascii="Garamond" w:hAnsi="Garamond"/>
          <w:sz w:val="24"/>
          <w:szCs w:val="24"/>
          <w:lang w:val="sq-AL"/>
        </w:rPr>
        <w:t>kont</w:t>
      </w:r>
      <w:r w:rsidR="00AC11BB">
        <w:rPr>
          <w:rFonts w:ascii="Garamond" w:hAnsi="Garamond"/>
          <w:sz w:val="24"/>
          <w:szCs w:val="24"/>
          <w:lang w:val="sq-AL"/>
        </w:rPr>
        <w:t xml:space="preserve">ribuuesi kryesor me </w:t>
      </w:r>
      <w:proofErr w:type="spellStart"/>
      <w:r w:rsidR="00AC11BB">
        <w:rPr>
          <w:rFonts w:ascii="Garamond" w:hAnsi="Garamond"/>
          <w:sz w:val="24"/>
          <w:szCs w:val="24"/>
          <w:lang w:val="sq-AL"/>
        </w:rPr>
        <w:t>xx</w:t>
      </w:r>
      <w:proofErr w:type="spellEnd"/>
      <w:r w:rsidR="00AC11BB">
        <w:rPr>
          <w:rFonts w:ascii="Garamond" w:hAnsi="Garamond"/>
          <w:sz w:val="24"/>
          <w:szCs w:val="24"/>
          <w:lang w:val="sq-AL"/>
        </w:rPr>
        <w:t xml:space="preserve"> % të ADI.</w:t>
      </w:r>
    </w:p>
    <w:p w14:paraId="70F47DB3"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8.10.2. Llogaritjet e NEDI</w:t>
      </w:r>
    </w:p>
    <w:p w14:paraId="52EDEE53" w14:textId="06F4403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w:t>
      </w:r>
      <w:r w:rsidR="00AC11BB">
        <w:rPr>
          <w:rFonts w:ascii="Garamond" w:hAnsi="Garamond"/>
          <w:sz w:val="24"/>
          <w:szCs w:val="24"/>
          <w:lang w:val="sq-AL"/>
        </w:rPr>
        <w:t>et informacioni, nëse kërkohet.</w:t>
      </w:r>
    </w:p>
    <w:p w14:paraId="0CDCBD9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8.10.3. Llogaritjet NESTI</w:t>
      </w:r>
    </w:p>
    <w:p w14:paraId="0B624916" w14:textId="57B10676"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informacion për </w:t>
      </w:r>
      <w:proofErr w:type="spellStart"/>
      <w:r w:rsidRPr="00BA0292">
        <w:rPr>
          <w:rFonts w:ascii="Garamond" w:hAnsi="Garamond"/>
          <w:sz w:val="24"/>
          <w:szCs w:val="24"/>
          <w:lang w:val="sq-AL"/>
        </w:rPr>
        <w:t>komponimet</w:t>
      </w:r>
      <w:proofErr w:type="spellEnd"/>
      <w:r w:rsidRPr="00BA0292">
        <w:rPr>
          <w:rFonts w:ascii="Garamond" w:hAnsi="Garamond"/>
          <w:sz w:val="24"/>
          <w:szCs w:val="24"/>
          <w:lang w:val="sq-AL"/>
        </w:rPr>
        <w:t xml:space="preserve"> që shfaqin </w:t>
      </w:r>
      <w:proofErr w:type="spellStart"/>
      <w:r w:rsidRPr="00BA0292">
        <w:rPr>
          <w:rFonts w:ascii="Garamond" w:hAnsi="Garamond"/>
          <w:sz w:val="24"/>
          <w:szCs w:val="24"/>
          <w:lang w:val="sq-AL"/>
        </w:rPr>
        <w:t>toksicitet</w:t>
      </w:r>
      <w:proofErr w:type="spellEnd"/>
      <w:r w:rsidRPr="00BA0292">
        <w:rPr>
          <w:rFonts w:ascii="Garamond" w:hAnsi="Garamond"/>
          <w:sz w:val="24"/>
          <w:szCs w:val="24"/>
          <w:lang w:val="sq-AL"/>
        </w:rPr>
        <w:t xml:space="preserve"> akut (p</w:t>
      </w:r>
      <w:r w:rsidR="00AC11BB">
        <w:rPr>
          <w:rFonts w:ascii="Garamond" w:hAnsi="Garamond"/>
          <w:sz w:val="24"/>
          <w:szCs w:val="24"/>
          <w:lang w:val="sq-AL"/>
        </w:rPr>
        <w:t>.</w:t>
      </w:r>
      <w:r w:rsidRPr="00BA0292">
        <w:rPr>
          <w:rFonts w:ascii="Garamond" w:hAnsi="Garamond"/>
          <w:sz w:val="24"/>
          <w:szCs w:val="24"/>
          <w:lang w:val="sq-AL"/>
        </w:rPr>
        <w:t xml:space="preserve">sh., ku është vendosur një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w:t>
      </w:r>
    </w:p>
    <w:p w14:paraId="494B6513" w14:textId="240B11A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Si hap i parë, duhet të përdoren MRL-të ekzistuese, me mundësi të përsosin llogaritjet me shembull për mbetjet më të larta (HR) për ekspozimin akut. Llogaritni ekspozimin akut vetëm për të kulturat që janë përfshirë në përdorimet e parashikuara. Kur kryeni llogaritjet e vlerësimit ndërkombëtar të marrjes </w:t>
      </w:r>
      <w:proofErr w:type="spellStart"/>
      <w:r w:rsidRPr="00BA0292">
        <w:rPr>
          <w:rFonts w:ascii="Garamond" w:hAnsi="Garamond"/>
          <w:sz w:val="24"/>
          <w:szCs w:val="24"/>
          <w:lang w:val="sq-AL"/>
        </w:rPr>
        <w:t>dietare</w:t>
      </w:r>
      <w:proofErr w:type="spellEnd"/>
      <w:r w:rsidRPr="00BA0292">
        <w:rPr>
          <w:rFonts w:ascii="Garamond" w:hAnsi="Garamond"/>
          <w:sz w:val="24"/>
          <w:szCs w:val="24"/>
          <w:lang w:val="sq-AL"/>
        </w:rPr>
        <w:t xml:space="preserve"> afatshkurtër (IESTI), faktorët standardë të variacionit (VF) në modelin EFSA PRIMO mund të përdoren derisa të jetë marrë një vendim në nivelin e BE-së lidhur me të c</w:t>
      </w:r>
      <w:r w:rsidR="00AC11BB">
        <w:rPr>
          <w:rFonts w:ascii="Garamond" w:hAnsi="Garamond"/>
          <w:sz w:val="24"/>
          <w:szCs w:val="24"/>
          <w:lang w:val="sq-AL"/>
        </w:rPr>
        <w:t>ilin duhet të përdoret VF.</w:t>
      </w:r>
    </w:p>
    <w:p w14:paraId="5293DE2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8.11. Përmbledhja dhe vlerësimi i sjelljes së mbetjeve</w:t>
      </w:r>
    </w:p>
    <w:p w14:paraId="0DBE23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jepet përmbledhja e përgjithshme.</w:t>
      </w:r>
    </w:p>
    <w:p w14:paraId="525B7171" w14:textId="371AEB3B"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Kjo dosje është paraqitur për të mbështetur produktin “kodi i produktit” për përdorimin në “futni kulturat”. Për </w:t>
      </w:r>
      <w:proofErr w:type="spellStart"/>
      <w:r w:rsidRPr="00BA0292">
        <w:rPr>
          <w:rFonts w:ascii="Garamond" w:hAnsi="Garamond"/>
          <w:sz w:val="24"/>
          <w:szCs w:val="24"/>
          <w:lang w:val="sq-AL"/>
        </w:rPr>
        <w:t>lendën</w:t>
      </w:r>
      <w:proofErr w:type="spellEnd"/>
      <w:r w:rsidRPr="00BA0292">
        <w:rPr>
          <w:rFonts w:ascii="Garamond" w:hAnsi="Garamond"/>
          <w:sz w:val="24"/>
          <w:szCs w:val="24"/>
          <w:lang w:val="sq-AL"/>
        </w:rPr>
        <w:t xml:space="preserve">/t vepruese, informacioni dhe të dhënat kryesore janë në dispozicion në dosjet e hartimit të MRL-ve, të cilat gjithashtu përfshihen në këtë paraqitje. Këtu përmblidhen vetëm rezultatet e studimeve të kryera në “futni </w:t>
      </w:r>
      <w:r w:rsidR="00AC11BB" w:rsidRPr="00BA0292">
        <w:rPr>
          <w:rFonts w:ascii="Garamond" w:hAnsi="Garamond"/>
          <w:sz w:val="24"/>
          <w:szCs w:val="24"/>
          <w:lang w:val="sq-AL"/>
        </w:rPr>
        <w:t>kulturën</w:t>
      </w:r>
      <w:r w:rsidRPr="00BA0292">
        <w:rPr>
          <w:rFonts w:ascii="Garamond" w:hAnsi="Garamond"/>
          <w:sz w:val="24"/>
          <w:szCs w:val="24"/>
          <w:lang w:val="sq-AL"/>
        </w:rPr>
        <w:t>” me produktin “kodi i produktit”. Nëse nuk ka dosje të përpilimit të MRL-ve, atëherë të gjitha të dhënat përkatëse duhet të sigurohen.</w:t>
      </w:r>
    </w:p>
    <w:p w14:paraId="191BED6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MRL-të e BE-së të propozuara në dosjet e përpilimit të MRL-ve “vendosni kulturat” janë përmbledhur në pikën 8.7.2.</w:t>
      </w:r>
    </w:p>
    <w:p w14:paraId="5F6FF4E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Vlerësimet e reja të rrezikut </w:t>
      </w:r>
      <w:proofErr w:type="spellStart"/>
      <w:r w:rsidRPr="00BA0292">
        <w:rPr>
          <w:rFonts w:ascii="Garamond" w:hAnsi="Garamond"/>
          <w:sz w:val="24"/>
          <w:szCs w:val="24"/>
          <w:lang w:val="sq-AL"/>
        </w:rPr>
        <w:t>dietik</w:t>
      </w:r>
      <w:proofErr w:type="spellEnd"/>
      <w:r w:rsidRPr="00BA0292">
        <w:rPr>
          <w:rFonts w:ascii="Garamond" w:hAnsi="Garamond"/>
          <w:sz w:val="24"/>
          <w:szCs w:val="24"/>
          <w:lang w:val="sq-AL"/>
        </w:rPr>
        <w:t xml:space="preserve"> janë realizuar dhe rezultatet janë paraqitur në dosjet e përpilimit të MRL-ve. Llogaritjet janë kryer duke marrë parasysh të gjitha kulturat në/mbi të cilat mund të aplikohet lënda vepruese.</w:t>
      </w:r>
    </w:p>
    <w:p w14:paraId="6512B28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Meqenëse nuk është caktuar referencë akute për lëndën/t vepruese, nuk ka nevojë të vlerësohet rreziku akut për këtë lëndë vepruese. </w:t>
      </w:r>
    </w:p>
    <w:p w14:paraId="1958E8B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Për lëndën/t vepruese, rezultatet e llogaritjeve të NESTI demonstrojnë se në asnjë rast NESTI nuk është mbi dozën akute të referencës (</w:t>
      </w:r>
      <w:proofErr w:type="spellStart"/>
      <w:r w:rsidRPr="00BA0292">
        <w:rPr>
          <w:rFonts w:ascii="Garamond" w:hAnsi="Garamond"/>
          <w:sz w:val="24"/>
          <w:szCs w:val="24"/>
          <w:lang w:val="sq-AL"/>
        </w:rPr>
        <w:t>ARfD</w:t>
      </w:r>
      <w:proofErr w:type="spellEnd"/>
      <w:r w:rsidRPr="00BA0292">
        <w:rPr>
          <w:rFonts w:ascii="Garamond" w:hAnsi="Garamond"/>
          <w:sz w:val="24"/>
          <w:szCs w:val="24"/>
          <w:lang w:val="sq-AL"/>
        </w:rPr>
        <w:t xml:space="preserve">) prej </w:t>
      </w:r>
      <w:proofErr w:type="spellStart"/>
      <w:r w:rsidRPr="00BA0292">
        <w:rPr>
          <w:rFonts w:ascii="Garamond" w:hAnsi="Garamond"/>
          <w:sz w:val="24"/>
          <w:szCs w:val="24"/>
          <w:lang w:val="sq-AL"/>
        </w:rPr>
        <w:t>xx</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/kg bë/ditë, duke përfshirë një faktor sigurie prej 100. Kështu, rreziku akut për konsumatorin bazuar në marrjen afatshkurtër të mbetjeve të lëndës/ve vepruese, konsiderohet të jetë i pranueshëm.</w:t>
      </w:r>
    </w:p>
    <w:p w14:paraId="02E4D3B5" w14:textId="58349BA2" w:rsidR="00351B56"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llogaritjet e ndryshme të bëra për të vlerësuar rrezikun për konsumatorin, </w:t>
      </w:r>
      <w:r w:rsidR="00AC11BB" w:rsidRPr="00BA0292">
        <w:rPr>
          <w:rFonts w:ascii="Garamond" w:hAnsi="Garamond"/>
          <w:sz w:val="24"/>
          <w:szCs w:val="24"/>
          <w:lang w:val="sq-AL"/>
        </w:rPr>
        <w:t>me gjithë</w:t>
      </w:r>
      <w:r w:rsidRPr="00BA0292">
        <w:rPr>
          <w:rFonts w:ascii="Garamond" w:hAnsi="Garamond"/>
          <w:sz w:val="24"/>
          <w:szCs w:val="24"/>
          <w:lang w:val="sq-AL"/>
        </w:rPr>
        <w:t xml:space="preserve"> dietën dhe mjetet e tjera, mund të </w:t>
      </w:r>
      <w:proofErr w:type="spellStart"/>
      <w:r w:rsidRPr="00BA0292">
        <w:rPr>
          <w:rFonts w:ascii="Garamond" w:hAnsi="Garamond"/>
          <w:sz w:val="24"/>
          <w:szCs w:val="24"/>
          <w:lang w:val="sq-AL"/>
        </w:rPr>
        <w:t>konkludohet</w:t>
      </w:r>
      <w:proofErr w:type="spellEnd"/>
      <w:r w:rsidRPr="00BA0292">
        <w:rPr>
          <w:rFonts w:ascii="Garamond" w:hAnsi="Garamond"/>
          <w:sz w:val="24"/>
          <w:szCs w:val="24"/>
          <w:lang w:val="sq-AL"/>
        </w:rPr>
        <w:t xml:space="preserve"> se përdorimi i produktit &lt;kodi i produktit&gt; nuk çon në rrezik të papranueshëm për konsumatorin kur aplikohet sipas rekomandimeve.</w:t>
      </w:r>
    </w:p>
    <w:p w14:paraId="65BC1037" w14:textId="77777777" w:rsidR="00E2786E" w:rsidRPr="00BA0292" w:rsidRDefault="00E2786E" w:rsidP="00351B56">
      <w:pPr>
        <w:spacing w:after="0" w:line="240" w:lineRule="auto"/>
        <w:ind w:firstLine="284"/>
        <w:jc w:val="both"/>
        <w:rPr>
          <w:rFonts w:ascii="Garamond" w:hAnsi="Garamond"/>
          <w:sz w:val="24"/>
          <w:szCs w:val="24"/>
          <w:lang w:val="sq-AL"/>
        </w:rPr>
      </w:pPr>
    </w:p>
    <w:p w14:paraId="12ACFDA2" w14:textId="77777777" w:rsidR="00351B56" w:rsidRPr="00E2786E" w:rsidRDefault="00351B56" w:rsidP="00351B56">
      <w:pPr>
        <w:spacing w:after="0" w:line="240" w:lineRule="auto"/>
        <w:ind w:firstLine="284"/>
        <w:jc w:val="both"/>
        <w:rPr>
          <w:rFonts w:ascii="Garamond" w:hAnsi="Garamond"/>
          <w:b/>
          <w:sz w:val="24"/>
          <w:szCs w:val="24"/>
          <w:lang w:val="sq-AL"/>
        </w:rPr>
      </w:pPr>
      <w:r w:rsidRPr="00E2786E">
        <w:rPr>
          <w:rFonts w:ascii="Garamond" w:hAnsi="Garamond"/>
          <w:b/>
          <w:sz w:val="24"/>
          <w:szCs w:val="24"/>
          <w:lang w:val="sq-AL"/>
        </w:rPr>
        <w:t>Lista e të dhënave të paraqitura në mbështetje të vlerësimit</w:t>
      </w:r>
    </w:p>
    <w:tbl>
      <w:tblPr>
        <w:tblW w:w="945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42"/>
        <w:gridCol w:w="1008"/>
        <w:gridCol w:w="630"/>
        <w:gridCol w:w="4050"/>
        <w:gridCol w:w="1400"/>
        <w:gridCol w:w="1120"/>
      </w:tblGrid>
      <w:tr w:rsidR="00351B56" w:rsidRPr="00BA0292" w14:paraId="3AA16F6B" w14:textId="77777777" w:rsidTr="00AC11BB">
        <w:trPr>
          <w:cantSplit/>
          <w:tblHeader/>
        </w:trPr>
        <w:tc>
          <w:tcPr>
            <w:tcW w:w="1242" w:type="dxa"/>
            <w:tcBorders>
              <w:bottom w:val="double" w:sz="6" w:space="0" w:color="auto"/>
            </w:tcBorders>
          </w:tcPr>
          <w:p w14:paraId="19F4CB88" w14:textId="77777777" w:rsidR="00351B56" w:rsidRPr="00BA0292" w:rsidRDefault="00351B56" w:rsidP="00DD2C8D">
            <w:pPr>
              <w:spacing w:after="0" w:line="240" w:lineRule="auto"/>
              <w:jc w:val="both"/>
              <w:rPr>
                <w:rFonts w:ascii="Garamond" w:hAnsi="Garamond"/>
                <w:sz w:val="24"/>
                <w:szCs w:val="24"/>
                <w:lang w:val="sq-AL"/>
              </w:rPr>
            </w:pPr>
            <w:proofErr w:type="spellStart"/>
            <w:r w:rsidRPr="00BA0292">
              <w:rPr>
                <w:rFonts w:ascii="Garamond" w:hAnsi="Garamond"/>
                <w:sz w:val="24"/>
                <w:szCs w:val="24"/>
                <w:lang w:val="sq-AL"/>
              </w:rPr>
              <w:t>Annex</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point</w:t>
            </w:r>
            <w:proofErr w:type="spellEnd"/>
          </w:p>
          <w:p w14:paraId="5F30ED35" w14:textId="77777777" w:rsidR="00351B56" w:rsidRPr="00BA0292" w:rsidRDefault="00351B56" w:rsidP="00DD2C8D">
            <w:pPr>
              <w:spacing w:after="0" w:line="240" w:lineRule="auto"/>
              <w:jc w:val="both"/>
              <w:rPr>
                <w:rFonts w:ascii="Garamond" w:hAnsi="Garamond"/>
                <w:sz w:val="24"/>
                <w:szCs w:val="24"/>
                <w:lang w:val="sq-AL"/>
              </w:rPr>
            </w:pPr>
          </w:p>
        </w:tc>
        <w:tc>
          <w:tcPr>
            <w:tcW w:w="1008" w:type="dxa"/>
            <w:tcBorders>
              <w:bottom w:val="double" w:sz="6" w:space="0" w:color="auto"/>
            </w:tcBorders>
          </w:tcPr>
          <w:p w14:paraId="7308EB0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Autori</w:t>
            </w:r>
          </w:p>
        </w:tc>
        <w:tc>
          <w:tcPr>
            <w:tcW w:w="630" w:type="dxa"/>
            <w:tcBorders>
              <w:bottom w:val="double" w:sz="6" w:space="0" w:color="auto"/>
            </w:tcBorders>
          </w:tcPr>
          <w:p w14:paraId="382E925D"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Viti</w:t>
            </w:r>
          </w:p>
        </w:tc>
        <w:tc>
          <w:tcPr>
            <w:tcW w:w="4050" w:type="dxa"/>
            <w:tcBorders>
              <w:bottom w:val="double" w:sz="6" w:space="0" w:color="auto"/>
            </w:tcBorders>
          </w:tcPr>
          <w:p w14:paraId="6DB1D39F"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Titulli</w:t>
            </w:r>
          </w:p>
          <w:p w14:paraId="5A1072CC"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Burimi (ku është i ndryshëm nga kompania)</w:t>
            </w:r>
          </w:p>
          <w:p w14:paraId="4410D5A6"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Kompania, Raporti Nr.</w:t>
            </w:r>
          </w:p>
          <w:p w14:paraId="54E11D77"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Statusi GLP ose GEP (aty ku është e nevojshme)</w:t>
            </w:r>
          </w:p>
          <w:p w14:paraId="5B34481A" w14:textId="17721DDB" w:rsidR="00351B56" w:rsidRPr="00BA0292" w:rsidRDefault="00351B56" w:rsidP="00AC11BB">
            <w:pPr>
              <w:spacing w:after="0" w:line="240" w:lineRule="auto"/>
              <w:jc w:val="both"/>
              <w:rPr>
                <w:rFonts w:ascii="Garamond" w:hAnsi="Garamond"/>
                <w:sz w:val="24"/>
                <w:szCs w:val="24"/>
                <w:lang w:val="sq-AL"/>
              </w:rPr>
            </w:pPr>
            <w:r w:rsidRPr="00BA0292">
              <w:rPr>
                <w:rFonts w:ascii="Garamond" w:hAnsi="Garamond"/>
                <w:sz w:val="24"/>
                <w:szCs w:val="24"/>
                <w:lang w:val="sq-AL"/>
              </w:rPr>
              <w:t xml:space="preserve">Botuar ose </w:t>
            </w:r>
            <w:r w:rsidR="00AC11BB">
              <w:rPr>
                <w:rFonts w:ascii="Garamond" w:hAnsi="Garamond"/>
                <w:sz w:val="24"/>
                <w:szCs w:val="24"/>
                <w:lang w:val="sq-AL"/>
              </w:rPr>
              <w:t>p</w:t>
            </w:r>
            <w:r w:rsidRPr="00BA0292">
              <w:rPr>
                <w:rFonts w:ascii="Garamond" w:hAnsi="Garamond"/>
                <w:sz w:val="24"/>
                <w:szCs w:val="24"/>
                <w:lang w:val="sq-AL"/>
              </w:rPr>
              <w:t>abotuar</w:t>
            </w:r>
          </w:p>
        </w:tc>
        <w:tc>
          <w:tcPr>
            <w:tcW w:w="1400" w:type="dxa"/>
            <w:tcBorders>
              <w:bottom w:val="double" w:sz="6" w:space="0" w:color="auto"/>
            </w:tcBorders>
          </w:tcPr>
          <w:p w14:paraId="7FBF0088" w14:textId="0679EAE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 xml:space="preserve">Pretendohet mbrojtja e të dhënave </w:t>
            </w:r>
            <w:r w:rsidR="00AC11BB" w:rsidRPr="00BA0292">
              <w:rPr>
                <w:rFonts w:ascii="Garamond" w:hAnsi="Garamond"/>
                <w:sz w:val="24"/>
                <w:szCs w:val="24"/>
                <w:lang w:val="sq-AL"/>
              </w:rPr>
              <w:t>po/jo</w:t>
            </w:r>
          </w:p>
        </w:tc>
        <w:tc>
          <w:tcPr>
            <w:tcW w:w="1120" w:type="dxa"/>
            <w:tcBorders>
              <w:bottom w:val="double" w:sz="6" w:space="0" w:color="auto"/>
            </w:tcBorders>
          </w:tcPr>
          <w:p w14:paraId="5D84619B" w14:textId="77777777" w:rsidR="00351B56" w:rsidRPr="00BA0292" w:rsidRDefault="00351B56" w:rsidP="00DD2C8D">
            <w:pPr>
              <w:spacing w:after="0" w:line="240" w:lineRule="auto"/>
              <w:jc w:val="both"/>
              <w:rPr>
                <w:rFonts w:ascii="Garamond" w:hAnsi="Garamond"/>
                <w:sz w:val="24"/>
                <w:szCs w:val="24"/>
                <w:lang w:val="sq-AL"/>
              </w:rPr>
            </w:pPr>
            <w:r w:rsidRPr="00BA0292">
              <w:rPr>
                <w:rFonts w:ascii="Garamond" w:hAnsi="Garamond"/>
                <w:sz w:val="24"/>
                <w:szCs w:val="24"/>
                <w:lang w:val="sq-AL"/>
              </w:rPr>
              <w:t>Zotëruesi</w:t>
            </w:r>
          </w:p>
        </w:tc>
      </w:tr>
      <w:tr w:rsidR="00351B56" w:rsidRPr="00BA0292" w14:paraId="0EF37476" w14:textId="77777777" w:rsidTr="00AC11BB">
        <w:trPr>
          <w:cantSplit/>
        </w:trPr>
        <w:tc>
          <w:tcPr>
            <w:tcW w:w="1242" w:type="dxa"/>
            <w:tcBorders>
              <w:top w:val="nil"/>
            </w:tcBorders>
          </w:tcPr>
          <w:p w14:paraId="5E3C3C3A" w14:textId="77777777" w:rsidR="00351B56" w:rsidRPr="00BA0292" w:rsidRDefault="00351B56" w:rsidP="00DD2C8D">
            <w:pPr>
              <w:spacing w:after="0" w:line="240" w:lineRule="auto"/>
              <w:jc w:val="both"/>
              <w:rPr>
                <w:rFonts w:ascii="Garamond" w:hAnsi="Garamond"/>
                <w:sz w:val="24"/>
                <w:szCs w:val="24"/>
                <w:lang w:val="sq-AL"/>
              </w:rPr>
            </w:pPr>
          </w:p>
        </w:tc>
        <w:tc>
          <w:tcPr>
            <w:tcW w:w="1008" w:type="dxa"/>
            <w:tcBorders>
              <w:top w:val="nil"/>
            </w:tcBorders>
          </w:tcPr>
          <w:p w14:paraId="47DF6D8A" w14:textId="77777777" w:rsidR="00351B56" w:rsidRPr="00BA0292" w:rsidRDefault="00351B56" w:rsidP="00DD2C8D">
            <w:pPr>
              <w:spacing w:after="0" w:line="240" w:lineRule="auto"/>
              <w:jc w:val="both"/>
              <w:rPr>
                <w:rFonts w:ascii="Garamond" w:hAnsi="Garamond"/>
                <w:sz w:val="24"/>
                <w:szCs w:val="24"/>
                <w:lang w:val="sq-AL"/>
              </w:rPr>
            </w:pPr>
          </w:p>
        </w:tc>
        <w:tc>
          <w:tcPr>
            <w:tcW w:w="630" w:type="dxa"/>
            <w:tcBorders>
              <w:top w:val="nil"/>
            </w:tcBorders>
          </w:tcPr>
          <w:p w14:paraId="617A1342" w14:textId="77777777" w:rsidR="00351B56" w:rsidRPr="00BA0292" w:rsidRDefault="00351B56" w:rsidP="00DD2C8D">
            <w:pPr>
              <w:spacing w:after="0" w:line="240" w:lineRule="auto"/>
              <w:jc w:val="both"/>
              <w:rPr>
                <w:rFonts w:ascii="Garamond" w:hAnsi="Garamond"/>
                <w:sz w:val="24"/>
                <w:szCs w:val="24"/>
                <w:lang w:val="sq-AL"/>
              </w:rPr>
            </w:pPr>
          </w:p>
        </w:tc>
        <w:tc>
          <w:tcPr>
            <w:tcW w:w="4050" w:type="dxa"/>
            <w:tcBorders>
              <w:top w:val="nil"/>
            </w:tcBorders>
          </w:tcPr>
          <w:p w14:paraId="2341B9CC" w14:textId="77777777" w:rsidR="00351B56" w:rsidRPr="00BA0292" w:rsidRDefault="00351B56" w:rsidP="00DD2C8D">
            <w:pPr>
              <w:spacing w:after="0" w:line="240" w:lineRule="auto"/>
              <w:jc w:val="both"/>
              <w:rPr>
                <w:rFonts w:ascii="Garamond" w:hAnsi="Garamond"/>
                <w:sz w:val="24"/>
                <w:szCs w:val="24"/>
                <w:lang w:val="sq-AL"/>
              </w:rPr>
            </w:pPr>
          </w:p>
        </w:tc>
        <w:tc>
          <w:tcPr>
            <w:tcW w:w="1400" w:type="dxa"/>
            <w:tcBorders>
              <w:top w:val="nil"/>
            </w:tcBorders>
          </w:tcPr>
          <w:p w14:paraId="2B819363" w14:textId="77777777" w:rsidR="00351B56" w:rsidRPr="00BA0292" w:rsidRDefault="00351B56" w:rsidP="00DD2C8D">
            <w:pPr>
              <w:spacing w:after="0" w:line="240" w:lineRule="auto"/>
              <w:jc w:val="both"/>
              <w:rPr>
                <w:rFonts w:ascii="Garamond" w:hAnsi="Garamond"/>
                <w:sz w:val="24"/>
                <w:szCs w:val="24"/>
                <w:lang w:val="sq-AL"/>
              </w:rPr>
            </w:pPr>
          </w:p>
        </w:tc>
        <w:tc>
          <w:tcPr>
            <w:tcW w:w="1120" w:type="dxa"/>
            <w:tcBorders>
              <w:top w:val="nil"/>
            </w:tcBorders>
          </w:tcPr>
          <w:p w14:paraId="2500135C" w14:textId="77777777" w:rsidR="00351B56" w:rsidRPr="00BA0292" w:rsidRDefault="00351B56" w:rsidP="00DD2C8D">
            <w:pPr>
              <w:spacing w:after="0" w:line="240" w:lineRule="auto"/>
              <w:jc w:val="both"/>
              <w:rPr>
                <w:rFonts w:ascii="Garamond" w:hAnsi="Garamond"/>
                <w:sz w:val="24"/>
                <w:szCs w:val="24"/>
                <w:lang w:val="sq-AL"/>
              </w:rPr>
            </w:pPr>
          </w:p>
        </w:tc>
      </w:tr>
      <w:tr w:rsidR="00351B56" w:rsidRPr="00BA0292" w14:paraId="488FF17B" w14:textId="77777777" w:rsidTr="00AC11BB">
        <w:trPr>
          <w:cantSplit/>
        </w:trPr>
        <w:tc>
          <w:tcPr>
            <w:tcW w:w="1242" w:type="dxa"/>
            <w:tcBorders>
              <w:top w:val="nil"/>
            </w:tcBorders>
          </w:tcPr>
          <w:p w14:paraId="2CC783A6" w14:textId="77777777" w:rsidR="00351B56" w:rsidRPr="00BA0292" w:rsidRDefault="00351B56" w:rsidP="00DD2C8D">
            <w:pPr>
              <w:spacing w:after="0" w:line="240" w:lineRule="auto"/>
              <w:jc w:val="both"/>
              <w:rPr>
                <w:rFonts w:ascii="Garamond" w:hAnsi="Garamond"/>
                <w:sz w:val="24"/>
                <w:szCs w:val="24"/>
                <w:lang w:val="sq-AL"/>
              </w:rPr>
            </w:pPr>
          </w:p>
        </w:tc>
        <w:tc>
          <w:tcPr>
            <w:tcW w:w="1008" w:type="dxa"/>
            <w:tcBorders>
              <w:top w:val="nil"/>
            </w:tcBorders>
          </w:tcPr>
          <w:p w14:paraId="7D12344B" w14:textId="77777777" w:rsidR="00351B56" w:rsidRPr="00BA0292" w:rsidRDefault="00351B56" w:rsidP="00DD2C8D">
            <w:pPr>
              <w:spacing w:after="0" w:line="240" w:lineRule="auto"/>
              <w:jc w:val="both"/>
              <w:rPr>
                <w:rFonts w:ascii="Garamond" w:hAnsi="Garamond"/>
                <w:sz w:val="24"/>
                <w:szCs w:val="24"/>
                <w:lang w:val="sq-AL"/>
              </w:rPr>
            </w:pPr>
          </w:p>
        </w:tc>
        <w:tc>
          <w:tcPr>
            <w:tcW w:w="630" w:type="dxa"/>
            <w:tcBorders>
              <w:top w:val="nil"/>
            </w:tcBorders>
          </w:tcPr>
          <w:p w14:paraId="3E6D1BE7" w14:textId="77777777" w:rsidR="00351B56" w:rsidRPr="00BA0292" w:rsidRDefault="00351B56" w:rsidP="00DD2C8D">
            <w:pPr>
              <w:spacing w:after="0" w:line="240" w:lineRule="auto"/>
              <w:jc w:val="both"/>
              <w:rPr>
                <w:rFonts w:ascii="Garamond" w:hAnsi="Garamond"/>
                <w:sz w:val="24"/>
                <w:szCs w:val="24"/>
                <w:lang w:val="sq-AL"/>
              </w:rPr>
            </w:pPr>
          </w:p>
        </w:tc>
        <w:tc>
          <w:tcPr>
            <w:tcW w:w="4050" w:type="dxa"/>
            <w:tcBorders>
              <w:top w:val="nil"/>
            </w:tcBorders>
          </w:tcPr>
          <w:p w14:paraId="7AD45417" w14:textId="77777777" w:rsidR="00351B56" w:rsidRPr="00BA0292" w:rsidRDefault="00351B56" w:rsidP="00DD2C8D">
            <w:pPr>
              <w:spacing w:after="0" w:line="240" w:lineRule="auto"/>
              <w:jc w:val="both"/>
              <w:rPr>
                <w:rFonts w:ascii="Garamond" w:hAnsi="Garamond"/>
                <w:sz w:val="24"/>
                <w:szCs w:val="24"/>
                <w:lang w:val="sq-AL"/>
              </w:rPr>
            </w:pPr>
          </w:p>
        </w:tc>
        <w:tc>
          <w:tcPr>
            <w:tcW w:w="1400" w:type="dxa"/>
            <w:tcBorders>
              <w:top w:val="nil"/>
            </w:tcBorders>
          </w:tcPr>
          <w:p w14:paraId="3EAAFB21" w14:textId="77777777" w:rsidR="00351B56" w:rsidRPr="00BA0292" w:rsidRDefault="00351B56" w:rsidP="00DD2C8D">
            <w:pPr>
              <w:spacing w:after="0" w:line="240" w:lineRule="auto"/>
              <w:jc w:val="both"/>
              <w:rPr>
                <w:rFonts w:ascii="Garamond" w:hAnsi="Garamond"/>
                <w:sz w:val="24"/>
                <w:szCs w:val="24"/>
                <w:lang w:val="sq-AL"/>
              </w:rPr>
            </w:pPr>
          </w:p>
        </w:tc>
        <w:tc>
          <w:tcPr>
            <w:tcW w:w="1120" w:type="dxa"/>
            <w:tcBorders>
              <w:top w:val="nil"/>
            </w:tcBorders>
          </w:tcPr>
          <w:p w14:paraId="4070F5BC" w14:textId="77777777" w:rsidR="00351B56" w:rsidRPr="00BA0292" w:rsidRDefault="00351B56" w:rsidP="00DD2C8D">
            <w:pPr>
              <w:spacing w:after="0" w:line="240" w:lineRule="auto"/>
              <w:jc w:val="both"/>
              <w:rPr>
                <w:rFonts w:ascii="Garamond" w:hAnsi="Garamond"/>
                <w:sz w:val="24"/>
                <w:szCs w:val="24"/>
                <w:lang w:val="sq-AL"/>
              </w:rPr>
            </w:pPr>
          </w:p>
        </w:tc>
      </w:tr>
    </w:tbl>
    <w:p w14:paraId="552FE0C3" w14:textId="77777777" w:rsidR="00351B56" w:rsidRPr="00BA0292" w:rsidRDefault="00351B56" w:rsidP="00351B56">
      <w:pPr>
        <w:spacing w:after="0" w:line="240" w:lineRule="auto"/>
        <w:ind w:firstLine="284"/>
        <w:jc w:val="both"/>
        <w:rPr>
          <w:rFonts w:ascii="Garamond" w:hAnsi="Garamond"/>
          <w:sz w:val="24"/>
          <w:szCs w:val="24"/>
          <w:lang w:val="sq-AL"/>
        </w:rPr>
      </w:pPr>
    </w:p>
    <w:p w14:paraId="6DDF84F1" w14:textId="7C853651" w:rsidR="00351B56" w:rsidRPr="00BA0292" w:rsidRDefault="00AC11BB" w:rsidP="00AC11BB">
      <w:pPr>
        <w:spacing w:after="0" w:line="240" w:lineRule="auto"/>
        <w:ind w:firstLine="284"/>
        <w:jc w:val="both"/>
        <w:rPr>
          <w:rFonts w:ascii="Garamond" w:hAnsi="Garamond"/>
          <w:sz w:val="24"/>
          <w:szCs w:val="24"/>
          <w:lang w:val="sq-AL"/>
        </w:rPr>
      </w:pPr>
      <w:r>
        <w:rPr>
          <w:rFonts w:ascii="Garamond" w:hAnsi="Garamond"/>
          <w:sz w:val="24"/>
          <w:szCs w:val="24"/>
          <w:lang w:val="sq-AL"/>
        </w:rPr>
        <w:t>SEKSIONI 9</w:t>
      </w:r>
    </w:p>
    <w:p w14:paraId="32FC0577" w14:textId="5D1B547D" w:rsidR="00351B56" w:rsidRPr="00AC11BB" w:rsidRDefault="00AC11BB"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 Fati dhe sjellja mjedisore</w:t>
      </w:r>
    </w:p>
    <w:p w14:paraId="426E6502" w14:textId="3C9422FF" w:rsidR="00351B56" w:rsidRPr="00AC11BB" w:rsidRDefault="00351B56"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9.1. Fati dhe</w:t>
      </w:r>
      <w:r w:rsidR="00AC11BB" w:rsidRPr="00AC11BB">
        <w:rPr>
          <w:rFonts w:ascii="Garamond" w:hAnsi="Garamond"/>
          <w:b/>
          <w:sz w:val="24"/>
          <w:szCs w:val="24"/>
          <w:lang w:val="sq-AL"/>
        </w:rPr>
        <w:t xml:space="preserve"> sjellja në tokë</w:t>
      </w:r>
    </w:p>
    <w:p w14:paraId="2025CBF4"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9.1.1. Shkalla e degradimit në tokë </w:t>
      </w:r>
    </w:p>
    <w:p w14:paraId="650E1B64"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9.1.1.1. Studimet laboratorike </w:t>
      </w:r>
    </w:p>
    <w:p w14:paraId="693DBDA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për degradimin në tokë duhet të sigurojnë vlerësimet më të mira të mundshme të kohës, të arritura për shkatërrimin e 50% dhe 90% (DT50 lab dhe DT90lab) të lëndës vepruese, në kushtet laboratorike.</w:t>
      </w:r>
    </w:p>
    <w:p w14:paraId="68323CE1" w14:textId="00887FA2"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shqyrtohet zgjatja dhe sjellja e PMB-ve në tokë, përveç rasteve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metabolitet përkatëse, produktet e degradimit dhe të reagimit, në përputhje me kërkesat për lëndën vepruese. Ky </w:t>
      </w:r>
      <w:proofErr w:type="spellStart"/>
      <w:r w:rsidRPr="00BA0292">
        <w:rPr>
          <w:rFonts w:ascii="Garamond" w:hAnsi="Garamond"/>
          <w:sz w:val="24"/>
          <w:szCs w:val="24"/>
          <w:lang w:val="sq-AL"/>
        </w:rPr>
        <w:t>ekstrapolim</w:t>
      </w:r>
      <w:proofErr w:type="spellEnd"/>
      <w:r w:rsidRPr="00BA0292">
        <w:rPr>
          <w:rFonts w:ascii="Garamond" w:hAnsi="Garamond"/>
          <w:sz w:val="24"/>
          <w:szCs w:val="24"/>
          <w:lang w:val="sq-AL"/>
        </w:rPr>
        <w:t xml:space="preserve"> nuk është i mundur, për shembull, për formulën me çl</w:t>
      </w:r>
      <w:r w:rsidR="00AC11BB">
        <w:rPr>
          <w:rFonts w:ascii="Garamond" w:hAnsi="Garamond"/>
          <w:sz w:val="24"/>
          <w:szCs w:val="24"/>
          <w:lang w:val="sq-AL"/>
        </w:rPr>
        <w:t>irim të ngadaltë të përbërësve.</w:t>
      </w:r>
    </w:p>
    <w:p w14:paraId="6A567FBE"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Kushtet e provës</w:t>
      </w:r>
    </w:p>
    <w:p w14:paraId="136F98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shkatërrimit aerobik dhe/ose </w:t>
      </w:r>
      <w:proofErr w:type="spellStart"/>
      <w:r w:rsidRPr="00BA0292">
        <w:rPr>
          <w:rFonts w:ascii="Garamond" w:hAnsi="Garamond"/>
          <w:sz w:val="24"/>
          <w:szCs w:val="24"/>
          <w:lang w:val="sq-AL"/>
        </w:rPr>
        <w:t>anaerobik</w:t>
      </w:r>
      <w:proofErr w:type="spellEnd"/>
      <w:r w:rsidRPr="00BA0292">
        <w:rPr>
          <w:rFonts w:ascii="Garamond" w:hAnsi="Garamond"/>
          <w:sz w:val="24"/>
          <w:szCs w:val="24"/>
          <w:lang w:val="sq-AL"/>
        </w:rPr>
        <w:t xml:space="preserve"> në tokë duhet të raportohet.</w:t>
      </w:r>
    </w:p>
    <w:p w14:paraId="3B4AB46F" w14:textId="6382347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mbi shkallën e degradimit aerob të lëndës vepruese raportohen për të paktën katër </w:t>
      </w:r>
      <w:r w:rsidR="00AC11BB" w:rsidRPr="00BA0292">
        <w:rPr>
          <w:rFonts w:ascii="Garamond" w:hAnsi="Garamond"/>
          <w:sz w:val="24"/>
          <w:szCs w:val="24"/>
          <w:lang w:val="sq-AL"/>
        </w:rPr>
        <w:t>tipa</w:t>
      </w:r>
      <w:r w:rsidRPr="00BA0292">
        <w:rPr>
          <w:rFonts w:ascii="Garamond" w:hAnsi="Garamond"/>
          <w:sz w:val="24"/>
          <w:szCs w:val="24"/>
          <w:lang w:val="sq-AL"/>
        </w:rPr>
        <w:t xml:space="preserve"> të tokës. Karakteristikat e tokës do të jenë të krahasueshme me ato të përdorura për studimet aerobike të kryera në përputhje me</w:t>
      </w:r>
      <w:r w:rsidR="00AC11BB">
        <w:rPr>
          <w:rFonts w:ascii="Garamond" w:hAnsi="Garamond"/>
          <w:sz w:val="24"/>
          <w:szCs w:val="24"/>
          <w:lang w:val="sq-AL"/>
        </w:rPr>
        <w:t xml:space="preserve"> </w:t>
      </w:r>
      <w:r w:rsidRPr="00BA0292">
        <w:rPr>
          <w:rFonts w:ascii="Garamond" w:hAnsi="Garamond"/>
          <w:sz w:val="24"/>
          <w:szCs w:val="24"/>
          <w:lang w:val="sq-AL"/>
        </w:rPr>
        <w:t>kërkesat për lëndën vepruese. Vlerat e besueshme të DegT50 dhe 90 do të jenë në dispozicion për së paku katër tokë të ndryshme.</w:t>
      </w:r>
    </w:p>
    <w:p w14:paraId="3BF8D53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mbi shkallën e degradimit anaerob të lëndës vepruese do të kryhen duke përdorur të njëjtën procedurë dhe tokë të krahasueshme për studimin anaerob të kryer në përputhje me kërkesat për lëndën vepruese.</w:t>
      </w:r>
    </w:p>
    <w:p w14:paraId="5418CFC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Vlerat e besueshme të DegT50 dhe 90 për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produktet e degradimit dhe reagimit duhet të sigurohen për të paktën tre toka nga studimet në kushte aerobike.</w:t>
      </w:r>
    </w:p>
    <w:p w14:paraId="4A42AED1" w14:textId="277F0B66"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Zgjatja e studimit është normalisht 120 ditë, përveç rasteve kur, më shumë se 90 % e lëndës vepruese, është shkatërruar përp</w:t>
      </w:r>
      <w:r w:rsidR="00AC11BB">
        <w:rPr>
          <w:rFonts w:ascii="Garamond" w:hAnsi="Garamond"/>
          <w:sz w:val="24"/>
          <w:szCs w:val="24"/>
          <w:lang w:val="sq-AL"/>
        </w:rPr>
        <w:t>ara se kjo periudhë të mbarojë.</w:t>
      </w:r>
    </w:p>
    <w:p w14:paraId="7B39631C"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Udhëzuesi i provës</w:t>
      </w:r>
    </w:p>
    <w:p w14:paraId="793F75CB" w14:textId="758F141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SETAC-Procedurat për vlerësimin e rrezikut mjediso</w:t>
      </w:r>
      <w:r w:rsidR="00AC11BB">
        <w:rPr>
          <w:rFonts w:ascii="Garamond" w:hAnsi="Garamond"/>
          <w:sz w:val="24"/>
          <w:szCs w:val="24"/>
          <w:lang w:val="sq-AL"/>
        </w:rPr>
        <w:t xml:space="preserve">r dhe </w:t>
      </w:r>
      <w:proofErr w:type="spellStart"/>
      <w:r w:rsidR="00AC11BB">
        <w:rPr>
          <w:rFonts w:ascii="Garamond" w:hAnsi="Garamond"/>
          <w:sz w:val="24"/>
          <w:szCs w:val="24"/>
          <w:lang w:val="sq-AL"/>
        </w:rPr>
        <w:t>ekotoksicitetin</w:t>
      </w:r>
      <w:proofErr w:type="spellEnd"/>
      <w:r w:rsidR="00AC11BB">
        <w:rPr>
          <w:rFonts w:ascii="Garamond" w:hAnsi="Garamond"/>
          <w:sz w:val="24"/>
          <w:szCs w:val="24"/>
          <w:lang w:val="sq-AL"/>
        </w:rPr>
        <w:t xml:space="preserve"> e PMB-ve.</w:t>
      </w:r>
    </w:p>
    <w:p w14:paraId="1296E81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9.1.1.2. Studimet fushore</w:t>
      </w:r>
    </w:p>
    <w:p w14:paraId="4252208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9.1.1.2.1. Studimet për përhapjen në tokë </w:t>
      </w:r>
    </w:p>
    <w:p w14:paraId="52B32AF2" w14:textId="6106892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për përhapjen në tokë duhet të sigurojnë vlerësimet më të mira të mundshme të kohës, të arritura për përhapjen e 50 % dhe 90 % (DT50f dhe DT90f), dhe nëse është e mundur koha e marrë për degradimin e 50% dhe 90% (fusha DegT50 dhe fusha DegT90), e lëndës vepruese në kushte fushore. Përhapja dhe sjellja e PMB-ve në tokë, duhet të shqyrtohet, përveçse në rastet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metabolitet përkatëse, produktet e degradimit dhe të reagimit, në përputhje me</w:t>
      </w:r>
      <w:r w:rsidR="00AC11BB">
        <w:rPr>
          <w:rFonts w:ascii="Garamond" w:hAnsi="Garamond"/>
          <w:sz w:val="24"/>
          <w:szCs w:val="24"/>
          <w:lang w:val="sq-AL"/>
        </w:rPr>
        <w:t xml:space="preserve"> kërkesat për lëndën vepruese. </w:t>
      </w:r>
    </w:p>
    <w:p w14:paraId="3E837781"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 xml:space="preserve">Kushtet dhe udhëzimi i provës </w:t>
      </w:r>
    </w:p>
    <w:p w14:paraId="2BDC57C0" w14:textId="48AAE46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individuale mbi një gamë të tokave përfaqësuese (normalisht të paktën katër lloje të ndryshme në vendndodhje të ndryshme gjeografike) do të vazhdojnë derisa të paktën 90% e sasisë së aplikuar të ketë shpërndarë nga toka ose të jetë shndërruar në substanca q</w:t>
      </w:r>
      <w:r w:rsidR="00AC11BB">
        <w:rPr>
          <w:rFonts w:ascii="Garamond" w:hAnsi="Garamond"/>
          <w:sz w:val="24"/>
          <w:szCs w:val="24"/>
          <w:lang w:val="sq-AL"/>
        </w:rPr>
        <w:t>ë nuk janë objekt i shqyrtimit.</w:t>
      </w:r>
    </w:p>
    <w:p w14:paraId="3F1F32A6" w14:textId="5CAAE6AE"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9.1.1.2.2. </w:t>
      </w:r>
      <w:r w:rsidR="00AC11BB" w:rsidRPr="00AC11BB">
        <w:rPr>
          <w:rFonts w:ascii="Garamond" w:hAnsi="Garamond"/>
          <w:b/>
          <w:sz w:val="24"/>
          <w:szCs w:val="24"/>
          <w:lang w:val="sq-AL"/>
        </w:rPr>
        <w:t>Studimet</w:t>
      </w:r>
      <w:r w:rsidRPr="00AC11BB">
        <w:rPr>
          <w:rFonts w:ascii="Garamond" w:hAnsi="Garamond"/>
          <w:b/>
          <w:sz w:val="24"/>
          <w:szCs w:val="24"/>
          <w:lang w:val="sq-AL"/>
        </w:rPr>
        <w:t xml:space="preserve"> për mbetjen në tokë</w:t>
      </w:r>
    </w:p>
    <w:p w14:paraId="2AE6D23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për mbetjen në tokë duhet të sigurojnë vlerësime të niveleve të mbetjes në tokë, në momentin e korrjes ose në kohën e mbjelljes së bimëve pasardhëse.</w:t>
      </w:r>
    </w:p>
    <w:p w14:paraId="412CB803" w14:textId="714E6AEE"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e mbetjes në tokë duhet të raportohen, përveçse në rastet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metabolitet përkatëse, produktet e degradimit dhe të reagimit, në përputhje me</w:t>
      </w:r>
      <w:r w:rsidR="00AC11BB">
        <w:rPr>
          <w:rFonts w:ascii="Garamond" w:hAnsi="Garamond"/>
          <w:sz w:val="24"/>
          <w:szCs w:val="24"/>
          <w:lang w:val="sq-AL"/>
        </w:rPr>
        <w:t xml:space="preserve"> kërkesat për lëndën vepruese. </w:t>
      </w:r>
    </w:p>
    <w:p w14:paraId="6B9C2287"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 xml:space="preserve">Kushtet e provës </w:t>
      </w:r>
    </w:p>
    <w:p w14:paraId="05760565" w14:textId="4200B5E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afatgjata në terren do të kryhen në të paktën dy toka përkatëse në vende të ndryshme gjeografike dhe</w:t>
      </w:r>
      <w:r w:rsidR="00AC11BB">
        <w:rPr>
          <w:rFonts w:ascii="Garamond" w:hAnsi="Garamond"/>
          <w:sz w:val="24"/>
          <w:szCs w:val="24"/>
          <w:lang w:val="sq-AL"/>
        </w:rPr>
        <w:t xml:space="preserve"> përfshijnë aplikime të shumta.</w:t>
      </w:r>
    </w:p>
    <w:p w14:paraId="1BB99D81"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 xml:space="preserve">Udhëzuesi i provës </w:t>
      </w:r>
    </w:p>
    <w:p w14:paraId="299D30BE" w14:textId="7281F77B"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SETAC-Procedurat për vlerësimin e rrezikut mjediso</w:t>
      </w:r>
      <w:r w:rsidR="00AC11BB">
        <w:rPr>
          <w:rFonts w:ascii="Garamond" w:hAnsi="Garamond"/>
          <w:sz w:val="24"/>
          <w:szCs w:val="24"/>
          <w:lang w:val="sq-AL"/>
        </w:rPr>
        <w:t xml:space="preserve">r dhe </w:t>
      </w:r>
      <w:proofErr w:type="spellStart"/>
      <w:r w:rsidR="00AC11BB">
        <w:rPr>
          <w:rFonts w:ascii="Garamond" w:hAnsi="Garamond"/>
          <w:sz w:val="24"/>
          <w:szCs w:val="24"/>
          <w:lang w:val="sq-AL"/>
        </w:rPr>
        <w:t>ekotoksicitetin</w:t>
      </w:r>
      <w:proofErr w:type="spellEnd"/>
      <w:r w:rsidR="00AC11BB">
        <w:rPr>
          <w:rFonts w:ascii="Garamond" w:hAnsi="Garamond"/>
          <w:sz w:val="24"/>
          <w:szCs w:val="24"/>
          <w:lang w:val="sq-AL"/>
        </w:rPr>
        <w:t xml:space="preserve"> e PMB-ve.</w:t>
      </w:r>
    </w:p>
    <w:p w14:paraId="0E63AD4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9.1.1.2.3. Studimet për grumbullimin në tokë </w:t>
      </w:r>
    </w:p>
    <w:p w14:paraId="20FB8F3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Provat duhet të sigurojnë të dhëna të mjaftueshme për të vlerësuar mundësinë e grumbullimit të mbetjeve të lëndës vepruese dhe të metaboliteve përkatëse, produkteve të degradimit dhe të reagimit.</w:t>
      </w:r>
    </w:p>
    <w:p w14:paraId="50A97785" w14:textId="6CB486C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për grumbullimin në tokë duhet të raportohen, përveç rasteve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metabolitet përkatëse, produktet e degradimit dhe të reagimit, në përputhje me</w:t>
      </w:r>
      <w:r w:rsidR="00AC11BB">
        <w:rPr>
          <w:rFonts w:ascii="Garamond" w:hAnsi="Garamond"/>
          <w:sz w:val="24"/>
          <w:szCs w:val="24"/>
          <w:lang w:val="sq-AL"/>
        </w:rPr>
        <w:t xml:space="preserve"> kërkesat për lëndën vepruese. </w:t>
      </w:r>
    </w:p>
    <w:p w14:paraId="105B05DB"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 xml:space="preserve">Kushtet e provës </w:t>
      </w:r>
    </w:p>
    <w:p w14:paraId="035D7359" w14:textId="1F86A21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Aplikohen të njëjtat udhëzime, siç jepen n</w:t>
      </w:r>
      <w:r w:rsidR="00AC11BB">
        <w:rPr>
          <w:rFonts w:ascii="Garamond" w:hAnsi="Garamond"/>
          <w:sz w:val="24"/>
          <w:szCs w:val="24"/>
          <w:lang w:val="sq-AL"/>
        </w:rPr>
        <w:t>ë kërkesat për lëndën vepruese.</w:t>
      </w:r>
    </w:p>
    <w:p w14:paraId="331ED2AF" w14:textId="77777777" w:rsidR="00351B56" w:rsidRPr="00E2786E" w:rsidRDefault="00351B56" w:rsidP="00351B56">
      <w:pPr>
        <w:spacing w:after="0" w:line="240" w:lineRule="auto"/>
        <w:ind w:firstLine="284"/>
        <w:jc w:val="both"/>
        <w:rPr>
          <w:rFonts w:ascii="Garamond" w:hAnsi="Garamond"/>
          <w:i/>
          <w:sz w:val="24"/>
          <w:szCs w:val="24"/>
          <w:lang w:val="sq-AL"/>
        </w:rPr>
      </w:pPr>
      <w:r w:rsidRPr="00E2786E">
        <w:rPr>
          <w:rFonts w:ascii="Garamond" w:hAnsi="Garamond"/>
          <w:i/>
          <w:sz w:val="24"/>
          <w:szCs w:val="24"/>
          <w:lang w:val="sq-AL"/>
        </w:rPr>
        <w:t>Udhëzuesi i provës</w:t>
      </w:r>
    </w:p>
    <w:p w14:paraId="5380A9AB" w14:textId="5B693F93"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SETAC-Procedurat për vlerësimin e rrezikut mjedisor dhe</w:t>
      </w:r>
      <w:r w:rsidR="00AC11BB">
        <w:rPr>
          <w:rFonts w:ascii="Garamond" w:hAnsi="Garamond"/>
          <w:sz w:val="24"/>
          <w:szCs w:val="24"/>
          <w:lang w:val="sq-AL"/>
        </w:rPr>
        <w:t xml:space="preserve"> </w:t>
      </w:r>
      <w:proofErr w:type="spellStart"/>
      <w:r w:rsidR="00AC11BB">
        <w:rPr>
          <w:rFonts w:ascii="Garamond" w:hAnsi="Garamond"/>
          <w:sz w:val="24"/>
          <w:szCs w:val="24"/>
          <w:lang w:val="sq-AL"/>
        </w:rPr>
        <w:t>ekotoksicitetin</w:t>
      </w:r>
      <w:proofErr w:type="spellEnd"/>
      <w:r w:rsidR="00AC11BB">
        <w:rPr>
          <w:rFonts w:ascii="Garamond" w:hAnsi="Garamond"/>
          <w:sz w:val="24"/>
          <w:szCs w:val="24"/>
          <w:lang w:val="sq-AL"/>
        </w:rPr>
        <w:t xml:space="preserve"> e PMB-ve.</w:t>
      </w:r>
    </w:p>
    <w:p w14:paraId="09F9DCB7"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9.1.2. Lëvizja në tokë</w:t>
      </w:r>
    </w:p>
    <w:p w14:paraId="5FE9D14D" w14:textId="29DD5C8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Informacioni i vënë në dispozicion duhet të sigurojë të dhëna të mjaftueshme për të vlerësuar lëvizshmërinë dhe potencialin e rrjedhjes së lëndës vepruese dhe </w:t>
      </w:r>
      <w:proofErr w:type="spellStart"/>
      <w:r w:rsidRPr="00BA0292">
        <w:rPr>
          <w:rFonts w:ascii="Garamond" w:hAnsi="Garamond"/>
          <w:sz w:val="24"/>
          <w:szCs w:val="24"/>
          <w:lang w:val="sq-AL"/>
        </w:rPr>
        <w:t>metabolitëve</w:t>
      </w:r>
      <w:proofErr w:type="spellEnd"/>
      <w:r w:rsidRPr="00BA0292">
        <w:rPr>
          <w:rFonts w:ascii="Garamond" w:hAnsi="Garamond"/>
          <w:sz w:val="24"/>
          <w:szCs w:val="24"/>
          <w:lang w:val="sq-AL"/>
        </w:rPr>
        <w:t>, produkteve të degradimit dhe rea</w:t>
      </w:r>
      <w:r w:rsidR="00AC11BB">
        <w:rPr>
          <w:rFonts w:ascii="Garamond" w:hAnsi="Garamond"/>
          <w:sz w:val="24"/>
          <w:szCs w:val="24"/>
          <w:lang w:val="sq-AL"/>
        </w:rPr>
        <w:t>gimit.</w:t>
      </w:r>
    </w:p>
    <w:p w14:paraId="280F6053"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9.1.2.1. Studimet laboratorike </w:t>
      </w:r>
    </w:p>
    <w:p w14:paraId="1EA42F8E" w14:textId="3D6DE27F"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Lëvizja e PMB-ve në tokë duhet të shqyrtohet, përveçse rasteve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në përputhje me</w:t>
      </w:r>
      <w:r w:rsidR="00AC11BB">
        <w:rPr>
          <w:rFonts w:ascii="Garamond" w:hAnsi="Garamond"/>
          <w:sz w:val="24"/>
          <w:szCs w:val="24"/>
          <w:lang w:val="sq-AL"/>
        </w:rPr>
        <w:t xml:space="preserve"> kërkesat për lëndën vepruese. </w:t>
      </w:r>
    </w:p>
    <w:p w14:paraId="1BC129A3" w14:textId="77777777" w:rsidR="00351B56" w:rsidRPr="00F343A2" w:rsidRDefault="00351B56" w:rsidP="00351B56">
      <w:pPr>
        <w:spacing w:after="0" w:line="240" w:lineRule="auto"/>
        <w:ind w:firstLine="284"/>
        <w:jc w:val="both"/>
        <w:rPr>
          <w:rFonts w:ascii="Garamond" w:hAnsi="Garamond"/>
          <w:i/>
          <w:sz w:val="24"/>
          <w:szCs w:val="24"/>
          <w:lang w:val="sq-AL"/>
        </w:rPr>
      </w:pPr>
      <w:r w:rsidRPr="00F343A2">
        <w:rPr>
          <w:rFonts w:ascii="Garamond" w:hAnsi="Garamond"/>
          <w:i/>
          <w:sz w:val="24"/>
          <w:szCs w:val="24"/>
          <w:lang w:val="sq-AL"/>
        </w:rPr>
        <w:t xml:space="preserve">Kushtet e provës </w:t>
      </w:r>
    </w:p>
    <w:p w14:paraId="7AF29F32" w14:textId="2AAA25BB"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Zbatohen të njëjtat dispozita siç parashikohen n</w:t>
      </w:r>
      <w:r w:rsidR="00AC11BB">
        <w:rPr>
          <w:rFonts w:ascii="Garamond" w:hAnsi="Garamond"/>
          <w:sz w:val="24"/>
          <w:szCs w:val="24"/>
          <w:lang w:val="sq-AL"/>
        </w:rPr>
        <w:t>ë kërkesat për lëndën vepruese.</w:t>
      </w:r>
    </w:p>
    <w:p w14:paraId="48D24C88" w14:textId="77777777" w:rsidR="00351B56" w:rsidRPr="00F343A2" w:rsidRDefault="00351B56" w:rsidP="00351B56">
      <w:pPr>
        <w:spacing w:after="0" w:line="240" w:lineRule="auto"/>
        <w:ind w:firstLine="284"/>
        <w:jc w:val="both"/>
        <w:rPr>
          <w:rFonts w:ascii="Garamond" w:hAnsi="Garamond"/>
          <w:i/>
          <w:sz w:val="24"/>
          <w:szCs w:val="24"/>
          <w:lang w:val="sq-AL"/>
        </w:rPr>
      </w:pPr>
      <w:r w:rsidRPr="00F343A2">
        <w:rPr>
          <w:rFonts w:ascii="Garamond" w:hAnsi="Garamond"/>
          <w:i/>
          <w:sz w:val="24"/>
          <w:szCs w:val="24"/>
          <w:lang w:val="sq-AL"/>
        </w:rPr>
        <w:t>Udhëzuesi i provës</w:t>
      </w:r>
    </w:p>
    <w:p w14:paraId="0749E764" w14:textId="42301C20"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SETAC-Procedurat për vlerësimin e rrezikut mjediso</w:t>
      </w:r>
      <w:r w:rsidR="00AC11BB">
        <w:rPr>
          <w:rFonts w:ascii="Garamond" w:hAnsi="Garamond"/>
          <w:sz w:val="24"/>
          <w:szCs w:val="24"/>
          <w:lang w:val="sq-AL"/>
        </w:rPr>
        <w:t xml:space="preserve">r dhe </w:t>
      </w:r>
      <w:proofErr w:type="spellStart"/>
      <w:r w:rsidR="00AC11BB">
        <w:rPr>
          <w:rFonts w:ascii="Garamond" w:hAnsi="Garamond"/>
          <w:sz w:val="24"/>
          <w:szCs w:val="24"/>
          <w:lang w:val="sq-AL"/>
        </w:rPr>
        <w:t>ekotoksicitetin</w:t>
      </w:r>
      <w:proofErr w:type="spellEnd"/>
      <w:r w:rsidR="00AC11BB">
        <w:rPr>
          <w:rFonts w:ascii="Garamond" w:hAnsi="Garamond"/>
          <w:sz w:val="24"/>
          <w:szCs w:val="24"/>
          <w:lang w:val="sq-AL"/>
        </w:rPr>
        <w:t xml:space="preserve"> e PMB-ve.</w:t>
      </w:r>
    </w:p>
    <w:p w14:paraId="393EA0A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9.1.2.2. Studimet </w:t>
      </w:r>
      <w:proofErr w:type="spellStart"/>
      <w:r w:rsidRPr="00AC11BB">
        <w:rPr>
          <w:rFonts w:ascii="Garamond" w:hAnsi="Garamond"/>
          <w:b/>
          <w:sz w:val="24"/>
          <w:szCs w:val="24"/>
          <w:lang w:val="sq-AL"/>
        </w:rPr>
        <w:t>Lysimeter</w:t>
      </w:r>
      <w:proofErr w:type="spellEnd"/>
      <w:r w:rsidRPr="00AC11BB">
        <w:rPr>
          <w:rFonts w:ascii="Garamond" w:hAnsi="Garamond"/>
          <w:b/>
          <w:sz w:val="24"/>
          <w:szCs w:val="24"/>
          <w:lang w:val="sq-AL"/>
        </w:rPr>
        <w:t xml:space="preserve"> ose studimet e kullimit në terren </w:t>
      </w:r>
    </w:p>
    <w:p w14:paraId="32A5D86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sigurohen të dhëna mbi: </w:t>
      </w:r>
    </w:p>
    <w:p w14:paraId="1F6C7217" w14:textId="52BF6AC2" w:rsidR="00351B56" w:rsidRPr="00BA0292" w:rsidRDefault="00F343A2"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51B56" w:rsidRPr="00BA0292">
        <w:rPr>
          <w:rFonts w:ascii="Garamond" w:hAnsi="Garamond"/>
          <w:sz w:val="24"/>
          <w:szCs w:val="24"/>
          <w:lang w:val="sq-AL"/>
        </w:rPr>
        <w:t xml:space="preserve">ndryshueshmërinë e PMB-së në tokë; </w:t>
      </w:r>
    </w:p>
    <w:p w14:paraId="1E61A171" w14:textId="62D084E9" w:rsidR="00351B56" w:rsidRPr="00BA0292" w:rsidRDefault="00F343A2"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51B56" w:rsidRPr="00BA0292">
        <w:rPr>
          <w:rFonts w:ascii="Garamond" w:hAnsi="Garamond"/>
          <w:sz w:val="24"/>
          <w:szCs w:val="24"/>
          <w:lang w:val="sq-AL"/>
        </w:rPr>
        <w:t xml:space="preserve">mundësinë për kullimin e ujit tokësor; </w:t>
      </w:r>
    </w:p>
    <w:p w14:paraId="6B2CF06A" w14:textId="7487BBED" w:rsidR="00351B56" w:rsidRPr="00BA0292" w:rsidRDefault="00F343A2" w:rsidP="00AC11BB">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51B56" w:rsidRPr="00BA0292">
        <w:rPr>
          <w:rFonts w:ascii="Garamond" w:hAnsi="Garamond"/>
          <w:sz w:val="24"/>
          <w:szCs w:val="24"/>
          <w:lang w:val="sq-AL"/>
        </w:rPr>
        <w:t>s</w:t>
      </w:r>
      <w:r w:rsidR="00AC11BB">
        <w:rPr>
          <w:rFonts w:ascii="Garamond" w:hAnsi="Garamond"/>
          <w:sz w:val="24"/>
          <w:szCs w:val="24"/>
          <w:lang w:val="sq-AL"/>
        </w:rPr>
        <w:t>hpërndarjen e mundshme në tokë.</w:t>
      </w:r>
    </w:p>
    <w:p w14:paraId="219F2262" w14:textId="6F2CD743"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Këto studime duhet të paraqiten, përveçse në rastet kur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metabolitet përkatëse, produktet e degradimit dhe të reagimit, në përputhje me</w:t>
      </w:r>
      <w:r w:rsidR="00AC11BB">
        <w:rPr>
          <w:rFonts w:ascii="Garamond" w:hAnsi="Garamond"/>
          <w:sz w:val="24"/>
          <w:szCs w:val="24"/>
          <w:lang w:val="sq-AL"/>
        </w:rPr>
        <w:t xml:space="preserve"> kërkesat për lëndën vepruese. </w:t>
      </w:r>
    </w:p>
    <w:p w14:paraId="70F6D414"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9.1.2.3. Studimet e shpëlarjes në terren</w:t>
      </w:r>
    </w:p>
    <w:p w14:paraId="4832F2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e shpëlarjes në terren do të paraqiten, kur është e nevojshme, për të dhënë informacione mbi:</w:t>
      </w:r>
    </w:p>
    <w:p w14:paraId="6583C215" w14:textId="56570C03" w:rsidR="00351B56" w:rsidRPr="00BA0292" w:rsidRDefault="00DD2C8D"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lëvizshmërinë në tokë,</w:t>
      </w:r>
    </w:p>
    <w:p w14:paraId="0AB99B1D" w14:textId="39D18886" w:rsidR="00351B56" w:rsidRPr="00BA0292" w:rsidRDefault="00DD2C8D"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potencialin për të kulluar në ujë nëntokësor,</w:t>
      </w:r>
    </w:p>
    <w:p w14:paraId="122A3D01" w14:textId="65CD915A" w:rsidR="00351B56" w:rsidRPr="00BA0292" w:rsidRDefault="00DD2C8D"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s</w:t>
      </w:r>
      <w:r w:rsidR="00AC11BB">
        <w:rPr>
          <w:rFonts w:ascii="Garamond" w:hAnsi="Garamond"/>
          <w:sz w:val="24"/>
          <w:szCs w:val="24"/>
          <w:lang w:val="sq-AL"/>
        </w:rPr>
        <w:t>hpërndarjen e mundshme në tokë.</w:t>
      </w:r>
    </w:p>
    <w:p w14:paraId="797305FC" w14:textId="40295694"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9.1.3. Vlerësimi i </w:t>
      </w:r>
      <w:r w:rsidR="00AC11BB" w:rsidRPr="00AC11BB">
        <w:rPr>
          <w:rFonts w:ascii="Garamond" w:hAnsi="Garamond"/>
          <w:b/>
          <w:sz w:val="24"/>
          <w:szCs w:val="24"/>
          <w:lang w:val="sq-AL"/>
        </w:rPr>
        <w:t>përqendrimeve</w:t>
      </w:r>
      <w:r w:rsidRPr="00AC11BB">
        <w:rPr>
          <w:rFonts w:ascii="Garamond" w:hAnsi="Garamond"/>
          <w:b/>
          <w:sz w:val="24"/>
          <w:szCs w:val="24"/>
          <w:lang w:val="sq-AL"/>
        </w:rPr>
        <w:t xml:space="preserve"> në tokë</w:t>
      </w:r>
    </w:p>
    <w:p w14:paraId="4CB97E5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vlerësimet </w:t>
      </w:r>
      <w:proofErr w:type="spellStart"/>
      <w:r w:rsidRPr="00BA0292">
        <w:rPr>
          <w:rFonts w:ascii="Garamond" w:hAnsi="Garamond"/>
          <w:sz w:val="24"/>
          <w:szCs w:val="24"/>
          <w:lang w:val="sq-AL"/>
        </w:rPr>
        <w:t>PECs</w:t>
      </w:r>
      <w:proofErr w:type="spellEnd"/>
      <w:r w:rsidRPr="00BA0292">
        <w:rPr>
          <w:rFonts w:ascii="Garamond" w:hAnsi="Garamond"/>
          <w:sz w:val="24"/>
          <w:szCs w:val="24"/>
          <w:lang w:val="sq-AL"/>
        </w:rPr>
        <w:t xml:space="preserve"> të tokës, duhet të lidhen me të dyja, me një aplikim të vetëm dhe me masat më të larta të aplikimit, për të cilat regjistrimi është kërkuar, dhe numrin maksimal si dhe masat më të larta të aplikimit, për të cilat regjistrimi është kërkuar, për çdo tokë të përshtatshme të provuar, dhe janë shprehur në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të lëndës vepruese dhe </w:t>
      </w:r>
      <w:proofErr w:type="spellStart"/>
      <w:r w:rsidRPr="00BA0292">
        <w:rPr>
          <w:rFonts w:ascii="Garamond" w:hAnsi="Garamond"/>
          <w:sz w:val="24"/>
          <w:szCs w:val="24"/>
          <w:lang w:val="sq-AL"/>
        </w:rPr>
        <w:t>metabolitëve</w:t>
      </w:r>
      <w:proofErr w:type="spellEnd"/>
      <w:r w:rsidRPr="00BA0292">
        <w:rPr>
          <w:rFonts w:ascii="Garamond" w:hAnsi="Garamond"/>
          <w:sz w:val="24"/>
          <w:szCs w:val="24"/>
          <w:lang w:val="sq-AL"/>
        </w:rPr>
        <w:t xml:space="preserve"> përkatëse, produkteve të degradimit dhe të reagimit, për kg të tokës. </w:t>
      </w:r>
    </w:p>
    <w:p w14:paraId="122176BA" w14:textId="3944C0A0"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Faktorët, që duhet të merren në konsideratë në realizmin e vlerësimeve </w:t>
      </w:r>
      <w:proofErr w:type="spellStart"/>
      <w:r w:rsidRPr="00BA0292">
        <w:rPr>
          <w:rFonts w:ascii="Garamond" w:hAnsi="Garamond"/>
          <w:sz w:val="24"/>
          <w:szCs w:val="24"/>
          <w:lang w:val="sq-AL"/>
        </w:rPr>
        <w:t>PECs</w:t>
      </w:r>
      <w:proofErr w:type="spellEnd"/>
      <w:r w:rsidRPr="00BA0292">
        <w:rPr>
          <w:rFonts w:ascii="Garamond" w:hAnsi="Garamond"/>
          <w:sz w:val="24"/>
          <w:szCs w:val="24"/>
          <w:lang w:val="sq-AL"/>
        </w:rPr>
        <w:t xml:space="preserve">, lidhen me aplikimin direkt dhe indirekt në tokë, me kullimin, rrjedhjen dhe, përfshijnë procese të tilla si, avullimi, thithja, hidroliza, </w:t>
      </w:r>
      <w:proofErr w:type="spellStart"/>
      <w:r w:rsidRPr="00BA0292">
        <w:rPr>
          <w:rFonts w:ascii="Garamond" w:hAnsi="Garamond"/>
          <w:sz w:val="24"/>
          <w:szCs w:val="24"/>
          <w:lang w:val="sq-AL"/>
        </w:rPr>
        <w:t>fotoliza</w:t>
      </w:r>
      <w:proofErr w:type="spellEnd"/>
      <w:r w:rsidRPr="00BA0292">
        <w:rPr>
          <w:rFonts w:ascii="Garamond" w:hAnsi="Garamond"/>
          <w:sz w:val="24"/>
          <w:szCs w:val="24"/>
          <w:lang w:val="sq-AL"/>
        </w:rPr>
        <w:t xml:space="preserve"> dhe degradimi aerobik dhe </w:t>
      </w:r>
      <w:proofErr w:type="spellStart"/>
      <w:r w:rsidRPr="00BA0292">
        <w:rPr>
          <w:rFonts w:ascii="Garamond" w:hAnsi="Garamond"/>
          <w:sz w:val="24"/>
          <w:szCs w:val="24"/>
          <w:lang w:val="sq-AL"/>
        </w:rPr>
        <w:t>anaerobik</w:t>
      </w:r>
      <w:proofErr w:type="spellEnd"/>
      <w:r w:rsidRPr="00BA0292">
        <w:rPr>
          <w:rFonts w:ascii="Garamond" w:hAnsi="Garamond"/>
          <w:sz w:val="24"/>
          <w:szCs w:val="24"/>
          <w:lang w:val="sq-AL"/>
        </w:rPr>
        <w:t xml:space="preserve">. Thellësi të përshtatshme të shtresave të tokës do të përdoren në varësi të metodës së aplikimit dhe kultivimit të tokës. Kur mbulesa tokësore është e pranishme në kohën e aplikimit, ndikimi i </w:t>
      </w:r>
      <w:proofErr w:type="spellStart"/>
      <w:r w:rsidRPr="00BA0292">
        <w:rPr>
          <w:rFonts w:ascii="Garamond" w:hAnsi="Garamond"/>
          <w:sz w:val="24"/>
          <w:szCs w:val="24"/>
          <w:lang w:val="sq-AL"/>
        </w:rPr>
        <w:t>interceptimit</w:t>
      </w:r>
      <w:proofErr w:type="spellEnd"/>
      <w:r w:rsidRPr="00BA0292">
        <w:rPr>
          <w:rFonts w:ascii="Garamond" w:hAnsi="Garamond"/>
          <w:sz w:val="24"/>
          <w:szCs w:val="24"/>
          <w:lang w:val="sq-AL"/>
        </w:rPr>
        <w:t xml:space="preserve">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korrave në uljen e ekspozimit të tokës m</w:t>
      </w:r>
      <w:r w:rsidR="00AC11BB">
        <w:rPr>
          <w:rFonts w:ascii="Garamond" w:hAnsi="Garamond"/>
          <w:sz w:val="24"/>
          <w:szCs w:val="24"/>
          <w:lang w:val="sq-AL"/>
        </w:rPr>
        <w:t>und të përfshihet në vlerësime.</w:t>
      </w:r>
    </w:p>
    <w:p w14:paraId="28D48B1D"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9.2. Fati dhe sjellja në ujë dhe </w:t>
      </w:r>
      <w:proofErr w:type="spellStart"/>
      <w:r w:rsidRPr="00AC11BB">
        <w:rPr>
          <w:rFonts w:ascii="Garamond" w:hAnsi="Garamond"/>
          <w:b/>
          <w:sz w:val="24"/>
          <w:szCs w:val="24"/>
          <w:lang w:val="sq-AL"/>
        </w:rPr>
        <w:t>sedimente</w:t>
      </w:r>
      <w:proofErr w:type="spellEnd"/>
      <w:r w:rsidRPr="00AC11BB">
        <w:rPr>
          <w:rFonts w:ascii="Garamond" w:hAnsi="Garamond"/>
          <w:b/>
          <w:sz w:val="24"/>
          <w:szCs w:val="24"/>
          <w:lang w:val="sq-AL"/>
        </w:rPr>
        <w:t xml:space="preserve">. </w:t>
      </w:r>
    </w:p>
    <w:p w14:paraId="7CE9A20C"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9.2.1. Mineralizimi aerobik në ujërat sipërfaqësorë</w:t>
      </w:r>
    </w:p>
    <w:p w14:paraId="29FAABF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Qëndrueshmëria dhe sjellja e PMB-ve në ujëra të hapur (ujëra të ëmbël, grykëderdhje dhe detare) do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xml:space="preserve"> përveç nëse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produktet e degradimit dhe reagimit në përputhje me kërkesat për lëndën vepruese.</w:t>
      </w:r>
    </w:p>
    <w:p w14:paraId="28FC10F2" w14:textId="427398B0"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Testi raportohet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nuk tregon se ndotja e uje</w:t>
      </w:r>
      <w:r w:rsidR="00AC11BB">
        <w:rPr>
          <w:rFonts w:ascii="Garamond" w:hAnsi="Garamond"/>
          <w:sz w:val="24"/>
          <w:szCs w:val="24"/>
          <w:lang w:val="sq-AL"/>
        </w:rPr>
        <w:t>rave të hapur nuk do të ndodhë.</w:t>
      </w:r>
    </w:p>
    <w:p w14:paraId="6922E80E" w14:textId="77777777" w:rsidR="00351B56" w:rsidRPr="00F343A2" w:rsidRDefault="00351B56" w:rsidP="00351B56">
      <w:pPr>
        <w:spacing w:after="0" w:line="240" w:lineRule="auto"/>
        <w:ind w:firstLine="284"/>
        <w:jc w:val="both"/>
        <w:rPr>
          <w:rFonts w:ascii="Garamond" w:hAnsi="Garamond"/>
          <w:i/>
          <w:sz w:val="24"/>
          <w:szCs w:val="24"/>
          <w:lang w:val="sq-AL"/>
        </w:rPr>
      </w:pPr>
      <w:r w:rsidRPr="00F343A2">
        <w:rPr>
          <w:rFonts w:ascii="Garamond" w:hAnsi="Garamond"/>
          <w:i/>
          <w:sz w:val="24"/>
          <w:szCs w:val="24"/>
          <w:lang w:val="sq-AL"/>
        </w:rPr>
        <w:t>Kushtet e provës</w:t>
      </w:r>
    </w:p>
    <w:p w14:paraId="7B2D609C" w14:textId="2372920D"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degradimit dhe rruga ose </w:t>
      </w:r>
      <w:r w:rsidR="00AC11BB" w:rsidRPr="00BA0292">
        <w:rPr>
          <w:rFonts w:ascii="Garamond" w:hAnsi="Garamond"/>
          <w:sz w:val="24"/>
          <w:szCs w:val="24"/>
          <w:lang w:val="sq-AL"/>
        </w:rPr>
        <w:t>rrugët</w:t>
      </w:r>
      <w:r w:rsidRPr="00BA0292">
        <w:rPr>
          <w:rFonts w:ascii="Garamond" w:hAnsi="Garamond"/>
          <w:sz w:val="24"/>
          <w:szCs w:val="24"/>
          <w:lang w:val="sq-AL"/>
        </w:rPr>
        <w:t xml:space="preserve"> duhet të raportohen ose për një sistem provë ‘te hapur’ ose për një sistem ‘të </w:t>
      </w:r>
      <w:r w:rsidR="00AC11BB" w:rsidRPr="00BA0292">
        <w:rPr>
          <w:rFonts w:ascii="Garamond" w:hAnsi="Garamond"/>
          <w:sz w:val="24"/>
          <w:szCs w:val="24"/>
          <w:lang w:val="sq-AL"/>
        </w:rPr>
        <w:t>ndërprerë</w:t>
      </w:r>
      <w:r w:rsidRPr="00BA0292">
        <w:rPr>
          <w:rFonts w:ascii="Garamond" w:hAnsi="Garamond"/>
          <w:sz w:val="24"/>
          <w:szCs w:val="24"/>
          <w:lang w:val="sq-AL"/>
        </w:rPr>
        <w:t xml:space="preserve"> të </w:t>
      </w:r>
      <w:proofErr w:type="spellStart"/>
      <w:r w:rsidRPr="00BA0292">
        <w:rPr>
          <w:rFonts w:ascii="Garamond" w:hAnsi="Garamond"/>
          <w:sz w:val="24"/>
          <w:szCs w:val="24"/>
          <w:lang w:val="sq-AL"/>
        </w:rPr>
        <w:t>sedimentit</w:t>
      </w:r>
      <w:proofErr w:type="spellEnd"/>
      <w:r w:rsidRPr="00BA0292">
        <w:rPr>
          <w:rFonts w:ascii="Garamond" w:hAnsi="Garamond"/>
          <w:sz w:val="24"/>
          <w:szCs w:val="24"/>
          <w:lang w:val="sq-AL"/>
        </w:rPr>
        <w:t xml:space="preserve">’. Kur është e nevojshme, do të përdoren sisteme shtesë të provës, të cilat ndryshojnë në lidhje me përmbajtjen organike të karbonit, strukturën ose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w:t>
      </w:r>
    </w:p>
    <w:p w14:paraId="16E046B9" w14:textId="75E8D94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Rezultatet e marra do të paraqiten në formën e vizatimeve skematike që tregojnë </w:t>
      </w:r>
      <w:r w:rsidR="00AC11BB" w:rsidRPr="00BA0292">
        <w:rPr>
          <w:rFonts w:ascii="Garamond" w:hAnsi="Garamond"/>
          <w:sz w:val="24"/>
          <w:szCs w:val="24"/>
          <w:lang w:val="sq-AL"/>
        </w:rPr>
        <w:t>rrugët</w:t>
      </w:r>
      <w:r w:rsidRPr="00BA0292">
        <w:rPr>
          <w:rFonts w:ascii="Garamond" w:hAnsi="Garamond"/>
          <w:sz w:val="24"/>
          <w:szCs w:val="24"/>
          <w:lang w:val="sq-AL"/>
        </w:rPr>
        <w:t xml:space="preserve"> e përfshira, dhe në formën e bilanceve që tregojnë shpërndarjen e etiketës radio në ujë dhe, kur është e nevojshme, </w:t>
      </w:r>
      <w:proofErr w:type="spellStart"/>
      <w:r w:rsidRPr="00BA0292">
        <w:rPr>
          <w:rFonts w:ascii="Garamond" w:hAnsi="Garamond"/>
          <w:sz w:val="24"/>
          <w:szCs w:val="24"/>
          <w:lang w:val="sq-AL"/>
        </w:rPr>
        <w:t>sedimentit</w:t>
      </w:r>
      <w:proofErr w:type="spellEnd"/>
      <w:r w:rsidRPr="00BA0292">
        <w:rPr>
          <w:rFonts w:ascii="Garamond" w:hAnsi="Garamond"/>
          <w:sz w:val="24"/>
          <w:szCs w:val="24"/>
          <w:lang w:val="sq-AL"/>
        </w:rPr>
        <w:t xml:space="preserve"> si funksion i kohës, midis:</w:t>
      </w:r>
    </w:p>
    <w:p w14:paraId="3505D909" w14:textId="63E30027"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lëndës vepruese;</w:t>
      </w:r>
    </w:p>
    <w:p w14:paraId="3C640017" w14:textId="2967107B"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CO2;</w:t>
      </w:r>
    </w:p>
    <w:p w14:paraId="636459AE" w14:textId="71EFFDEC"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komponimeve</w:t>
      </w:r>
      <w:proofErr w:type="spellEnd"/>
      <w:r w:rsidR="00351B56" w:rsidRPr="00BA0292">
        <w:rPr>
          <w:rFonts w:ascii="Garamond" w:hAnsi="Garamond"/>
          <w:sz w:val="24"/>
          <w:szCs w:val="24"/>
          <w:lang w:val="sq-AL"/>
        </w:rPr>
        <w:t xml:space="preserve"> të paqëndrueshme përveç CO2;</w:t>
      </w:r>
    </w:p>
    <w:p w14:paraId="1BD1548F" w14:textId="1EED2C44"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produkteve individuale të identifikuara të transformimit;</w:t>
      </w:r>
    </w:p>
    <w:p w14:paraId="48A5BE73" w14:textId="0BC7E4FA"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substancave të nxjerra që nuk identifikohen; dhe</w:t>
      </w:r>
    </w:p>
    <w:p w14:paraId="19882D14" w14:textId="0EA80E1C"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mbetjeve jo të </w:t>
      </w:r>
      <w:proofErr w:type="spellStart"/>
      <w:r w:rsidR="00351B56" w:rsidRPr="00BA0292">
        <w:rPr>
          <w:rFonts w:ascii="Garamond" w:hAnsi="Garamond"/>
          <w:sz w:val="24"/>
          <w:szCs w:val="24"/>
          <w:lang w:val="sq-AL"/>
        </w:rPr>
        <w:t>ekstraktueshme</w:t>
      </w:r>
      <w:proofErr w:type="spellEnd"/>
      <w:r w:rsidR="00351B56" w:rsidRPr="00BA0292">
        <w:rPr>
          <w:rFonts w:ascii="Garamond" w:hAnsi="Garamond"/>
          <w:sz w:val="24"/>
          <w:szCs w:val="24"/>
          <w:lang w:val="sq-AL"/>
        </w:rPr>
        <w:t xml:space="preserve"> në </w:t>
      </w:r>
      <w:proofErr w:type="spellStart"/>
      <w:r w:rsidR="00351B56" w:rsidRPr="00BA0292">
        <w:rPr>
          <w:rFonts w:ascii="Garamond" w:hAnsi="Garamond"/>
          <w:sz w:val="24"/>
          <w:szCs w:val="24"/>
          <w:lang w:val="sq-AL"/>
        </w:rPr>
        <w:t>sediment</w:t>
      </w:r>
      <w:proofErr w:type="spellEnd"/>
      <w:r w:rsidR="00351B56" w:rsidRPr="00BA0292">
        <w:rPr>
          <w:rFonts w:ascii="Garamond" w:hAnsi="Garamond"/>
          <w:sz w:val="24"/>
          <w:szCs w:val="24"/>
          <w:lang w:val="sq-AL"/>
        </w:rPr>
        <w:t>.</w:t>
      </w:r>
    </w:p>
    <w:p w14:paraId="18360FF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Kohëzgjatja e studimit nuk duhet të kalojë 60 ditë, përveç nëse zbatohet procedura gjysmë e vazhdueshme me rinovimin periodik të pezullimit të testit. Sidoqoftë, periudha për testin e serisë mund të zgjatet në maksimum 90 ditë, nëse degradimi i substancës së provës ka filluar brenda 60 ditëve të para.</w:t>
      </w:r>
    </w:p>
    <w:p w14:paraId="571834EE"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9.2.2. Studim i ujit/</w:t>
      </w:r>
      <w:proofErr w:type="spellStart"/>
      <w:r w:rsidRPr="00AC11BB">
        <w:rPr>
          <w:rFonts w:ascii="Garamond" w:hAnsi="Garamond"/>
          <w:b/>
          <w:sz w:val="24"/>
          <w:szCs w:val="24"/>
          <w:lang w:val="sq-AL"/>
        </w:rPr>
        <w:t>sedimentit</w:t>
      </w:r>
      <w:proofErr w:type="spellEnd"/>
      <w:r w:rsidRPr="00AC11BB">
        <w:rPr>
          <w:rFonts w:ascii="Garamond" w:hAnsi="Garamond"/>
          <w:b/>
          <w:sz w:val="24"/>
          <w:szCs w:val="24"/>
          <w:lang w:val="sq-AL"/>
        </w:rPr>
        <w:t xml:space="preserve"> </w:t>
      </w:r>
    </w:p>
    <w:p w14:paraId="3D1F535A" w14:textId="1A3565BB"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Qëndrueshmëria dhe sjellja e PMB-ve në sistemet ujore do të </w:t>
      </w:r>
      <w:proofErr w:type="spellStart"/>
      <w:r w:rsidRPr="00BA0292">
        <w:rPr>
          <w:rFonts w:ascii="Garamond" w:hAnsi="Garamond"/>
          <w:sz w:val="24"/>
          <w:szCs w:val="24"/>
          <w:lang w:val="sq-AL"/>
        </w:rPr>
        <w:t>investigohet</w:t>
      </w:r>
      <w:proofErr w:type="spellEnd"/>
      <w:r w:rsidRPr="00BA0292">
        <w:rPr>
          <w:rFonts w:ascii="Garamond" w:hAnsi="Garamond"/>
          <w:sz w:val="24"/>
          <w:szCs w:val="24"/>
          <w:lang w:val="sq-AL"/>
        </w:rPr>
        <w:t xml:space="preserve"> përveç nëse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mbi lëndën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produktet e degradimit dhe reagimit në përputhje m</w:t>
      </w:r>
      <w:r w:rsidR="00AC11BB">
        <w:rPr>
          <w:rFonts w:ascii="Garamond" w:hAnsi="Garamond"/>
          <w:sz w:val="24"/>
          <w:szCs w:val="24"/>
          <w:lang w:val="sq-AL"/>
        </w:rPr>
        <w:t>e kërkesat për lëndën vepruese.</w:t>
      </w:r>
    </w:p>
    <w:p w14:paraId="75CD688D" w14:textId="77777777" w:rsidR="00351B56" w:rsidRPr="00F343A2" w:rsidRDefault="00351B56" w:rsidP="00351B56">
      <w:pPr>
        <w:spacing w:after="0" w:line="240" w:lineRule="auto"/>
        <w:ind w:firstLine="284"/>
        <w:jc w:val="both"/>
        <w:rPr>
          <w:rFonts w:ascii="Garamond" w:hAnsi="Garamond"/>
          <w:i/>
          <w:sz w:val="24"/>
          <w:szCs w:val="24"/>
          <w:lang w:val="sq-AL"/>
        </w:rPr>
      </w:pPr>
      <w:r w:rsidRPr="00F343A2">
        <w:rPr>
          <w:rFonts w:ascii="Garamond" w:hAnsi="Garamond"/>
          <w:i/>
          <w:sz w:val="24"/>
          <w:szCs w:val="24"/>
          <w:lang w:val="sq-AL"/>
        </w:rPr>
        <w:t>Kushtet e provës</w:t>
      </w:r>
    </w:p>
    <w:p w14:paraId="6430E6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Rruga e degradimit ose shtigjet duhet të raportohen për dy sisteme uji/</w:t>
      </w:r>
      <w:proofErr w:type="spellStart"/>
      <w:r w:rsidRPr="00BA0292">
        <w:rPr>
          <w:rFonts w:ascii="Garamond" w:hAnsi="Garamond"/>
          <w:sz w:val="24"/>
          <w:szCs w:val="24"/>
          <w:lang w:val="sq-AL"/>
        </w:rPr>
        <w:t>sedimenti</w:t>
      </w:r>
      <w:proofErr w:type="spellEnd"/>
      <w:r w:rsidRPr="00BA0292">
        <w:rPr>
          <w:rFonts w:ascii="Garamond" w:hAnsi="Garamond"/>
          <w:sz w:val="24"/>
          <w:szCs w:val="24"/>
          <w:lang w:val="sq-AL"/>
        </w:rPr>
        <w:t xml:space="preserve">. Dy </w:t>
      </w:r>
      <w:proofErr w:type="spellStart"/>
      <w:r w:rsidRPr="00BA0292">
        <w:rPr>
          <w:rFonts w:ascii="Garamond" w:hAnsi="Garamond"/>
          <w:sz w:val="24"/>
          <w:szCs w:val="24"/>
          <w:lang w:val="sq-AL"/>
        </w:rPr>
        <w:t>sedimentet</w:t>
      </w:r>
      <w:proofErr w:type="spellEnd"/>
      <w:r w:rsidRPr="00BA0292">
        <w:rPr>
          <w:rFonts w:ascii="Garamond" w:hAnsi="Garamond"/>
          <w:sz w:val="24"/>
          <w:szCs w:val="24"/>
          <w:lang w:val="sq-AL"/>
        </w:rPr>
        <w:t xml:space="preserve"> e zgjedhura ndryshojnë në lidhje me përmbajtjen organike të karbonit dhe strukturën, dhe kur është e nevojshme, në lidhje me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w:t>
      </w:r>
    </w:p>
    <w:p w14:paraId="430D7134" w14:textId="4A1942A4"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Rezultatet e marra do të paraqiten në formën e vizatimeve skematike që tregojnë </w:t>
      </w:r>
      <w:r w:rsidR="00AC11BB" w:rsidRPr="00BA0292">
        <w:rPr>
          <w:rFonts w:ascii="Garamond" w:hAnsi="Garamond"/>
          <w:sz w:val="24"/>
          <w:szCs w:val="24"/>
          <w:lang w:val="sq-AL"/>
        </w:rPr>
        <w:t>rrugët</w:t>
      </w:r>
      <w:r w:rsidRPr="00BA0292">
        <w:rPr>
          <w:rFonts w:ascii="Garamond" w:hAnsi="Garamond"/>
          <w:sz w:val="24"/>
          <w:szCs w:val="24"/>
          <w:lang w:val="sq-AL"/>
        </w:rPr>
        <w:t xml:space="preserve"> e përfshira, dhe në formën e bilanceve që tregojnë shpërndarjen e etiketës radio në ujë dhe </w:t>
      </w:r>
      <w:proofErr w:type="spellStart"/>
      <w:r w:rsidRPr="00BA0292">
        <w:rPr>
          <w:rFonts w:ascii="Garamond" w:hAnsi="Garamond"/>
          <w:sz w:val="24"/>
          <w:szCs w:val="24"/>
          <w:lang w:val="sq-AL"/>
        </w:rPr>
        <w:t>sediment</w:t>
      </w:r>
      <w:proofErr w:type="spellEnd"/>
      <w:r w:rsidRPr="00BA0292">
        <w:rPr>
          <w:rFonts w:ascii="Garamond" w:hAnsi="Garamond"/>
          <w:sz w:val="24"/>
          <w:szCs w:val="24"/>
          <w:lang w:val="sq-AL"/>
        </w:rPr>
        <w:t>, si funksion i kohës, midis:</w:t>
      </w:r>
    </w:p>
    <w:p w14:paraId="75BCBE3D" w14:textId="6031FFFE"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lëndës vepruese;</w:t>
      </w:r>
    </w:p>
    <w:p w14:paraId="64DB2F02" w14:textId="353C4FB0"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CO2;</w:t>
      </w:r>
    </w:p>
    <w:p w14:paraId="47A73B83" w14:textId="65C9D0E7"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komponimeve</w:t>
      </w:r>
      <w:proofErr w:type="spellEnd"/>
      <w:r w:rsidR="00351B56" w:rsidRPr="00BA0292">
        <w:rPr>
          <w:rFonts w:ascii="Garamond" w:hAnsi="Garamond"/>
          <w:sz w:val="24"/>
          <w:szCs w:val="24"/>
          <w:lang w:val="sq-AL"/>
        </w:rPr>
        <w:t xml:space="preserve"> të paqëndrueshme përveç CO2;</w:t>
      </w:r>
    </w:p>
    <w:p w14:paraId="75A2FDFB" w14:textId="0A601014"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produkteve individuale të identifikuara të transformimit;</w:t>
      </w:r>
    </w:p>
    <w:p w14:paraId="08F68DE2" w14:textId="225580CC"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substancave të nxjerra që nuk identifikohen; dhe</w:t>
      </w:r>
    </w:p>
    <w:p w14:paraId="75ADC8C7" w14:textId="453AC80F"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mbetjeve jo të </w:t>
      </w:r>
      <w:proofErr w:type="spellStart"/>
      <w:r w:rsidR="00351B56" w:rsidRPr="00BA0292">
        <w:rPr>
          <w:rFonts w:ascii="Garamond" w:hAnsi="Garamond"/>
          <w:sz w:val="24"/>
          <w:szCs w:val="24"/>
          <w:lang w:val="sq-AL"/>
        </w:rPr>
        <w:t>ekstraktueshme</w:t>
      </w:r>
      <w:proofErr w:type="spellEnd"/>
      <w:r w:rsidR="00351B56" w:rsidRPr="00BA0292">
        <w:rPr>
          <w:rFonts w:ascii="Garamond" w:hAnsi="Garamond"/>
          <w:sz w:val="24"/>
          <w:szCs w:val="24"/>
          <w:lang w:val="sq-AL"/>
        </w:rPr>
        <w:t xml:space="preserve"> në </w:t>
      </w:r>
      <w:proofErr w:type="spellStart"/>
      <w:r w:rsidR="00351B56" w:rsidRPr="00BA0292">
        <w:rPr>
          <w:rFonts w:ascii="Garamond" w:hAnsi="Garamond"/>
          <w:sz w:val="24"/>
          <w:szCs w:val="24"/>
          <w:lang w:val="sq-AL"/>
        </w:rPr>
        <w:t>sediment</w:t>
      </w:r>
      <w:proofErr w:type="spellEnd"/>
      <w:r w:rsidR="00351B56" w:rsidRPr="00BA0292">
        <w:rPr>
          <w:rFonts w:ascii="Garamond" w:hAnsi="Garamond"/>
          <w:sz w:val="24"/>
          <w:szCs w:val="24"/>
          <w:lang w:val="sq-AL"/>
        </w:rPr>
        <w:t>.</w:t>
      </w:r>
    </w:p>
    <w:p w14:paraId="3BA9F1DA" w14:textId="397FA263" w:rsidR="00351B56" w:rsidRPr="00BA0292" w:rsidRDefault="00B166D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Kohëzgjatja e studimit d</w:t>
      </w:r>
      <w:r w:rsidR="00AC11BB">
        <w:rPr>
          <w:rFonts w:ascii="Garamond" w:hAnsi="Garamond"/>
          <w:sz w:val="24"/>
          <w:szCs w:val="24"/>
          <w:lang w:val="sq-AL"/>
        </w:rPr>
        <w:t xml:space="preserve">uhet të jetë së paku 100 ditë. </w:t>
      </w:r>
    </w:p>
    <w:p w14:paraId="01B00B5F"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9.2.3. Studimi i ujit/</w:t>
      </w:r>
      <w:proofErr w:type="spellStart"/>
      <w:r w:rsidRPr="00AC11BB">
        <w:rPr>
          <w:rFonts w:ascii="Garamond" w:hAnsi="Garamond"/>
          <w:b/>
          <w:sz w:val="24"/>
          <w:szCs w:val="24"/>
          <w:lang w:val="sq-AL"/>
        </w:rPr>
        <w:t>sedimentit</w:t>
      </w:r>
      <w:proofErr w:type="spellEnd"/>
      <w:r w:rsidRPr="00AC11BB">
        <w:rPr>
          <w:rFonts w:ascii="Garamond" w:hAnsi="Garamond"/>
          <w:b/>
          <w:sz w:val="24"/>
          <w:szCs w:val="24"/>
          <w:lang w:val="sq-AL"/>
        </w:rPr>
        <w:t xml:space="preserve"> të rrezatuar</w:t>
      </w:r>
    </w:p>
    <w:p w14:paraId="719F8AAC" w14:textId="3142CCBB"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degradimi </w:t>
      </w:r>
      <w:proofErr w:type="spellStart"/>
      <w:r w:rsidRPr="00BA0292">
        <w:rPr>
          <w:rFonts w:ascii="Garamond" w:hAnsi="Garamond"/>
          <w:sz w:val="24"/>
          <w:szCs w:val="24"/>
          <w:lang w:val="sq-AL"/>
        </w:rPr>
        <w:t>fotokimik</w:t>
      </w:r>
      <w:proofErr w:type="spellEnd"/>
      <w:r w:rsidRPr="00BA0292">
        <w:rPr>
          <w:rFonts w:ascii="Garamond" w:hAnsi="Garamond"/>
          <w:sz w:val="24"/>
          <w:szCs w:val="24"/>
          <w:lang w:val="sq-AL"/>
        </w:rPr>
        <w:t xml:space="preserve"> ka rëndësi, një studim uji/</w:t>
      </w:r>
      <w:proofErr w:type="spellStart"/>
      <w:r w:rsidRPr="00BA0292">
        <w:rPr>
          <w:rFonts w:ascii="Garamond" w:hAnsi="Garamond"/>
          <w:sz w:val="24"/>
          <w:szCs w:val="24"/>
          <w:lang w:val="sq-AL"/>
        </w:rPr>
        <w:t>sedimenti</w:t>
      </w:r>
      <w:proofErr w:type="spellEnd"/>
      <w:r w:rsidRPr="00BA0292">
        <w:rPr>
          <w:rFonts w:ascii="Garamond" w:hAnsi="Garamond"/>
          <w:sz w:val="24"/>
          <w:szCs w:val="24"/>
          <w:lang w:val="sq-AL"/>
        </w:rPr>
        <w:t xml:space="preserve"> nën ndikimin e një regjimi të zbehtë/të errët,</w:t>
      </w:r>
      <w:r w:rsidR="00AC11BB">
        <w:rPr>
          <w:rFonts w:ascii="Garamond" w:hAnsi="Garamond"/>
          <w:sz w:val="24"/>
          <w:szCs w:val="24"/>
          <w:lang w:val="sq-AL"/>
        </w:rPr>
        <w:t xml:space="preserve"> mund të raportohet gjithashtu.</w:t>
      </w:r>
    </w:p>
    <w:p w14:paraId="1097D2BC" w14:textId="60F3B062"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9.2.4. Vlerësimi i </w:t>
      </w:r>
      <w:r w:rsidR="00AC11BB" w:rsidRPr="00AC11BB">
        <w:rPr>
          <w:rFonts w:ascii="Garamond" w:hAnsi="Garamond"/>
          <w:b/>
          <w:sz w:val="24"/>
          <w:szCs w:val="24"/>
          <w:lang w:val="sq-AL"/>
        </w:rPr>
        <w:t>përqendrimeve</w:t>
      </w:r>
      <w:r w:rsidRPr="00AC11BB">
        <w:rPr>
          <w:rFonts w:ascii="Garamond" w:hAnsi="Garamond"/>
          <w:b/>
          <w:sz w:val="24"/>
          <w:szCs w:val="24"/>
          <w:lang w:val="sq-AL"/>
        </w:rPr>
        <w:t xml:space="preserve"> në </w:t>
      </w:r>
      <w:r w:rsidR="00AC11BB" w:rsidRPr="00AC11BB">
        <w:rPr>
          <w:rFonts w:ascii="Garamond" w:hAnsi="Garamond"/>
          <w:b/>
          <w:sz w:val="24"/>
          <w:szCs w:val="24"/>
          <w:lang w:val="sq-AL"/>
        </w:rPr>
        <w:t>ujërat</w:t>
      </w:r>
      <w:r w:rsidRPr="00AC11BB">
        <w:rPr>
          <w:rFonts w:ascii="Garamond" w:hAnsi="Garamond"/>
          <w:b/>
          <w:sz w:val="24"/>
          <w:szCs w:val="24"/>
          <w:lang w:val="sq-AL"/>
        </w:rPr>
        <w:t xml:space="preserve"> nëntokësore</w:t>
      </w:r>
    </w:p>
    <w:p w14:paraId="2B7C3F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Rrugët për ndotjen e ujit sipërfaqësor, duhet të përcaktohen duke marrë në konsideratë kushtet bujqësore, të shëndetit të bimës dhe mjedisore (duke përfshirë ato klimatike) përkatëse. </w:t>
      </w:r>
    </w:p>
    <w:p w14:paraId="76334F68" w14:textId="2AF1352E"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Vlerësimet e duhura (llogaritjet) për </w:t>
      </w:r>
      <w:r w:rsidR="00AC11BB" w:rsidRPr="00BA0292">
        <w:rPr>
          <w:rFonts w:ascii="Garamond" w:hAnsi="Garamond"/>
          <w:sz w:val="24"/>
          <w:szCs w:val="24"/>
          <w:lang w:val="sq-AL"/>
        </w:rPr>
        <w:t>përqendrimin</w:t>
      </w:r>
      <w:r w:rsidRPr="00BA0292">
        <w:rPr>
          <w:rFonts w:ascii="Garamond" w:hAnsi="Garamond"/>
          <w:sz w:val="24"/>
          <w:szCs w:val="24"/>
          <w:lang w:val="sq-AL"/>
        </w:rPr>
        <w:t xml:space="preserve"> mjedisor të parashikuar në </w:t>
      </w:r>
      <w:r w:rsidR="00AC11BB" w:rsidRPr="00BA0292">
        <w:rPr>
          <w:rFonts w:ascii="Garamond" w:hAnsi="Garamond"/>
          <w:sz w:val="24"/>
          <w:szCs w:val="24"/>
          <w:lang w:val="sq-AL"/>
        </w:rPr>
        <w:t>ujërat</w:t>
      </w:r>
      <w:r w:rsidRPr="00BA0292">
        <w:rPr>
          <w:rFonts w:ascii="Garamond" w:hAnsi="Garamond"/>
          <w:sz w:val="24"/>
          <w:szCs w:val="24"/>
          <w:lang w:val="sq-AL"/>
        </w:rPr>
        <w:t xml:space="preserve"> sipërfaqësorë </w:t>
      </w:r>
      <w:proofErr w:type="spellStart"/>
      <w:r w:rsidRPr="00BA0292">
        <w:rPr>
          <w:rFonts w:ascii="Garamond" w:hAnsi="Garamond"/>
          <w:sz w:val="24"/>
          <w:szCs w:val="24"/>
          <w:lang w:val="sq-AL"/>
        </w:rPr>
        <w:t>PECs</w:t>
      </w:r>
      <w:proofErr w:type="spellEnd"/>
      <w:r w:rsidRPr="00BA0292">
        <w:rPr>
          <w:rFonts w:ascii="Garamond" w:hAnsi="Garamond"/>
          <w:sz w:val="24"/>
          <w:szCs w:val="24"/>
          <w:lang w:val="sq-AL"/>
        </w:rPr>
        <w:t>, të lëndës vepruese dhe metaboliteve përkatëse, produkteve të degradimit dhe të reagimit, duhet të paraq</w:t>
      </w:r>
      <w:r w:rsidR="00AC11BB">
        <w:rPr>
          <w:rFonts w:ascii="Garamond" w:hAnsi="Garamond"/>
          <w:sz w:val="24"/>
          <w:szCs w:val="24"/>
          <w:lang w:val="sq-AL"/>
        </w:rPr>
        <w:t>iten.</w:t>
      </w:r>
    </w:p>
    <w:p w14:paraId="297A37AD"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9.2.4.1. Llogaritjet e </w:t>
      </w:r>
      <w:proofErr w:type="spellStart"/>
      <w:r w:rsidRPr="00AC11BB">
        <w:rPr>
          <w:rFonts w:ascii="Garamond" w:hAnsi="Garamond"/>
          <w:b/>
          <w:sz w:val="24"/>
          <w:szCs w:val="24"/>
          <w:lang w:val="sq-AL"/>
        </w:rPr>
        <w:t>përqëndrimeve</w:t>
      </w:r>
      <w:proofErr w:type="spellEnd"/>
      <w:r w:rsidRPr="00AC11BB">
        <w:rPr>
          <w:rFonts w:ascii="Garamond" w:hAnsi="Garamond"/>
          <w:b/>
          <w:sz w:val="24"/>
          <w:szCs w:val="24"/>
          <w:lang w:val="sq-AL"/>
        </w:rPr>
        <w:t xml:space="preserve"> në </w:t>
      </w:r>
      <w:proofErr w:type="spellStart"/>
      <w:r w:rsidRPr="00AC11BB">
        <w:rPr>
          <w:rFonts w:ascii="Garamond" w:hAnsi="Garamond"/>
          <w:b/>
          <w:sz w:val="24"/>
          <w:szCs w:val="24"/>
          <w:lang w:val="sq-AL"/>
        </w:rPr>
        <w:t>ujrat</w:t>
      </w:r>
      <w:proofErr w:type="spellEnd"/>
      <w:r w:rsidRPr="00AC11BB">
        <w:rPr>
          <w:rFonts w:ascii="Garamond" w:hAnsi="Garamond"/>
          <w:b/>
          <w:sz w:val="24"/>
          <w:szCs w:val="24"/>
          <w:lang w:val="sq-AL"/>
        </w:rPr>
        <w:t xml:space="preserve"> nëntokësore</w:t>
      </w:r>
    </w:p>
    <w:p w14:paraId="50B6BB1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Vlerësimet </w:t>
      </w:r>
      <w:proofErr w:type="spellStart"/>
      <w:r w:rsidRPr="00F343A2">
        <w:rPr>
          <w:rFonts w:ascii="Garamond" w:hAnsi="Garamond"/>
          <w:sz w:val="24"/>
          <w:szCs w:val="24"/>
          <w:lang w:val="sq-AL"/>
        </w:rPr>
        <w:t>PEC</w:t>
      </w:r>
      <w:r w:rsidRPr="00F343A2">
        <w:rPr>
          <w:rFonts w:ascii="Garamond" w:hAnsi="Garamond"/>
          <w:sz w:val="24"/>
          <w:szCs w:val="24"/>
          <w:vertAlign w:val="subscript"/>
          <w:lang w:val="sq-AL"/>
        </w:rPr>
        <w:t>Gë</w:t>
      </w:r>
      <w:proofErr w:type="spellEnd"/>
      <w:r w:rsidRPr="00BA0292">
        <w:rPr>
          <w:rFonts w:ascii="Garamond" w:hAnsi="Garamond"/>
          <w:sz w:val="24"/>
          <w:szCs w:val="24"/>
          <w:lang w:val="sq-AL"/>
        </w:rPr>
        <w:t xml:space="preserve"> duhet të lidhen me numrin maksimal dhe masat më të larta të aplikimit, për të cilat regjistrimi është kërkuar, dhe të jenë të përshtatshme për liqenet, pellgjet, lumenjtë, kanalet, përrenjtë, kanalet dhe tubacionet ujitës e kullues.</w:t>
      </w:r>
    </w:p>
    <w:p w14:paraId="0D3459F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Vlerësimet (llogaritjet) e përshtatshme të përqendrimit të parashikuar të mjedisit në ujërat nëntokësore </w:t>
      </w:r>
      <w:proofErr w:type="spellStart"/>
      <w:r w:rsidRPr="00BA0292">
        <w:rPr>
          <w:rFonts w:ascii="Garamond" w:hAnsi="Garamond"/>
          <w:sz w:val="24"/>
          <w:szCs w:val="24"/>
          <w:lang w:val="sq-AL"/>
        </w:rPr>
        <w:t>PEC</w:t>
      </w:r>
      <w:r w:rsidRPr="00F343A2">
        <w:rPr>
          <w:rFonts w:ascii="Garamond" w:hAnsi="Garamond"/>
          <w:sz w:val="24"/>
          <w:szCs w:val="24"/>
          <w:vertAlign w:val="subscript"/>
          <w:lang w:val="sq-AL"/>
        </w:rPr>
        <w:t>Gë</w:t>
      </w:r>
      <w:proofErr w:type="spellEnd"/>
      <w:r w:rsidRPr="00BA0292">
        <w:rPr>
          <w:rFonts w:ascii="Garamond" w:hAnsi="Garamond"/>
          <w:sz w:val="24"/>
          <w:szCs w:val="24"/>
          <w:lang w:val="sq-AL"/>
        </w:rPr>
        <w:t xml:space="preserve">, të lëndës vepruese do të dorëzohen, përveç nëse është e qartë nga të dhënat për degradimin ose </w:t>
      </w:r>
      <w:proofErr w:type="spellStart"/>
      <w:r w:rsidRPr="00BA0292">
        <w:rPr>
          <w:rFonts w:ascii="Garamond" w:hAnsi="Garamond"/>
          <w:sz w:val="24"/>
          <w:szCs w:val="24"/>
          <w:lang w:val="sq-AL"/>
        </w:rPr>
        <w:t>adsorbimin</w:t>
      </w:r>
      <w:proofErr w:type="spellEnd"/>
      <w:r w:rsidRPr="00BA0292">
        <w:rPr>
          <w:rFonts w:ascii="Garamond" w:hAnsi="Garamond"/>
          <w:sz w:val="24"/>
          <w:szCs w:val="24"/>
          <w:lang w:val="sq-AL"/>
        </w:rPr>
        <w:t>, duke marrë vlera të rastit më të keq, se rrjedhja do të ishte e papërfillshme nën zonat e synuara të përdorimit.</w:t>
      </w:r>
    </w:p>
    <w:p w14:paraId="72E4F231" w14:textId="5B2D2F3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të gjithë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xml:space="preserve">, produktet e degradimit ose reagimit të identifikuara si pjesë e përcaktimit të mbetjeve për vlerësimin e rrezikut në lidhje me ujërat nëntokësorë (shiko kërkesat për lëndën vepruese) një llogaritje e </w:t>
      </w:r>
      <w:proofErr w:type="spellStart"/>
      <w:r w:rsidRPr="00BA0292">
        <w:rPr>
          <w:rFonts w:ascii="Garamond" w:hAnsi="Garamond"/>
          <w:sz w:val="24"/>
          <w:szCs w:val="24"/>
          <w:lang w:val="sq-AL"/>
        </w:rPr>
        <w:t>PEC</w:t>
      </w:r>
      <w:r w:rsidRPr="00F343A2">
        <w:rPr>
          <w:rFonts w:ascii="Garamond" w:hAnsi="Garamond"/>
          <w:sz w:val="24"/>
          <w:szCs w:val="24"/>
          <w:vertAlign w:val="subscript"/>
          <w:lang w:val="sq-AL"/>
        </w:rPr>
        <w:t>Gë</w:t>
      </w:r>
      <w:proofErr w:type="spellEnd"/>
      <w:r w:rsidRPr="00BA0292">
        <w:rPr>
          <w:rFonts w:ascii="Garamond" w:hAnsi="Garamond"/>
          <w:sz w:val="24"/>
          <w:szCs w:val="24"/>
          <w:lang w:val="sq-AL"/>
        </w:rPr>
        <w:t xml:space="preserve">, të kërkohet për </w:t>
      </w:r>
      <w:r w:rsidR="00AC11BB">
        <w:rPr>
          <w:rFonts w:ascii="Garamond" w:hAnsi="Garamond"/>
          <w:sz w:val="24"/>
          <w:szCs w:val="24"/>
          <w:lang w:val="sq-AL"/>
        </w:rPr>
        <w:t>vlerësimin e rëndësisë së tyre.</w:t>
      </w:r>
    </w:p>
    <w:p w14:paraId="3F438540" w14:textId="5231B642"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9.2.5. Vlerësimi i </w:t>
      </w:r>
      <w:r w:rsidR="00AC11BB" w:rsidRPr="00AC11BB">
        <w:rPr>
          <w:rFonts w:ascii="Garamond" w:hAnsi="Garamond"/>
          <w:b/>
          <w:sz w:val="24"/>
          <w:szCs w:val="24"/>
          <w:lang w:val="sq-AL"/>
        </w:rPr>
        <w:t>përqendrimeve</w:t>
      </w:r>
      <w:r w:rsidRPr="00AC11BB">
        <w:rPr>
          <w:rFonts w:ascii="Garamond" w:hAnsi="Garamond"/>
          <w:b/>
          <w:sz w:val="24"/>
          <w:szCs w:val="24"/>
          <w:lang w:val="sq-AL"/>
        </w:rPr>
        <w:t xml:space="preserve"> në </w:t>
      </w:r>
      <w:r w:rsidR="00AC11BB" w:rsidRPr="00AC11BB">
        <w:rPr>
          <w:rFonts w:ascii="Garamond" w:hAnsi="Garamond"/>
          <w:b/>
          <w:sz w:val="24"/>
          <w:szCs w:val="24"/>
          <w:lang w:val="sq-AL"/>
        </w:rPr>
        <w:t>ujërat</w:t>
      </w:r>
      <w:r w:rsidRPr="00AC11BB">
        <w:rPr>
          <w:rFonts w:ascii="Garamond" w:hAnsi="Garamond"/>
          <w:b/>
          <w:sz w:val="24"/>
          <w:szCs w:val="24"/>
          <w:lang w:val="sq-AL"/>
        </w:rPr>
        <w:t xml:space="preserve"> sipërfaqësore dhe </w:t>
      </w:r>
      <w:proofErr w:type="spellStart"/>
      <w:r w:rsidRPr="00AC11BB">
        <w:rPr>
          <w:rFonts w:ascii="Garamond" w:hAnsi="Garamond"/>
          <w:b/>
          <w:sz w:val="24"/>
          <w:szCs w:val="24"/>
          <w:lang w:val="sq-AL"/>
        </w:rPr>
        <w:t>sedimentet</w:t>
      </w:r>
      <w:proofErr w:type="spellEnd"/>
    </w:p>
    <w:p w14:paraId="1C5BC4B7" w14:textId="4F3B017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Rrugët e ndotjes së ujërave sipërfaqësore dhe </w:t>
      </w:r>
      <w:proofErr w:type="spellStart"/>
      <w:r w:rsidRPr="00BA0292">
        <w:rPr>
          <w:rFonts w:ascii="Garamond" w:hAnsi="Garamond"/>
          <w:sz w:val="24"/>
          <w:szCs w:val="24"/>
          <w:lang w:val="sq-AL"/>
        </w:rPr>
        <w:t>sedimenteve</w:t>
      </w:r>
      <w:proofErr w:type="spellEnd"/>
      <w:r w:rsidRPr="00BA0292">
        <w:rPr>
          <w:rFonts w:ascii="Garamond" w:hAnsi="Garamond"/>
          <w:sz w:val="24"/>
          <w:szCs w:val="24"/>
          <w:lang w:val="sq-AL"/>
        </w:rPr>
        <w:t xml:space="preserve"> përcaktohen duke marrë parasysh kushtet përkatëse bujqësore, shëndetësore të bimëve dhe mjedisit (përfshirë ato klimatike). Vlerësimet e duhura (llogaritjet) për </w:t>
      </w:r>
      <w:r w:rsidR="00AC11BB" w:rsidRPr="00BA0292">
        <w:rPr>
          <w:rFonts w:ascii="Garamond" w:hAnsi="Garamond"/>
          <w:sz w:val="24"/>
          <w:szCs w:val="24"/>
          <w:lang w:val="sq-AL"/>
        </w:rPr>
        <w:t>përqendrimin</w:t>
      </w:r>
      <w:r w:rsidRPr="00BA0292">
        <w:rPr>
          <w:rFonts w:ascii="Garamond" w:hAnsi="Garamond"/>
          <w:sz w:val="24"/>
          <w:szCs w:val="24"/>
          <w:lang w:val="sq-AL"/>
        </w:rPr>
        <w:t xml:space="preserve"> mjedisor të parashikuar në </w:t>
      </w:r>
      <w:r w:rsidR="00AC11BB" w:rsidRPr="00BA0292">
        <w:rPr>
          <w:rFonts w:ascii="Garamond" w:hAnsi="Garamond"/>
          <w:sz w:val="24"/>
          <w:szCs w:val="24"/>
          <w:lang w:val="sq-AL"/>
        </w:rPr>
        <w:t>ujërat</w:t>
      </w:r>
      <w:r w:rsidRPr="00BA0292">
        <w:rPr>
          <w:rFonts w:ascii="Garamond" w:hAnsi="Garamond"/>
          <w:sz w:val="24"/>
          <w:szCs w:val="24"/>
          <w:lang w:val="sq-AL"/>
        </w:rPr>
        <w:t xml:space="preserve"> sipërfaqësorë PECSË dhe </w:t>
      </w:r>
      <w:proofErr w:type="spellStart"/>
      <w:r w:rsidRPr="00BA0292">
        <w:rPr>
          <w:rFonts w:ascii="Garamond" w:hAnsi="Garamond"/>
          <w:sz w:val="24"/>
          <w:szCs w:val="24"/>
          <w:lang w:val="sq-AL"/>
        </w:rPr>
        <w:t>sedimentit</w:t>
      </w:r>
      <w:proofErr w:type="spellEnd"/>
      <w:r w:rsidRPr="00BA0292">
        <w:rPr>
          <w:rFonts w:ascii="Garamond" w:hAnsi="Garamond"/>
          <w:sz w:val="24"/>
          <w:szCs w:val="24"/>
          <w:lang w:val="sq-AL"/>
        </w:rPr>
        <w:t xml:space="preserve"> PECSED i lëndës vepruese do të dorëzohen, përveç nëse </w:t>
      </w:r>
      <w:proofErr w:type="spellStart"/>
      <w:r w:rsidRPr="00BA0292">
        <w:rPr>
          <w:rFonts w:ascii="Garamond" w:hAnsi="Garamond"/>
          <w:sz w:val="24"/>
          <w:szCs w:val="24"/>
          <w:lang w:val="sq-AL"/>
        </w:rPr>
        <w:t>aplikuesi</w:t>
      </w:r>
      <w:proofErr w:type="spellEnd"/>
      <w:r w:rsidRPr="00BA0292">
        <w:rPr>
          <w:rFonts w:ascii="Garamond" w:hAnsi="Garamond"/>
          <w:sz w:val="24"/>
          <w:szCs w:val="24"/>
          <w:lang w:val="sq-AL"/>
        </w:rPr>
        <w:t xml:space="preserve"> tregon se ndotja nuk do të ndodhë. Vlerësimet e PECSË dhe PECSED do të lidhen me numrin maksimal dhe shkallët më të larta të aplikimit, në intervalin më të shkurtër, për të cilin kërkohet regjistrimi, dhe të jetë i rëndësishëm për gropa, pellgje dhe përrenj.</w:t>
      </w:r>
    </w:p>
    <w:p w14:paraId="2DF4661B" w14:textId="0772D82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Llogaritjet afatshkurtra dhe afatgjata të PECSË dhe llogaritjet përkatëse afatshkurtra dhe afatgjata të PECSED për organet përkatëse të ujit statik (pellgje; mesatare të </w:t>
      </w:r>
      <w:proofErr w:type="spellStart"/>
      <w:r w:rsidRPr="00BA0292">
        <w:rPr>
          <w:rFonts w:ascii="Garamond" w:hAnsi="Garamond"/>
          <w:sz w:val="24"/>
          <w:szCs w:val="24"/>
          <w:lang w:val="sq-AL"/>
        </w:rPr>
        <w:t>ponderuar</w:t>
      </w:r>
      <w:proofErr w:type="spellEnd"/>
      <w:r w:rsidRPr="00BA0292">
        <w:rPr>
          <w:rFonts w:ascii="Garamond" w:hAnsi="Garamond"/>
          <w:sz w:val="24"/>
          <w:szCs w:val="24"/>
          <w:lang w:val="sq-AL"/>
        </w:rPr>
        <w:t xml:space="preserve"> me kohë) dhe për masat e ujit të lëvizshëm të ngadaltë (hendeku dhe prurjet; mesataret e </w:t>
      </w:r>
      <w:proofErr w:type="spellStart"/>
      <w:r w:rsidRPr="00BA0292">
        <w:rPr>
          <w:rFonts w:ascii="Garamond" w:hAnsi="Garamond"/>
          <w:sz w:val="24"/>
          <w:szCs w:val="24"/>
          <w:lang w:val="sq-AL"/>
        </w:rPr>
        <w:t>ponderuar</w:t>
      </w:r>
      <w:proofErr w:type="spellEnd"/>
      <w:r w:rsidRPr="00BA0292">
        <w:rPr>
          <w:rFonts w:ascii="Garamond" w:hAnsi="Garamond"/>
          <w:sz w:val="24"/>
          <w:szCs w:val="24"/>
          <w:lang w:val="sq-AL"/>
        </w:rPr>
        <w:t xml:space="preserve"> me kohë), do të llogaritet me ndihmën e një dritareje kohe lëvizëse. Do të aplikohen dritare të përshtatshme kohore në lidhje me të dhënat nga s</w:t>
      </w:r>
      <w:r w:rsidR="00AC11BB">
        <w:rPr>
          <w:rFonts w:ascii="Garamond" w:hAnsi="Garamond"/>
          <w:sz w:val="24"/>
          <w:szCs w:val="24"/>
          <w:lang w:val="sq-AL"/>
        </w:rPr>
        <w:t xml:space="preserve">tudimet </w:t>
      </w:r>
      <w:proofErr w:type="spellStart"/>
      <w:r w:rsidR="00AC11BB">
        <w:rPr>
          <w:rFonts w:ascii="Garamond" w:hAnsi="Garamond"/>
          <w:sz w:val="24"/>
          <w:szCs w:val="24"/>
          <w:lang w:val="sq-AL"/>
        </w:rPr>
        <w:t>ekotoksikologjike</w:t>
      </w:r>
      <w:proofErr w:type="spellEnd"/>
      <w:r w:rsidR="00AC11BB">
        <w:rPr>
          <w:rFonts w:ascii="Garamond" w:hAnsi="Garamond"/>
          <w:sz w:val="24"/>
          <w:szCs w:val="24"/>
          <w:lang w:val="sq-AL"/>
        </w:rPr>
        <w:t>.</w:t>
      </w:r>
    </w:p>
    <w:p w14:paraId="10B2766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9.3. Fati dhe sjellja në ajër. </w:t>
      </w:r>
    </w:p>
    <w:p w14:paraId="2974AE0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9.3.1. Rruga dhe shkalla e degradimit në ajër dhe transportin përmes ajrit</w:t>
      </w:r>
    </w:p>
    <w:p w14:paraId="7C00D699" w14:textId="1441D74F"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Termi i avullueshmërisë (PEC) do të shtohet në procedurat përkatëse të vlerësimit të rrezikut për PECS dhe PECSË. Llogaritja mund të rafinohet duke përdorur të dhëna nga eksperimente të kufizuara. Kur është e nevojshme, do të sigurohen eksperimente laboratorike, tunele me erë ose fushë për të përcaktuar PECS pas masave lehtësuese të a</w:t>
      </w:r>
      <w:r w:rsidR="00AC11BB">
        <w:rPr>
          <w:rFonts w:ascii="Garamond" w:hAnsi="Garamond"/>
          <w:sz w:val="24"/>
          <w:szCs w:val="24"/>
          <w:lang w:val="sq-AL"/>
        </w:rPr>
        <w:t>vullueshmërisë dhe depozitimit.</w:t>
      </w:r>
    </w:p>
    <w:p w14:paraId="7076967D"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9.4. Vlerësimi i përqendrimeve për rrugët e tjera të ekspozimit</w:t>
      </w:r>
    </w:p>
    <w:p w14:paraId="1078304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Vlerësimet (llogaritjet) e përshtatshme të përqendrimit të parashikuar të mjedisit, të lëndës vepruese dhe </w:t>
      </w:r>
      <w:proofErr w:type="spellStart"/>
      <w:r w:rsidRPr="00BA0292">
        <w:rPr>
          <w:rFonts w:ascii="Garamond" w:hAnsi="Garamond"/>
          <w:sz w:val="24"/>
          <w:szCs w:val="24"/>
          <w:lang w:val="sq-AL"/>
        </w:rPr>
        <w:t>metabolitëve</w:t>
      </w:r>
      <w:proofErr w:type="spellEnd"/>
      <w:r w:rsidRPr="00BA0292">
        <w:rPr>
          <w:rFonts w:ascii="Garamond" w:hAnsi="Garamond"/>
          <w:sz w:val="24"/>
          <w:szCs w:val="24"/>
          <w:lang w:val="sq-AL"/>
        </w:rPr>
        <w:t xml:space="preserve">, produkteve të degradimit dhe reagimit do të dorëzohen,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tregon se ndotja nuk do të ndodhë në rast të ekspozimit nga rrugë të tjera, të tilla si:</w:t>
      </w:r>
    </w:p>
    <w:p w14:paraId="6DDFBE05" w14:textId="24D7140B"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depozitimi i pluhurit që përmbajnë PMB-te nga depozitimi gjatë mbjelljes,</w:t>
      </w:r>
    </w:p>
    <w:p w14:paraId="3B89BD8D" w14:textId="4827A89E"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ekspozimi indirekt i ujit sipërfaqësor përmes një impianti për trajtimin e ujërave të zeza (STP) pas aplikimit të një PMB-je në dhomat e depozitimit, dhe</w:t>
      </w:r>
    </w:p>
    <w:p w14:paraId="2E39AE41" w14:textId="347C8486"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komoditeti</w:t>
      </w:r>
      <w:proofErr w:type="spellEnd"/>
      <w:r w:rsidR="00351B56" w:rsidRPr="00BA0292">
        <w:rPr>
          <w:rFonts w:ascii="Garamond" w:hAnsi="Garamond"/>
          <w:sz w:val="24"/>
          <w:szCs w:val="24"/>
          <w:lang w:val="sq-AL"/>
        </w:rPr>
        <w:t xml:space="preserve"> i përdorimit.</w:t>
      </w:r>
    </w:p>
    <w:p w14:paraId="75DEB9E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Vlerësimet e PEC do të lidhen me numrin maksimal dhe shkallët më të larta të aplikimit, në intervalin më të shkurtër, për të cilin kërkohet regjistrimi, dhe të jenë të rëndësishme për departamentet përkatëse të mjedisit.</w:t>
      </w:r>
    </w:p>
    <w:p w14:paraId="7C8E6E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Lloji i informacionit që do të sigurohet do të diskutohet me autoritetin kompetent.</w:t>
      </w:r>
    </w:p>
    <w:p w14:paraId="4D24D57F" w14:textId="77777777" w:rsidR="00DE7CC1" w:rsidRDefault="00DE7CC1" w:rsidP="00351B56">
      <w:pPr>
        <w:spacing w:after="0" w:line="240" w:lineRule="auto"/>
        <w:ind w:firstLine="284"/>
        <w:jc w:val="both"/>
        <w:rPr>
          <w:rFonts w:ascii="Garamond" w:hAnsi="Garamond"/>
          <w:sz w:val="24"/>
          <w:szCs w:val="24"/>
          <w:lang w:val="sq-AL"/>
        </w:rPr>
      </w:pPr>
    </w:p>
    <w:p w14:paraId="7585622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10</w:t>
      </w:r>
    </w:p>
    <w:p w14:paraId="5ACCE88E" w14:textId="64FEEF9D" w:rsidR="00351B56" w:rsidRPr="00AC11BB" w:rsidRDefault="00AC11BB"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10. Të dhëna </w:t>
      </w:r>
      <w:proofErr w:type="spellStart"/>
      <w:r w:rsidRPr="00AC11BB">
        <w:rPr>
          <w:rFonts w:ascii="Garamond" w:hAnsi="Garamond"/>
          <w:b/>
          <w:sz w:val="24"/>
          <w:szCs w:val="24"/>
          <w:lang w:val="sq-AL"/>
        </w:rPr>
        <w:t>ekotoksikologjike</w:t>
      </w:r>
      <w:proofErr w:type="spellEnd"/>
    </w:p>
    <w:p w14:paraId="3398B4FE" w14:textId="329ADA87" w:rsidR="00351B56" w:rsidRPr="00AC11BB" w:rsidRDefault="00351B56"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10.1. Efektet tek zogjtë d</w:t>
      </w:r>
      <w:r w:rsidR="00AC11BB">
        <w:rPr>
          <w:rFonts w:ascii="Garamond" w:hAnsi="Garamond"/>
          <w:b/>
          <w:sz w:val="24"/>
          <w:szCs w:val="24"/>
          <w:lang w:val="sq-AL"/>
        </w:rPr>
        <w:t>he vertebrorët e tjerë tokësorë</w:t>
      </w:r>
    </w:p>
    <w:p w14:paraId="046440C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10.1.1. Efektet tek zogjtë </w:t>
      </w:r>
    </w:p>
    <w:p w14:paraId="1515EE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e mundshme mbi zogjtë duhet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xml:space="preserve">, me përjashtim të rasteve kur mund të përjashtohet mundësia e ekspozimit direkt apo indirekt e zogjve, si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trajtimet në mjedise të mbyllura ose trajtime për plagët.</w:t>
      </w:r>
    </w:p>
    <w:p w14:paraId="0561226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Raporti </w:t>
      </w:r>
      <w:proofErr w:type="spellStart"/>
      <w:r w:rsidRPr="00BA0292">
        <w:rPr>
          <w:rFonts w:ascii="Garamond" w:hAnsi="Garamond"/>
          <w:sz w:val="24"/>
          <w:szCs w:val="24"/>
          <w:lang w:val="sq-AL"/>
        </w:rPr>
        <w:t>toksicitet</w:t>
      </w:r>
      <w:proofErr w:type="spellEnd"/>
      <w:r w:rsidRPr="00BA0292">
        <w:rPr>
          <w:rFonts w:ascii="Garamond" w:hAnsi="Garamond"/>
          <w:sz w:val="24"/>
          <w:szCs w:val="24"/>
          <w:lang w:val="sq-AL"/>
        </w:rPr>
        <w:t xml:space="preserve"> akut/ekspozim (</w:t>
      </w:r>
      <w:proofErr w:type="spellStart"/>
      <w:r w:rsidRPr="00BA0292">
        <w:rPr>
          <w:rFonts w:ascii="Garamond" w:hAnsi="Garamond"/>
          <w:sz w:val="24"/>
          <w:szCs w:val="24"/>
          <w:lang w:val="sq-AL"/>
        </w:rPr>
        <w:t>TERa</w:t>
      </w:r>
      <w:proofErr w:type="spellEnd"/>
      <w:r w:rsidRPr="00BA0292">
        <w:rPr>
          <w:rFonts w:ascii="Garamond" w:hAnsi="Garamond"/>
          <w:sz w:val="24"/>
          <w:szCs w:val="24"/>
          <w:lang w:val="sq-AL"/>
        </w:rPr>
        <w:t xml:space="preserve">), raporti </w:t>
      </w:r>
      <w:proofErr w:type="spellStart"/>
      <w:r w:rsidRPr="00BA0292">
        <w:rPr>
          <w:rFonts w:ascii="Garamond" w:hAnsi="Garamond"/>
          <w:sz w:val="24"/>
          <w:szCs w:val="24"/>
          <w:lang w:val="sq-AL"/>
        </w:rPr>
        <w:t>toksicitet</w:t>
      </w:r>
      <w:proofErr w:type="spellEnd"/>
      <w:r w:rsidRPr="00BA0292">
        <w:rPr>
          <w:rFonts w:ascii="Garamond" w:hAnsi="Garamond"/>
          <w:sz w:val="24"/>
          <w:szCs w:val="24"/>
          <w:lang w:val="sq-AL"/>
        </w:rPr>
        <w:t xml:space="preserve"> ushqimor afat-shkurtër/ekspozim (</w:t>
      </w:r>
      <w:proofErr w:type="spellStart"/>
      <w:r w:rsidRPr="00BA0292">
        <w:rPr>
          <w:rFonts w:ascii="Garamond" w:hAnsi="Garamond"/>
          <w:sz w:val="24"/>
          <w:szCs w:val="24"/>
          <w:lang w:val="sq-AL"/>
        </w:rPr>
        <w:t>TERst</w:t>
      </w:r>
      <w:proofErr w:type="spellEnd"/>
      <w:r w:rsidRPr="00BA0292">
        <w:rPr>
          <w:rFonts w:ascii="Garamond" w:hAnsi="Garamond"/>
          <w:sz w:val="24"/>
          <w:szCs w:val="24"/>
          <w:lang w:val="sq-AL"/>
        </w:rPr>
        <w:t xml:space="preserve">) dhe raporti </w:t>
      </w:r>
      <w:proofErr w:type="spellStart"/>
      <w:r w:rsidRPr="00BA0292">
        <w:rPr>
          <w:rFonts w:ascii="Garamond" w:hAnsi="Garamond"/>
          <w:sz w:val="24"/>
          <w:szCs w:val="24"/>
          <w:lang w:val="sq-AL"/>
        </w:rPr>
        <w:t>toksicitet</w:t>
      </w:r>
      <w:proofErr w:type="spellEnd"/>
      <w:r w:rsidRPr="00BA0292">
        <w:rPr>
          <w:rFonts w:ascii="Garamond" w:hAnsi="Garamond"/>
          <w:sz w:val="24"/>
          <w:szCs w:val="24"/>
          <w:lang w:val="sq-AL"/>
        </w:rPr>
        <w:t xml:space="preserve"> ushqimor afat gjatë/ekspozim (</w:t>
      </w:r>
      <w:proofErr w:type="spellStart"/>
      <w:r w:rsidRPr="00BA0292">
        <w:rPr>
          <w:rFonts w:ascii="Garamond" w:hAnsi="Garamond"/>
          <w:sz w:val="24"/>
          <w:szCs w:val="24"/>
          <w:lang w:val="sq-AL"/>
        </w:rPr>
        <w:t>TERlt</w:t>
      </w:r>
      <w:proofErr w:type="spellEnd"/>
      <w:r w:rsidRPr="00BA0292">
        <w:rPr>
          <w:rFonts w:ascii="Garamond" w:hAnsi="Garamond"/>
          <w:sz w:val="24"/>
          <w:szCs w:val="24"/>
          <w:lang w:val="sq-AL"/>
        </w:rPr>
        <w:t xml:space="preserve">), duhet të raportohen. </w:t>
      </w:r>
    </w:p>
    <w:p w14:paraId="7A71A28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w:t>
      </w:r>
    </w:p>
    <w:p w14:paraId="74742DF0"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TERa</w:t>
      </w:r>
      <w:proofErr w:type="spellEnd"/>
      <w:r w:rsidRPr="00BA0292">
        <w:rPr>
          <w:rFonts w:ascii="Garamond" w:hAnsi="Garamond"/>
          <w:sz w:val="24"/>
          <w:szCs w:val="24"/>
          <w:lang w:val="sq-AL"/>
        </w:rPr>
        <w:t xml:space="preserve"> = LD50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peshë trupore)/ETE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peshë trupore);</w:t>
      </w:r>
    </w:p>
    <w:p w14:paraId="281352CA"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TERst</w:t>
      </w:r>
      <w:proofErr w:type="spellEnd"/>
      <w:r w:rsidRPr="00BA0292">
        <w:rPr>
          <w:rFonts w:ascii="Garamond" w:hAnsi="Garamond"/>
          <w:sz w:val="24"/>
          <w:szCs w:val="24"/>
          <w:lang w:val="sq-AL"/>
        </w:rPr>
        <w:t xml:space="preserve"> = LC50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ushqim)/ETE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ushqim);</w:t>
      </w:r>
    </w:p>
    <w:p w14:paraId="085BD9F1"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TERlt</w:t>
      </w:r>
      <w:proofErr w:type="spellEnd"/>
      <w:r w:rsidRPr="00BA0292">
        <w:rPr>
          <w:rFonts w:ascii="Garamond" w:hAnsi="Garamond"/>
          <w:sz w:val="24"/>
          <w:szCs w:val="24"/>
          <w:lang w:val="sq-AL"/>
        </w:rPr>
        <w:t xml:space="preserve"> = NOEC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ushqim)/ETE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ushqim);</w:t>
      </w:r>
    </w:p>
    <w:p w14:paraId="46C49BC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ETE = vlera teorike e ekspozimit.</w:t>
      </w:r>
    </w:p>
    <w:p w14:paraId="7F985DE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e ushqimit të </w:t>
      </w:r>
      <w:proofErr w:type="spellStart"/>
      <w:r w:rsidRPr="00BA0292">
        <w:rPr>
          <w:rFonts w:ascii="Garamond" w:hAnsi="Garamond"/>
          <w:sz w:val="24"/>
          <w:szCs w:val="24"/>
          <w:lang w:val="sq-AL"/>
        </w:rPr>
        <w:t>peletuar</w:t>
      </w:r>
      <w:proofErr w:type="spellEnd"/>
      <w:r w:rsidRPr="00BA0292">
        <w:rPr>
          <w:rFonts w:ascii="Garamond" w:hAnsi="Garamond"/>
          <w:sz w:val="24"/>
          <w:szCs w:val="24"/>
          <w:lang w:val="sq-AL"/>
        </w:rPr>
        <w:t xml:space="preserve">, granuluar ose farave të trajtuara, duhet gjithashtu të raportohet sasia e lëndës vepruese në secilën </w:t>
      </w:r>
      <w:proofErr w:type="spellStart"/>
      <w:r w:rsidRPr="00BA0292">
        <w:rPr>
          <w:rFonts w:ascii="Garamond" w:hAnsi="Garamond"/>
          <w:sz w:val="24"/>
          <w:szCs w:val="24"/>
          <w:lang w:val="sq-AL"/>
        </w:rPr>
        <w:t>peletë</w:t>
      </w:r>
      <w:proofErr w:type="spellEnd"/>
      <w:r w:rsidRPr="00BA0292">
        <w:rPr>
          <w:rFonts w:ascii="Garamond" w:hAnsi="Garamond"/>
          <w:sz w:val="24"/>
          <w:szCs w:val="24"/>
          <w:lang w:val="sq-AL"/>
        </w:rPr>
        <w:t xml:space="preserve">, granulë ose farë si dhe proporcioni i LD50 për lëndën vepruese në 100 pjesë për gram. Duhet të raportohet edhe madhësia dhe forma e </w:t>
      </w:r>
      <w:proofErr w:type="spellStart"/>
      <w:r w:rsidRPr="00BA0292">
        <w:rPr>
          <w:rFonts w:ascii="Garamond" w:hAnsi="Garamond"/>
          <w:sz w:val="24"/>
          <w:szCs w:val="24"/>
          <w:lang w:val="sq-AL"/>
        </w:rPr>
        <w:t>peletave</w:t>
      </w:r>
      <w:proofErr w:type="spellEnd"/>
      <w:r w:rsidRPr="00BA0292">
        <w:rPr>
          <w:rFonts w:ascii="Garamond" w:hAnsi="Garamond"/>
          <w:sz w:val="24"/>
          <w:szCs w:val="24"/>
          <w:lang w:val="sq-AL"/>
        </w:rPr>
        <w:t xml:space="preserve"> ose granulave.</w:t>
      </w:r>
    </w:p>
    <w:p w14:paraId="41A805F5" w14:textId="370202CA" w:rsidR="00351B56" w:rsidRPr="00AC11BB"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karremave, përqendrimi si në</w:t>
      </w:r>
      <w:r w:rsidR="00AC11BB">
        <w:rPr>
          <w:rFonts w:ascii="Garamond" w:hAnsi="Garamond"/>
          <w:sz w:val="24"/>
          <w:szCs w:val="24"/>
          <w:lang w:val="sq-AL"/>
        </w:rPr>
        <w:t xml:space="preserve"> karrem (</w:t>
      </w:r>
      <w:proofErr w:type="spellStart"/>
      <w:r w:rsidR="00AC11BB">
        <w:rPr>
          <w:rFonts w:ascii="Garamond" w:hAnsi="Garamond"/>
          <w:sz w:val="24"/>
          <w:szCs w:val="24"/>
          <w:lang w:val="sq-AL"/>
        </w:rPr>
        <w:t>mg</w:t>
      </w:r>
      <w:proofErr w:type="spellEnd"/>
      <w:r w:rsidR="00AC11BB">
        <w:rPr>
          <w:rFonts w:ascii="Garamond" w:hAnsi="Garamond"/>
          <w:sz w:val="24"/>
          <w:szCs w:val="24"/>
          <w:lang w:val="sq-AL"/>
        </w:rPr>
        <w:t xml:space="preserve"> </w:t>
      </w:r>
      <w:proofErr w:type="spellStart"/>
      <w:r w:rsidR="00AC11BB">
        <w:rPr>
          <w:rFonts w:ascii="Garamond" w:hAnsi="Garamond"/>
          <w:sz w:val="24"/>
          <w:szCs w:val="24"/>
          <w:lang w:val="sq-AL"/>
        </w:rPr>
        <w:t>a.s</w:t>
      </w:r>
      <w:proofErr w:type="spellEnd"/>
      <w:r w:rsidR="00AC11BB">
        <w:rPr>
          <w:rFonts w:ascii="Garamond" w:hAnsi="Garamond"/>
          <w:sz w:val="24"/>
          <w:szCs w:val="24"/>
          <w:lang w:val="sq-AL"/>
        </w:rPr>
        <w:t>/kg) raportohet.</w:t>
      </w:r>
    </w:p>
    <w:p w14:paraId="65F969DC"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10.1.1.1. </w:t>
      </w:r>
      <w:proofErr w:type="spellStart"/>
      <w:r w:rsidRPr="00AC11BB">
        <w:rPr>
          <w:rFonts w:ascii="Garamond" w:hAnsi="Garamond"/>
          <w:b/>
          <w:sz w:val="24"/>
          <w:szCs w:val="24"/>
          <w:lang w:val="sq-AL"/>
        </w:rPr>
        <w:t>Toksiciteti</w:t>
      </w:r>
      <w:proofErr w:type="spellEnd"/>
      <w:r w:rsidRPr="00AC11BB">
        <w:rPr>
          <w:rFonts w:ascii="Garamond" w:hAnsi="Garamond"/>
          <w:b/>
          <w:sz w:val="24"/>
          <w:szCs w:val="24"/>
          <w:lang w:val="sq-AL"/>
        </w:rPr>
        <w:t xml:space="preserve"> akut oral ndaj zogjve</w:t>
      </w:r>
    </w:p>
    <w:p w14:paraId="537519C5" w14:textId="724A9CB9" w:rsidR="00351B56" w:rsidRPr="00BA0292" w:rsidRDefault="00351B56" w:rsidP="00AC11BB">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akut oral i PMB-së do të </w:t>
      </w:r>
      <w:proofErr w:type="spellStart"/>
      <w:r w:rsidRPr="00BA0292">
        <w:rPr>
          <w:rFonts w:ascii="Garamond" w:hAnsi="Garamond"/>
          <w:sz w:val="24"/>
          <w:szCs w:val="24"/>
          <w:lang w:val="sq-AL"/>
        </w:rPr>
        <w:t>investigohet</w:t>
      </w:r>
      <w:proofErr w:type="spellEnd"/>
      <w:r w:rsidRPr="00BA0292">
        <w:rPr>
          <w:rFonts w:ascii="Garamond" w:hAnsi="Garamond"/>
          <w:sz w:val="24"/>
          <w:szCs w:val="24"/>
          <w:lang w:val="sq-AL"/>
        </w:rPr>
        <w:t xml:space="preserve"> nëse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nuk mund të parashikohet në bazë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për lëndën vepruese, ose kur rezultatet nga testimi i gjitarëve japin dëshmi të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më të lartë të PMB-së në krahasim me lëndën vepruese,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tregon se nuk ka të ngjarë që zogjtë të jenë</w:t>
      </w:r>
      <w:r w:rsidR="00AC11BB">
        <w:rPr>
          <w:rFonts w:ascii="Garamond" w:hAnsi="Garamond"/>
          <w:sz w:val="24"/>
          <w:szCs w:val="24"/>
          <w:lang w:val="sq-AL"/>
        </w:rPr>
        <w:t xml:space="preserve"> të ekspozuar ndaj vetë PMB-së.</w:t>
      </w:r>
    </w:p>
    <w:p w14:paraId="4E6A6A84" w14:textId="77777777" w:rsidR="00351B56" w:rsidRPr="00DE7CC1" w:rsidRDefault="00351B56" w:rsidP="00351B56">
      <w:pPr>
        <w:spacing w:after="0" w:line="240" w:lineRule="auto"/>
        <w:ind w:firstLine="284"/>
        <w:jc w:val="both"/>
        <w:rPr>
          <w:rFonts w:ascii="Garamond" w:hAnsi="Garamond"/>
          <w:i/>
          <w:sz w:val="24"/>
          <w:szCs w:val="24"/>
          <w:lang w:val="sq-AL"/>
        </w:rPr>
      </w:pPr>
      <w:r w:rsidRPr="00DE7CC1">
        <w:rPr>
          <w:rFonts w:ascii="Garamond" w:hAnsi="Garamond"/>
          <w:i/>
          <w:sz w:val="24"/>
          <w:szCs w:val="24"/>
          <w:lang w:val="sq-AL"/>
        </w:rPr>
        <w:t>Kushtet e provës</w:t>
      </w:r>
    </w:p>
    <w:p w14:paraId="63851C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Testi do të sigurojë, kur është e mundur, vlerat LD50, dozën vdekjeprurëse të pragut, kurset kohore të përgjigjes dhe rikuperimit, Nivelin e Efektit të Vëzhguar (NOEL), dhe do të përfshijë gjetjet patologjike. </w:t>
      </w:r>
    </w:p>
    <w:p w14:paraId="279166DE" w14:textId="3D1D0BB1"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Doza më e lartë e përdorur në teste nuk duhet të kalojë 2 000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./kg peshë trupore, megjithatë, në varësi të niveleve të pritura të ekspozimit në fushë pas përdorimit të synuar të përbërësit, do të mun</w:t>
      </w:r>
      <w:r w:rsidR="00AC11BB">
        <w:rPr>
          <w:rFonts w:ascii="Garamond" w:hAnsi="Garamond"/>
          <w:sz w:val="24"/>
          <w:szCs w:val="24"/>
          <w:lang w:val="sq-AL"/>
        </w:rPr>
        <w:t>d të kërkohen doza më të larta.</w:t>
      </w:r>
    </w:p>
    <w:p w14:paraId="555B99A2"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10.1.2. Efektet tek vertebrorët tokësorë përveç zogjve</w:t>
      </w:r>
    </w:p>
    <w:p w14:paraId="4A82A816" w14:textId="6484974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Rreziqet e mundshme për speciet vertebrorë, përveç zogjve, do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përveç kur substanca e provës përfshihet në PMB-të e përdorura, p</w:t>
      </w:r>
      <w:r w:rsidR="00DE6F48">
        <w:rPr>
          <w:rFonts w:ascii="Garamond" w:hAnsi="Garamond"/>
          <w:sz w:val="24"/>
          <w:szCs w:val="24"/>
          <w:lang w:val="sq-AL"/>
        </w:rPr>
        <w:t>.</w:t>
      </w:r>
      <w:r w:rsidRPr="00BA0292">
        <w:rPr>
          <w:rFonts w:ascii="Garamond" w:hAnsi="Garamond"/>
          <w:sz w:val="24"/>
          <w:szCs w:val="24"/>
          <w:lang w:val="sq-AL"/>
        </w:rPr>
        <w:t xml:space="preserve">sh., në hapësirat e mbyllura dhe trajtimet e shërimit të plagëve, kur speciet vertebrorë të ndryshëm nga zogjtë nuk do të përjetojnë as ekspozim të </w:t>
      </w:r>
      <w:r w:rsidR="00DE6F48">
        <w:rPr>
          <w:rFonts w:ascii="Garamond" w:hAnsi="Garamond"/>
          <w:sz w:val="24"/>
          <w:szCs w:val="24"/>
          <w:lang w:val="sq-AL"/>
        </w:rPr>
        <w:t>drejtpërdrejtë dhe as sekondar.</w:t>
      </w:r>
    </w:p>
    <w:p w14:paraId="11773C85"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10.1.2.1.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oral akut te gjitarët</w:t>
      </w:r>
    </w:p>
    <w:p w14:paraId="5211DCAE" w14:textId="759C28BC"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ekspozimi ndaj formulimit konsiderohet i mundur dhe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nuk mund të parashikohet në bazë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për lëndën vepruese, do të merren parasysh të dhënat mbi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akut oral të PMB-së nga vlerësimi toksikologjik i gjitarëve (shiko</w:t>
      </w:r>
      <w:r w:rsidR="00DE6F48">
        <w:rPr>
          <w:rFonts w:ascii="Garamond" w:hAnsi="Garamond"/>
          <w:sz w:val="24"/>
          <w:szCs w:val="24"/>
          <w:lang w:val="sq-AL"/>
        </w:rPr>
        <w:t xml:space="preserve"> kërkesat për lëndën vepruese).</w:t>
      </w:r>
    </w:p>
    <w:p w14:paraId="124BF08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10.1.3. Efektet në jetën e egër vertebrore tokësore (zvarranikët dhe amfibët)</w:t>
      </w:r>
    </w:p>
    <w:p w14:paraId="7D3FB051" w14:textId="1096AA1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nuk mund të parashikohet nga të dhënat e lëndëve vepruese dhe, nëse është e rëndësishme, rreziku për amfibët dhe zvarranik</w:t>
      </w:r>
      <w:r w:rsidR="00DE6F48">
        <w:rPr>
          <w:rFonts w:ascii="Garamond" w:hAnsi="Garamond"/>
          <w:sz w:val="24"/>
          <w:szCs w:val="24"/>
          <w:lang w:val="sq-AL"/>
        </w:rPr>
        <w:t>ët nga PMB-të do të adresohet.</w:t>
      </w:r>
    </w:p>
    <w:p w14:paraId="0F5C0FCF"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10.2. Efektet mbi organizmat ujorë.</w:t>
      </w:r>
    </w:p>
    <w:p w14:paraId="59D73FC1" w14:textId="3799CA28"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xml:space="preserve"> efektet e mundshme mbi speciet ujore, me përjashtim të </w:t>
      </w:r>
      <w:r w:rsidR="00DE6F48" w:rsidRPr="00BA0292">
        <w:rPr>
          <w:rFonts w:ascii="Garamond" w:hAnsi="Garamond"/>
          <w:sz w:val="24"/>
          <w:szCs w:val="24"/>
          <w:lang w:val="sq-AL"/>
        </w:rPr>
        <w:t>rasteve</w:t>
      </w:r>
      <w:r w:rsidRPr="00BA0292">
        <w:rPr>
          <w:rFonts w:ascii="Garamond" w:hAnsi="Garamond"/>
          <w:sz w:val="24"/>
          <w:szCs w:val="24"/>
          <w:lang w:val="sq-AL"/>
        </w:rPr>
        <w:t xml:space="preserve"> kur mund të përjashtohet mundësia e ekspozimit të specieve ujore.</w:t>
      </w:r>
    </w:p>
    <w:p w14:paraId="31B5BADD"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TERa</w:t>
      </w:r>
      <w:proofErr w:type="spellEnd"/>
      <w:r w:rsidRPr="00BA0292">
        <w:rPr>
          <w:rFonts w:ascii="Garamond" w:hAnsi="Garamond"/>
          <w:sz w:val="24"/>
          <w:szCs w:val="24"/>
          <w:lang w:val="sq-AL"/>
        </w:rPr>
        <w:t xml:space="preserve"> dhe </w:t>
      </w:r>
      <w:proofErr w:type="spellStart"/>
      <w:r w:rsidRPr="00BA0292">
        <w:rPr>
          <w:rFonts w:ascii="Garamond" w:hAnsi="Garamond"/>
          <w:sz w:val="24"/>
          <w:szCs w:val="24"/>
          <w:lang w:val="sq-AL"/>
        </w:rPr>
        <w:t>TERlt</w:t>
      </w:r>
      <w:proofErr w:type="spellEnd"/>
      <w:r w:rsidRPr="00BA0292">
        <w:rPr>
          <w:rFonts w:ascii="Garamond" w:hAnsi="Garamond"/>
          <w:sz w:val="24"/>
          <w:szCs w:val="24"/>
          <w:lang w:val="sq-AL"/>
        </w:rPr>
        <w:t xml:space="preserve">, duhet të raportohen, </w:t>
      </w:r>
    </w:p>
    <w:p w14:paraId="23CE6B6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w:t>
      </w:r>
    </w:p>
    <w:p w14:paraId="40FB3452"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TERa</w:t>
      </w:r>
      <w:proofErr w:type="spellEnd"/>
      <w:r w:rsidRPr="00BA0292">
        <w:rPr>
          <w:rFonts w:ascii="Garamond" w:hAnsi="Garamond"/>
          <w:sz w:val="24"/>
          <w:szCs w:val="24"/>
          <w:lang w:val="sq-AL"/>
        </w:rPr>
        <w:t xml:space="preserve"> = LC50 akute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 xml:space="preserve">./l)/rasti më i keq real </w:t>
      </w:r>
      <w:proofErr w:type="spellStart"/>
      <w:r w:rsidRPr="00BA0292">
        <w:rPr>
          <w:rFonts w:ascii="Garamond" w:hAnsi="Garamond"/>
          <w:sz w:val="24"/>
          <w:szCs w:val="24"/>
          <w:lang w:val="sq-AL"/>
        </w:rPr>
        <w:t>PECs</w:t>
      </w:r>
      <w:proofErr w:type="spellEnd"/>
      <w:r w:rsidRPr="00BA0292">
        <w:rPr>
          <w:rFonts w:ascii="Garamond" w:hAnsi="Garamond"/>
          <w:sz w:val="24"/>
          <w:szCs w:val="24"/>
          <w:lang w:val="sq-AL"/>
        </w:rPr>
        <w:t xml:space="preserve"> (fillestar ose afat-shkurtër, në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./l);</w:t>
      </w:r>
    </w:p>
    <w:p w14:paraId="001308D5"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TERlt</w:t>
      </w:r>
      <w:proofErr w:type="spellEnd"/>
      <w:r w:rsidRPr="00BA0292">
        <w:rPr>
          <w:rFonts w:ascii="Garamond" w:hAnsi="Garamond"/>
          <w:sz w:val="24"/>
          <w:szCs w:val="24"/>
          <w:lang w:val="sq-AL"/>
        </w:rPr>
        <w:t xml:space="preserve"> = NOEC kronike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 xml:space="preserve">./l)/afat gjatë </w:t>
      </w:r>
      <w:proofErr w:type="spellStart"/>
      <w:r w:rsidRPr="00BA0292">
        <w:rPr>
          <w:rFonts w:ascii="Garamond" w:hAnsi="Garamond"/>
          <w:sz w:val="24"/>
          <w:szCs w:val="24"/>
          <w:lang w:val="sq-AL"/>
        </w:rPr>
        <w:t>PECs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mg</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a.s</w:t>
      </w:r>
      <w:proofErr w:type="spellEnd"/>
      <w:r w:rsidRPr="00BA0292">
        <w:rPr>
          <w:rFonts w:ascii="Garamond" w:hAnsi="Garamond"/>
          <w:sz w:val="24"/>
          <w:szCs w:val="24"/>
          <w:lang w:val="sq-AL"/>
        </w:rPr>
        <w:t>./l).</w:t>
      </w:r>
    </w:p>
    <w:p w14:paraId="2BED058A" w14:textId="3B18B17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Një vlerësim i rrezikut për organizmat ujorë do të bëhet në përputhje me analizën p</w:t>
      </w:r>
      <w:r w:rsidR="00DE6F48">
        <w:rPr>
          <w:rFonts w:ascii="Garamond" w:hAnsi="Garamond"/>
          <w:sz w:val="24"/>
          <w:szCs w:val="24"/>
          <w:lang w:val="sq-AL"/>
        </w:rPr>
        <w:t>ërkatëse të vlerës së rrezikut.</w:t>
      </w:r>
    </w:p>
    <w:p w14:paraId="3EFA3AB4"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10.2.1.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akut tek peshqit, jo vertebrorët ujorë, ose efektet te algat dhe </w:t>
      </w:r>
      <w:proofErr w:type="spellStart"/>
      <w:r w:rsidRPr="00DE6F48">
        <w:rPr>
          <w:rFonts w:ascii="Garamond" w:hAnsi="Garamond"/>
          <w:b/>
          <w:sz w:val="24"/>
          <w:szCs w:val="24"/>
          <w:lang w:val="sq-AL"/>
        </w:rPr>
        <w:t>makrofitet</w:t>
      </w:r>
      <w:proofErr w:type="spellEnd"/>
    </w:p>
    <w:p w14:paraId="31AEB78B" w14:textId="77777777" w:rsidR="00DE6F48" w:rsidRDefault="00DE6F48" w:rsidP="00DE6F4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Testimi do të kryhet kur: </w:t>
      </w:r>
    </w:p>
    <w:p w14:paraId="53BC218D" w14:textId="77777777" w:rsidR="00DE6F48" w:rsidRDefault="00351B56" w:rsidP="00DE6F48">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akut i PMB-se nuk mund të parashikohet në bazë të </w:t>
      </w:r>
      <w:proofErr w:type="spellStart"/>
      <w:r w:rsidR="00DE6F48">
        <w:rPr>
          <w:rFonts w:ascii="Garamond" w:hAnsi="Garamond"/>
          <w:sz w:val="24"/>
          <w:szCs w:val="24"/>
          <w:lang w:val="sq-AL"/>
        </w:rPr>
        <w:t>të</w:t>
      </w:r>
      <w:proofErr w:type="spellEnd"/>
      <w:r w:rsidR="00DE6F48">
        <w:rPr>
          <w:rFonts w:ascii="Garamond" w:hAnsi="Garamond"/>
          <w:sz w:val="24"/>
          <w:szCs w:val="24"/>
          <w:lang w:val="sq-AL"/>
        </w:rPr>
        <w:t xml:space="preserve"> dhënave për lëndën vepruese;</w:t>
      </w:r>
    </w:p>
    <w:p w14:paraId="735FEE8B" w14:textId="7777777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përdorimi i synuar përfshin aplikimin e drejtpërdrejtë në ujë;</w:t>
      </w:r>
    </w:p>
    <w:p w14:paraId="75539965" w14:textId="3E69525A" w:rsidR="00351B56" w:rsidRPr="00BA0292" w:rsidRDefault="00351B56" w:rsidP="00DE6F48">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ekstrapolimi</w:t>
      </w:r>
      <w:proofErr w:type="spellEnd"/>
      <w:r w:rsidRPr="00BA0292">
        <w:rPr>
          <w:rFonts w:ascii="Garamond" w:hAnsi="Garamond"/>
          <w:sz w:val="24"/>
          <w:szCs w:val="24"/>
          <w:lang w:val="sq-AL"/>
        </w:rPr>
        <w:t xml:space="preserve"> në bazë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në dispozicion për një PMB </w:t>
      </w:r>
      <w:r w:rsidR="00DE6F48">
        <w:rPr>
          <w:rFonts w:ascii="Garamond" w:hAnsi="Garamond"/>
          <w:sz w:val="24"/>
          <w:szCs w:val="24"/>
          <w:lang w:val="sq-AL"/>
        </w:rPr>
        <w:t>të ngjashëm nuk është i mundur.</w:t>
      </w:r>
    </w:p>
    <w:p w14:paraId="1CF7D5F1" w14:textId="5925C99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PMB-ja përmban dy ose më shumë lëndë vepruese, dhe grupet më të ndjeshme </w:t>
      </w:r>
      <w:proofErr w:type="spellStart"/>
      <w:r w:rsidRPr="00BA0292">
        <w:rPr>
          <w:rFonts w:ascii="Garamond" w:hAnsi="Garamond"/>
          <w:sz w:val="24"/>
          <w:szCs w:val="24"/>
          <w:lang w:val="sq-AL"/>
        </w:rPr>
        <w:t>taksonomike</w:t>
      </w:r>
      <w:proofErr w:type="spellEnd"/>
      <w:r w:rsidRPr="00BA0292">
        <w:rPr>
          <w:rFonts w:ascii="Garamond" w:hAnsi="Garamond"/>
          <w:sz w:val="24"/>
          <w:szCs w:val="24"/>
          <w:lang w:val="sq-AL"/>
        </w:rPr>
        <w:t xml:space="preserve"> për lëndët vepruese individuale nuk janë të njëjta, testimi në të tre/katër grupet ujorë, domethënë peshqit, </w:t>
      </w:r>
      <w:proofErr w:type="spellStart"/>
      <w:r w:rsidRPr="00BA0292">
        <w:rPr>
          <w:rFonts w:ascii="Garamond" w:hAnsi="Garamond"/>
          <w:sz w:val="24"/>
          <w:szCs w:val="24"/>
          <w:lang w:val="sq-AL"/>
        </w:rPr>
        <w:t>jovertebrorët</w:t>
      </w:r>
      <w:proofErr w:type="spellEnd"/>
      <w:r w:rsidRPr="00BA0292">
        <w:rPr>
          <w:rFonts w:ascii="Garamond" w:hAnsi="Garamond"/>
          <w:sz w:val="24"/>
          <w:szCs w:val="24"/>
          <w:lang w:val="sq-AL"/>
        </w:rPr>
        <w:t xml:space="preserve"> ujorë, algat dhe </w:t>
      </w:r>
      <w:proofErr w:type="spellStart"/>
      <w:r w:rsidRPr="00BA0292">
        <w:rPr>
          <w:rFonts w:ascii="Garamond" w:hAnsi="Garamond"/>
          <w:sz w:val="24"/>
          <w:szCs w:val="24"/>
          <w:lang w:val="sq-AL"/>
        </w:rPr>
        <w:t>makrof</w:t>
      </w:r>
      <w:r w:rsidR="00DE6F48">
        <w:rPr>
          <w:rFonts w:ascii="Garamond" w:hAnsi="Garamond"/>
          <w:sz w:val="24"/>
          <w:szCs w:val="24"/>
          <w:lang w:val="sq-AL"/>
        </w:rPr>
        <w:t>itet</w:t>
      </w:r>
      <w:proofErr w:type="spellEnd"/>
      <w:r w:rsidR="00DE6F48">
        <w:rPr>
          <w:rFonts w:ascii="Garamond" w:hAnsi="Garamond"/>
          <w:sz w:val="24"/>
          <w:szCs w:val="24"/>
          <w:lang w:val="sq-AL"/>
        </w:rPr>
        <w:t xml:space="preserve"> përkatëse, do të kërkohet.</w:t>
      </w:r>
    </w:p>
    <w:p w14:paraId="6AD73AA4" w14:textId="77777777" w:rsidR="00351B56" w:rsidRPr="00DE7CC1" w:rsidRDefault="00351B56" w:rsidP="00351B56">
      <w:pPr>
        <w:spacing w:after="0" w:line="240" w:lineRule="auto"/>
        <w:ind w:firstLine="284"/>
        <w:jc w:val="both"/>
        <w:rPr>
          <w:rFonts w:ascii="Garamond" w:hAnsi="Garamond"/>
          <w:i/>
          <w:sz w:val="24"/>
          <w:szCs w:val="24"/>
          <w:lang w:val="sq-AL"/>
        </w:rPr>
      </w:pPr>
      <w:r w:rsidRPr="00DE7CC1">
        <w:rPr>
          <w:rFonts w:ascii="Garamond" w:hAnsi="Garamond"/>
          <w:i/>
          <w:sz w:val="24"/>
          <w:szCs w:val="24"/>
          <w:lang w:val="sq-AL"/>
        </w:rPr>
        <w:t>Kushtet e provës</w:t>
      </w:r>
    </w:p>
    <w:p w14:paraId="189490E0" w14:textId="02D3852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Zbatohen kushtet përkatëse, të parashikuara n</w:t>
      </w:r>
      <w:r w:rsidR="00DE6F48">
        <w:rPr>
          <w:rFonts w:ascii="Garamond" w:hAnsi="Garamond"/>
          <w:sz w:val="24"/>
          <w:szCs w:val="24"/>
          <w:lang w:val="sq-AL"/>
        </w:rPr>
        <w:t>ë kërkesat për lëndën vepruese.</w:t>
      </w:r>
    </w:p>
    <w:p w14:paraId="168694EE" w14:textId="07A7F320"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10.2.2. Studime shtesë për </w:t>
      </w:r>
      <w:proofErr w:type="spellStart"/>
      <w:r w:rsidRPr="00DE6F48">
        <w:rPr>
          <w:rFonts w:ascii="Garamond" w:hAnsi="Garamond"/>
          <w:b/>
          <w:sz w:val="24"/>
          <w:szCs w:val="24"/>
          <w:lang w:val="sq-AL"/>
        </w:rPr>
        <w:t>toksicitetin</w:t>
      </w:r>
      <w:proofErr w:type="spellEnd"/>
      <w:r w:rsidRPr="00DE6F48">
        <w:rPr>
          <w:rFonts w:ascii="Garamond" w:hAnsi="Garamond"/>
          <w:b/>
          <w:sz w:val="24"/>
          <w:szCs w:val="24"/>
          <w:lang w:val="sq-AL"/>
        </w:rPr>
        <w:t xml:space="preserve"> afatgjatë dhe kronikë mbi peshqit, </w:t>
      </w:r>
      <w:proofErr w:type="spellStart"/>
      <w:r w:rsidRPr="00DE6F48">
        <w:rPr>
          <w:rFonts w:ascii="Garamond" w:hAnsi="Garamond"/>
          <w:b/>
          <w:sz w:val="24"/>
          <w:szCs w:val="24"/>
          <w:lang w:val="sq-AL"/>
        </w:rPr>
        <w:t>jovertebrorët</w:t>
      </w:r>
      <w:proofErr w:type="spellEnd"/>
      <w:r w:rsidRPr="00DE6F48">
        <w:rPr>
          <w:rFonts w:ascii="Garamond" w:hAnsi="Garamond"/>
          <w:b/>
          <w:sz w:val="24"/>
          <w:szCs w:val="24"/>
          <w:lang w:val="sq-AL"/>
        </w:rPr>
        <w:t xml:space="preserve"> ujorë dhe organizmat që banojnë në </w:t>
      </w:r>
      <w:proofErr w:type="spellStart"/>
      <w:r w:rsidRPr="00DE6F48">
        <w:rPr>
          <w:rFonts w:ascii="Garamond" w:hAnsi="Garamond"/>
          <w:b/>
          <w:sz w:val="24"/>
          <w:szCs w:val="24"/>
          <w:lang w:val="sq-AL"/>
        </w:rPr>
        <w:t>sedimente</w:t>
      </w:r>
      <w:proofErr w:type="spellEnd"/>
    </w:p>
    <w:p w14:paraId="2050C7EE" w14:textId="4B704E3B"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e përmendura për lëndën vepruese, do të bëhen për PMB të veçantë, kur nuk është e mundur të </w:t>
      </w:r>
      <w:proofErr w:type="spellStart"/>
      <w:r w:rsidRPr="00BA0292">
        <w:rPr>
          <w:rFonts w:ascii="Garamond" w:hAnsi="Garamond"/>
          <w:sz w:val="24"/>
          <w:szCs w:val="24"/>
          <w:lang w:val="sq-AL"/>
        </w:rPr>
        <w:t>ekstrapolohet</w:t>
      </w:r>
      <w:proofErr w:type="spellEnd"/>
      <w:r w:rsidRPr="00BA0292">
        <w:rPr>
          <w:rFonts w:ascii="Garamond" w:hAnsi="Garamond"/>
          <w:sz w:val="24"/>
          <w:szCs w:val="24"/>
          <w:lang w:val="sq-AL"/>
        </w:rPr>
        <w:t xml:space="preserve"> nga të dhënat e marra në studime përkatëse mbi lëndën vepruese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xml:space="preserve">., PMB-ja është me </w:t>
      </w:r>
      <w:proofErr w:type="spellStart"/>
      <w:r w:rsidRPr="00BA0292">
        <w:rPr>
          <w:rFonts w:ascii="Garamond" w:hAnsi="Garamond"/>
          <w:sz w:val="24"/>
          <w:szCs w:val="24"/>
          <w:lang w:val="sq-AL"/>
        </w:rPr>
        <w:t>toksicitet</w:t>
      </w:r>
      <w:proofErr w:type="spellEnd"/>
      <w:r w:rsidRPr="00BA0292">
        <w:rPr>
          <w:rFonts w:ascii="Garamond" w:hAnsi="Garamond"/>
          <w:sz w:val="24"/>
          <w:szCs w:val="24"/>
          <w:lang w:val="sq-AL"/>
        </w:rPr>
        <w:t xml:space="preserve"> akut me te larte sesa lënda vepruese siç prodhohet nga një faktor prej 10), përveç nëse dëshmohet</w:t>
      </w:r>
      <w:r w:rsidR="00DE6F48">
        <w:rPr>
          <w:rFonts w:ascii="Garamond" w:hAnsi="Garamond"/>
          <w:sz w:val="24"/>
          <w:szCs w:val="24"/>
          <w:lang w:val="sq-AL"/>
        </w:rPr>
        <w:t xml:space="preserve"> se ekspozimi nuk do të ndodhë.</w:t>
      </w:r>
    </w:p>
    <w:p w14:paraId="5612C40F" w14:textId="77777777" w:rsidR="00351B56" w:rsidRPr="00DE7CC1" w:rsidRDefault="00351B56" w:rsidP="00351B56">
      <w:pPr>
        <w:spacing w:after="0" w:line="240" w:lineRule="auto"/>
        <w:ind w:firstLine="284"/>
        <w:jc w:val="both"/>
        <w:rPr>
          <w:rFonts w:ascii="Garamond" w:hAnsi="Garamond"/>
          <w:b/>
          <w:sz w:val="24"/>
          <w:szCs w:val="24"/>
          <w:lang w:val="sq-AL"/>
        </w:rPr>
      </w:pPr>
      <w:r w:rsidRPr="00DE7CC1">
        <w:rPr>
          <w:rFonts w:ascii="Garamond" w:hAnsi="Garamond"/>
          <w:b/>
          <w:sz w:val="24"/>
          <w:szCs w:val="24"/>
          <w:lang w:val="sq-AL"/>
        </w:rPr>
        <w:t>10.2.3. Studime shtesë për organizmat ujorë</w:t>
      </w:r>
    </w:p>
    <w:p w14:paraId="403F71B0" w14:textId="27FEE5F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Studimet e referuara për lëndën vepruese, mund të jenë të nevojshme për disa PMB, kur nuk është e mundur të </w:t>
      </w:r>
      <w:proofErr w:type="spellStart"/>
      <w:r w:rsidRPr="00BA0292">
        <w:rPr>
          <w:rFonts w:ascii="Garamond" w:hAnsi="Garamond"/>
          <w:sz w:val="24"/>
          <w:szCs w:val="24"/>
          <w:lang w:val="sq-AL"/>
        </w:rPr>
        <w:t>ekstrapolohen</w:t>
      </w:r>
      <w:proofErr w:type="spellEnd"/>
      <w:r w:rsidRPr="00BA0292">
        <w:rPr>
          <w:rFonts w:ascii="Garamond" w:hAnsi="Garamond"/>
          <w:sz w:val="24"/>
          <w:szCs w:val="24"/>
          <w:lang w:val="sq-AL"/>
        </w:rPr>
        <w:t xml:space="preserve"> të dhënat e fituara nga studimet </w:t>
      </w:r>
      <w:proofErr w:type="spellStart"/>
      <w:r w:rsidRPr="00BA0292">
        <w:rPr>
          <w:rFonts w:ascii="Garamond" w:hAnsi="Garamond"/>
          <w:sz w:val="24"/>
          <w:szCs w:val="24"/>
          <w:lang w:val="sq-AL"/>
        </w:rPr>
        <w:t>korresponduese</w:t>
      </w:r>
      <w:proofErr w:type="spellEnd"/>
      <w:r w:rsidRPr="00BA0292">
        <w:rPr>
          <w:rFonts w:ascii="Garamond" w:hAnsi="Garamond"/>
          <w:sz w:val="24"/>
          <w:szCs w:val="24"/>
          <w:lang w:val="sq-AL"/>
        </w:rPr>
        <w:t xml:space="preserve"> mbi lënd</w:t>
      </w:r>
      <w:r w:rsidR="00DE6F48">
        <w:rPr>
          <w:rFonts w:ascii="Garamond" w:hAnsi="Garamond"/>
          <w:sz w:val="24"/>
          <w:szCs w:val="24"/>
          <w:lang w:val="sq-AL"/>
        </w:rPr>
        <w:t>ën vepruese ose një PMB tjetër.</w:t>
      </w:r>
    </w:p>
    <w:p w14:paraId="646D3752" w14:textId="487D2EE6" w:rsidR="00351B56" w:rsidRPr="00DE6F48" w:rsidRDefault="00DE6F48" w:rsidP="00DE6F48">
      <w:pPr>
        <w:spacing w:after="0" w:line="240" w:lineRule="auto"/>
        <w:ind w:firstLine="284"/>
        <w:jc w:val="both"/>
        <w:rPr>
          <w:rFonts w:ascii="Garamond" w:hAnsi="Garamond"/>
          <w:b/>
          <w:sz w:val="24"/>
          <w:szCs w:val="24"/>
          <w:lang w:val="sq-AL"/>
        </w:rPr>
      </w:pPr>
      <w:r>
        <w:rPr>
          <w:rFonts w:ascii="Garamond" w:hAnsi="Garamond"/>
          <w:b/>
          <w:sz w:val="24"/>
          <w:szCs w:val="24"/>
          <w:lang w:val="sq-AL"/>
        </w:rPr>
        <w:t>10.3. Efektet mbi insektet</w:t>
      </w:r>
    </w:p>
    <w:p w14:paraId="4CF03F99" w14:textId="2E1F94DF" w:rsidR="00351B56" w:rsidRPr="00DE6F48" w:rsidRDefault="00DE6F48" w:rsidP="00351B56">
      <w:pPr>
        <w:spacing w:after="0" w:line="240" w:lineRule="auto"/>
        <w:ind w:firstLine="284"/>
        <w:jc w:val="both"/>
        <w:rPr>
          <w:rFonts w:ascii="Garamond" w:hAnsi="Garamond"/>
          <w:b/>
          <w:sz w:val="24"/>
          <w:szCs w:val="24"/>
          <w:lang w:val="sq-AL"/>
        </w:rPr>
      </w:pPr>
      <w:r>
        <w:rPr>
          <w:rFonts w:ascii="Garamond" w:hAnsi="Garamond"/>
          <w:b/>
          <w:sz w:val="24"/>
          <w:szCs w:val="24"/>
          <w:lang w:val="sq-AL"/>
        </w:rPr>
        <w:t>10.3.1. Efektet te bletët</w:t>
      </w:r>
    </w:p>
    <w:p w14:paraId="37C49F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e mundshme te bletët duhet të shqyrtohen, përveçse aty ku PMB-ja është për përdorim të veçantë, në situata ku bletët nuk janë të mundshme të ekspozohen, të tilla si: </w:t>
      </w:r>
    </w:p>
    <w:p w14:paraId="0D1E762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ruajtja e ushqimeve në hapësira të mbyllura; </w:t>
      </w:r>
    </w:p>
    <w:p w14:paraId="64A875F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preparate jo </w:t>
      </w:r>
      <w:proofErr w:type="spellStart"/>
      <w:r w:rsidRPr="00BA0292">
        <w:rPr>
          <w:rFonts w:ascii="Garamond" w:hAnsi="Garamond"/>
          <w:sz w:val="24"/>
          <w:szCs w:val="24"/>
          <w:lang w:val="sq-AL"/>
        </w:rPr>
        <w:t>sistemike</w:t>
      </w:r>
      <w:proofErr w:type="spellEnd"/>
      <w:r w:rsidRPr="00BA0292">
        <w:rPr>
          <w:rFonts w:ascii="Garamond" w:hAnsi="Garamond"/>
          <w:sz w:val="24"/>
          <w:szCs w:val="24"/>
          <w:lang w:val="sq-AL"/>
        </w:rPr>
        <w:t xml:space="preserve">, për aplikim në tokë; </w:t>
      </w:r>
    </w:p>
    <w:p w14:paraId="2DC2418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trajtime jo </w:t>
      </w:r>
      <w:proofErr w:type="spellStart"/>
      <w:r w:rsidRPr="00BA0292">
        <w:rPr>
          <w:rFonts w:ascii="Garamond" w:hAnsi="Garamond"/>
          <w:sz w:val="24"/>
          <w:szCs w:val="24"/>
          <w:lang w:val="sq-AL"/>
        </w:rPr>
        <w:t>sistemike</w:t>
      </w:r>
      <w:proofErr w:type="spellEnd"/>
      <w:r w:rsidRPr="00BA0292">
        <w:rPr>
          <w:rFonts w:ascii="Garamond" w:hAnsi="Garamond"/>
          <w:sz w:val="24"/>
          <w:szCs w:val="24"/>
          <w:lang w:val="sq-AL"/>
        </w:rPr>
        <w:t xml:space="preserve">, për prodhimin e bimëve dhe transplantimin e zhardhokëve; </w:t>
      </w:r>
    </w:p>
    <w:p w14:paraId="10578AE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mbylje</w:t>
      </w:r>
      <w:proofErr w:type="spellEnd"/>
      <w:r w:rsidRPr="00BA0292">
        <w:rPr>
          <w:rFonts w:ascii="Garamond" w:hAnsi="Garamond"/>
          <w:sz w:val="24"/>
          <w:szCs w:val="24"/>
          <w:lang w:val="sq-AL"/>
        </w:rPr>
        <w:t xml:space="preserve"> e plagëve dhe trajtimet shëruese; </w:t>
      </w:r>
    </w:p>
    <w:p w14:paraId="097819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karrem rodenticid jo-</w:t>
      </w:r>
      <w:proofErr w:type="spellStart"/>
      <w:r w:rsidRPr="00BA0292">
        <w:rPr>
          <w:rFonts w:ascii="Garamond" w:hAnsi="Garamond"/>
          <w:sz w:val="24"/>
          <w:szCs w:val="24"/>
          <w:lang w:val="sq-AL"/>
        </w:rPr>
        <w:t>sistemik</w:t>
      </w:r>
      <w:proofErr w:type="spellEnd"/>
      <w:r w:rsidRPr="00BA0292">
        <w:rPr>
          <w:rFonts w:ascii="Garamond" w:hAnsi="Garamond"/>
          <w:sz w:val="24"/>
          <w:szCs w:val="24"/>
          <w:lang w:val="sq-AL"/>
        </w:rPr>
        <w:t>;</w:t>
      </w:r>
    </w:p>
    <w:p w14:paraId="6F89D6B8" w14:textId="692CE3E4" w:rsidR="00351B56" w:rsidRPr="00BA0292" w:rsidRDefault="00DE6F48" w:rsidP="00DE6F48">
      <w:pPr>
        <w:spacing w:after="0" w:line="240" w:lineRule="auto"/>
        <w:ind w:firstLine="284"/>
        <w:jc w:val="both"/>
        <w:rPr>
          <w:rFonts w:ascii="Garamond" w:hAnsi="Garamond"/>
          <w:sz w:val="24"/>
          <w:szCs w:val="24"/>
          <w:lang w:val="sq-AL"/>
        </w:rPr>
      </w:pPr>
      <w:r>
        <w:rPr>
          <w:rFonts w:ascii="Garamond" w:hAnsi="Garamond"/>
          <w:sz w:val="24"/>
          <w:szCs w:val="24"/>
          <w:lang w:val="sq-AL"/>
        </w:rPr>
        <w:t>- përdorim në sera pa pllenim.</w:t>
      </w:r>
    </w:p>
    <w:p w14:paraId="15FF5279" w14:textId="0B7FB719"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trajtimet e farave do të merret parasysh rreziku nga rrjedhja e pluhurit gjatë shpimit të farës së trajtuar. Nëse PMB-ja është </w:t>
      </w:r>
      <w:proofErr w:type="spellStart"/>
      <w:r w:rsidRPr="00BA0292">
        <w:rPr>
          <w:rFonts w:ascii="Garamond" w:hAnsi="Garamond"/>
          <w:sz w:val="24"/>
          <w:szCs w:val="24"/>
          <w:lang w:val="sq-AL"/>
        </w:rPr>
        <w:t>sistemike</w:t>
      </w:r>
      <w:proofErr w:type="spellEnd"/>
      <w:r w:rsidRPr="00BA0292">
        <w:rPr>
          <w:rFonts w:ascii="Garamond" w:hAnsi="Garamond"/>
          <w:sz w:val="24"/>
          <w:szCs w:val="24"/>
          <w:lang w:val="sq-AL"/>
        </w:rPr>
        <w:t xml:space="preserve"> dhe përdoret për farat, </w:t>
      </w:r>
      <w:r w:rsidR="00DE6F48" w:rsidRPr="00BA0292">
        <w:rPr>
          <w:rFonts w:ascii="Garamond" w:hAnsi="Garamond"/>
          <w:sz w:val="24"/>
          <w:szCs w:val="24"/>
          <w:lang w:val="sq-AL"/>
        </w:rPr>
        <w:t>tuberët</w:t>
      </w:r>
      <w:r w:rsidRPr="00BA0292">
        <w:rPr>
          <w:rFonts w:ascii="Garamond" w:hAnsi="Garamond"/>
          <w:sz w:val="24"/>
          <w:szCs w:val="24"/>
          <w:lang w:val="sq-AL"/>
        </w:rPr>
        <w:t>, rrënjët, të cilat aplikohen direkt në tokë, p.sh të spërkatura në tokë, kokrriza/tablete të aplikuar në tokë, ujë ujitjeje, ose të aplikohen direkt në bimë, ose për bimë, p.sh nga spërkatja ose injeksioni, atëherë rreziku për bletët që ushqejnë ato bimë do të vlerësohen, duke përfshirë rrezikun që rrjedhin nga mbetjet e PMB-ve në nektar, polen dhe ujë, duke përfshirë edhe përmbledhjen.</w:t>
      </w:r>
    </w:p>
    <w:p w14:paraId="7F0BA8B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bletët ka të ngjarë të ekspozohen, do të bëhet testimi si nga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akut (oral dhe kontakt) ashtu edhe nga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kronik, përfshirë efektet nën-vdekjeprurëse.</w:t>
      </w:r>
    </w:p>
    <w:p w14:paraId="7D54A6F5"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Koeficientët</w:t>
      </w:r>
      <w:proofErr w:type="spellEnd"/>
      <w:r w:rsidRPr="00BA0292">
        <w:rPr>
          <w:rFonts w:ascii="Garamond" w:hAnsi="Garamond"/>
          <w:sz w:val="24"/>
          <w:szCs w:val="24"/>
          <w:lang w:val="sq-AL"/>
        </w:rPr>
        <w:t xml:space="preserve"> e rrezikut për ekspozimin oral dhe nëpërmjet kontaktit (QHO dhe QHC), duhet të raportohen:</w:t>
      </w:r>
    </w:p>
    <w:p w14:paraId="3395F89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QHO = dozë/oral LD50 (µg lëndë vepruese/bletë);</w:t>
      </w:r>
    </w:p>
    <w:p w14:paraId="1B6FA9B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QHC = dozë/kontakt LD50 (µg lëndë vepruese/bletë). </w:t>
      </w:r>
    </w:p>
    <w:p w14:paraId="25CF26B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 doza = masa maksimale e aplikimit, për të cilën është kërkuar regjistrimi, në gram të lëndës vepruese/hektar.</w:t>
      </w:r>
    </w:p>
    <w:p w14:paraId="170D8577" w14:textId="77777777" w:rsidR="00351B56" w:rsidRPr="00BA0292" w:rsidRDefault="00351B56" w:rsidP="00351B56">
      <w:pPr>
        <w:spacing w:after="0" w:line="240" w:lineRule="auto"/>
        <w:ind w:firstLine="284"/>
        <w:jc w:val="both"/>
        <w:rPr>
          <w:rFonts w:ascii="Garamond" w:hAnsi="Garamond"/>
          <w:sz w:val="24"/>
          <w:szCs w:val="24"/>
          <w:lang w:val="sq-AL"/>
        </w:rPr>
      </w:pPr>
    </w:p>
    <w:p w14:paraId="7CC5DC2D"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10.3.1.1.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akut </w:t>
      </w:r>
    </w:p>
    <w:p w14:paraId="0D05C375" w14:textId="3FE90335"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dhënat akute të </w:t>
      </w:r>
      <w:proofErr w:type="spellStart"/>
      <w:r w:rsidRPr="00BA0292">
        <w:rPr>
          <w:rFonts w:ascii="Garamond" w:hAnsi="Garamond"/>
          <w:sz w:val="24"/>
          <w:szCs w:val="24"/>
          <w:lang w:val="sq-AL"/>
        </w:rPr>
        <w:t>toks</w:t>
      </w:r>
      <w:r w:rsidR="00DE6F48">
        <w:rPr>
          <w:rFonts w:ascii="Garamond" w:hAnsi="Garamond"/>
          <w:sz w:val="24"/>
          <w:szCs w:val="24"/>
          <w:lang w:val="sq-AL"/>
        </w:rPr>
        <w:t>icitetit</w:t>
      </w:r>
      <w:proofErr w:type="spellEnd"/>
      <w:r w:rsidR="00DE6F48">
        <w:rPr>
          <w:rFonts w:ascii="Garamond" w:hAnsi="Garamond"/>
          <w:sz w:val="24"/>
          <w:szCs w:val="24"/>
          <w:lang w:val="sq-AL"/>
        </w:rPr>
        <w:t xml:space="preserve"> oral dhe të kontaktit.</w:t>
      </w:r>
    </w:p>
    <w:p w14:paraId="31281AB3"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10.3.1.1.1.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akut oral </w:t>
      </w:r>
    </w:p>
    <w:p w14:paraId="6A950B8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dhënat akute të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oral, i cili përcakton vlerat akute LD50 së bashku me NOEC. Efektet nën-vdekjeprurëse, nëse vërehen, do të raportohen.</w:t>
      </w:r>
    </w:p>
    <w:p w14:paraId="575EF763" w14:textId="260033DA"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Rezultatet do të </w:t>
      </w:r>
      <w:r w:rsidR="00DE6F48">
        <w:rPr>
          <w:rFonts w:ascii="Garamond" w:hAnsi="Garamond"/>
          <w:sz w:val="24"/>
          <w:szCs w:val="24"/>
          <w:lang w:val="sq-AL"/>
        </w:rPr>
        <w:t xml:space="preserve">paraqiten në </w:t>
      </w:r>
      <w:proofErr w:type="spellStart"/>
      <w:r w:rsidR="00DE6F48">
        <w:rPr>
          <w:rFonts w:ascii="Garamond" w:hAnsi="Garamond"/>
          <w:sz w:val="24"/>
          <w:szCs w:val="24"/>
          <w:lang w:val="sq-AL"/>
        </w:rPr>
        <w:t>μg</w:t>
      </w:r>
      <w:proofErr w:type="spellEnd"/>
      <w:r w:rsidR="00DE6F48">
        <w:rPr>
          <w:rFonts w:ascii="Garamond" w:hAnsi="Garamond"/>
          <w:sz w:val="24"/>
          <w:szCs w:val="24"/>
          <w:lang w:val="sq-AL"/>
        </w:rPr>
        <w:t xml:space="preserve"> produkt/bletë.</w:t>
      </w:r>
    </w:p>
    <w:p w14:paraId="714571B2"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10.3.1.1.2.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akut nëpërmjet kontaktit</w:t>
      </w:r>
    </w:p>
    <w:p w14:paraId="1027A6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dhënat akute të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të kontaktit akut që përcakton vlerat akute LD50 së bashku me NOEC. Efektet nën-vdekjeprurëse, nëse vërehen, do të raportohen.</w:t>
      </w:r>
    </w:p>
    <w:p w14:paraId="2735D405" w14:textId="4D03898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Rezultatet do të</w:t>
      </w:r>
      <w:r w:rsidR="00DE6F48">
        <w:rPr>
          <w:rFonts w:ascii="Garamond" w:hAnsi="Garamond"/>
          <w:sz w:val="24"/>
          <w:szCs w:val="24"/>
          <w:lang w:val="sq-AL"/>
        </w:rPr>
        <w:t xml:space="preserve"> paraqiten në </w:t>
      </w:r>
      <w:proofErr w:type="spellStart"/>
      <w:r w:rsidR="00DE6F48">
        <w:rPr>
          <w:rFonts w:ascii="Garamond" w:hAnsi="Garamond"/>
          <w:sz w:val="24"/>
          <w:szCs w:val="24"/>
          <w:lang w:val="sq-AL"/>
        </w:rPr>
        <w:t>μg</w:t>
      </w:r>
      <w:proofErr w:type="spellEnd"/>
      <w:r w:rsidR="00DE6F48">
        <w:rPr>
          <w:rFonts w:ascii="Garamond" w:hAnsi="Garamond"/>
          <w:sz w:val="24"/>
          <w:szCs w:val="24"/>
          <w:lang w:val="sq-AL"/>
        </w:rPr>
        <w:t xml:space="preserve"> produkt/bletë.</w:t>
      </w:r>
    </w:p>
    <w:p w14:paraId="57139C9B"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10.3.1.2. </w:t>
      </w:r>
      <w:proofErr w:type="spellStart"/>
      <w:r w:rsidRPr="00DE6F48">
        <w:rPr>
          <w:rFonts w:ascii="Garamond" w:hAnsi="Garamond"/>
          <w:b/>
          <w:sz w:val="24"/>
          <w:szCs w:val="24"/>
          <w:lang w:val="sq-AL"/>
        </w:rPr>
        <w:t>Toksiciteti</w:t>
      </w:r>
      <w:proofErr w:type="spellEnd"/>
      <w:r w:rsidRPr="00DE6F48">
        <w:rPr>
          <w:rFonts w:ascii="Garamond" w:hAnsi="Garamond"/>
          <w:b/>
          <w:sz w:val="24"/>
          <w:szCs w:val="24"/>
          <w:lang w:val="sq-AL"/>
        </w:rPr>
        <w:t xml:space="preserve"> kronik</w:t>
      </w:r>
    </w:p>
    <w:p w14:paraId="266BC98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dhënat </w:t>
      </w:r>
      <w:proofErr w:type="spellStart"/>
      <w:r w:rsidRPr="00BA0292">
        <w:rPr>
          <w:rFonts w:ascii="Garamond" w:hAnsi="Garamond"/>
          <w:sz w:val="24"/>
          <w:szCs w:val="24"/>
          <w:lang w:val="sq-AL"/>
        </w:rPr>
        <w:t>etoksicitetit</w:t>
      </w:r>
      <w:proofErr w:type="spellEnd"/>
      <w:r w:rsidRPr="00BA0292">
        <w:rPr>
          <w:rFonts w:ascii="Garamond" w:hAnsi="Garamond"/>
          <w:sz w:val="24"/>
          <w:szCs w:val="24"/>
          <w:lang w:val="sq-AL"/>
        </w:rPr>
        <w:t xml:space="preserve"> kronik te bletët që përcakton kronikun oral EC10, EC20, EC50 së bashku me NOEC. Kur nuk mund të vlerësohet kroniku oral EC10, EC20, EC50, duhet të jepet një shpjegim. Efektet nën-vdekjeprurëse, nëse vërehen, do të raportohen.</w:t>
      </w:r>
    </w:p>
    <w:p w14:paraId="101E935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Testi do të bëhet kur bletët ka të ngjarë të ekspozohen.</w:t>
      </w:r>
    </w:p>
    <w:p w14:paraId="07FAD5B1" w14:textId="0607C67C"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Rezultatet do të</w:t>
      </w:r>
      <w:r w:rsidR="00DE6F48">
        <w:rPr>
          <w:rFonts w:ascii="Garamond" w:hAnsi="Garamond"/>
          <w:sz w:val="24"/>
          <w:szCs w:val="24"/>
          <w:lang w:val="sq-AL"/>
        </w:rPr>
        <w:t xml:space="preserve"> paraqiten në </w:t>
      </w:r>
      <w:proofErr w:type="spellStart"/>
      <w:r w:rsidR="00DE6F48">
        <w:rPr>
          <w:rFonts w:ascii="Garamond" w:hAnsi="Garamond"/>
          <w:sz w:val="24"/>
          <w:szCs w:val="24"/>
          <w:lang w:val="sq-AL"/>
        </w:rPr>
        <w:t>μg</w:t>
      </w:r>
      <w:proofErr w:type="spellEnd"/>
      <w:r w:rsidR="00DE6F48">
        <w:rPr>
          <w:rFonts w:ascii="Garamond" w:hAnsi="Garamond"/>
          <w:sz w:val="24"/>
          <w:szCs w:val="24"/>
          <w:lang w:val="sq-AL"/>
        </w:rPr>
        <w:t xml:space="preserve"> produkt/bletë.</w:t>
      </w:r>
    </w:p>
    <w:p w14:paraId="3CE4A0D9"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10.3.1.3. Efektet te bletët në zhvillim dhe në fazat e tjera të jetës</w:t>
      </w:r>
    </w:p>
    <w:p w14:paraId="2F635FAD" w14:textId="486C982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dhënat</w:t>
      </w:r>
      <w:r w:rsidR="00F161D3">
        <w:rPr>
          <w:rFonts w:ascii="Garamond" w:hAnsi="Garamond"/>
          <w:sz w:val="24"/>
          <w:szCs w:val="24"/>
          <w:lang w:val="sq-AL"/>
        </w:rPr>
        <w:t xml:space="preserve"> </w:t>
      </w:r>
      <w:r w:rsidRPr="00BA0292">
        <w:rPr>
          <w:rFonts w:ascii="Garamond" w:hAnsi="Garamond"/>
          <w:sz w:val="24"/>
          <w:szCs w:val="24"/>
          <w:lang w:val="sq-AL"/>
        </w:rPr>
        <w:t xml:space="preserve">e larvave duhet të sigurojnë informacion të mjaftueshëm për të vlerësuar rreziqet e mundshme </w:t>
      </w:r>
      <w:r w:rsidR="00DE6F48">
        <w:rPr>
          <w:rFonts w:ascii="Garamond" w:hAnsi="Garamond"/>
          <w:sz w:val="24"/>
          <w:szCs w:val="24"/>
          <w:lang w:val="sq-AL"/>
        </w:rPr>
        <w:t>nga PMB-ja në larvat e bletëve.</w:t>
      </w:r>
    </w:p>
    <w:p w14:paraId="125A4485"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10.3.1.4. Efektet nën-vdekjeprurëse</w:t>
      </w:r>
    </w:p>
    <w:p w14:paraId="1874CD9C" w14:textId="4BFE1850"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Mund të kërkohen teste që hetojnë efektet nën-vdekjeprurëse, siç janë efektet e sjelljes dhe riprodhimit, te bletët dhe, kur </w:t>
      </w:r>
      <w:r w:rsidR="00DE6F48">
        <w:rPr>
          <w:rFonts w:ascii="Garamond" w:hAnsi="Garamond"/>
          <w:sz w:val="24"/>
          <w:szCs w:val="24"/>
          <w:lang w:val="sq-AL"/>
        </w:rPr>
        <w:t>është e aplikueshme, në koloni.</w:t>
      </w:r>
    </w:p>
    <w:p w14:paraId="54008E0C"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10.3.1.5. Testet e kafazit dhe tunelit</w:t>
      </w:r>
    </w:p>
    <w:p w14:paraId="34563AE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jepet informacion i mjaftueshëm për të vlerësuar:</w:t>
      </w:r>
    </w:p>
    <w:p w14:paraId="6B1F646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rreziqet e mundshme nga PMB-ja për mbijetesën dhe sjelljen e bletëve, dhe</w:t>
      </w:r>
    </w:p>
    <w:p w14:paraId="2E5B6FC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 ndikimi te bletët që vijnë nga ushqimi me vesë ose lule të ndotura të mjaltit.</w:t>
      </w:r>
    </w:p>
    <w:p w14:paraId="0425AC11" w14:textId="7A476B80"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Efektet nën-vdekjeprurëse adresohen, nëse është e nevojshme, duke kryer teste spec</w:t>
      </w:r>
      <w:r w:rsidR="00DE6F48">
        <w:rPr>
          <w:rFonts w:ascii="Garamond" w:hAnsi="Garamond"/>
          <w:sz w:val="24"/>
          <w:szCs w:val="24"/>
          <w:lang w:val="sq-AL"/>
        </w:rPr>
        <w:t>ifike (</w:t>
      </w:r>
      <w:proofErr w:type="spellStart"/>
      <w:r w:rsidR="00DE6F48">
        <w:rPr>
          <w:rFonts w:ascii="Garamond" w:hAnsi="Garamond"/>
          <w:sz w:val="24"/>
          <w:szCs w:val="24"/>
          <w:lang w:val="sq-AL"/>
        </w:rPr>
        <w:t>psh</w:t>
      </w:r>
      <w:proofErr w:type="spellEnd"/>
      <w:r w:rsidR="00DE6F48">
        <w:rPr>
          <w:rFonts w:ascii="Garamond" w:hAnsi="Garamond"/>
          <w:sz w:val="24"/>
          <w:szCs w:val="24"/>
          <w:lang w:val="sq-AL"/>
        </w:rPr>
        <w:t>. sjellja foragjere).</w:t>
      </w:r>
    </w:p>
    <w:p w14:paraId="1746969A" w14:textId="4A7E18A2"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efektet akute ose kronike në mbijetesën dhe zhvillimin e kolonisë nuk mund të përjashtohen, testimi i mëtutjeshëm do të kërkohet veçanërisht nëse efektet vërehen në testin e ushqyerjes së gjirit të bletëve (shiko kërkesat për lëndën vepruese) ose nëse ka indikacione për efekte indirekte siç janë veprimi i vonuar, efektet në fazat e të miturve ose modifikimi i sjelljes së bletëve; ose efekte të tjera të tilla si efektet e zgjatura të mbetjeve; në ato raste testet e kafazit/tunelit</w:t>
      </w:r>
      <w:r w:rsidR="00DE6F48">
        <w:rPr>
          <w:rFonts w:ascii="Garamond" w:hAnsi="Garamond"/>
          <w:sz w:val="24"/>
          <w:szCs w:val="24"/>
          <w:lang w:val="sq-AL"/>
        </w:rPr>
        <w:t xml:space="preserve"> duhet të bëhen dhe raportohen.</w:t>
      </w:r>
    </w:p>
    <w:p w14:paraId="0A0C5EE6" w14:textId="77777777" w:rsidR="00351B56" w:rsidRPr="00DB01BF" w:rsidRDefault="00351B56" w:rsidP="00351B56">
      <w:pPr>
        <w:spacing w:after="0" w:line="240" w:lineRule="auto"/>
        <w:ind w:firstLine="284"/>
        <w:jc w:val="both"/>
        <w:rPr>
          <w:rFonts w:ascii="Garamond" w:hAnsi="Garamond"/>
          <w:i/>
          <w:sz w:val="24"/>
          <w:szCs w:val="24"/>
          <w:lang w:val="sq-AL"/>
        </w:rPr>
      </w:pPr>
      <w:r w:rsidRPr="00DB01BF">
        <w:rPr>
          <w:rFonts w:ascii="Garamond" w:hAnsi="Garamond"/>
          <w:i/>
          <w:sz w:val="24"/>
          <w:szCs w:val="24"/>
          <w:lang w:val="sq-AL"/>
        </w:rPr>
        <w:t>Kushtet e provës</w:t>
      </w:r>
    </w:p>
    <w:p w14:paraId="25D06D80" w14:textId="129E618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Testi do të bëhet duke përdorur koloni të shëndetshme të mbretëreshës së kosheres, në të cilat patogjenët janë të ul</w:t>
      </w:r>
      <w:r w:rsidR="00DE6F48">
        <w:rPr>
          <w:rFonts w:ascii="Garamond" w:hAnsi="Garamond"/>
          <w:sz w:val="24"/>
          <w:szCs w:val="24"/>
          <w:lang w:val="sq-AL"/>
        </w:rPr>
        <w:t>ët dhe monitorohen rregullisht.</w:t>
      </w:r>
    </w:p>
    <w:p w14:paraId="48057BA6"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10.3.1.6. Testet në terren me bletët e mjaltit</w:t>
      </w:r>
    </w:p>
    <w:p w14:paraId="15657955" w14:textId="4F70A2B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jepen të dhënat që</w:t>
      </w:r>
      <w:r w:rsidR="00F161D3">
        <w:rPr>
          <w:rFonts w:ascii="Garamond" w:hAnsi="Garamond"/>
          <w:sz w:val="24"/>
          <w:szCs w:val="24"/>
          <w:lang w:val="sq-AL"/>
        </w:rPr>
        <w:t xml:space="preserve"> </w:t>
      </w:r>
      <w:r w:rsidRPr="00BA0292">
        <w:rPr>
          <w:rFonts w:ascii="Garamond" w:hAnsi="Garamond"/>
          <w:sz w:val="24"/>
          <w:szCs w:val="24"/>
          <w:lang w:val="sq-AL"/>
        </w:rPr>
        <w:t>të sigurojnë informacion të mjaftueshëm për të vlerësuar rreziqet e mundshme nga PMB-ja në sjelljen e bletëve, mbijetesën e kolonisë dhe zhvillimin.</w:t>
      </w:r>
    </w:p>
    <w:p w14:paraId="3818C44F" w14:textId="061DCC4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Efektet nën-vdekjeprurëse do të adr</w:t>
      </w:r>
      <w:r w:rsidR="00DE6F48">
        <w:rPr>
          <w:rFonts w:ascii="Garamond" w:hAnsi="Garamond"/>
          <w:sz w:val="24"/>
          <w:szCs w:val="24"/>
          <w:lang w:val="sq-AL"/>
        </w:rPr>
        <w:t>esohen, nëse është e nevojshme.</w:t>
      </w:r>
    </w:p>
    <w:p w14:paraId="292FDD32"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10.3.2. Efektet në </w:t>
      </w:r>
      <w:proofErr w:type="spellStart"/>
      <w:r w:rsidRPr="00DE6F48">
        <w:rPr>
          <w:rFonts w:ascii="Garamond" w:hAnsi="Garamond"/>
          <w:b/>
          <w:sz w:val="24"/>
          <w:szCs w:val="24"/>
          <w:lang w:val="sq-AL"/>
        </w:rPr>
        <w:t>artropodët</w:t>
      </w:r>
      <w:proofErr w:type="spellEnd"/>
      <w:r w:rsidRPr="00DE6F48">
        <w:rPr>
          <w:rFonts w:ascii="Garamond" w:hAnsi="Garamond"/>
          <w:b/>
          <w:sz w:val="24"/>
          <w:szCs w:val="24"/>
          <w:lang w:val="sq-AL"/>
        </w:rPr>
        <w:t xml:space="preserve"> jo të synuar përveç bletëve</w:t>
      </w:r>
    </w:p>
    <w:p w14:paraId="2C45A07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në </w:t>
      </w:r>
      <w:proofErr w:type="spellStart"/>
      <w:r w:rsidRPr="00BA0292">
        <w:rPr>
          <w:rFonts w:ascii="Garamond" w:hAnsi="Garamond"/>
          <w:sz w:val="24"/>
          <w:szCs w:val="24"/>
          <w:lang w:val="sq-AL"/>
        </w:rPr>
        <w:t>artropodet</w:t>
      </w:r>
      <w:proofErr w:type="spellEnd"/>
      <w:r w:rsidRPr="00BA0292">
        <w:rPr>
          <w:rFonts w:ascii="Garamond" w:hAnsi="Garamond"/>
          <w:sz w:val="24"/>
          <w:szCs w:val="24"/>
          <w:lang w:val="sq-AL"/>
        </w:rPr>
        <w:t xml:space="preserve"> tokësore jo të synuar do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xml:space="preserve"> për të gjithë PMB-të, përveç rasteve kur PMB-të që përmbajnë lëndën vepruese janë për përdorim ekskluziv në situata kur </w:t>
      </w:r>
      <w:proofErr w:type="spellStart"/>
      <w:r w:rsidRPr="00BA0292">
        <w:rPr>
          <w:rFonts w:ascii="Garamond" w:hAnsi="Garamond"/>
          <w:sz w:val="24"/>
          <w:szCs w:val="24"/>
          <w:lang w:val="sq-AL"/>
        </w:rPr>
        <w:t>artropodët</w:t>
      </w:r>
      <w:proofErr w:type="spellEnd"/>
      <w:r w:rsidRPr="00BA0292">
        <w:rPr>
          <w:rFonts w:ascii="Garamond" w:hAnsi="Garamond"/>
          <w:sz w:val="24"/>
          <w:szCs w:val="24"/>
          <w:lang w:val="sq-AL"/>
        </w:rPr>
        <w:t xml:space="preserve"> jo të synuar nuk janë të ekspozuar siç janë:</w:t>
      </w:r>
    </w:p>
    <w:p w14:paraId="062A55F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ruajtja e ushqimit në hapësirat e mbyllura që parandalojnë ekspozimin;</w:t>
      </w:r>
    </w:p>
    <w:p w14:paraId="212FCE6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 trajtimet e mbylljes dhe shërimit të plagëve;</w:t>
      </w:r>
    </w:p>
    <w:p w14:paraId="420EF73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c) hapësirat e mbyllura me rodenticid karrem.</w:t>
      </w:r>
    </w:p>
    <w:p w14:paraId="532E43E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jepen të dhënat nëse:</w:t>
      </w:r>
    </w:p>
    <w:p w14:paraId="30F0EA9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PMB-ja përmban më shumë se një lëndë vepruese,</w:t>
      </w:r>
    </w:p>
    <w:p w14:paraId="2564504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i një PMB-je nuk mund të parashikohet me besueshmëri të jetë i njëjtë ose më i ulët se lënda vepruese e testuar, në përputhje me kërkesat për lëndën vepruese.</w:t>
      </w:r>
    </w:p>
    <w:p w14:paraId="1467F707" w14:textId="558C967D"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PMB-të, duhen testuar dy specie treguese, </w:t>
      </w:r>
      <w:proofErr w:type="spellStart"/>
      <w:r w:rsidRPr="00BA0292">
        <w:rPr>
          <w:rFonts w:ascii="Garamond" w:hAnsi="Garamond"/>
          <w:sz w:val="24"/>
          <w:szCs w:val="24"/>
          <w:lang w:val="sq-AL"/>
        </w:rPr>
        <w:t>Aphidius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rhopalosiphi</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Hymenoptera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Braconidae</w:t>
      </w:r>
      <w:proofErr w:type="spellEnd"/>
      <w:r w:rsidRPr="00BA0292">
        <w:rPr>
          <w:rFonts w:ascii="Garamond" w:hAnsi="Garamond"/>
          <w:sz w:val="24"/>
          <w:szCs w:val="24"/>
          <w:lang w:val="sq-AL"/>
        </w:rPr>
        <w:t xml:space="preserve">) dhe </w:t>
      </w:r>
      <w:r w:rsidR="00DE6F48" w:rsidRPr="00BA0292">
        <w:rPr>
          <w:rFonts w:ascii="Garamond" w:hAnsi="Garamond"/>
          <w:sz w:val="24"/>
          <w:szCs w:val="24"/>
          <w:lang w:val="sq-AL"/>
        </w:rPr>
        <w:t>merimangat</w:t>
      </w:r>
      <w:r w:rsidRPr="00BA0292">
        <w:rPr>
          <w:rFonts w:ascii="Garamond" w:hAnsi="Garamond"/>
          <w:sz w:val="24"/>
          <w:szCs w:val="24"/>
          <w:lang w:val="sq-AL"/>
        </w:rPr>
        <w:t xml:space="preserve"> grabitqare </w:t>
      </w:r>
      <w:proofErr w:type="spellStart"/>
      <w:r w:rsidRPr="00BA0292">
        <w:rPr>
          <w:rFonts w:ascii="Garamond" w:hAnsi="Garamond"/>
          <w:sz w:val="24"/>
          <w:szCs w:val="24"/>
          <w:lang w:val="sq-AL"/>
        </w:rPr>
        <w:t>Typhlodromus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pyri</w:t>
      </w:r>
      <w:proofErr w:type="spellEnd"/>
      <w:r w:rsidRPr="00BA0292">
        <w:rPr>
          <w:rFonts w:ascii="Garamond" w:hAnsi="Garamond"/>
          <w:sz w:val="24"/>
          <w:szCs w:val="24"/>
          <w:lang w:val="sq-AL"/>
        </w:rPr>
        <w:t xml:space="preserve"> (Acari: </w:t>
      </w:r>
      <w:proofErr w:type="spellStart"/>
      <w:r w:rsidRPr="00BA0292">
        <w:rPr>
          <w:rFonts w:ascii="Garamond" w:hAnsi="Garamond"/>
          <w:sz w:val="24"/>
          <w:szCs w:val="24"/>
          <w:lang w:val="sq-AL"/>
        </w:rPr>
        <w:t>Phytoseiidae</w:t>
      </w:r>
      <w:proofErr w:type="spellEnd"/>
      <w:r w:rsidRPr="00BA0292">
        <w:rPr>
          <w:rFonts w:ascii="Garamond" w:hAnsi="Garamond"/>
          <w:sz w:val="24"/>
          <w:szCs w:val="24"/>
          <w:lang w:val="sq-AL"/>
        </w:rPr>
        <w:t>). Testimi fillestar duhet të bëhet duke përdorur pllaka qelqi, dhe vdekshmëria dhe efektet në riprodhim (nëse vlerësohen) raportohen. Testimi do të përcaktojë një marrëdhënie normë-përgjigje dhe pikat e fundit të LR50, ER50 dhe NOEC raportohen për vlerësimin e rrezikut për këto specie në përputhje me analizën përkatëse të vlerësuesit të rrezikut.</w:t>
      </w:r>
    </w:p>
    <w:p w14:paraId="737C957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një PMB që përmban një lëndë vepruese që dyshohet të ketë një mënyrë të veçantë veprimi (për shembull rregullatorët e rritjes së insekteve, frenuesit e ushqyerjes së insekteve) mund të kërkohen teste shtesë që përfshijnë faza të ndjeshme të jetës, rrugë të veçanta tërheqjeje ose modifikime të tjera. Arsyetimi për zgjedhjen e specieve të përdorura të provës duhet të sigurohet.</w:t>
      </w:r>
    </w:p>
    <w:p w14:paraId="5A36D847" w14:textId="4A2E4BCD"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Testimi duhet të sigurojë informacion të mjaftueshëm për të vlerësuar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(vdekshmërinë) e PMB-së ndaj </w:t>
      </w:r>
      <w:proofErr w:type="spellStart"/>
      <w:r w:rsidRPr="00BA0292">
        <w:rPr>
          <w:rFonts w:ascii="Garamond" w:hAnsi="Garamond"/>
          <w:sz w:val="24"/>
          <w:szCs w:val="24"/>
          <w:lang w:val="sq-AL"/>
        </w:rPr>
        <w:t>artropodëve</w:t>
      </w:r>
      <w:proofErr w:type="spellEnd"/>
      <w:r w:rsidRPr="00BA0292">
        <w:rPr>
          <w:rFonts w:ascii="Garamond" w:hAnsi="Garamond"/>
          <w:sz w:val="24"/>
          <w:szCs w:val="24"/>
          <w:lang w:val="sq-AL"/>
        </w:rPr>
        <w:t xml:space="preserve"> në terren,</w:t>
      </w:r>
      <w:r w:rsidR="00DE6F48">
        <w:rPr>
          <w:rFonts w:ascii="Garamond" w:hAnsi="Garamond"/>
          <w:sz w:val="24"/>
          <w:szCs w:val="24"/>
          <w:lang w:val="sq-AL"/>
        </w:rPr>
        <w:t xml:space="preserve"> si dhe në zonën jashtë fushës.</w:t>
      </w:r>
    </w:p>
    <w:p w14:paraId="6BA323EC" w14:textId="0DC585A0"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10.3.2.3. Studime </w:t>
      </w:r>
      <w:r w:rsidR="00DE6F48" w:rsidRPr="00DE6F48">
        <w:rPr>
          <w:rFonts w:ascii="Garamond" w:hAnsi="Garamond"/>
          <w:b/>
          <w:sz w:val="24"/>
          <w:szCs w:val="24"/>
          <w:lang w:val="sq-AL"/>
        </w:rPr>
        <w:t>gjysmë</w:t>
      </w:r>
      <w:r w:rsidRPr="00DE6F48">
        <w:rPr>
          <w:rFonts w:ascii="Garamond" w:hAnsi="Garamond"/>
          <w:b/>
          <w:sz w:val="24"/>
          <w:szCs w:val="24"/>
          <w:lang w:val="sq-AL"/>
        </w:rPr>
        <w:t xml:space="preserve"> fushore me artropodë jo të synuar</w:t>
      </w:r>
    </w:p>
    <w:p w14:paraId="3AC5E9A0" w14:textId="068C3C7D"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Testet duhet të japin informacion të mjaftueshëm për të vlerësuar rrezikun e PMB-së për </w:t>
      </w:r>
      <w:proofErr w:type="spellStart"/>
      <w:r w:rsidRPr="00BA0292">
        <w:rPr>
          <w:rFonts w:ascii="Garamond" w:hAnsi="Garamond"/>
          <w:sz w:val="24"/>
          <w:szCs w:val="24"/>
          <w:lang w:val="sq-AL"/>
        </w:rPr>
        <w:t>artropodët</w:t>
      </w:r>
      <w:proofErr w:type="spellEnd"/>
      <w:r w:rsidRPr="00BA0292">
        <w:rPr>
          <w:rFonts w:ascii="Garamond" w:hAnsi="Garamond"/>
          <w:sz w:val="24"/>
          <w:szCs w:val="24"/>
          <w:lang w:val="sq-AL"/>
        </w:rPr>
        <w:t xml:space="preserve"> që mar</w:t>
      </w:r>
      <w:r w:rsidR="00DE6F48">
        <w:rPr>
          <w:rFonts w:ascii="Garamond" w:hAnsi="Garamond"/>
          <w:sz w:val="24"/>
          <w:szCs w:val="24"/>
          <w:lang w:val="sq-AL"/>
        </w:rPr>
        <w:t>rin parasysh kushtet në terren.</w:t>
      </w:r>
    </w:p>
    <w:p w14:paraId="55A084A7" w14:textId="77777777" w:rsidR="00351B56" w:rsidRPr="00DB01BF" w:rsidRDefault="00351B56" w:rsidP="00351B56">
      <w:pPr>
        <w:spacing w:after="0" w:line="240" w:lineRule="auto"/>
        <w:ind w:firstLine="284"/>
        <w:jc w:val="both"/>
        <w:rPr>
          <w:rFonts w:ascii="Garamond" w:hAnsi="Garamond"/>
          <w:i/>
          <w:sz w:val="24"/>
          <w:szCs w:val="24"/>
          <w:lang w:val="sq-AL"/>
        </w:rPr>
      </w:pPr>
      <w:r w:rsidRPr="00DB01BF">
        <w:rPr>
          <w:rFonts w:ascii="Garamond" w:hAnsi="Garamond"/>
          <w:i/>
          <w:sz w:val="24"/>
          <w:szCs w:val="24"/>
          <w:lang w:val="sq-AL"/>
        </w:rPr>
        <w:t>Rrethanat në të cilat kërkohet</w:t>
      </w:r>
    </w:p>
    <w:p w14:paraId="505368C0" w14:textId="51635F1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efektet shihen pas testimit laboratorik në përputhje me kërkesat për lëndën vepruese ose pikës 10.3.2, të këtij seksioni (p</w:t>
      </w:r>
      <w:r w:rsidR="00DE6F48">
        <w:rPr>
          <w:rFonts w:ascii="Garamond" w:hAnsi="Garamond"/>
          <w:sz w:val="24"/>
          <w:szCs w:val="24"/>
          <w:lang w:val="sq-AL"/>
        </w:rPr>
        <w:t>.</w:t>
      </w:r>
      <w:r w:rsidRPr="00BA0292">
        <w:rPr>
          <w:rFonts w:ascii="Garamond" w:hAnsi="Garamond"/>
          <w:sz w:val="24"/>
          <w:szCs w:val="24"/>
          <w:lang w:val="sq-AL"/>
        </w:rPr>
        <w:t xml:space="preserve">sh. vlerat përkatëse të provëzave janë shkelur), </w:t>
      </w:r>
      <w:r w:rsidR="00DE6F48">
        <w:rPr>
          <w:rFonts w:ascii="Garamond" w:hAnsi="Garamond"/>
          <w:sz w:val="24"/>
          <w:szCs w:val="24"/>
          <w:lang w:val="sq-AL"/>
        </w:rPr>
        <w:t>kërkohet testimi gjysmë fushor.</w:t>
      </w:r>
    </w:p>
    <w:p w14:paraId="2AE6700F" w14:textId="77777777" w:rsidR="00351B56" w:rsidRPr="00DB01BF" w:rsidRDefault="00351B56" w:rsidP="00351B56">
      <w:pPr>
        <w:spacing w:after="0" w:line="240" w:lineRule="auto"/>
        <w:ind w:firstLine="284"/>
        <w:jc w:val="both"/>
        <w:rPr>
          <w:rFonts w:ascii="Garamond" w:hAnsi="Garamond"/>
          <w:i/>
          <w:sz w:val="24"/>
          <w:szCs w:val="24"/>
          <w:lang w:val="sq-AL"/>
        </w:rPr>
      </w:pPr>
      <w:r w:rsidRPr="00DB01BF">
        <w:rPr>
          <w:rFonts w:ascii="Garamond" w:hAnsi="Garamond"/>
          <w:i/>
          <w:sz w:val="24"/>
          <w:szCs w:val="24"/>
          <w:lang w:val="sq-AL"/>
        </w:rPr>
        <w:t>Kushtet e provës</w:t>
      </w:r>
    </w:p>
    <w:p w14:paraId="6565AEE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Testet do të bëhen nën kushte përfaqësuese bujqësore dhe në përputhje me rekomandimet e propozuara për përdorim, duke rezultuar në një studim realist më të keq.</w:t>
      </w:r>
    </w:p>
    <w:p w14:paraId="08F41B15" w14:textId="487CED1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testimin </w:t>
      </w:r>
      <w:r w:rsidR="00DE6F48" w:rsidRPr="00BA0292">
        <w:rPr>
          <w:rFonts w:ascii="Garamond" w:hAnsi="Garamond"/>
          <w:sz w:val="24"/>
          <w:szCs w:val="24"/>
          <w:lang w:val="sq-AL"/>
        </w:rPr>
        <w:t>gjysmë</w:t>
      </w:r>
      <w:r w:rsidRPr="00BA0292">
        <w:rPr>
          <w:rFonts w:ascii="Garamond" w:hAnsi="Garamond"/>
          <w:sz w:val="24"/>
          <w:szCs w:val="24"/>
          <w:lang w:val="sq-AL"/>
        </w:rPr>
        <w:t xml:space="preserve"> fushor, rezultatet nga testimi i nivelit të ulët, si dhe pyetjet specifike për t'u adresuar do të merren parasysh. Në përzgjedhjen e llojeve për testimin </w:t>
      </w:r>
      <w:r w:rsidR="00DE6F48" w:rsidRPr="00BA0292">
        <w:rPr>
          <w:rFonts w:ascii="Garamond" w:hAnsi="Garamond"/>
          <w:sz w:val="24"/>
          <w:szCs w:val="24"/>
          <w:lang w:val="sq-AL"/>
        </w:rPr>
        <w:t>gjysmë</w:t>
      </w:r>
      <w:r w:rsidRPr="00BA0292">
        <w:rPr>
          <w:rFonts w:ascii="Garamond" w:hAnsi="Garamond"/>
          <w:sz w:val="24"/>
          <w:szCs w:val="24"/>
          <w:lang w:val="sq-AL"/>
        </w:rPr>
        <w:t xml:space="preserve"> fushor, rezultatet e testimit të nivelit të ulët, si dhe pyetjet specifike për t'u adresuar do të merren parasysh.</w:t>
      </w:r>
    </w:p>
    <w:p w14:paraId="2D7BB2AC" w14:textId="26EC86F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Testimi do të përfshijë pikat fundore vdekjeprurëse dhe nën-vdekjeprurëse (p</w:t>
      </w:r>
      <w:r w:rsidR="00DE6F48">
        <w:rPr>
          <w:rFonts w:ascii="Garamond" w:hAnsi="Garamond"/>
          <w:sz w:val="24"/>
          <w:szCs w:val="24"/>
          <w:lang w:val="sq-AL"/>
        </w:rPr>
        <w:t>.</w:t>
      </w:r>
      <w:r w:rsidRPr="00BA0292">
        <w:rPr>
          <w:rFonts w:ascii="Garamond" w:hAnsi="Garamond"/>
          <w:sz w:val="24"/>
          <w:szCs w:val="24"/>
          <w:lang w:val="sq-AL"/>
        </w:rPr>
        <w:t>sh. parametrat e integruar në studimet në terren), por pikat e tilla përfundimtare interpretohen me kujdes pasi ato i nënshtrohen ndryshueshmërisë së lart</w:t>
      </w:r>
      <w:r w:rsidR="00DE6F48">
        <w:rPr>
          <w:rFonts w:ascii="Garamond" w:hAnsi="Garamond"/>
          <w:sz w:val="24"/>
          <w:szCs w:val="24"/>
          <w:lang w:val="sq-AL"/>
        </w:rPr>
        <w:t>ë.</w:t>
      </w:r>
    </w:p>
    <w:p w14:paraId="7D824839"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10.3.2.4. Studime në terren me artropodë jo të synuar</w:t>
      </w:r>
    </w:p>
    <w:p w14:paraId="15399A42" w14:textId="4CAEF47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w:t>
      </w:r>
      <w:r w:rsidR="00DE6F48" w:rsidRPr="00BA0292">
        <w:rPr>
          <w:rFonts w:ascii="Garamond" w:hAnsi="Garamond"/>
          <w:sz w:val="24"/>
          <w:szCs w:val="24"/>
          <w:lang w:val="sq-AL"/>
        </w:rPr>
        <w:t>jepet</w:t>
      </w:r>
      <w:r w:rsidRPr="00BA0292">
        <w:rPr>
          <w:rFonts w:ascii="Garamond" w:hAnsi="Garamond"/>
          <w:sz w:val="24"/>
          <w:szCs w:val="24"/>
          <w:lang w:val="sq-AL"/>
        </w:rPr>
        <w:t xml:space="preserve"> informacion i mjaftueshëm për të vlerësuar rrezikun e PMB-së për </w:t>
      </w:r>
      <w:proofErr w:type="spellStart"/>
      <w:r w:rsidRPr="00BA0292">
        <w:rPr>
          <w:rFonts w:ascii="Garamond" w:hAnsi="Garamond"/>
          <w:sz w:val="24"/>
          <w:szCs w:val="24"/>
          <w:lang w:val="sq-AL"/>
        </w:rPr>
        <w:t>artropodët</w:t>
      </w:r>
      <w:proofErr w:type="spellEnd"/>
      <w:r w:rsidRPr="00BA0292">
        <w:rPr>
          <w:rFonts w:ascii="Garamond" w:hAnsi="Garamond"/>
          <w:sz w:val="24"/>
          <w:szCs w:val="24"/>
          <w:lang w:val="sq-AL"/>
        </w:rPr>
        <w:t xml:space="preserve"> që mar</w:t>
      </w:r>
      <w:r w:rsidR="00DE6F48">
        <w:rPr>
          <w:rFonts w:ascii="Garamond" w:hAnsi="Garamond"/>
          <w:sz w:val="24"/>
          <w:szCs w:val="24"/>
          <w:lang w:val="sq-AL"/>
        </w:rPr>
        <w:t>rin parasysh kushtet në terren.</w:t>
      </w:r>
    </w:p>
    <w:p w14:paraId="706306DE" w14:textId="5A0BC6AD" w:rsidR="00351B56" w:rsidRPr="00DE6F48" w:rsidRDefault="00DE6F48" w:rsidP="00DE6F48">
      <w:pPr>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10.4. Efektet në </w:t>
      </w:r>
      <w:proofErr w:type="spellStart"/>
      <w:r>
        <w:rPr>
          <w:rFonts w:ascii="Garamond" w:hAnsi="Garamond"/>
          <w:b/>
          <w:sz w:val="24"/>
          <w:szCs w:val="24"/>
          <w:lang w:val="sq-AL"/>
        </w:rPr>
        <w:t>meso</w:t>
      </w:r>
      <w:proofErr w:type="spellEnd"/>
      <w:r>
        <w:rPr>
          <w:rFonts w:ascii="Garamond" w:hAnsi="Garamond"/>
          <w:b/>
          <w:sz w:val="24"/>
          <w:szCs w:val="24"/>
          <w:lang w:val="sq-AL"/>
        </w:rPr>
        <w:t xml:space="preserve"> dhe makrofauna jo-tokësore</w:t>
      </w:r>
    </w:p>
    <w:p w14:paraId="220B64C4"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10.4.1. Krimbat e tokës</w:t>
      </w:r>
    </w:p>
    <w:p w14:paraId="2A257F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Ndikimi i mundshëm në krimbat e tokës raportohet përveç nëse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tregon se nuk ka të ngjarë që krimbat e tokës të ekspozohen, direkt ose indirekt.</w:t>
      </w:r>
    </w:p>
    <w:p w14:paraId="560A4DA1" w14:textId="54C5347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Një vlerësim i rrezikut për krimbat e tokës do të bëhet në përputhje me analizën përkatëse të vl</w:t>
      </w:r>
      <w:r w:rsidR="00DE6F48">
        <w:rPr>
          <w:rFonts w:ascii="Garamond" w:hAnsi="Garamond"/>
          <w:sz w:val="24"/>
          <w:szCs w:val="24"/>
          <w:lang w:val="sq-AL"/>
        </w:rPr>
        <w:t>erës së rrezikut.</w:t>
      </w:r>
    </w:p>
    <w:p w14:paraId="6450EF94"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10.4.1.1. Krimbat e tokës, efektet nën-vdekjeprurëse</w:t>
      </w:r>
    </w:p>
    <w:p w14:paraId="02F3EF4C" w14:textId="14A0D5B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dhënat mbi efektet në rritjen dhe </w:t>
      </w:r>
      <w:r w:rsidR="00DE6F48">
        <w:rPr>
          <w:rFonts w:ascii="Garamond" w:hAnsi="Garamond"/>
          <w:sz w:val="24"/>
          <w:szCs w:val="24"/>
          <w:lang w:val="sq-AL"/>
        </w:rPr>
        <w:t>riprodhimin e krimbit të tokës.</w:t>
      </w:r>
    </w:p>
    <w:p w14:paraId="632FF21A"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10.4.1.2. Krimbat e tokës, studimet në terren</w:t>
      </w:r>
    </w:p>
    <w:p w14:paraId="421DEF74" w14:textId="0F1B1A83"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jepen të dhëna të mjaftueshme për të vlerësuar efektet në kri</w:t>
      </w:r>
      <w:r w:rsidR="00DE6F48">
        <w:rPr>
          <w:rFonts w:ascii="Garamond" w:hAnsi="Garamond"/>
          <w:sz w:val="24"/>
          <w:szCs w:val="24"/>
          <w:lang w:val="sq-AL"/>
        </w:rPr>
        <w:t>mbat e tokës në kushte fushore.</w:t>
      </w:r>
    </w:p>
    <w:p w14:paraId="1177FC07"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10.4.2. Efektet në </w:t>
      </w:r>
      <w:proofErr w:type="spellStart"/>
      <w:r w:rsidRPr="00DE6F48">
        <w:rPr>
          <w:rFonts w:ascii="Garamond" w:hAnsi="Garamond"/>
          <w:b/>
          <w:sz w:val="24"/>
          <w:szCs w:val="24"/>
          <w:lang w:val="sq-AL"/>
        </w:rPr>
        <w:t>meso</w:t>
      </w:r>
      <w:proofErr w:type="spellEnd"/>
      <w:r w:rsidRPr="00DE6F48">
        <w:rPr>
          <w:rFonts w:ascii="Garamond" w:hAnsi="Garamond"/>
          <w:b/>
          <w:sz w:val="24"/>
          <w:szCs w:val="24"/>
          <w:lang w:val="sq-AL"/>
        </w:rPr>
        <w:t xml:space="preserve">- dhe </w:t>
      </w:r>
      <w:proofErr w:type="spellStart"/>
      <w:r w:rsidRPr="00DE6F48">
        <w:rPr>
          <w:rFonts w:ascii="Garamond" w:hAnsi="Garamond"/>
          <w:b/>
          <w:sz w:val="24"/>
          <w:szCs w:val="24"/>
          <w:lang w:val="sq-AL"/>
        </w:rPr>
        <w:t>makrofaunen</w:t>
      </w:r>
      <w:proofErr w:type="spellEnd"/>
      <w:r w:rsidRPr="00DE6F48">
        <w:rPr>
          <w:rFonts w:ascii="Garamond" w:hAnsi="Garamond"/>
          <w:b/>
          <w:sz w:val="24"/>
          <w:szCs w:val="24"/>
          <w:lang w:val="sq-AL"/>
        </w:rPr>
        <w:t xml:space="preserve"> jo-tokësore të tokës (përveç krimbave të tokës)</w:t>
      </w:r>
    </w:p>
    <w:p w14:paraId="430C459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në organizmat e tokës (përveç krimbave të tokës) do të </w:t>
      </w:r>
      <w:proofErr w:type="spellStart"/>
      <w:r w:rsidRPr="00BA0292">
        <w:rPr>
          <w:rFonts w:ascii="Garamond" w:hAnsi="Garamond"/>
          <w:sz w:val="24"/>
          <w:szCs w:val="24"/>
          <w:lang w:val="sq-AL"/>
        </w:rPr>
        <w:t>investigohen</w:t>
      </w:r>
      <w:proofErr w:type="spellEnd"/>
      <w:r w:rsidRPr="00BA0292">
        <w:rPr>
          <w:rFonts w:ascii="Garamond" w:hAnsi="Garamond"/>
          <w:sz w:val="24"/>
          <w:szCs w:val="24"/>
          <w:lang w:val="sq-AL"/>
        </w:rPr>
        <w:t xml:space="preserve"> për të gjithë PMB-te, përveç në situatat kur organizmat e tokës nuk janë të ekspozuar siç janë:</w:t>
      </w:r>
    </w:p>
    <w:p w14:paraId="48D5F89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ruajtja e ushqimit në hapësirat e mbyllura që parandalojnë ekspozimin;</w:t>
      </w:r>
    </w:p>
    <w:p w14:paraId="53AF5B3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 trajtimet e mbylljes dhe shërimit të plagëve;</w:t>
      </w:r>
    </w:p>
    <w:p w14:paraId="110C080D" w14:textId="2A6C7893"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c) hapësirat e</w:t>
      </w:r>
      <w:r w:rsidR="00DE6F48">
        <w:rPr>
          <w:rFonts w:ascii="Garamond" w:hAnsi="Garamond"/>
          <w:sz w:val="24"/>
          <w:szCs w:val="24"/>
          <w:lang w:val="sq-AL"/>
        </w:rPr>
        <w:t xml:space="preserve"> mbyllura me rodenticid karrem.</w:t>
      </w:r>
    </w:p>
    <w:p w14:paraId="159D87A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jepen të dhënat nëse:</w:t>
      </w:r>
    </w:p>
    <w:p w14:paraId="576AF77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PMB-ja përmban më shumë se një lëndë vepruese,</w:t>
      </w:r>
    </w:p>
    <w:p w14:paraId="3DA3DD6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i një PMB-je nuk mund të parashikohet në mënyrë të besueshme të jetë i njëjtë ose më i ulët se lënda vepruese e testuar në përputhje me kërkesat për lëndën vepruese.</w:t>
      </w:r>
    </w:p>
    <w:p w14:paraId="527298F4" w14:textId="4B8F2DA6"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PMB-të e përdorura </w:t>
      </w:r>
      <w:r w:rsidR="00DE6F48" w:rsidRPr="00BA0292">
        <w:rPr>
          <w:rFonts w:ascii="Garamond" w:hAnsi="Garamond"/>
          <w:sz w:val="24"/>
          <w:szCs w:val="24"/>
          <w:lang w:val="sq-AL"/>
        </w:rPr>
        <w:t>për</w:t>
      </w:r>
      <w:r w:rsidRPr="00BA0292">
        <w:rPr>
          <w:rFonts w:ascii="Garamond" w:hAnsi="Garamond"/>
          <w:sz w:val="24"/>
          <w:szCs w:val="24"/>
          <w:lang w:val="sq-AL"/>
        </w:rPr>
        <w:t xml:space="preserve"> trajtim gjethesh, të dhënat për dy speciet përkatëse të </w:t>
      </w:r>
      <w:proofErr w:type="spellStart"/>
      <w:r w:rsidRPr="00BA0292">
        <w:rPr>
          <w:rFonts w:ascii="Garamond" w:hAnsi="Garamond"/>
          <w:sz w:val="24"/>
          <w:szCs w:val="24"/>
          <w:lang w:val="sq-AL"/>
        </w:rPr>
        <w:t>artropodit</w:t>
      </w:r>
      <w:proofErr w:type="spellEnd"/>
      <w:r w:rsidRPr="00BA0292">
        <w:rPr>
          <w:rFonts w:ascii="Garamond" w:hAnsi="Garamond"/>
          <w:sz w:val="24"/>
          <w:szCs w:val="24"/>
          <w:lang w:val="sq-AL"/>
        </w:rPr>
        <w:t xml:space="preserve"> mund të merren parasysh për një vlerësim paraprak të rrezikut. Nëse efektet ndodhin në secilën specie, do të kërkohet testim në </w:t>
      </w:r>
      <w:proofErr w:type="spellStart"/>
      <w:r w:rsidRPr="00BA0292">
        <w:rPr>
          <w:rFonts w:ascii="Garamond" w:hAnsi="Garamond"/>
          <w:sz w:val="24"/>
          <w:szCs w:val="24"/>
          <w:lang w:val="sq-AL"/>
        </w:rPr>
        <w:t>Folsomia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candida</w:t>
      </w:r>
      <w:proofErr w:type="spellEnd"/>
      <w:r w:rsidRPr="00BA0292">
        <w:rPr>
          <w:rFonts w:ascii="Garamond" w:hAnsi="Garamond"/>
          <w:sz w:val="24"/>
          <w:szCs w:val="24"/>
          <w:lang w:val="sq-AL"/>
        </w:rPr>
        <w:t xml:space="preserve"> dhe </w:t>
      </w:r>
      <w:proofErr w:type="spellStart"/>
      <w:r w:rsidRPr="00BA0292">
        <w:rPr>
          <w:rFonts w:ascii="Garamond" w:hAnsi="Garamond"/>
          <w:sz w:val="24"/>
          <w:szCs w:val="24"/>
          <w:lang w:val="sq-AL"/>
        </w:rPr>
        <w:t>Hypoaspis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aculeifer</w:t>
      </w:r>
      <w:proofErr w:type="spellEnd"/>
      <w:r w:rsidRPr="00BA0292">
        <w:rPr>
          <w:rFonts w:ascii="Garamond" w:hAnsi="Garamond"/>
          <w:sz w:val="24"/>
          <w:szCs w:val="24"/>
          <w:lang w:val="sq-AL"/>
        </w:rPr>
        <w:t xml:space="preserve"> (shiko pikën 10.4.2.1).</w:t>
      </w:r>
    </w:p>
    <w:p w14:paraId="1162BA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të dhënat për </w:t>
      </w:r>
      <w:proofErr w:type="spellStart"/>
      <w:r w:rsidRPr="00BA0292">
        <w:rPr>
          <w:rFonts w:ascii="Garamond" w:hAnsi="Garamond"/>
          <w:sz w:val="24"/>
          <w:szCs w:val="24"/>
          <w:lang w:val="sq-AL"/>
        </w:rPr>
        <w:t>Aphidius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rhopalosiphi</w:t>
      </w:r>
      <w:proofErr w:type="spellEnd"/>
      <w:r w:rsidRPr="00BA0292">
        <w:rPr>
          <w:rFonts w:ascii="Garamond" w:hAnsi="Garamond"/>
          <w:sz w:val="24"/>
          <w:szCs w:val="24"/>
          <w:lang w:val="sq-AL"/>
        </w:rPr>
        <w:t xml:space="preserve"> dhe </w:t>
      </w:r>
      <w:proofErr w:type="spellStart"/>
      <w:r w:rsidRPr="00BA0292">
        <w:rPr>
          <w:rFonts w:ascii="Garamond" w:hAnsi="Garamond"/>
          <w:sz w:val="24"/>
          <w:szCs w:val="24"/>
          <w:lang w:val="sq-AL"/>
        </w:rPr>
        <w:t>Typhlodromus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pyri</w:t>
      </w:r>
      <w:proofErr w:type="spellEnd"/>
      <w:r w:rsidRPr="00BA0292">
        <w:rPr>
          <w:rFonts w:ascii="Garamond" w:hAnsi="Garamond"/>
          <w:sz w:val="24"/>
          <w:szCs w:val="24"/>
          <w:lang w:val="sq-AL"/>
        </w:rPr>
        <w:t xml:space="preserve"> nuk janë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atëherë do të kërkohen të dhënat e përshkruara në pikën 10.4.2.1.</w:t>
      </w:r>
    </w:p>
    <w:p w14:paraId="7C310DC9" w14:textId="7E2C332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PMB-të e përdorura drejtpërdrejt në tokë, si </w:t>
      </w:r>
      <w:r w:rsidR="00DE6F48" w:rsidRPr="00BA0292">
        <w:rPr>
          <w:rFonts w:ascii="Garamond" w:hAnsi="Garamond"/>
          <w:sz w:val="24"/>
          <w:szCs w:val="24"/>
          <w:lang w:val="sq-AL"/>
        </w:rPr>
        <w:t>lëng</w:t>
      </w:r>
      <w:r w:rsidRPr="00BA0292">
        <w:rPr>
          <w:rFonts w:ascii="Garamond" w:hAnsi="Garamond"/>
          <w:sz w:val="24"/>
          <w:szCs w:val="24"/>
          <w:lang w:val="sq-AL"/>
        </w:rPr>
        <w:t xml:space="preserve"> ose si një formulim i ngurtë, atëherë do të kërkohet testim si në </w:t>
      </w:r>
      <w:proofErr w:type="spellStart"/>
      <w:r w:rsidRPr="00BA0292">
        <w:rPr>
          <w:rFonts w:ascii="Garamond" w:hAnsi="Garamond"/>
          <w:sz w:val="24"/>
          <w:szCs w:val="24"/>
          <w:lang w:val="sq-AL"/>
        </w:rPr>
        <w:t>Folsomia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candida</w:t>
      </w:r>
      <w:proofErr w:type="spellEnd"/>
      <w:r w:rsidRPr="00BA0292">
        <w:rPr>
          <w:rFonts w:ascii="Garamond" w:hAnsi="Garamond"/>
          <w:sz w:val="24"/>
          <w:szCs w:val="24"/>
          <w:lang w:val="sq-AL"/>
        </w:rPr>
        <w:t xml:space="preserve"> ashtu dhe </w:t>
      </w:r>
      <w:proofErr w:type="spellStart"/>
      <w:r w:rsidRPr="00BA0292">
        <w:rPr>
          <w:rFonts w:ascii="Garamond" w:hAnsi="Garamond"/>
          <w:sz w:val="24"/>
          <w:szCs w:val="24"/>
          <w:lang w:val="sq-AL"/>
        </w:rPr>
        <w:t>Hypoaspis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w:t>
      </w:r>
      <w:r w:rsidR="00DE6F48">
        <w:rPr>
          <w:rFonts w:ascii="Garamond" w:hAnsi="Garamond"/>
          <w:sz w:val="24"/>
          <w:szCs w:val="24"/>
          <w:lang w:val="sq-AL"/>
        </w:rPr>
        <w:t>culeifer</w:t>
      </w:r>
      <w:proofErr w:type="spellEnd"/>
      <w:r w:rsidR="00DE6F48">
        <w:rPr>
          <w:rFonts w:ascii="Garamond" w:hAnsi="Garamond"/>
          <w:sz w:val="24"/>
          <w:szCs w:val="24"/>
          <w:lang w:val="sq-AL"/>
        </w:rPr>
        <w:t xml:space="preserve"> (shih pikën 10.4.2.1).</w:t>
      </w:r>
    </w:p>
    <w:p w14:paraId="4B452229"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10.5. Efektet në transformimin e azotit në tokë</w:t>
      </w:r>
    </w:p>
    <w:p w14:paraId="47583C93" w14:textId="721A6054"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jepen të dhëna të mjaftueshme për të vlerësuar ndikimin e PMB-ve në aktivitetin </w:t>
      </w:r>
      <w:proofErr w:type="spellStart"/>
      <w:r w:rsidRPr="00BA0292">
        <w:rPr>
          <w:rFonts w:ascii="Garamond" w:hAnsi="Garamond"/>
          <w:sz w:val="24"/>
          <w:szCs w:val="24"/>
          <w:lang w:val="sq-AL"/>
        </w:rPr>
        <w:t>mikrobial</w:t>
      </w:r>
      <w:proofErr w:type="spellEnd"/>
      <w:r w:rsidRPr="00BA0292">
        <w:rPr>
          <w:rFonts w:ascii="Garamond" w:hAnsi="Garamond"/>
          <w:sz w:val="24"/>
          <w:szCs w:val="24"/>
          <w:lang w:val="sq-AL"/>
        </w:rPr>
        <w:t xml:space="preserve"> të tokës në drej</w:t>
      </w:r>
      <w:r w:rsidR="00DE6F48">
        <w:rPr>
          <w:rFonts w:ascii="Garamond" w:hAnsi="Garamond"/>
          <w:sz w:val="24"/>
          <w:szCs w:val="24"/>
          <w:lang w:val="sq-AL"/>
        </w:rPr>
        <w:t>tim të transformimit të azotit.</w:t>
      </w:r>
    </w:p>
    <w:p w14:paraId="11AC6A56"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10.6. Efektet në bimë më të larta tokësore jo-synuese</w:t>
      </w:r>
    </w:p>
    <w:p w14:paraId="00255ED9" w14:textId="2E0C057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Efektet e PMB-ve në bimë jo-objekt raportohen, nëse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i PMB-së nuk mund të parashikohet në bazë të </w:t>
      </w:r>
      <w:proofErr w:type="spellStart"/>
      <w:r w:rsidRPr="00BA0292">
        <w:rPr>
          <w:rFonts w:ascii="Garamond" w:hAnsi="Garamond"/>
          <w:sz w:val="24"/>
          <w:szCs w:val="24"/>
          <w:lang w:val="sq-AL"/>
        </w:rPr>
        <w:t>të</w:t>
      </w:r>
      <w:proofErr w:type="spellEnd"/>
      <w:r w:rsidRPr="00BA0292">
        <w:rPr>
          <w:rFonts w:ascii="Garamond" w:hAnsi="Garamond"/>
          <w:sz w:val="24"/>
          <w:szCs w:val="24"/>
          <w:lang w:val="sq-AL"/>
        </w:rPr>
        <w:t xml:space="preserve"> dhënave për lëndën vepruese, përveç nëse kërkuesi treg</w:t>
      </w:r>
      <w:r w:rsidR="00DE6F48">
        <w:rPr>
          <w:rFonts w:ascii="Garamond" w:hAnsi="Garamond"/>
          <w:sz w:val="24"/>
          <w:szCs w:val="24"/>
          <w:lang w:val="sq-AL"/>
        </w:rPr>
        <w:t>on se nuk ndodh ekspozim.</w:t>
      </w:r>
    </w:p>
    <w:p w14:paraId="34B45B50"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10.6.1. Testim në bimë jo të synuara</w:t>
      </w:r>
    </w:p>
    <w:p w14:paraId="061FD38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jepen të dhënat për vlerat ER50 të PMB-së për bimët jo të synuara.</w:t>
      </w:r>
    </w:p>
    <w:p w14:paraId="3E94DA7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10.7. Efektet në organizmat e tjerë tokësorë (flora dhe fauna)</w:t>
      </w:r>
    </w:p>
    <w:p w14:paraId="0E7EEEA2" w14:textId="01D8788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Çdo e dhënë në dispozicion për efektet e PMB-së në organizmat e </w:t>
      </w:r>
      <w:r w:rsidR="00DE6F48">
        <w:rPr>
          <w:rFonts w:ascii="Garamond" w:hAnsi="Garamond"/>
          <w:sz w:val="24"/>
          <w:szCs w:val="24"/>
          <w:lang w:val="sq-AL"/>
        </w:rPr>
        <w:t>tjerë tokësorë do të dorëzohet.</w:t>
      </w:r>
    </w:p>
    <w:p w14:paraId="1E92D1B9"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10.8. Monitorimi i të dhënave</w:t>
      </w:r>
    </w:p>
    <w:p w14:paraId="0184715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të monitorimit në lidhje me efektet e PMB-së tek organizmat jo-</w:t>
      </w:r>
      <w:proofErr w:type="spellStart"/>
      <w:r w:rsidRPr="00BA0292">
        <w:rPr>
          <w:rFonts w:ascii="Garamond" w:hAnsi="Garamond"/>
          <w:sz w:val="24"/>
          <w:szCs w:val="24"/>
          <w:lang w:val="sq-AL"/>
        </w:rPr>
        <w:t>target</w:t>
      </w:r>
      <w:proofErr w:type="spellEnd"/>
      <w:r w:rsidRPr="00BA0292">
        <w:rPr>
          <w:rFonts w:ascii="Garamond" w:hAnsi="Garamond"/>
          <w:sz w:val="24"/>
          <w:szCs w:val="24"/>
          <w:lang w:val="sq-AL"/>
        </w:rPr>
        <w:t xml:space="preserve"> do të raportohen.</w:t>
      </w:r>
    </w:p>
    <w:p w14:paraId="50FDB761" w14:textId="77777777" w:rsidR="00351B56" w:rsidRPr="00BA0292" w:rsidRDefault="00351B56" w:rsidP="00351B56">
      <w:pPr>
        <w:spacing w:after="0" w:line="240" w:lineRule="auto"/>
        <w:ind w:firstLine="284"/>
        <w:jc w:val="both"/>
        <w:rPr>
          <w:rFonts w:ascii="Garamond" w:hAnsi="Garamond"/>
          <w:sz w:val="24"/>
          <w:szCs w:val="24"/>
          <w:lang w:val="sq-AL"/>
        </w:rPr>
      </w:pPr>
    </w:p>
    <w:p w14:paraId="0DFCB1B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11</w:t>
      </w:r>
    </w:p>
    <w:p w14:paraId="323A6FE1" w14:textId="77777777" w:rsidR="00351B56" w:rsidRPr="00BA0292" w:rsidRDefault="00351B56" w:rsidP="00351B56">
      <w:pPr>
        <w:spacing w:after="0" w:line="240" w:lineRule="auto"/>
        <w:ind w:firstLine="284"/>
        <w:jc w:val="both"/>
        <w:rPr>
          <w:rFonts w:ascii="Garamond" w:hAnsi="Garamond"/>
          <w:sz w:val="24"/>
          <w:szCs w:val="24"/>
          <w:lang w:val="sq-AL"/>
        </w:rPr>
      </w:pPr>
    </w:p>
    <w:p w14:paraId="06E2DFA3" w14:textId="22708D3C" w:rsidR="00351B56" w:rsidRPr="00DE6F48" w:rsidRDefault="00DE6F48"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11. Klasifikimi dhe etiketimi</w:t>
      </w:r>
    </w:p>
    <w:p w14:paraId="40FFFC4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11.1. Propozimet për klasifikimin dhe etiketimin e PMB-së në përputhje me legjislacionin në fuqi për klasifikimin, ambalazhimin dhe etiketimin e </w:t>
      </w:r>
      <w:proofErr w:type="spellStart"/>
      <w:r w:rsidRPr="00BA0292">
        <w:rPr>
          <w:rFonts w:ascii="Garamond" w:hAnsi="Garamond"/>
          <w:sz w:val="24"/>
          <w:szCs w:val="24"/>
          <w:lang w:val="sq-AL"/>
        </w:rPr>
        <w:t>kimikateve</w:t>
      </w:r>
      <w:proofErr w:type="spellEnd"/>
      <w:r w:rsidRPr="00BA0292">
        <w:rPr>
          <w:rFonts w:ascii="Garamond" w:hAnsi="Garamond"/>
          <w:sz w:val="24"/>
          <w:szCs w:val="24"/>
          <w:lang w:val="sq-AL"/>
        </w:rPr>
        <w:t>, kur është e aplikueshme, do të dorëzohen dhe arsyetohen, përfshirë:</w:t>
      </w:r>
    </w:p>
    <w:p w14:paraId="377EA51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piktogramet,</w:t>
      </w:r>
    </w:p>
    <w:p w14:paraId="1090F12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 fjalët sinjalizuese,</w:t>
      </w:r>
    </w:p>
    <w:p w14:paraId="2381023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c) deklaratat e rrezikut, dhe</w:t>
      </w:r>
    </w:p>
    <w:p w14:paraId="273E108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 deklaratat paraprake.</w:t>
      </w:r>
    </w:p>
    <w:p w14:paraId="4F1A26D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11.2. Etiketa e propozuar.</w:t>
      </w:r>
    </w:p>
    <w:p w14:paraId="1C6D3F6A" w14:textId="77777777" w:rsidR="00351B56" w:rsidRPr="00BA0292" w:rsidRDefault="00351B56" w:rsidP="00B166D6">
      <w:pPr>
        <w:spacing w:after="0" w:line="240" w:lineRule="auto"/>
        <w:ind w:firstLine="284"/>
        <w:jc w:val="center"/>
        <w:rPr>
          <w:rFonts w:ascii="Garamond" w:hAnsi="Garamond"/>
          <w:b/>
          <w:sz w:val="24"/>
          <w:szCs w:val="24"/>
          <w:lang w:val="sq-AL"/>
        </w:rPr>
      </w:pPr>
      <w:r w:rsidRPr="00BA0292">
        <w:rPr>
          <w:rFonts w:ascii="Garamond" w:hAnsi="Garamond"/>
          <w:b/>
          <w:sz w:val="24"/>
          <w:szCs w:val="24"/>
          <w:lang w:val="sq-AL"/>
        </w:rPr>
        <w:t>PJESA B</w:t>
      </w:r>
    </w:p>
    <w:p w14:paraId="3088845A" w14:textId="27F4DB54" w:rsidR="00351B56" w:rsidRPr="00BA0292" w:rsidRDefault="00351B56" w:rsidP="00B166D6">
      <w:pPr>
        <w:spacing w:after="0" w:line="240" w:lineRule="auto"/>
        <w:ind w:firstLine="284"/>
        <w:jc w:val="center"/>
        <w:rPr>
          <w:rFonts w:ascii="Garamond" w:hAnsi="Garamond"/>
          <w:b/>
          <w:sz w:val="24"/>
          <w:szCs w:val="24"/>
          <w:lang w:val="sq-AL"/>
        </w:rPr>
      </w:pPr>
      <w:r w:rsidRPr="00BA0292">
        <w:rPr>
          <w:rFonts w:ascii="Garamond" w:hAnsi="Garamond"/>
          <w:b/>
          <w:sz w:val="24"/>
          <w:szCs w:val="24"/>
          <w:lang w:val="sq-AL"/>
        </w:rPr>
        <w:t>PMB ME PËRMBAJTJE LËNDË VEPRUESE ME NATYRË BIOLOGJIKE</w:t>
      </w:r>
    </w:p>
    <w:p w14:paraId="004A4C30" w14:textId="77777777" w:rsidR="00351B56" w:rsidRPr="00BA0292" w:rsidRDefault="00351B56" w:rsidP="00351B56">
      <w:pPr>
        <w:spacing w:after="0" w:line="240" w:lineRule="auto"/>
        <w:ind w:firstLine="284"/>
        <w:jc w:val="both"/>
        <w:rPr>
          <w:rFonts w:ascii="Garamond" w:hAnsi="Garamond"/>
          <w:sz w:val="24"/>
          <w:szCs w:val="24"/>
          <w:lang w:val="sq-AL"/>
        </w:rPr>
      </w:pPr>
    </w:p>
    <w:p w14:paraId="2C74510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1</w:t>
      </w:r>
    </w:p>
    <w:p w14:paraId="4292B0D5" w14:textId="2A77B35B" w:rsidR="00351B56" w:rsidRPr="00DE6F48" w:rsidRDefault="00DE6F48"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 Identiteti i produkteve për mbrojtjen e bimëve.</w:t>
      </w:r>
    </w:p>
    <w:p w14:paraId="1096BCCA" w14:textId="77777777" w:rsidR="00351B56" w:rsidRPr="00BA0292" w:rsidRDefault="00351B56" w:rsidP="00351B56">
      <w:pPr>
        <w:spacing w:after="0" w:line="240" w:lineRule="auto"/>
        <w:ind w:firstLine="284"/>
        <w:jc w:val="both"/>
        <w:rPr>
          <w:rFonts w:ascii="Garamond" w:hAnsi="Garamond"/>
          <w:sz w:val="24"/>
          <w:szCs w:val="24"/>
          <w:lang w:val="sq-AL"/>
        </w:rPr>
      </w:pPr>
    </w:p>
    <w:p w14:paraId="6E82F4CC" w14:textId="50DB6816"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Informacioni i dhënë, i marrë së bashku me ato të parashikuara për mikroorganizmat, duhet të jetë i mjaftueshëm për të identifikuar dhe përcaktuar saktësisht përgatitjet. Informacioni dhe të dhënat e referuara, përveç nëse specifikohet ndryshe, kërkohet për të gjithë PMB-të. Ky është me synimin për të identifikuar nëse ndonjë faktor mund të ndryshojë vetitë e mikroorganizmit si një produkt për mbrojtjen e bimëve në krahasim </w:t>
      </w:r>
      <w:r w:rsidR="00AC11BB">
        <w:rPr>
          <w:rFonts w:ascii="Garamond" w:hAnsi="Garamond"/>
          <w:sz w:val="24"/>
          <w:szCs w:val="24"/>
          <w:lang w:val="sq-AL"/>
        </w:rPr>
        <w:t xml:space="preserve">me mikroorganizmin si i tillë. </w:t>
      </w:r>
    </w:p>
    <w:p w14:paraId="30F62A2D" w14:textId="4029E2CC" w:rsidR="00351B56" w:rsidRDefault="00B166D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1.2 </w:t>
      </w:r>
      <w:proofErr w:type="spellStart"/>
      <w:r w:rsidR="00351B56" w:rsidRPr="00DE6F48">
        <w:rPr>
          <w:rFonts w:ascii="Garamond" w:hAnsi="Garamond"/>
          <w:b/>
          <w:sz w:val="24"/>
          <w:szCs w:val="24"/>
          <w:lang w:val="sq-AL"/>
        </w:rPr>
        <w:t>Aplikuesi</w:t>
      </w:r>
      <w:proofErr w:type="spellEnd"/>
      <w:r w:rsidR="00351B56" w:rsidRPr="00DE6F48">
        <w:rPr>
          <w:rFonts w:ascii="Garamond" w:hAnsi="Garamond"/>
          <w:b/>
          <w:sz w:val="24"/>
          <w:szCs w:val="24"/>
          <w:lang w:val="sq-AL"/>
        </w:rPr>
        <w:t xml:space="preserve"> </w:t>
      </w:r>
    </w:p>
    <w:p w14:paraId="0B06EE00" w14:textId="77777777" w:rsidR="00DE6F48" w:rsidRPr="00AC11BB" w:rsidRDefault="00DE6F48" w:rsidP="00351B56">
      <w:pPr>
        <w:spacing w:after="0" w:line="240" w:lineRule="auto"/>
        <w:ind w:firstLine="284"/>
        <w:jc w:val="both"/>
        <w:rPr>
          <w:rFonts w:ascii="Garamond" w:hAnsi="Garamond"/>
          <w:b/>
          <w:sz w:val="10"/>
          <w:szCs w:val="24"/>
          <w:lang w:val="sq-AL"/>
        </w:rPr>
      </w:pPr>
    </w:p>
    <w:p w14:paraId="6EBCD8B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dhe adresa e </w:t>
      </w:r>
      <w:proofErr w:type="spellStart"/>
      <w:r w:rsidRPr="00BA0292">
        <w:rPr>
          <w:rFonts w:ascii="Garamond" w:hAnsi="Garamond"/>
          <w:sz w:val="24"/>
          <w:szCs w:val="24"/>
          <w:lang w:val="sq-AL"/>
        </w:rPr>
        <w:t>aplikuesit</w:t>
      </w:r>
      <w:proofErr w:type="spellEnd"/>
      <w:r w:rsidRPr="00BA0292">
        <w:rPr>
          <w:rFonts w:ascii="Garamond" w:hAnsi="Garamond"/>
          <w:sz w:val="24"/>
          <w:szCs w:val="24"/>
          <w:lang w:val="sq-AL"/>
        </w:rPr>
        <w:t xml:space="preserve"> duhet të deklarohet së bashku me emrin, pozicionin, numrin e telefonit dhe të faksit, të personit të kontaktit. </w:t>
      </w:r>
    </w:p>
    <w:p w14:paraId="5DD1B7B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w:t>
      </w:r>
    </w:p>
    <w:p w14:paraId="518106E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5DF27A3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3A47C04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6DA899B7"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781E029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w:t>
      </w:r>
      <w:proofErr w:type="spellStart"/>
      <w:r w:rsidRPr="00BA0292">
        <w:rPr>
          <w:rFonts w:ascii="Garamond" w:hAnsi="Garamond"/>
          <w:sz w:val="24"/>
          <w:szCs w:val="24"/>
          <w:lang w:val="sq-AL"/>
        </w:rPr>
        <w:t>mail</w:t>
      </w:r>
      <w:proofErr w:type="spellEnd"/>
      <w:r w:rsidRPr="00BA0292">
        <w:rPr>
          <w:rFonts w:ascii="Garamond" w:hAnsi="Garamond"/>
          <w:sz w:val="24"/>
          <w:szCs w:val="24"/>
          <w:lang w:val="sq-AL"/>
        </w:rPr>
        <w:t>:</w:t>
      </w:r>
      <w:r w:rsidRPr="00BA0292">
        <w:rPr>
          <w:rFonts w:ascii="Garamond" w:hAnsi="Garamond"/>
          <w:sz w:val="24"/>
          <w:szCs w:val="24"/>
          <w:lang w:val="sq-AL"/>
        </w:rPr>
        <w:tab/>
      </w:r>
    </w:p>
    <w:p w14:paraId="2482E8E9"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1.2. Prodhuesi i PMB-së dhe i dhe mikroorganizmit/ve </w:t>
      </w:r>
    </w:p>
    <w:p w14:paraId="4D2E0836" w14:textId="77777777" w:rsidR="00351B56" w:rsidRPr="00AC11BB" w:rsidRDefault="00351B56" w:rsidP="00351B56">
      <w:pPr>
        <w:spacing w:after="0" w:line="240" w:lineRule="auto"/>
        <w:ind w:firstLine="284"/>
        <w:jc w:val="both"/>
        <w:rPr>
          <w:rFonts w:ascii="Garamond" w:hAnsi="Garamond"/>
          <w:sz w:val="10"/>
          <w:szCs w:val="24"/>
          <w:lang w:val="sq-AL"/>
        </w:rPr>
      </w:pPr>
    </w:p>
    <w:p w14:paraId="79FDEA1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Prodhuesi i PMB-së:</w:t>
      </w:r>
    </w:p>
    <w:p w14:paraId="1D0A527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w:t>
      </w:r>
    </w:p>
    <w:p w14:paraId="300A7E7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1DA26FE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7BABAE2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0444378E"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4813F6F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w:t>
      </w:r>
      <w:proofErr w:type="spellStart"/>
      <w:r w:rsidRPr="00BA0292">
        <w:rPr>
          <w:rFonts w:ascii="Garamond" w:hAnsi="Garamond"/>
          <w:sz w:val="24"/>
          <w:szCs w:val="24"/>
          <w:lang w:val="sq-AL"/>
        </w:rPr>
        <w:t>mail</w:t>
      </w:r>
      <w:proofErr w:type="spellEnd"/>
      <w:r w:rsidRPr="00BA0292">
        <w:rPr>
          <w:rFonts w:ascii="Garamond" w:hAnsi="Garamond"/>
          <w:sz w:val="24"/>
          <w:szCs w:val="24"/>
          <w:lang w:val="sq-AL"/>
        </w:rPr>
        <w:t>:</w:t>
      </w:r>
      <w:r w:rsidRPr="00BA0292">
        <w:rPr>
          <w:rFonts w:ascii="Garamond" w:hAnsi="Garamond"/>
          <w:sz w:val="24"/>
          <w:szCs w:val="24"/>
          <w:lang w:val="sq-AL"/>
        </w:rPr>
        <w:tab/>
      </w:r>
    </w:p>
    <w:p w14:paraId="40F613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3B67862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 të dhëna të siguruara veçmas.</w:t>
      </w:r>
    </w:p>
    <w:p w14:paraId="1A2ABA3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Prodhuesi i mikroorganizmi/ve</w:t>
      </w:r>
    </w:p>
    <w:p w14:paraId="7435A4B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w:t>
      </w:r>
    </w:p>
    <w:p w14:paraId="48FC11A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Adresa:</w:t>
      </w:r>
    </w:p>
    <w:p w14:paraId="093E67E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Kontakti:</w:t>
      </w:r>
    </w:p>
    <w:p w14:paraId="3A23A9E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Numër telefoni:</w:t>
      </w:r>
    </w:p>
    <w:p w14:paraId="053AFA16"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Fax</w:t>
      </w:r>
      <w:proofErr w:type="spellEnd"/>
      <w:r w:rsidRPr="00BA0292">
        <w:rPr>
          <w:rFonts w:ascii="Garamond" w:hAnsi="Garamond"/>
          <w:sz w:val="24"/>
          <w:szCs w:val="24"/>
          <w:lang w:val="sq-AL"/>
        </w:rPr>
        <w:t>:</w:t>
      </w:r>
    </w:p>
    <w:p w14:paraId="4298E3A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w:t>
      </w:r>
      <w:proofErr w:type="spellStart"/>
      <w:r w:rsidRPr="00BA0292">
        <w:rPr>
          <w:rFonts w:ascii="Garamond" w:hAnsi="Garamond"/>
          <w:sz w:val="24"/>
          <w:szCs w:val="24"/>
          <w:lang w:val="sq-AL"/>
        </w:rPr>
        <w:t>mail</w:t>
      </w:r>
      <w:proofErr w:type="spellEnd"/>
      <w:r w:rsidRPr="00BA0292">
        <w:rPr>
          <w:rFonts w:ascii="Garamond" w:hAnsi="Garamond"/>
          <w:sz w:val="24"/>
          <w:szCs w:val="24"/>
          <w:lang w:val="sq-AL"/>
        </w:rPr>
        <w:t>:</w:t>
      </w:r>
      <w:r w:rsidRPr="00BA0292">
        <w:rPr>
          <w:rFonts w:ascii="Garamond" w:hAnsi="Garamond"/>
          <w:sz w:val="24"/>
          <w:szCs w:val="24"/>
          <w:lang w:val="sq-AL"/>
        </w:rPr>
        <w:tab/>
      </w:r>
    </w:p>
    <w:p w14:paraId="7E633AD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Vendndodhja e vendit të prodhimit:</w:t>
      </w:r>
    </w:p>
    <w:p w14:paraId="6E273437" w14:textId="32CCCBC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Informacion </w:t>
      </w:r>
      <w:proofErr w:type="spellStart"/>
      <w:r w:rsidRPr="00BA0292">
        <w:rPr>
          <w:rFonts w:ascii="Garamond" w:hAnsi="Garamond"/>
          <w:sz w:val="24"/>
          <w:szCs w:val="24"/>
          <w:lang w:val="sq-AL"/>
        </w:rPr>
        <w:t>konfidencial</w:t>
      </w:r>
      <w:proofErr w:type="spellEnd"/>
      <w:r w:rsidRPr="00BA0292">
        <w:rPr>
          <w:rFonts w:ascii="Garamond" w:hAnsi="Garamond"/>
          <w:sz w:val="24"/>
          <w:szCs w:val="24"/>
          <w:lang w:val="sq-AL"/>
        </w:rPr>
        <w:t xml:space="preserve"> </w:t>
      </w:r>
      <w:r w:rsidR="00DE6F48">
        <w:rPr>
          <w:rFonts w:ascii="Garamond" w:hAnsi="Garamond"/>
          <w:sz w:val="24"/>
          <w:szCs w:val="24"/>
          <w:lang w:val="sq-AL"/>
        </w:rPr>
        <w:t>- të dhëna të siguruara veçmas.</w:t>
      </w:r>
    </w:p>
    <w:p w14:paraId="710B0854" w14:textId="539D703F"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1.3. Emri tregtar ose propozimi për emrin tregtar, si dhe numri i kodit i vendosur nga prodhuesi pë</w:t>
      </w:r>
      <w:r w:rsidR="00DE6F48">
        <w:rPr>
          <w:rFonts w:ascii="Garamond" w:hAnsi="Garamond"/>
          <w:b/>
          <w:sz w:val="24"/>
          <w:szCs w:val="24"/>
          <w:lang w:val="sq-AL"/>
        </w:rPr>
        <w:t>r PMB-në, kur është e nevojshme</w:t>
      </w:r>
    </w:p>
    <w:p w14:paraId="1F012251" w14:textId="10D13A03"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deklarohen të gjithë emrat tregtarë të mëparshëm dhe të tanishëm, si dhe emrat tregtarë të propozuar dhe kodet e PMB-ve të dhëna nga prodhuesi. Detajet e plota të ndryshimeve duhet të jepen (Emri tregtar i propozuar nuk duhet të jetë shkak për konfuzion me emrin tregtar </w:t>
      </w:r>
      <w:r w:rsidR="00DE6F48">
        <w:rPr>
          <w:rFonts w:ascii="Garamond" w:hAnsi="Garamond"/>
          <w:sz w:val="24"/>
          <w:szCs w:val="24"/>
          <w:lang w:val="sq-AL"/>
        </w:rPr>
        <w:t xml:space="preserve">të një PMB-je të regjistruar). </w:t>
      </w:r>
    </w:p>
    <w:p w14:paraId="098E3C38"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1.4. Informacion i detajuar sasior dhe cilësor mbi përbërjen e PMB-së (Informacion </w:t>
      </w:r>
      <w:proofErr w:type="spellStart"/>
      <w:r w:rsidRPr="00DE6F48">
        <w:rPr>
          <w:rFonts w:ascii="Garamond" w:hAnsi="Garamond"/>
          <w:b/>
          <w:sz w:val="24"/>
          <w:szCs w:val="24"/>
          <w:lang w:val="sq-AL"/>
        </w:rPr>
        <w:t>konfidencial</w:t>
      </w:r>
      <w:proofErr w:type="spellEnd"/>
      <w:r w:rsidRPr="00DE6F48">
        <w:rPr>
          <w:rFonts w:ascii="Garamond" w:hAnsi="Garamond"/>
          <w:b/>
          <w:sz w:val="24"/>
          <w:szCs w:val="24"/>
          <w:lang w:val="sq-AL"/>
        </w:rPr>
        <w:t xml:space="preserve">) </w:t>
      </w:r>
    </w:p>
    <w:p w14:paraId="30A8EC10" w14:textId="54FCFD2A"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Çdo mikroorganizëm që i nënshtrohet aplikimit do të identifikohet dhe emërohet në nivelin e specieve. Mikroorganizmi depozitohet në një koleksion të njohur të kulturës dhe i jepet një numër hyrje. Duhet të theksohet emri shkencor, si dhe c</w:t>
      </w:r>
      <w:r w:rsidR="00DE6F48">
        <w:rPr>
          <w:rFonts w:ascii="Garamond" w:hAnsi="Garamond"/>
          <w:sz w:val="24"/>
          <w:szCs w:val="24"/>
          <w:lang w:val="sq-AL"/>
        </w:rPr>
        <w:t>aktimi i grupit (baktere, viruse</w:t>
      </w:r>
      <w:r w:rsidR="00351B56" w:rsidRPr="00BA0292">
        <w:rPr>
          <w:rFonts w:ascii="Garamond" w:hAnsi="Garamond"/>
          <w:sz w:val="24"/>
          <w:szCs w:val="24"/>
          <w:lang w:val="sq-AL"/>
        </w:rPr>
        <w:t>, etj.) dhe çdo emërtim tjetër i rëndësishëm për mikroorganizmin (p</w:t>
      </w:r>
      <w:r w:rsidR="00DE6F48">
        <w:rPr>
          <w:rFonts w:ascii="Garamond" w:hAnsi="Garamond"/>
          <w:sz w:val="24"/>
          <w:szCs w:val="24"/>
          <w:lang w:val="sq-AL"/>
        </w:rPr>
        <w:t>.</w:t>
      </w:r>
      <w:r w:rsidR="00351B56" w:rsidRPr="00BA0292">
        <w:rPr>
          <w:rFonts w:ascii="Garamond" w:hAnsi="Garamond"/>
          <w:sz w:val="24"/>
          <w:szCs w:val="24"/>
          <w:lang w:val="sq-AL"/>
        </w:rPr>
        <w:t>sh. raca, s</w:t>
      </w:r>
      <w:r w:rsidR="00DE6F48">
        <w:rPr>
          <w:rFonts w:ascii="Garamond" w:hAnsi="Garamond"/>
          <w:sz w:val="24"/>
          <w:szCs w:val="24"/>
          <w:lang w:val="sq-AL"/>
        </w:rPr>
        <w:t>t</w:t>
      </w:r>
      <w:r w:rsidR="00351B56" w:rsidRPr="00BA0292">
        <w:rPr>
          <w:rFonts w:ascii="Garamond" w:hAnsi="Garamond"/>
          <w:sz w:val="24"/>
          <w:szCs w:val="24"/>
          <w:lang w:val="sq-AL"/>
        </w:rPr>
        <w:t>er</w:t>
      </w:r>
      <w:r w:rsidR="00DE6F48">
        <w:rPr>
          <w:rFonts w:ascii="Garamond" w:hAnsi="Garamond"/>
          <w:sz w:val="24"/>
          <w:szCs w:val="24"/>
          <w:lang w:val="sq-AL"/>
        </w:rPr>
        <w:t>e</w:t>
      </w:r>
      <w:r w:rsidR="00351B56" w:rsidRPr="00BA0292">
        <w:rPr>
          <w:rFonts w:ascii="Garamond" w:hAnsi="Garamond"/>
          <w:sz w:val="24"/>
          <w:szCs w:val="24"/>
          <w:lang w:val="sq-AL"/>
        </w:rPr>
        <w:t>otipi). Për më tepër, duhet të përcaktohet faza e zhvillimit të mikroorganizmit (p</w:t>
      </w:r>
      <w:r w:rsidR="00DE6F48">
        <w:rPr>
          <w:rFonts w:ascii="Garamond" w:hAnsi="Garamond"/>
          <w:sz w:val="24"/>
          <w:szCs w:val="24"/>
          <w:lang w:val="sq-AL"/>
        </w:rPr>
        <w:t>.</w:t>
      </w:r>
      <w:r w:rsidR="00351B56" w:rsidRPr="00BA0292">
        <w:rPr>
          <w:rFonts w:ascii="Garamond" w:hAnsi="Garamond"/>
          <w:sz w:val="24"/>
          <w:szCs w:val="24"/>
          <w:lang w:val="sq-AL"/>
        </w:rPr>
        <w:t>sh. spore, micel) në produktin e caktuar për treg.</w:t>
      </w:r>
    </w:p>
    <w:p w14:paraId="5B74F2BC" w14:textId="5536DCBA"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 PMB-të duhet të jepet informacioni i mëposhtëm: </w:t>
      </w:r>
    </w:p>
    <w:p w14:paraId="3090F6BB" w14:textId="34BEA902"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e mikroorganizmit/ve në PMB dhe përmbajtja e mikroorganizmit në materialin e përdorur për prodhimin e PMB-ve. Këto duhet të përfshijnë përmbajtjen maksimale, minimale dhe nominale të materialit të zbatueshëm dhe jo të zbatueshëm; </w:t>
      </w:r>
    </w:p>
    <w:p w14:paraId="44563502" w14:textId="1166789D"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përmbajtja e bashkë-</w:t>
      </w:r>
      <w:proofErr w:type="spellStart"/>
      <w:r w:rsidR="00351B56" w:rsidRPr="00BA0292">
        <w:rPr>
          <w:rFonts w:ascii="Garamond" w:hAnsi="Garamond"/>
          <w:sz w:val="24"/>
          <w:szCs w:val="24"/>
          <w:lang w:val="sq-AL"/>
        </w:rPr>
        <w:t>formuluesëve</w:t>
      </w:r>
      <w:proofErr w:type="spellEnd"/>
      <w:r w:rsidR="00351B56" w:rsidRPr="00BA0292">
        <w:rPr>
          <w:rFonts w:ascii="Garamond" w:hAnsi="Garamond"/>
          <w:sz w:val="24"/>
          <w:szCs w:val="24"/>
          <w:lang w:val="sq-AL"/>
        </w:rPr>
        <w:t>;</w:t>
      </w:r>
    </w:p>
    <w:p w14:paraId="3A3C55BC" w14:textId="232DCC12"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e komponentëve të tjerë (të tilla si nën-produkti, </w:t>
      </w:r>
      <w:proofErr w:type="spellStart"/>
      <w:r w:rsidR="00351B56" w:rsidRPr="00BA0292">
        <w:rPr>
          <w:rFonts w:ascii="Garamond" w:hAnsi="Garamond"/>
          <w:sz w:val="24"/>
          <w:szCs w:val="24"/>
          <w:lang w:val="sq-AL"/>
        </w:rPr>
        <w:t>kondensuesit</w:t>
      </w:r>
      <w:proofErr w:type="spellEnd"/>
      <w:r w:rsidR="00351B56" w:rsidRPr="00BA0292">
        <w:rPr>
          <w:rFonts w:ascii="Garamond" w:hAnsi="Garamond"/>
          <w:sz w:val="24"/>
          <w:szCs w:val="24"/>
          <w:lang w:val="sq-AL"/>
        </w:rPr>
        <w:t xml:space="preserve">, kultura mesatare, etj.) dhe mikroorganizmave </w:t>
      </w:r>
      <w:proofErr w:type="spellStart"/>
      <w:r w:rsidR="00351B56" w:rsidRPr="00BA0292">
        <w:rPr>
          <w:rFonts w:ascii="Garamond" w:hAnsi="Garamond"/>
          <w:sz w:val="24"/>
          <w:szCs w:val="24"/>
          <w:lang w:val="sq-AL"/>
        </w:rPr>
        <w:t>kontaminues</w:t>
      </w:r>
      <w:proofErr w:type="spellEnd"/>
      <w:r w:rsidR="00351B56" w:rsidRPr="00BA0292">
        <w:rPr>
          <w:rFonts w:ascii="Garamond" w:hAnsi="Garamond"/>
          <w:sz w:val="24"/>
          <w:szCs w:val="24"/>
          <w:lang w:val="sq-AL"/>
        </w:rPr>
        <w:t xml:space="preserve">, që rrjedhin nga procesi i prodhimit. </w:t>
      </w:r>
    </w:p>
    <w:p w14:paraId="37B1D62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Përmbajtja do të shprehet me termat siç parashikohet në legjislacionin për </w:t>
      </w:r>
      <w:proofErr w:type="spellStart"/>
      <w:r w:rsidRPr="00BA0292">
        <w:rPr>
          <w:rFonts w:ascii="Garamond" w:hAnsi="Garamond"/>
          <w:sz w:val="24"/>
          <w:szCs w:val="24"/>
          <w:lang w:val="sq-AL"/>
        </w:rPr>
        <w:t>kimikatet</w:t>
      </w:r>
      <w:proofErr w:type="spellEnd"/>
      <w:r w:rsidRPr="00BA0292">
        <w:rPr>
          <w:rFonts w:ascii="Garamond" w:hAnsi="Garamond"/>
          <w:sz w:val="24"/>
          <w:szCs w:val="24"/>
          <w:lang w:val="sq-AL"/>
        </w:rPr>
        <w:t xml:space="preserve"> dhe në terma të duhur për mikroorganizmat (numri i njësive aktive për vëllim ose peshë ose çfarëdo mënyre tjetër që ka lidhje me mikroorganizmin).</w:t>
      </w:r>
    </w:p>
    <w:p w14:paraId="3C7078BF" w14:textId="428FCE32"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Bashkë-formuluesit duhet, kur është e mundur, të identifikohen ose nga Identifikimi Ndërkombëtar Kimik i tyre, siç është në</w:t>
      </w:r>
      <w:r w:rsidR="00DE6F48">
        <w:rPr>
          <w:rFonts w:ascii="Garamond" w:hAnsi="Garamond"/>
          <w:sz w:val="24"/>
          <w:szCs w:val="24"/>
          <w:lang w:val="sq-AL"/>
        </w:rPr>
        <w:t xml:space="preserve"> </w:t>
      </w:r>
      <w:r w:rsidR="00351B56" w:rsidRPr="00BA0292">
        <w:rPr>
          <w:rFonts w:ascii="Garamond" w:hAnsi="Garamond"/>
          <w:sz w:val="24"/>
          <w:szCs w:val="24"/>
          <w:lang w:val="sq-AL"/>
        </w:rPr>
        <w:t xml:space="preserve">legjislacioni e klasifikimit të </w:t>
      </w:r>
      <w:proofErr w:type="spellStart"/>
      <w:r w:rsidR="00351B56" w:rsidRPr="00BA0292">
        <w:rPr>
          <w:rFonts w:ascii="Garamond" w:hAnsi="Garamond"/>
          <w:sz w:val="24"/>
          <w:szCs w:val="24"/>
          <w:lang w:val="sq-AL"/>
        </w:rPr>
        <w:t>kimikateve</w:t>
      </w:r>
      <w:proofErr w:type="spellEnd"/>
      <w:r w:rsidR="00351B56" w:rsidRPr="00BA0292">
        <w:rPr>
          <w:rFonts w:ascii="Garamond" w:hAnsi="Garamond"/>
          <w:sz w:val="24"/>
          <w:szCs w:val="24"/>
          <w:lang w:val="sq-AL"/>
        </w:rPr>
        <w:t>, ose, nëse nuk përfshihet në</w:t>
      </w:r>
      <w:r w:rsidR="00DE6F48">
        <w:rPr>
          <w:rFonts w:ascii="Garamond" w:hAnsi="Garamond"/>
          <w:sz w:val="24"/>
          <w:szCs w:val="24"/>
          <w:lang w:val="sq-AL"/>
        </w:rPr>
        <w:t xml:space="preserve"> </w:t>
      </w:r>
      <w:r w:rsidR="00351B56" w:rsidRPr="00BA0292">
        <w:rPr>
          <w:rFonts w:ascii="Garamond" w:hAnsi="Garamond"/>
          <w:sz w:val="24"/>
          <w:szCs w:val="24"/>
          <w:lang w:val="sq-AL"/>
        </w:rPr>
        <w:t>këtë legjislacion, në përputhje me të dy nomenklaturat IUPAC dhe CA. Struktura ose formula e tyre strukturore duhet të jepet. Për secilën përbërës të bashkë-formuluesve duhet të sigurohet numri EC përkatës (EINECS ose ELINCS) dhe numri CAS aty ku ato ekzistojnë. Kur informacioni i dhënë nuk e identifikon plotësisht një bashkë-formulues, duhet të sigurohet një specifikim i duhur. Emri tregtar i bashkë-formuluesve, aty ku ato ekzistojnë, gjithashtu duhet të jepet.</w:t>
      </w:r>
    </w:p>
    <w:p w14:paraId="41D4F92D" w14:textId="48294300"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 bashkë-formuluesit duhet të jepet funksioni i tyre: </w:t>
      </w:r>
    </w:p>
    <w:p w14:paraId="2267F9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adeziv; </w:t>
      </w:r>
    </w:p>
    <w:p w14:paraId="09D21E8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lëndë </w:t>
      </w:r>
      <w:proofErr w:type="spellStart"/>
      <w:r w:rsidRPr="00BA0292">
        <w:rPr>
          <w:rFonts w:ascii="Garamond" w:hAnsi="Garamond"/>
          <w:sz w:val="24"/>
          <w:szCs w:val="24"/>
          <w:lang w:val="sq-AL"/>
        </w:rPr>
        <w:t>anti</w:t>
      </w:r>
      <w:proofErr w:type="spellEnd"/>
      <w:r w:rsidRPr="00BA0292">
        <w:rPr>
          <w:rFonts w:ascii="Garamond" w:hAnsi="Garamond"/>
          <w:sz w:val="24"/>
          <w:szCs w:val="24"/>
          <w:lang w:val="sq-AL"/>
        </w:rPr>
        <w:t xml:space="preserve"> shkumëzuese; </w:t>
      </w:r>
    </w:p>
    <w:p w14:paraId="5CE950A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anti</w:t>
      </w:r>
      <w:proofErr w:type="spellEnd"/>
      <w:r w:rsidRPr="00BA0292">
        <w:rPr>
          <w:rFonts w:ascii="Garamond" w:hAnsi="Garamond"/>
          <w:sz w:val="24"/>
          <w:szCs w:val="24"/>
          <w:lang w:val="sq-AL"/>
        </w:rPr>
        <w:t xml:space="preserve"> ngrirës; </w:t>
      </w:r>
    </w:p>
    <w:p w14:paraId="7DC7A79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lidhës; </w:t>
      </w:r>
    </w:p>
    <w:p w14:paraId="6F759AB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zbutës; </w:t>
      </w:r>
    </w:p>
    <w:p w14:paraId="0DBDE56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mbartës; </w:t>
      </w:r>
    </w:p>
    <w:p w14:paraId="491688C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deodorant</w:t>
      </w:r>
      <w:proofErr w:type="spellEnd"/>
      <w:r w:rsidRPr="00BA0292">
        <w:rPr>
          <w:rFonts w:ascii="Garamond" w:hAnsi="Garamond"/>
          <w:sz w:val="24"/>
          <w:szCs w:val="24"/>
          <w:lang w:val="sq-AL"/>
        </w:rPr>
        <w:t xml:space="preserve">; </w:t>
      </w:r>
    </w:p>
    <w:p w14:paraId="008AAE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lëndë shpërndarëse; </w:t>
      </w:r>
    </w:p>
    <w:p w14:paraId="6357837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ngjyrues; </w:t>
      </w:r>
    </w:p>
    <w:p w14:paraId="2F5BF63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emetues; </w:t>
      </w:r>
    </w:p>
    <w:p w14:paraId="7601EDA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përzierës; </w:t>
      </w:r>
    </w:p>
    <w:p w14:paraId="43061C2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fertilizant</w:t>
      </w:r>
      <w:proofErr w:type="spellEnd"/>
      <w:r w:rsidRPr="00BA0292">
        <w:rPr>
          <w:rFonts w:ascii="Garamond" w:hAnsi="Garamond"/>
          <w:sz w:val="24"/>
          <w:szCs w:val="24"/>
          <w:lang w:val="sq-AL"/>
        </w:rPr>
        <w:t xml:space="preserve">; </w:t>
      </w:r>
    </w:p>
    <w:p w14:paraId="5C73800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ruajtës; </w:t>
      </w:r>
    </w:p>
    <w:p w14:paraId="56026CC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aromatizues; </w:t>
      </w:r>
    </w:p>
    <w:p w14:paraId="36149E0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parfum; </w:t>
      </w:r>
    </w:p>
    <w:p w14:paraId="5000780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lëvizës; </w:t>
      </w:r>
    </w:p>
    <w:p w14:paraId="3D09381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zbrapsës</w:t>
      </w:r>
      <w:proofErr w:type="spellEnd"/>
      <w:r w:rsidRPr="00BA0292">
        <w:rPr>
          <w:rFonts w:ascii="Garamond" w:hAnsi="Garamond"/>
          <w:sz w:val="24"/>
          <w:szCs w:val="24"/>
          <w:lang w:val="sq-AL"/>
        </w:rPr>
        <w:t xml:space="preserve">; </w:t>
      </w:r>
    </w:p>
    <w:p w14:paraId="25BA009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element sigurie; </w:t>
      </w:r>
    </w:p>
    <w:p w14:paraId="6BB5246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tretës; </w:t>
      </w:r>
    </w:p>
    <w:p w14:paraId="1F41655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stabilizues; </w:t>
      </w:r>
    </w:p>
    <w:p w14:paraId="2AD8CAB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sinergjist</w:t>
      </w:r>
      <w:proofErr w:type="spellEnd"/>
      <w:r w:rsidRPr="00BA0292">
        <w:rPr>
          <w:rFonts w:ascii="Garamond" w:hAnsi="Garamond"/>
          <w:sz w:val="24"/>
          <w:szCs w:val="24"/>
          <w:lang w:val="sq-AL"/>
        </w:rPr>
        <w:t xml:space="preserve">; </w:t>
      </w:r>
    </w:p>
    <w:p w14:paraId="59E6873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trashës; </w:t>
      </w:r>
    </w:p>
    <w:p w14:paraId="7BDEC2B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lëndë njomëse; </w:t>
      </w:r>
    </w:p>
    <w:p w14:paraId="6A97A06E" w14:textId="21F10C10"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DE6F48">
        <w:rPr>
          <w:rFonts w:ascii="Garamond" w:hAnsi="Garamond"/>
          <w:sz w:val="24"/>
          <w:szCs w:val="24"/>
          <w:lang w:val="sq-AL"/>
        </w:rPr>
        <w:t>të ndryshme (të specifikohet).</w:t>
      </w:r>
    </w:p>
    <w:p w14:paraId="55F28A67" w14:textId="71FC26B9"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Identifikimi i mikroorganizmave </w:t>
      </w:r>
      <w:proofErr w:type="spellStart"/>
      <w:r w:rsidR="00351B56" w:rsidRPr="00BA0292">
        <w:rPr>
          <w:rFonts w:ascii="Garamond" w:hAnsi="Garamond"/>
          <w:sz w:val="24"/>
          <w:szCs w:val="24"/>
          <w:lang w:val="sq-AL"/>
        </w:rPr>
        <w:t>kontaminues</w:t>
      </w:r>
      <w:proofErr w:type="spellEnd"/>
      <w:r w:rsidR="00351B56" w:rsidRPr="00BA0292">
        <w:rPr>
          <w:rFonts w:ascii="Garamond" w:hAnsi="Garamond"/>
          <w:sz w:val="24"/>
          <w:szCs w:val="24"/>
          <w:lang w:val="sq-AL"/>
        </w:rPr>
        <w:t xml:space="preserve"> dhe përbërësve të tjerë që rrjedhin nga procesi i prodhimit.</w:t>
      </w:r>
    </w:p>
    <w:p w14:paraId="54B4879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Mikroorganizmat </w:t>
      </w:r>
      <w:proofErr w:type="spellStart"/>
      <w:r w:rsidRPr="00BA0292">
        <w:rPr>
          <w:rFonts w:ascii="Garamond" w:hAnsi="Garamond"/>
          <w:sz w:val="24"/>
          <w:szCs w:val="24"/>
          <w:lang w:val="sq-AL"/>
        </w:rPr>
        <w:t>kontaminues</w:t>
      </w:r>
      <w:proofErr w:type="spellEnd"/>
      <w:r w:rsidRPr="00BA0292">
        <w:rPr>
          <w:rFonts w:ascii="Garamond" w:hAnsi="Garamond"/>
          <w:sz w:val="24"/>
          <w:szCs w:val="24"/>
          <w:lang w:val="sq-AL"/>
        </w:rPr>
        <w:t xml:space="preserve"> duhet të identifikohen.</w:t>
      </w:r>
    </w:p>
    <w:p w14:paraId="2CC223C4"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Kimikatet</w:t>
      </w:r>
      <w:proofErr w:type="spellEnd"/>
      <w:r w:rsidRPr="00BA0292">
        <w:rPr>
          <w:rFonts w:ascii="Garamond" w:hAnsi="Garamond"/>
          <w:sz w:val="24"/>
          <w:szCs w:val="24"/>
          <w:lang w:val="sq-AL"/>
        </w:rPr>
        <w:t xml:space="preserve"> (përbërësit inertë, nënproduktet, etj.) duhet të identifikohen.</w:t>
      </w:r>
    </w:p>
    <w:p w14:paraId="4F935089" w14:textId="1A34304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informacioni i dhënë nuk e identifikon plotësisht një komponent, siç është </w:t>
      </w:r>
      <w:proofErr w:type="spellStart"/>
      <w:r w:rsidRPr="00BA0292">
        <w:rPr>
          <w:rFonts w:ascii="Garamond" w:hAnsi="Garamond"/>
          <w:sz w:val="24"/>
          <w:szCs w:val="24"/>
          <w:lang w:val="sq-AL"/>
        </w:rPr>
        <w:t>kondensuesi</w:t>
      </w:r>
      <w:proofErr w:type="spellEnd"/>
      <w:r w:rsidRPr="00BA0292">
        <w:rPr>
          <w:rFonts w:ascii="Garamond" w:hAnsi="Garamond"/>
          <w:sz w:val="24"/>
          <w:szCs w:val="24"/>
          <w:lang w:val="sq-AL"/>
        </w:rPr>
        <w:t xml:space="preserve">, kultura mesatare, etj., informacionet e hollësishme mbi përbërjen duhet të sigurohen </w:t>
      </w:r>
      <w:r w:rsidR="00DE6F48">
        <w:rPr>
          <w:rFonts w:ascii="Garamond" w:hAnsi="Garamond"/>
          <w:sz w:val="24"/>
          <w:szCs w:val="24"/>
          <w:lang w:val="sq-AL"/>
        </w:rPr>
        <w:t xml:space="preserve">për secilin përbërës të tillë. </w:t>
      </w:r>
    </w:p>
    <w:p w14:paraId="61856F0F" w14:textId="257A0A80"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1.5. Gjendja fizike dhe natyra e P</w:t>
      </w:r>
      <w:r w:rsidR="00DE6F48">
        <w:rPr>
          <w:rFonts w:ascii="Garamond" w:hAnsi="Garamond"/>
          <w:b/>
          <w:sz w:val="24"/>
          <w:szCs w:val="24"/>
          <w:lang w:val="sq-AL"/>
        </w:rPr>
        <w:t>MB-së</w:t>
      </w:r>
    </w:p>
    <w:p w14:paraId="570283B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Tipi dhe kodi i PMB-së duhet të përcaktohen sipas “Katalogut për tipin e formulave të pesticideve dhe sistemit ndërkombëtar të kodeve (GIFAP </w:t>
      </w:r>
      <w:proofErr w:type="spellStart"/>
      <w:r w:rsidRPr="00BA0292">
        <w:rPr>
          <w:rFonts w:ascii="Garamond" w:hAnsi="Garamond"/>
          <w:sz w:val="24"/>
          <w:szCs w:val="24"/>
          <w:lang w:val="sq-AL"/>
        </w:rPr>
        <w:t>Technical</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Monograph</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xml:space="preserve"> 2. 1989)”. </w:t>
      </w:r>
    </w:p>
    <w:p w14:paraId="01FBACC2" w14:textId="55A5079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në këtë publikim nuk është përcaktuar me saktësi një PMB e veçantë, duhet të jepet një përshkrim i plotë i natyrës fizike dhe strukturës së PMB-së, së bashku me propozimin për përshkrimin e përshtatshëm dhe p</w:t>
      </w:r>
      <w:r w:rsidR="00DE6F48">
        <w:rPr>
          <w:rFonts w:ascii="Garamond" w:hAnsi="Garamond"/>
          <w:sz w:val="24"/>
          <w:szCs w:val="24"/>
          <w:lang w:val="sq-AL"/>
        </w:rPr>
        <w:t xml:space="preserve">ropozimin për emërtimin e tij. </w:t>
      </w:r>
    </w:p>
    <w:p w14:paraId="2F1F3883"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1.6. Funksioni.</w:t>
      </w:r>
    </w:p>
    <w:p w14:paraId="5BC7CF9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Funksioni biologjik duhet të specifikohet si më poshtë: </w:t>
      </w:r>
    </w:p>
    <w:p w14:paraId="1B7472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kontrolli i baktereve,</w:t>
      </w:r>
    </w:p>
    <w:p w14:paraId="5D4F241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kontrolli i kërpudhave,</w:t>
      </w:r>
    </w:p>
    <w:p w14:paraId="40294ED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kontrolli i insekteve,</w:t>
      </w:r>
    </w:p>
    <w:p w14:paraId="0BC273F0" w14:textId="35A60BD8"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kontrolli i </w:t>
      </w:r>
      <w:r w:rsidR="00DE6F48" w:rsidRPr="00BA0292">
        <w:rPr>
          <w:rFonts w:ascii="Garamond" w:hAnsi="Garamond"/>
          <w:sz w:val="24"/>
          <w:szCs w:val="24"/>
          <w:lang w:val="sq-AL"/>
        </w:rPr>
        <w:t>merimangave</w:t>
      </w:r>
      <w:r w:rsidRPr="00BA0292">
        <w:rPr>
          <w:rFonts w:ascii="Garamond" w:hAnsi="Garamond"/>
          <w:sz w:val="24"/>
          <w:szCs w:val="24"/>
          <w:lang w:val="sq-AL"/>
        </w:rPr>
        <w:t>,</w:t>
      </w:r>
    </w:p>
    <w:p w14:paraId="3DE66BE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kontrolli i molusqeve,</w:t>
      </w:r>
    </w:p>
    <w:p w14:paraId="4BC6026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kontrolli i </w:t>
      </w:r>
      <w:proofErr w:type="spellStart"/>
      <w:r w:rsidRPr="00BA0292">
        <w:rPr>
          <w:rFonts w:ascii="Garamond" w:hAnsi="Garamond"/>
          <w:sz w:val="24"/>
          <w:szCs w:val="24"/>
          <w:lang w:val="sq-AL"/>
        </w:rPr>
        <w:t>nematodave</w:t>
      </w:r>
      <w:proofErr w:type="spellEnd"/>
      <w:r w:rsidRPr="00BA0292">
        <w:rPr>
          <w:rFonts w:ascii="Garamond" w:hAnsi="Garamond"/>
          <w:sz w:val="24"/>
          <w:szCs w:val="24"/>
          <w:lang w:val="sq-AL"/>
        </w:rPr>
        <w:t>,</w:t>
      </w:r>
    </w:p>
    <w:p w14:paraId="065673C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kontrolli i barërave të këqija,</w:t>
      </w:r>
    </w:p>
    <w:p w14:paraId="3DA4244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të tjera (duhet të specifikohen).</w:t>
      </w:r>
    </w:p>
    <w:p w14:paraId="5D11B913" w14:textId="77777777" w:rsidR="00351B56" w:rsidRPr="00BA0292" w:rsidRDefault="00351B56" w:rsidP="00351B56">
      <w:pPr>
        <w:spacing w:after="0" w:line="240" w:lineRule="auto"/>
        <w:ind w:firstLine="284"/>
        <w:jc w:val="both"/>
        <w:rPr>
          <w:rFonts w:ascii="Garamond" w:hAnsi="Garamond"/>
          <w:sz w:val="24"/>
          <w:szCs w:val="24"/>
          <w:lang w:val="sq-AL"/>
        </w:rPr>
      </w:pPr>
    </w:p>
    <w:p w14:paraId="6D341E4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2</w:t>
      </w:r>
    </w:p>
    <w:p w14:paraId="037AD5FA" w14:textId="77777777" w:rsidR="00351B56" w:rsidRPr="00DE6F48" w:rsidRDefault="00351B56" w:rsidP="00351B56">
      <w:pPr>
        <w:spacing w:after="0" w:line="240" w:lineRule="auto"/>
        <w:ind w:firstLine="284"/>
        <w:jc w:val="both"/>
        <w:rPr>
          <w:rFonts w:ascii="Garamond" w:hAnsi="Garamond"/>
          <w:sz w:val="18"/>
          <w:szCs w:val="24"/>
          <w:lang w:val="sq-AL"/>
        </w:rPr>
      </w:pPr>
    </w:p>
    <w:p w14:paraId="44177618" w14:textId="5497F60F" w:rsidR="00351B56" w:rsidRPr="00DE6F48" w:rsidRDefault="00DE6F48" w:rsidP="00DE6F48">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 Veçoritë fizike, kimike dhe teknike të produktit për mbrojtjen e bimëve</w:t>
      </w:r>
      <w:r w:rsidRPr="00BA0292">
        <w:rPr>
          <w:rFonts w:ascii="Garamond" w:hAnsi="Garamond"/>
          <w:sz w:val="24"/>
          <w:szCs w:val="24"/>
          <w:lang w:val="sq-AL"/>
        </w:rPr>
        <w:t xml:space="preserve"> </w:t>
      </w:r>
      <w:r w:rsidR="00351B56" w:rsidRPr="00DE6F48">
        <w:rPr>
          <w:rFonts w:ascii="Garamond" w:hAnsi="Garamond"/>
          <w:b/>
          <w:sz w:val="24"/>
          <w:szCs w:val="24"/>
          <w:lang w:val="sq-AL"/>
        </w:rPr>
        <w:t>(Plotëso</w:t>
      </w:r>
      <w:r w:rsidRPr="00DE6F48">
        <w:rPr>
          <w:rFonts w:ascii="Garamond" w:hAnsi="Garamond"/>
          <w:b/>
          <w:sz w:val="24"/>
          <w:szCs w:val="24"/>
          <w:lang w:val="sq-AL"/>
        </w:rPr>
        <w:t xml:space="preserve"> tabelën përmbledhëse në vijim)</w:t>
      </w:r>
    </w:p>
    <w:p w14:paraId="531A3D13"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2.1. Veçoritë e jashtme (ngjyra dhe era)</w:t>
      </w:r>
    </w:p>
    <w:p w14:paraId="6924D494" w14:textId="5784A24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jepet përshkrimi i ngjyrës dhe erës, kur ka të tilla, si dhe </w:t>
      </w:r>
      <w:r w:rsidR="00DE6F48">
        <w:rPr>
          <w:rFonts w:ascii="Garamond" w:hAnsi="Garamond"/>
          <w:sz w:val="24"/>
          <w:szCs w:val="24"/>
          <w:lang w:val="sq-AL"/>
        </w:rPr>
        <w:t xml:space="preserve">i strukturës fizike të PMB-së. </w:t>
      </w:r>
    </w:p>
    <w:p w14:paraId="44FC11AD"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2.2. Stabiliteti i ruajtjes dhe jetëgjatësia e ruajtjes</w:t>
      </w:r>
    </w:p>
    <w:p w14:paraId="153EE082"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2.2.1. Efektet e dritës, temperaturës dhe lagështisë në karakteristikat teknike të PMB-së </w:t>
      </w:r>
    </w:p>
    <w:p w14:paraId="283799B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Stabiliteti fizik dhe biologjik i PMB-së në temperaturën e rekomanduar të ruajtjes, përfshirë informacionin mbi rritjen e mikroorganizmave </w:t>
      </w:r>
      <w:proofErr w:type="spellStart"/>
      <w:r w:rsidRPr="00BA0292">
        <w:rPr>
          <w:rFonts w:ascii="Garamond" w:hAnsi="Garamond"/>
          <w:sz w:val="24"/>
          <w:szCs w:val="24"/>
          <w:lang w:val="sq-AL"/>
        </w:rPr>
        <w:t>kontaminues</w:t>
      </w:r>
      <w:proofErr w:type="spellEnd"/>
      <w:r w:rsidRPr="00BA0292">
        <w:rPr>
          <w:rFonts w:ascii="Garamond" w:hAnsi="Garamond"/>
          <w:sz w:val="24"/>
          <w:szCs w:val="24"/>
          <w:lang w:val="sq-AL"/>
        </w:rPr>
        <w:t>, duhet të përcaktohet dhe raportohet. Kushtet në të cilat është kryer testi duhet të jenë të justifikuara;</w:t>
      </w:r>
    </w:p>
    <w:p w14:paraId="7810EE0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më tepër, në rastin e PMB-ve të lëngshme, efekti i temperaturave të ulëta në stabilitetin fizik, duhet të përcaktohet dhe raportohet në përputhje me metodat CIPAC MT 39, MT 48, MT 51 ose MT 54, siç është e përshtatshme;</w:t>
      </w:r>
    </w:p>
    <w:p w14:paraId="79EDB2EB" w14:textId="6B68550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Kohëzgjatja e PMB-së në temperaturën e rekomanduar të ruajtjes duhet të raportohet. Kur jetëgjatësia është më pak se dy vjet, jetëgjatësia në muaj, me specifikimet e duhura të temperaturës, duhet të raportohet. Informacione të dobishme je</w:t>
      </w:r>
      <w:r w:rsidR="00DE6F48">
        <w:rPr>
          <w:rFonts w:ascii="Garamond" w:hAnsi="Garamond"/>
          <w:sz w:val="24"/>
          <w:szCs w:val="24"/>
          <w:lang w:val="sq-AL"/>
        </w:rPr>
        <w:t xml:space="preserve">pen në Monografinë GIFAP </w:t>
      </w:r>
      <w:proofErr w:type="spellStart"/>
      <w:r w:rsidR="00DE6F48">
        <w:rPr>
          <w:rFonts w:ascii="Garamond" w:hAnsi="Garamond"/>
          <w:sz w:val="24"/>
          <w:szCs w:val="24"/>
          <w:lang w:val="sq-AL"/>
        </w:rPr>
        <w:t>Nr</w:t>
      </w:r>
      <w:proofErr w:type="spellEnd"/>
      <w:r w:rsidR="00DE6F48">
        <w:rPr>
          <w:rFonts w:ascii="Garamond" w:hAnsi="Garamond"/>
          <w:sz w:val="24"/>
          <w:szCs w:val="24"/>
          <w:lang w:val="sq-AL"/>
        </w:rPr>
        <w:t xml:space="preserve"> 17.</w:t>
      </w:r>
    </w:p>
    <w:p w14:paraId="2EF5E6E5"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2.2.2. Faktorë të tjerë që ndikojnë në stabilitetin</w:t>
      </w:r>
    </w:p>
    <w:p w14:paraId="7DA64E44" w14:textId="7A17040A"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Efekti i ekspozimit ndaj ajrit, paketimit, etj., në stabil</w:t>
      </w:r>
      <w:r w:rsidR="00DE6F48">
        <w:rPr>
          <w:rFonts w:ascii="Garamond" w:hAnsi="Garamond"/>
          <w:sz w:val="24"/>
          <w:szCs w:val="24"/>
          <w:lang w:val="sq-AL"/>
        </w:rPr>
        <w:t>itetin e PMB-së duhet të jepet.</w:t>
      </w:r>
    </w:p>
    <w:p w14:paraId="70158DA5"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2.3. </w:t>
      </w:r>
      <w:proofErr w:type="spellStart"/>
      <w:r w:rsidRPr="00DE6F48">
        <w:rPr>
          <w:rFonts w:ascii="Garamond" w:hAnsi="Garamond"/>
          <w:b/>
          <w:sz w:val="24"/>
          <w:szCs w:val="24"/>
          <w:lang w:val="sq-AL"/>
        </w:rPr>
        <w:t>Eksploziviteti</w:t>
      </w:r>
      <w:proofErr w:type="spellEnd"/>
      <w:r w:rsidRPr="00DE6F48">
        <w:rPr>
          <w:rFonts w:ascii="Garamond" w:hAnsi="Garamond"/>
          <w:b/>
          <w:sz w:val="24"/>
          <w:szCs w:val="24"/>
          <w:lang w:val="sq-AL"/>
        </w:rPr>
        <w:t xml:space="preserve"> dhe vetitë oksiduese</w:t>
      </w:r>
    </w:p>
    <w:p w14:paraId="2F30DB23" w14:textId="6815D935" w:rsidR="00351B56" w:rsidRPr="00BA0292" w:rsidRDefault="00351B56" w:rsidP="00AC11BB">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Eksploziviteti</w:t>
      </w:r>
      <w:proofErr w:type="spellEnd"/>
      <w:r w:rsidRPr="00BA0292">
        <w:rPr>
          <w:rFonts w:ascii="Garamond" w:hAnsi="Garamond"/>
          <w:sz w:val="24"/>
          <w:szCs w:val="24"/>
          <w:lang w:val="sq-AL"/>
        </w:rPr>
        <w:t xml:space="preserve"> dhe vetitë oksiduese do të jepen siç përcaktohet në pikën 2.2 të pjesës A, përveç nëse mund të justifikohet që teknikisht ose shkencërisht nuk është e nevojs</w:t>
      </w:r>
      <w:r w:rsidR="00AC11BB">
        <w:rPr>
          <w:rFonts w:ascii="Garamond" w:hAnsi="Garamond"/>
          <w:sz w:val="24"/>
          <w:szCs w:val="24"/>
          <w:lang w:val="sq-AL"/>
        </w:rPr>
        <w:t>hme të kryhen studime të tilla.</w:t>
      </w:r>
    </w:p>
    <w:p w14:paraId="00539A25"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2.4. Pika e ndezjes dhe tregues të tjerë të </w:t>
      </w:r>
      <w:proofErr w:type="spellStart"/>
      <w:r w:rsidRPr="00DE6F48">
        <w:rPr>
          <w:rFonts w:ascii="Garamond" w:hAnsi="Garamond"/>
          <w:b/>
          <w:sz w:val="24"/>
          <w:szCs w:val="24"/>
          <w:lang w:val="sq-AL"/>
        </w:rPr>
        <w:t>ndezshmërisë</w:t>
      </w:r>
      <w:proofErr w:type="spellEnd"/>
      <w:r w:rsidRPr="00DE6F48">
        <w:rPr>
          <w:rFonts w:ascii="Garamond" w:hAnsi="Garamond"/>
          <w:b/>
          <w:sz w:val="24"/>
          <w:szCs w:val="24"/>
          <w:lang w:val="sq-AL"/>
        </w:rPr>
        <w:t xml:space="preserve"> ose ndezjes spontane</w:t>
      </w:r>
    </w:p>
    <w:p w14:paraId="07ECE6F1" w14:textId="7D6ADB7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Pika e ndezjes dhe </w:t>
      </w:r>
      <w:proofErr w:type="spellStart"/>
      <w:r w:rsidRPr="00BA0292">
        <w:rPr>
          <w:rFonts w:ascii="Garamond" w:hAnsi="Garamond"/>
          <w:sz w:val="24"/>
          <w:szCs w:val="24"/>
          <w:lang w:val="sq-AL"/>
        </w:rPr>
        <w:t>ndezshmëria</w:t>
      </w:r>
      <w:proofErr w:type="spellEnd"/>
      <w:r w:rsidRPr="00BA0292">
        <w:rPr>
          <w:rFonts w:ascii="Garamond" w:hAnsi="Garamond"/>
          <w:sz w:val="24"/>
          <w:szCs w:val="24"/>
          <w:lang w:val="sq-AL"/>
        </w:rPr>
        <w:t xml:space="preserve"> duhet të përcaktohen, siç përcaktohet në pikën 2.3 të pjesës A, përveç nëse mund të justifikohet që teknikisht ose shkencërisht nuk është e nevojshme të kryhen studime t</w:t>
      </w:r>
      <w:r w:rsidR="00DE6F48">
        <w:rPr>
          <w:rFonts w:ascii="Garamond" w:hAnsi="Garamond"/>
          <w:sz w:val="24"/>
          <w:szCs w:val="24"/>
          <w:lang w:val="sq-AL"/>
        </w:rPr>
        <w:t xml:space="preserve">ë tilla. </w:t>
      </w:r>
    </w:p>
    <w:p w14:paraId="26646B77"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2.5. Aciditeti/</w:t>
      </w:r>
      <w:proofErr w:type="spellStart"/>
      <w:r w:rsidRPr="00DE6F48">
        <w:rPr>
          <w:rFonts w:ascii="Garamond" w:hAnsi="Garamond"/>
          <w:b/>
          <w:sz w:val="24"/>
          <w:szCs w:val="24"/>
          <w:lang w:val="sq-AL"/>
        </w:rPr>
        <w:t>alkaliniteti</w:t>
      </w:r>
      <w:proofErr w:type="spellEnd"/>
      <w:r w:rsidRPr="00DE6F48">
        <w:rPr>
          <w:rFonts w:ascii="Garamond" w:hAnsi="Garamond"/>
          <w:b/>
          <w:sz w:val="24"/>
          <w:szCs w:val="24"/>
          <w:lang w:val="sq-AL"/>
        </w:rPr>
        <w:t xml:space="preserve"> dhe vlera e </w:t>
      </w:r>
      <w:proofErr w:type="spellStart"/>
      <w:r w:rsidRPr="00DE6F48">
        <w:rPr>
          <w:rFonts w:ascii="Garamond" w:hAnsi="Garamond"/>
          <w:b/>
          <w:sz w:val="24"/>
          <w:szCs w:val="24"/>
          <w:lang w:val="sq-AL"/>
        </w:rPr>
        <w:t>pH</w:t>
      </w:r>
      <w:proofErr w:type="spellEnd"/>
    </w:p>
    <w:p w14:paraId="1FACFE39" w14:textId="3538423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Aciditeti, </w:t>
      </w:r>
      <w:proofErr w:type="spellStart"/>
      <w:r w:rsidRPr="00BA0292">
        <w:rPr>
          <w:rFonts w:ascii="Garamond" w:hAnsi="Garamond"/>
          <w:sz w:val="24"/>
          <w:szCs w:val="24"/>
          <w:lang w:val="sq-AL"/>
        </w:rPr>
        <w:t>alkaliteti</w:t>
      </w:r>
      <w:proofErr w:type="spellEnd"/>
      <w:r w:rsidRPr="00BA0292">
        <w:rPr>
          <w:rFonts w:ascii="Garamond" w:hAnsi="Garamond"/>
          <w:sz w:val="24"/>
          <w:szCs w:val="24"/>
          <w:lang w:val="sq-AL"/>
        </w:rPr>
        <w:t xml:space="preserve"> dhe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 xml:space="preserve"> do të jepen siç përcaktohet në pikën 2.4 të pjesës A, përveç nëse mund të justifikohet që teknikisht ose shkencërisht nuk është e nevojshme</w:t>
      </w:r>
      <w:r w:rsidR="00DE6F48">
        <w:rPr>
          <w:rFonts w:ascii="Garamond" w:hAnsi="Garamond"/>
          <w:sz w:val="24"/>
          <w:szCs w:val="24"/>
          <w:lang w:val="sq-AL"/>
        </w:rPr>
        <w:t xml:space="preserve"> për të kryer studime të tilla.</w:t>
      </w:r>
    </w:p>
    <w:p w14:paraId="4AA19078" w14:textId="0A796FBA"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2.6. Viskoziteti dhe tensioni </w:t>
      </w:r>
      <w:r w:rsidR="00DE6F48" w:rsidRPr="00DE6F48">
        <w:rPr>
          <w:rFonts w:ascii="Garamond" w:hAnsi="Garamond"/>
          <w:b/>
          <w:sz w:val="24"/>
          <w:szCs w:val="24"/>
          <w:lang w:val="sq-AL"/>
        </w:rPr>
        <w:t>sipërfaqësor</w:t>
      </w:r>
    </w:p>
    <w:p w14:paraId="5C68DED8" w14:textId="55E23A55"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Viskoziteti dhe tensioni </w:t>
      </w:r>
      <w:r w:rsidR="00DE6F48" w:rsidRPr="00BA0292">
        <w:rPr>
          <w:rFonts w:ascii="Garamond" w:hAnsi="Garamond"/>
          <w:sz w:val="24"/>
          <w:szCs w:val="24"/>
          <w:lang w:val="sq-AL"/>
        </w:rPr>
        <w:t>sipërfaqësor</w:t>
      </w:r>
      <w:r w:rsidRPr="00BA0292">
        <w:rPr>
          <w:rFonts w:ascii="Garamond" w:hAnsi="Garamond"/>
          <w:sz w:val="24"/>
          <w:szCs w:val="24"/>
          <w:lang w:val="sq-AL"/>
        </w:rPr>
        <w:t xml:space="preserve"> do të jepen siç përcaktohet në pikën 2.5 të pjesës A, përveç nëse mund të justifikohet që teknikisht ose shkencërisht nuk është e nevojshme </w:t>
      </w:r>
      <w:r w:rsidR="00DE6F48">
        <w:rPr>
          <w:rFonts w:ascii="Garamond" w:hAnsi="Garamond"/>
          <w:sz w:val="24"/>
          <w:szCs w:val="24"/>
          <w:lang w:val="sq-AL"/>
        </w:rPr>
        <w:t xml:space="preserve">për të kryer studime të tilla. </w:t>
      </w:r>
    </w:p>
    <w:p w14:paraId="3E39E9C6" w14:textId="77777777" w:rsidR="00DE6F48" w:rsidRDefault="00351B56" w:rsidP="00DE6F48">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2.7. Karakteristikat teknike të produktit për mbrojtjen e bimëve</w:t>
      </w:r>
    </w:p>
    <w:p w14:paraId="3A6AB52C" w14:textId="0DDDD072" w:rsidR="00351B56" w:rsidRPr="00DE6F48" w:rsidRDefault="00351B56" w:rsidP="00DE6F48">
      <w:pPr>
        <w:spacing w:after="0" w:line="240" w:lineRule="auto"/>
        <w:ind w:firstLine="284"/>
        <w:jc w:val="both"/>
        <w:rPr>
          <w:rFonts w:ascii="Garamond" w:hAnsi="Garamond"/>
          <w:b/>
          <w:sz w:val="24"/>
          <w:szCs w:val="24"/>
          <w:lang w:val="sq-AL"/>
        </w:rPr>
      </w:pPr>
      <w:r w:rsidRPr="00BA0292">
        <w:rPr>
          <w:rFonts w:ascii="Garamond" w:hAnsi="Garamond"/>
          <w:sz w:val="24"/>
          <w:szCs w:val="24"/>
          <w:lang w:val="sq-AL"/>
        </w:rPr>
        <w:t xml:space="preserve">Karakteristikat teknike të PMB-së duhet të përcaktohen për të lejuar marrjen e një vendimi në lidhje me </w:t>
      </w:r>
      <w:proofErr w:type="spellStart"/>
      <w:r w:rsidRPr="00BA0292">
        <w:rPr>
          <w:rFonts w:ascii="Garamond" w:hAnsi="Garamond"/>
          <w:sz w:val="24"/>
          <w:szCs w:val="24"/>
          <w:lang w:val="sq-AL"/>
        </w:rPr>
        <w:t>pranueshmërinë</w:t>
      </w:r>
      <w:proofErr w:type="spellEnd"/>
      <w:r w:rsidRPr="00BA0292">
        <w:rPr>
          <w:rFonts w:ascii="Garamond" w:hAnsi="Garamond"/>
          <w:sz w:val="24"/>
          <w:szCs w:val="24"/>
          <w:lang w:val="sq-AL"/>
        </w:rPr>
        <w:t xml:space="preserve"> e tij. Nëse duhet të kryhen teste, ato duhet të bëhen në temperatura të përputhshme me</w:t>
      </w:r>
      <w:r w:rsidR="00DE6F48">
        <w:rPr>
          <w:rFonts w:ascii="Garamond" w:hAnsi="Garamond"/>
          <w:sz w:val="24"/>
          <w:szCs w:val="24"/>
          <w:lang w:val="sq-AL"/>
        </w:rPr>
        <w:t xml:space="preserve"> mbijetesën e mikroorganizmit. </w:t>
      </w:r>
    </w:p>
    <w:p w14:paraId="2AB53A2B"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2.7.1. Lagështia</w:t>
      </w:r>
    </w:p>
    <w:p w14:paraId="6600C4D3" w14:textId="39E1BDE3"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Lagështia e PMB-ve të ngurta, të cilat hollohen për përdorim (p</w:t>
      </w:r>
      <w:r w:rsidR="00DE6F48">
        <w:rPr>
          <w:rFonts w:ascii="Garamond" w:hAnsi="Garamond"/>
          <w:sz w:val="24"/>
          <w:szCs w:val="24"/>
          <w:lang w:val="sq-AL"/>
        </w:rPr>
        <w:t>.</w:t>
      </w:r>
      <w:r w:rsidRPr="00BA0292">
        <w:rPr>
          <w:rFonts w:ascii="Garamond" w:hAnsi="Garamond"/>
          <w:sz w:val="24"/>
          <w:szCs w:val="24"/>
          <w:lang w:val="sq-AL"/>
        </w:rPr>
        <w:t>sh. pluhurat e lagësht dhe granulat shpërndarëse në ujë), duhet të përcaktohen dhe raportohen në përpu</w:t>
      </w:r>
      <w:r w:rsidR="00DE6F48">
        <w:rPr>
          <w:rFonts w:ascii="Garamond" w:hAnsi="Garamond"/>
          <w:sz w:val="24"/>
          <w:szCs w:val="24"/>
          <w:lang w:val="sq-AL"/>
        </w:rPr>
        <w:t xml:space="preserve">thje me metodën CIPAC MT 53.3. </w:t>
      </w:r>
    </w:p>
    <w:p w14:paraId="468BC598"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2.7.2. Shkumëzimi i vazhdueshëm</w:t>
      </w:r>
    </w:p>
    <w:p w14:paraId="4DFE932D" w14:textId="21E0D13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Qëndrueshmëria e shkumëzimit të PMB-së, që do të tretet me ujë, duhet të përcaktohet dhe raportohet në për</w:t>
      </w:r>
      <w:r w:rsidR="00DE6F48">
        <w:rPr>
          <w:rFonts w:ascii="Garamond" w:hAnsi="Garamond"/>
          <w:sz w:val="24"/>
          <w:szCs w:val="24"/>
          <w:lang w:val="sq-AL"/>
        </w:rPr>
        <w:t xml:space="preserve">puthje me metodën CIPAC MT 47. </w:t>
      </w:r>
    </w:p>
    <w:p w14:paraId="3A60FDFD"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2.7.3. </w:t>
      </w:r>
      <w:proofErr w:type="spellStart"/>
      <w:r w:rsidRPr="00DE6F48">
        <w:rPr>
          <w:rFonts w:ascii="Garamond" w:hAnsi="Garamond"/>
          <w:b/>
          <w:sz w:val="24"/>
          <w:szCs w:val="24"/>
          <w:lang w:val="sq-AL"/>
        </w:rPr>
        <w:t>Pezullueshmëria</w:t>
      </w:r>
      <w:proofErr w:type="spellEnd"/>
      <w:r w:rsidRPr="00DE6F48">
        <w:rPr>
          <w:rFonts w:ascii="Garamond" w:hAnsi="Garamond"/>
          <w:b/>
          <w:sz w:val="24"/>
          <w:szCs w:val="24"/>
          <w:lang w:val="sq-AL"/>
        </w:rPr>
        <w:t xml:space="preserve"> dhe qëndrueshmëria e pezullimit</w:t>
      </w:r>
    </w:p>
    <w:p w14:paraId="35FCA82E" w14:textId="7F4CA4D9"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Pezullueshmëria</w:t>
      </w:r>
      <w:proofErr w:type="spellEnd"/>
      <w:r w:rsidRPr="00BA0292">
        <w:rPr>
          <w:rFonts w:ascii="Garamond" w:hAnsi="Garamond"/>
          <w:sz w:val="24"/>
          <w:szCs w:val="24"/>
          <w:lang w:val="sq-AL"/>
        </w:rPr>
        <w:t xml:space="preserve"> e PMB-ve të shpërndara në ujë (p</w:t>
      </w:r>
      <w:r w:rsidR="00DE6F48">
        <w:rPr>
          <w:rFonts w:ascii="Garamond" w:hAnsi="Garamond"/>
          <w:sz w:val="24"/>
          <w:szCs w:val="24"/>
          <w:lang w:val="sq-AL"/>
        </w:rPr>
        <w:t>.</w:t>
      </w:r>
      <w:r w:rsidRPr="00BA0292">
        <w:rPr>
          <w:rFonts w:ascii="Garamond" w:hAnsi="Garamond"/>
          <w:sz w:val="24"/>
          <w:szCs w:val="24"/>
          <w:lang w:val="sq-AL"/>
        </w:rPr>
        <w:t xml:space="preserve">sh. pluhurat e lagësht, granulat shpërndarëse në ujë, koncentratet e pezullimit) duhet të përcaktohet dhe raportohet në përputhje me metodën CIPAC MT 15, MT 161 ose MT 168, siç është e përshtatshme. </w:t>
      </w:r>
    </w:p>
    <w:p w14:paraId="213AB44C" w14:textId="2EA4B1FB"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Spontaniteti i shpërndarjes së PMB-ve të shpërndara në ujë (p</w:t>
      </w:r>
      <w:r w:rsidR="00DE6F48">
        <w:rPr>
          <w:rFonts w:ascii="Garamond" w:hAnsi="Garamond"/>
          <w:sz w:val="24"/>
          <w:szCs w:val="24"/>
          <w:lang w:val="sq-AL"/>
        </w:rPr>
        <w:t>.</w:t>
      </w:r>
      <w:r w:rsidRPr="00BA0292">
        <w:rPr>
          <w:rFonts w:ascii="Garamond" w:hAnsi="Garamond"/>
          <w:sz w:val="24"/>
          <w:szCs w:val="24"/>
          <w:lang w:val="sq-AL"/>
        </w:rPr>
        <w:t xml:space="preserve">sh. koncentratet e pezullimit dhe granulat shpërndarëse në ujë) duhet të përcaktohen dhe raportohen në përputhje me Metodat CIPAC MT 160 ose MT </w:t>
      </w:r>
      <w:r w:rsidR="00DE6F48">
        <w:rPr>
          <w:rFonts w:ascii="Garamond" w:hAnsi="Garamond"/>
          <w:sz w:val="24"/>
          <w:szCs w:val="24"/>
          <w:lang w:val="sq-AL"/>
        </w:rPr>
        <w:t xml:space="preserve">174, siç është e përshtatshme. </w:t>
      </w:r>
    </w:p>
    <w:p w14:paraId="64237EFB"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2.7.4. Testi i sitës së thatë dhe i sitës së lagësht</w:t>
      </w:r>
    </w:p>
    <w:p w14:paraId="40CB45F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të siguruar që pluhurat të kenë një shpërndarje të përshtatshme të madhësisë së grimcave për lehtësinë e aplikimit, duhet të bëhet një provë e sitës së thatë dhe të raportohet në përputhje me metodën CIPAC MT 59.1.</w:t>
      </w:r>
    </w:p>
    <w:p w14:paraId="29AA1D93" w14:textId="10D7C60A"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 rastin e PMB-ve të shpërndara në ujë, duhet të bëhet një test i sitës së lagësht dhe të raportohet në përputhje me metodën CIPAC MT 59.3 ose MT </w:t>
      </w:r>
      <w:r w:rsidR="00DE6F48">
        <w:rPr>
          <w:rFonts w:ascii="Garamond" w:hAnsi="Garamond"/>
          <w:sz w:val="24"/>
          <w:szCs w:val="24"/>
          <w:lang w:val="sq-AL"/>
        </w:rPr>
        <w:t xml:space="preserve">167, siç është e përshtatshme. </w:t>
      </w:r>
    </w:p>
    <w:p w14:paraId="7E3D64D8"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2.7.5. Shpërndarja e madhësisë së grimcave (pluhurat </w:t>
      </w:r>
      <w:proofErr w:type="spellStart"/>
      <w:r w:rsidRPr="00DE6F48">
        <w:rPr>
          <w:rFonts w:ascii="Garamond" w:hAnsi="Garamond"/>
          <w:b/>
          <w:sz w:val="24"/>
          <w:szCs w:val="24"/>
          <w:lang w:val="sq-AL"/>
        </w:rPr>
        <w:t>per</w:t>
      </w:r>
      <w:proofErr w:type="spellEnd"/>
      <w:r w:rsidRPr="00DE6F48">
        <w:rPr>
          <w:rFonts w:ascii="Garamond" w:hAnsi="Garamond"/>
          <w:b/>
          <w:sz w:val="24"/>
          <w:szCs w:val="24"/>
          <w:lang w:val="sq-AL"/>
        </w:rPr>
        <w:t xml:space="preserve"> pluhurosje dhe të lagësht, granulat), përmbajtja e pluhurit/kokrrizave, tretjes dhe shkrifjes (granulat)</w:t>
      </w:r>
    </w:p>
    <w:p w14:paraId="1452A782" w14:textId="32BE5BF7"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Shpërndarja e madhësisë së grimcave në rastin e pluhurave duhet të përcaktohet dhe raportohet në përputhje me metodën 110 të OECD.</w:t>
      </w:r>
    </w:p>
    <w:p w14:paraId="41F0F59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Gama e madhësive nominale të granulave për aplikim të drejtpërdrejtë duhet të përcaktohet dhe raportohet në përputhje me CIPAC MT 58.3, për granulat shpërndarëse në ujë raportohet në përputhje me CIPAC MT 170.</w:t>
      </w:r>
    </w:p>
    <w:p w14:paraId="5409EFF4" w14:textId="4BDACEAC"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Përmbajtja e pluhurit të PMB-ve </w:t>
      </w:r>
      <w:proofErr w:type="spellStart"/>
      <w:r w:rsidR="00351B56" w:rsidRPr="00BA0292">
        <w:rPr>
          <w:rFonts w:ascii="Garamond" w:hAnsi="Garamond"/>
          <w:sz w:val="24"/>
          <w:szCs w:val="24"/>
          <w:lang w:val="sq-AL"/>
        </w:rPr>
        <w:t>granulare</w:t>
      </w:r>
      <w:proofErr w:type="spellEnd"/>
      <w:r w:rsidR="00351B56" w:rsidRPr="00BA0292">
        <w:rPr>
          <w:rFonts w:ascii="Garamond" w:hAnsi="Garamond"/>
          <w:sz w:val="24"/>
          <w:szCs w:val="24"/>
          <w:lang w:val="sq-AL"/>
        </w:rPr>
        <w:t>, duhet të përcaktohet dhe raportohet në përputhje me metodën CIPAC MT 171. Nëse është e rëndësishme për ekspozimin e operatorit, madhësia e grimcave të pluhurit duhet të përcaktohet dhe raportohet në përputhje me metodën 110 të OECD;</w:t>
      </w:r>
    </w:p>
    <w:p w14:paraId="7436A78B" w14:textId="76A86ECE" w:rsidR="00351B56" w:rsidRPr="00BA0292" w:rsidRDefault="00B166D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Karakteristikat e </w:t>
      </w:r>
      <w:proofErr w:type="spellStart"/>
      <w:r w:rsidR="00351B56" w:rsidRPr="00BA0292">
        <w:rPr>
          <w:rFonts w:ascii="Garamond" w:hAnsi="Garamond"/>
          <w:sz w:val="24"/>
          <w:szCs w:val="24"/>
          <w:lang w:val="sq-AL"/>
        </w:rPr>
        <w:t>shkrifshmërisë</w:t>
      </w:r>
      <w:proofErr w:type="spellEnd"/>
      <w:r w:rsidR="00351B56" w:rsidRPr="00BA0292">
        <w:rPr>
          <w:rFonts w:ascii="Garamond" w:hAnsi="Garamond"/>
          <w:sz w:val="24"/>
          <w:szCs w:val="24"/>
          <w:lang w:val="sq-AL"/>
        </w:rPr>
        <w:t xml:space="preserve"> dhe tretjes së granulave duhet të përcaktohen dhe raportohen pasi të jenë të </w:t>
      </w:r>
      <w:proofErr w:type="spellStart"/>
      <w:r w:rsidR="00351B56" w:rsidRPr="00BA0292">
        <w:rPr>
          <w:rFonts w:ascii="Garamond" w:hAnsi="Garamond"/>
          <w:sz w:val="24"/>
          <w:szCs w:val="24"/>
          <w:lang w:val="sq-AL"/>
        </w:rPr>
        <w:t>disponueshme</w:t>
      </w:r>
      <w:proofErr w:type="spellEnd"/>
      <w:r w:rsidR="00351B56" w:rsidRPr="00BA0292">
        <w:rPr>
          <w:rFonts w:ascii="Garamond" w:hAnsi="Garamond"/>
          <w:sz w:val="24"/>
          <w:szCs w:val="24"/>
          <w:lang w:val="sq-AL"/>
        </w:rPr>
        <w:t xml:space="preserve"> metodat e </w:t>
      </w:r>
      <w:proofErr w:type="spellStart"/>
      <w:r w:rsidR="00351B56" w:rsidRPr="00BA0292">
        <w:rPr>
          <w:rFonts w:ascii="Garamond" w:hAnsi="Garamond"/>
          <w:sz w:val="24"/>
          <w:szCs w:val="24"/>
          <w:lang w:val="sq-AL"/>
        </w:rPr>
        <w:t>dakorduara</w:t>
      </w:r>
      <w:proofErr w:type="spellEnd"/>
      <w:r w:rsidR="00351B56" w:rsidRPr="00BA0292">
        <w:rPr>
          <w:rFonts w:ascii="Garamond" w:hAnsi="Garamond"/>
          <w:sz w:val="24"/>
          <w:szCs w:val="24"/>
          <w:lang w:val="sq-AL"/>
        </w:rPr>
        <w:t xml:space="preserve"> ndërkombëtare. Kur tashmë janë të </w:t>
      </w:r>
      <w:proofErr w:type="spellStart"/>
      <w:r w:rsidR="00351B56" w:rsidRPr="00BA0292">
        <w:rPr>
          <w:rFonts w:ascii="Garamond" w:hAnsi="Garamond"/>
          <w:sz w:val="24"/>
          <w:szCs w:val="24"/>
          <w:lang w:val="sq-AL"/>
        </w:rPr>
        <w:t>disponueshme</w:t>
      </w:r>
      <w:proofErr w:type="spellEnd"/>
      <w:r w:rsidR="00351B56" w:rsidRPr="00BA0292">
        <w:rPr>
          <w:rFonts w:ascii="Garamond" w:hAnsi="Garamond"/>
          <w:sz w:val="24"/>
          <w:szCs w:val="24"/>
          <w:lang w:val="sq-AL"/>
        </w:rPr>
        <w:t xml:space="preserve"> të dhënat, ato duhet të raportohen s</w:t>
      </w:r>
      <w:r w:rsidR="00DE6F48">
        <w:rPr>
          <w:rFonts w:ascii="Garamond" w:hAnsi="Garamond"/>
          <w:sz w:val="24"/>
          <w:szCs w:val="24"/>
          <w:lang w:val="sq-AL"/>
        </w:rPr>
        <w:t>ë bashku me metodën e përdorur.</w:t>
      </w:r>
    </w:p>
    <w:p w14:paraId="6FC66BEA"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2.7.6. </w:t>
      </w:r>
      <w:proofErr w:type="spellStart"/>
      <w:r w:rsidRPr="00AC11BB">
        <w:rPr>
          <w:rFonts w:ascii="Garamond" w:hAnsi="Garamond"/>
          <w:b/>
          <w:sz w:val="24"/>
          <w:szCs w:val="24"/>
          <w:lang w:val="sq-AL"/>
        </w:rPr>
        <w:t>Emulsifikueshmëria</w:t>
      </w:r>
      <w:proofErr w:type="spellEnd"/>
      <w:r w:rsidRPr="00AC11BB">
        <w:rPr>
          <w:rFonts w:ascii="Garamond" w:hAnsi="Garamond"/>
          <w:b/>
          <w:sz w:val="24"/>
          <w:szCs w:val="24"/>
          <w:lang w:val="sq-AL"/>
        </w:rPr>
        <w:t>, ri-</w:t>
      </w:r>
      <w:proofErr w:type="spellStart"/>
      <w:r w:rsidRPr="00AC11BB">
        <w:rPr>
          <w:rFonts w:ascii="Garamond" w:hAnsi="Garamond"/>
          <w:b/>
          <w:sz w:val="24"/>
          <w:szCs w:val="24"/>
          <w:lang w:val="sq-AL"/>
        </w:rPr>
        <w:t>emulsifikueshmëria</w:t>
      </w:r>
      <w:proofErr w:type="spellEnd"/>
      <w:r w:rsidRPr="00AC11BB">
        <w:rPr>
          <w:rFonts w:ascii="Garamond" w:hAnsi="Garamond"/>
          <w:b/>
          <w:sz w:val="24"/>
          <w:szCs w:val="24"/>
          <w:lang w:val="sq-AL"/>
        </w:rPr>
        <w:t>, qëndrueshmëria e emulsionit</w:t>
      </w:r>
    </w:p>
    <w:p w14:paraId="2A26E9EB"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qëndrueshmëria e emulsionit dhe ri-</w:t>
      </w: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xml:space="preserve"> e PMB-ve, të cilat ekzistojnë si emulsione në rezervuarin e spërkatjes, do të përcaktohen dhe raportohen në përputhje me metodën CIPAC MT 36 ose MT 173, sipas rastit.</w:t>
      </w:r>
    </w:p>
    <w:p w14:paraId="44F12654" w14:textId="4F0D25F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Stabiliteti i emulsioneve të holluara dhe PMB-ve që janë emulsione, duhet të përcaktohet dhe raportohet në përputhje me </w:t>
      </w:r>
      <w:r w:rsidR="00AC11BB">
        <w:rPr>
          <w:rFonts w:ascii="Garamond" w:hAnsi="Garamond"/>
          <w:sz w:val="24"/>
          <w:szCs w:val="24"/>
          <w:lang w:val="sq-AL"/>
        </w:rPr>
        <w:t>metodën CIPAC MT 20 ose MT 173.</w:t>
      </w:r>
    </w:p>
    <w:p w14:paraId="72583583" w14:textId="5CDEC659"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2.7.7. Rrjedhshmëria, </w:t>
      </w:r>
      <w:r w:rsidR="00DE6F48" w:rsidRPr="00AC11BB">
        <w:rPr>
          <w:rFonts w:ascii="Garamond" w:hAnsi="Garamond"/>
          <w:b/>
          <w:sz w:val="24"/>
          <w:szCs w:val="24"/>
          <w:lang w:val="sq-AL"/>
        </w:rPr>
        <w:t>shpëlarja</w:t>
      </w:r>
      <w:r w:rsidRPr="00AC11BB">
        <w:rPr>
          <w:rFonts w:ascii="Garamond" w:hAnsi="Garamond"/>
          <w:b/>
          <w:sz w:val="24"/>
          <w:szCs w:val="24"/>
          <w:lang w:val="sq-AL"/>
        </w:rPr>
        <w:t xml:space="preserve"> dhe trazimi (</w:t>
      </w:r>
      <w:proofErr w:type="spellStart"/>
      <w:r w:rsidRPr="00AC11BB">
        <w:rPr>
          <w:rFonts w:ascii="Garamond" w:hAnsi="Garamond"/>
          <w:b/>
          <w:sz w:val="24"/>
          <w:szCs w:val="24"/>
          <w:lang w:val="sq-AL"/>
        </w:rPr>
        <w:t>Pluhurueshmëria</w:t>
      </w:r>
      <w:proofErr w:type="spellEnd"/>
      <w:r w:rsidRPr="00AC11BB">
        <w:rPr>
          <w:rFonts w:ascii="Garamond" w:hAnsi="Garamond"/>
          <w:b/>
          <w:sz w:val="24"/>
          <w:szCs w:val="24"/>
          <w:lang w:val="sq-AL"/>
        </w:rPr>
        <w:t xml:space="preserve">) </w:t>
      </w:r>
    </w:p>
    <w:p w14:paraId="3D09C9F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e mëposhtme përcaktohen dhe raportohen:</w:t>
      </w:r>
    </w:p>
    <w:p w14:paraId="3B96E23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rrjedhshmërisë së PMB-ve të </w:t>
      </w:r>
      <w:proofErr w:type="spellStart"/>
      <w:r w:rsidRPr="00BA0292">
        <w:rPr>
          <w:rFonts w:ascii="Garamond" w:hAnsi="Garamond"/>
          <w:sz w:val="24"/>
          <w:szCs w:val="24"/>
          <w:lang w:val="sq-AL"/>
        </w:rPr>
        <w:t>granuluara</w:t>
      </w:r>
      <w:proofErr w:type="spellEnd"/>
      <w:r w:rsidRPr="00BA0292">
        <w:rPr>
          <w:rFonts w:ascii="Garamond" w:hAnsi="Garamond"/>
          <w:sz w:val="24"/>
          <w:szCs w:val="24"/>
          <w:lang w:val="sq-AL"/>
        </w:rPr>
        <w:t xml:space="preserve"> duhet të përcaktohet dhe raportohet në përputhje me metodën CIPAC MT 172;</w:t>
      </w:r>
    </w:p>
    <w:p w14:paraId="26719374" w14:textId="646F29F9"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Shpëlarja (përfshirë edhe mbetjet e </w:t>
      </w:r>
      <w:r w:rsidR="00DE6F48" w:rsidRPr="00BA0292">
        <w:rPr>
          <w:rFonts w:ascii="Garamond" w:hAnsi="Garamond"/>
          <w:sz w:val="24"/>
          <w:szCs w:val="24"/>
          <w:lang w:val="sq-AL"/>
        </w:rPr>
        <w:t>shpëlarjes</w:t>
      </w:r>
      <w:r w:rsidRPr="00BA0292">
        <w:rPr>
          <w:rFonts w:ascii="Garamond" w:hAnsi="Garamond"/>
          <w:sz w:val="24"/>
          <w:szCs w:val="24"/>
          <w:lang w:val="sq-AL"/>
        </w:rPr>
        <w:t xml:space="preserve">) e </w:t>
      </w:r>
      <w:proofErr w:type="spellStart"/>
      <w:r w:rsidRPr="00BA0292">
        <w:rPr>
          <w:rFonts w:ascii="Garamond" w:hAnsi="Garamond"/>
          <w:sz w:val="24"/>
          <w:szCs w:val="24"/>
          <w:lang w:val="sq-AL"/>
        </w:rPr>
        <w:t>suspensioneve</w:t>
      </w:r>
      <w:proofErr w:type="spellEnd"/>
      <w:r w:rsidRPr="00BA0292">
        <w:rPr>
          <w:rFonts w:ascii="Garamond" w:hAnsi="Garamond"/>
          <w:sz w:val="24"/>
          <w:szCs w:val="24"/>
          <w:lang w:val="sq-AL"/>
        </w:rPr>
        <w:t xml:space="preserve"> (p</w:t>
      </w:r>
      <w:r w:rsidR="00DE6F48">
        <w:rPr>
          <w:rFonts w:ascii="Garamond" w:hAnsi="Garamond"/>
          <w:sz w:val="24"/>
          <w:szCs w:val="24"/>
          <w:lang w:val="sq-AL"/>
        </w:rPr>
        <w:t>.</w:t>
      </w:r>
      <w:r w:rsidRPr="00BA0292">
        <w:rPr>
          <w:rFonts w:ascii="Garamond" w:hAnsi="Garamond"/>
          <w:sz w:val="24"/>
          <w:szCs w:val="24"/>
          <w:lang w:val="sq-AL"/>
        </w:rPr>
        <w:t xml:space="preserve">sh. </w:t>
      </w:r>
      <w:proofErr w:type="spellStart"/>
      <w:r w:rsidRPr="00BA0292">
        <w:rPr>
          <w:rFonts w:ascii="Garamond" w:hAnsi="Garamond"/>
          <w:sz w:val="24"/>
          <w:szCs w:val="24"/>
          <w:lang w:val="sq-AL"/>
        </w:rPr>
        <w:t>suspension</w:t>
      </w:r>
      <w:proofErr w:type="spellEnd"/>
      <w:r w:rsidRPr="00BA0292">
        <w:rPr>
          <w:rFonts w:ascii="Garamond" w:hAnsi="Garamond"/>
          <w:sz w:val="24"/>
          <w:szCs w:val="24"/>
          <w:lang w:val="sq-AL"/>
        </w:rPr>
        <w:t xml:space="preserve"> i koncentruar, </w:t>
      </w:r>
      <w:proofErr w:type="spellStart"/>
      <w:r w:rsidRPr="00BA0292">
        <w:rPr>
          <w:rFonts w:ascii="Garamond" w:hAnsi="Garamond"/>
          <w:sz w:val="24"/>
          <w:szCs w:val="24"/>
          <w:lang w:val="sq-AL"/>
        </w:rPr>
        <w:t>suspo</w:t>
      </w:r>
      <w:proofErr w:type="spellEnd"/>
      <w:r w:rsidRPr="00BA0292">
        <w:rPr>
          <w:rFonts w:ascii="Garamond" w:hAnsi="Garamond"/>
          <w:sz w:val="24"/>
          <w:szCs w:val="24"/>
          <w:lang w:val="sq-AL"/>
        </w:rPr>
        <w:t>-emulsionet) duhet të përcaktohet dhe raportohet në përputhje me metodën CIPAC MT 148;</w:t>
      </w:r>
    </w:p>
    <w:p w14:paraId="248FAC4B" w14:textId="568AEB31" w:rsidR="00351B56" w:rsidRPr="00BA0292" w:rsidRDefault="00351B56" w:rsidP="00DE6F48">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Pluhurueshmëria</w:t>
      </w:r>
      <w:proofErr w:type="spellEnd"/>
      <w:r w:rsidRPr="00BA0292">
        <w:rPr>
          <w:rFonts w:ascii="Garamond" w:hAnsi="Garamond"/>
          <w:sz w:val="24"/>
          <w:szCs w:val="24"/>
          <w:lang w:val="sq-AL"/>
        </w:rPr>
        <w:t xml:space="preserve"> e pluhurave të pudrosur pas ruajtjes së përshpejtuar duhet të përcaktohet dhe raportohet në përputhje me metodën CIPAC MT 34 ose një </w:t>
      </w:r>
      <w:r w:rsidR="00DE6F48">
        <w:rPr>
          <w:rFonts w:ascii="Garamond" w:hAnsi="Garamond"/>
          <w:sz w:val="24"/>
          <w:szCs w:val="24"/>
          <w:lang w:val="sq-AL"/>
        </w:rPr>
        <w:t xml:space="preserve">metodë tjetër të përshtatshme. </w:t>
      </w:r>
    </w:p>
    <w:p w14:paraId="36D17CE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 Përputhshmëria fizike, kimike dhe biologjike</w:t>
      </w:r>
      <w:r w:rsidRPr="00AC11BB" w:rsidDel="00D278A1">
        <w:rPr>
          <w:rFonts w:ascii="Garamond" w:hAnsi="Garamond"/>
          <w:b/>
          <w:sz w:val="24"/>
          <w:szCs w:val="24"/>
          <w:lang w:val="sq-AL"/>
        </w:rPr>
        <w:t xml:space="preserve"> </w:t>
      </w:r>
      <w:r w:rsidRPr="00AC11BB">
        <w:rPr>
          <w:rFonts w:ascii="Garamond" w:hAnsi="Garamond"/>
          <w:b/>
          <w:sz w:val="24"/>
          <w:szCs w:val="24"/>
          <w:lang w:val="sq-AL"/>
        </w:rPr>
        <w:t>me produkte të tjera përfshirë dhe PMB-të, me të cilat do të autorizohet përdorimi</w:t>
      </w:r>
    </w:p>
    <w:p w14:paraId="1DB1AAF2"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2.8.1. Përputhshmëria fizike</w:t>
      </w:r>
    </w:p>
    <w:p w14:paraId="16138F04" w14:textId="08C1F2C4"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Përputhshmëria fizike në rezervuare (</w:t>
      </w:r>
      <w:proofErr w:type="spellStart"/>
      <w:r w:rsidRPr="00BA0292">
        <w:rPr>
          <w:rFonts w:ascii="Garamond" w:hAnsi="Garamond"/>
          <w:sz w:val="24"/>
          <w:szCs w:val="24"/>
          <w:lang w:val="sq-AL"/>
        </w:rPr>
        <w:t>tankera</w:t>
      </w:r>
      <w:proofErr w:type="spellEnd"/>
      <w:r w:rsidRPr="00BA0292">
        <w:rPr>
          <w:rFonts w:ascii="Garamond" w:hAnsi="Garamond"/>
          <w:sz w:val="24"/>
          <w:szCs w:val="24"/>
          <w:lang w:val="sq-AL"/>
        </w:rPr>
        <w:t>) e PMB-ve të rekomanduara duhet</w:t>
      </w:r>
      <w:r w:rsidR="00DE6F48">
        <w:rPr>
          <w:rFonts w:ascii="Garamond" w:hAnsi="Garamond"/>
          <w:sz w:val="24"/>
          <w:szCs w:val="24"/>
          <w:lang w:val="sq-AL"/>
        </w:rPr>
        <w:t xml:space="preserve"> të përcaktohet dhe raportohet.</w:t>
      </w:r>
    </w:p>
    <w:p w14:paraId="0762387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2.8.2. Përputhshmëria kimike</w:t>
      </w:r>
    </w:p>
    <w:p w14:paraId="5E1BEC1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Përputhshmëria kimike në rezervuare (</w:t>
      </w:r>
      <w:proofErr w:type="spellStart"/>
      <w:r w:rsidRPr="00BA0292">
        <w:rPr>
          <w:rFonts w:ascii="Garamond" w:hAnsi="Garamond"/>
          <w:sz w:val="24"/>
          <w:szCs w:val="24"/>
          <w:lang w:val="sq-AL"/>
        </w:rPr>
        <w:t>tankera</w:t>
      </w:r>
      <w:proofErr w:type="spellEnd"/>
      <w:r w:rsidRPr="00BA0292">
        <w:rPr>
          <w:rFonts w:ascii="Garamond" w:hAnsi="Garamond"/>
          <w:sz w:val="24"/>
          <w:szCs w:val="24"/>
          <w:lang w:val="sq-AL"/>
        </w:rPr>
        <w:t>) e PMB-ve të rekomanduara duhet të përcaktohet dhe raportohet, përveç rasteve kur ekzaminimi i vetive individuale të PMB-ve do të krijonte përtej dyshimit të arsyeshëm se nuk ka mundësi të reagimit. Në raste të tilla është e mjaftueshme të sigurohen këto informacione si justifikim për të mos përcaktuar praktikisht përputhshmërinë kimike.</w:t>
      </w:r>
    </w:p>
    <w:p w14:paraId="4C6516F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2.8.3. Përputhshmëria biologjike</w:t>
      </w:r>
    </w:p>
    <w:p w14:paraId="7415C9B2" w14:textId="181BFCF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Përputhshmëria biologjike e </w:t>
      </w:r>
      <w:r w:rsidR="00DE6F48" w:rsidRPr="00BA0292">
        <w:rPr>
          <w:rFonts w:ascii="Garamond" w:hAnsi="Garamond"/>
          <w:sz w:val="24"/>
          <w:szCs w:val="24"/>
          <w:lang w:val="sq-AL"/>
        </w:rPr>
        <w:t>përzierjes</w:t>
      </w:r>
      <w:r w:rsidRPr="00BA0292">
        <w:rPr>
          <w:rFonts w:ascii="Garamond" w:hAnsi="Garamond"/>
          <w:sz w:val="24"/>
          <w:szCs w:val="24"/>
          <w:lang w:val="sq-AL"/>
        </w:rPr>
        <w:t xml:space="preserve"> të rezervuarit duhet të përcaktohet dhe raportohet. Efektet (p</w:t>
      </w:r>
      <w:r w:rsidR="00DE6F48">
        <w:rPr>
          <w:rFonts w:ascii="Garamond" w:hAnsi="Garamond"/>
          <w:sz w:val="24"/>
          <w:szCs w:val="24"/>
          <w:lang w:val="sq-AL"/>
        </w:rPr>
        <w:t>.</w:t>
      </w:r>
      <w:r w:rsidRPr="00BA0292">
        <w:rPr>
          <w:rFonts w:ascii="Garamond" w:hAnsi="Garamond"/>
          <w:sz w:val="24"/>
          <w:szCs w:val="24"/>
          <w:lang w:val="sq-AL"/>
        </w:rPr>
        <w:t xml:space="preserve">sh. antagonizmi, efektet kërpudhore) në aktivitetin e mikroorganizmit pas përzierjes me mikroorganizma ose </w:t>
      </w:r>
      <w:proofErr w:type="spellStart"/>
      <w:r w:rsidRPr="00BA0292">
        <w:rPr>
          <w:rFonts w:ascii="Garamond" w:hAnsi="Garamond"/>
          <w:sz w:val="24"/>
          <w:szCs w:val="24"/>
          <w:lang w:val="sq-AL"/>
        </w:rPr>
        <w:t>kimikate</w:t>
      </w:r>
      <w:proofErr w:type="spellEnd"/>
      <w:r w:rsidRPr="00BA0292">
        <w:rPr>
          <w:rFonts w:ascii="Garamond" w:hAnsi="Garamond"/>
          <w:sz w:val="24"/>
          <w:szCs w:val="24"/>
          <w:lang w:val="sq-AL"/>
        </w:rPr>
        <w:t xml:space="preserve"> të tjerë duhet të përshkruhen. Ndërveprimi i mundshëm i PMB-së me produkte të tjerë kimikë që do të aplikohen në kulturat në kushtet e pritshme të përdorimit të PMB-së do të </w:t>
      </w:r>
      <w:proofErr w:type="spellStart"/>
      <w:r w:rsidRPr="00BA0292">
        <w:rPr>
          <w:rFonts w:ascii="Garamond" w:hAnsi="Garamond"/>
          <w:sz w:val="24"/>
          <w:szCs w:val="24"/>
          <w:lang w:val="sq-AL"/>
        </w:rPr>
        <w:t>investigohet</w:t>
      </w:r>
      <w:proofErr w:type="spellEnd"/>
      <w:r w:rsidRPr="00BA0292">
        <w:rPr>
          <w:rFonts w:ascii="Garamond" w:hAnsi="Garamond"/>
          <w:sz w:val="24"/>
          <w:szCs w:val="24"/>
          <w:lang w:val="sq-AL"/>
        </w:rPr>
        <w:t xml:space="preserve">, bazuar në të dhënat e efikasitetit. Intervali midis aplikimit të PMB-ve biologjike dhe atyre kimike përcaktohet, nëse është e përshtatshme, në mënyrë që të </w:t>
      </w:r>
      <w:r w:rsidR="00DE6F48">
        <w:rPr>
          <w:rFonts w:ascii="Garamond" w:hAnsi="Garamond"/>
          <w:sz w:val="24"/>
          <w:szCs w:val="24"/>
          <w:lang w:val="sq-AL"/>
        </w:rPr>
        <w:t>shmanget humbja e efikasitetit.</w:t>
      </w:r>
    </w:p>
    <w:p w14:paraId="02E7970C"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2.8.4. Shkalla e tretjes dhe stabilitetit të tretësirës</w:t>
      </w:r>
    </w:p>
    <w:p w14:paraId="003CE533" w14:textId="30C0D49F"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Shkalla e shpërbërjes dhe qëndrueshmëria e tretësirës të produkteve të tretshme në </w:t>
      </w:r>
      <w:r w:rsidR="00DE6F48">
        <w:rPr>
          <w:rFonts w:ascii="Garamond" w:hAnsi="Garamond"/>
          <w:sz w:val="24"/>
          <w:szCs w:val="24"/>
          <w:lang w:val="sq-AL"/>
        </w:rPr>
        <w:t>ujë përcaktohen dhe raportohen.</w:t>
      </w:r>
    </w:p>
    <w:p w14:paraId="3B317D3B"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2.8.5. Shpërndarja e madhësisë së grimcave, përmbajtja e pluhurit, tretja dhe qëndrueshmëria mekanike</w:t>
      </w:r>
    </w:p>
    <w:p w14:paraId="749E155B"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2.8.5.1. Shpërndarja e madhësisë së grimcave</w:t>
      </w:r>
    </w:p>
    <w:p w14:paraId="6FA62BF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PMB-ve të shpërndara në ujë, duhet të bëhet dhe të raportohet një test i sitës se lagësht.</w:t>
      </w:r>
    </w:p>
    <w:p w14:paraId="54F239F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Shpërndarja e madhësisë së grimcave në rastin e pluhurave dhe përqendrimeve të pezullimit përcaktohet dhe raportohet.</w:t>
      </w:r>
    </w:p>
    <w:p w14:paraId="12ADB0FA" w14:textId="0953FB7C"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Gama e madhësive nominale të kokrriz</w:t>
      </w:r>
      <w:r w:rsidR="00DE6F48">
        <w:rPr>
          <w:rFonts w:ascii="Garamond" w:hAnsi="Garamond"/>
          <w:sz w:val="24"/>
          <w:szCs w:val="24"/>
          <w:lang w:val="sq-AL"/>
        </w:rPr>
        <w:t>ave përcaktohet dhe raportohet.</w:t>
      </w:r>
    </w:p>
    <w:p w14:paraId="2C6B251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2.8.5.2. Përmbajtja e pluhurit</w:t>
      </w:r>
    </w:p>
    <w:p w14:paraId="257A94A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Përmbajtja e pluhurit të PMB-ve kokrrizore përcaktohet dhe raportohet.</w:t>
      </w:r>
    </w:p>
    <w:p w14:paraId="78613C48" w14:textId="390972E0"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rezultatet tregojnë &gt; 1% ë/ë pluhur, atëherë madhësia e grimcave të pluhurit të </w:t>
      </w:r>
      <w:proofErr w:type="spellStart"/>
      <w:r w:rsidRPr="00BA0292">
        <w:rPr>
          <w:rFonts w:ascii="Garamond" w:hAnsi="Garamond"/>
          <w:sz w:val="24"/>
          <w:szCs w:val="24"/>
          <w:lang w:val="sq-AL"/>
        </w:rPr>
        <w:t>gjeneruar</w:t>
      </w:r>
      <w:proofErr w:type="spellEnd"/>
      <w:r w:rsidRPr="00BA0292">
        <w:rPr>
          <w:rFonts w:ascii="Garamond" w:hAnsi="Garamond"/>
          <w:sz w:val="24"/>
          <w:szCs w:val="24"/>
          <w:lang w:val="sq-AL"/>
        </w:rPr>
        <w:t xml:space="preserve"> do</w:t>
      </w:r>
      <w:r w:rsidR="00DE6F48">
        <w:rPr>
          <w:rFonts w:ascii="Garamond" w:hAnsi="Garamond"/>
          <w:sz w:val="24"/>
          <w:szCs w:val="24"/>
          <w:lang w:val="sq-AL"/>
        </w:rPr>
        <w:t xml:space="preserve"> të përcaktohet dhe raportohet.</w:t>
      </w:r>
    </w:p>
    <w:p w14:paraId="45527FE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2.8.5.3. Tretja</w:t>
      </w:r>
    </w:p>
    <w:p w14:paraId="7CD14FC7" w14:textId="1C457C09"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e tretjes së kokrrizave dhe tabletave të paketuara do</w:t>
      </w:r>
      <w:r w:rsidR="00DE6F48">
        <w:rPr>
          <w:rFonts w:ascii="Garamond" w:hAnsi="Garamond"/>
          <w:sz w:val="24"/>
          <w:szCs w:val="24"/>
          <w:lang w:val="sq-AL"/>
        </w:rPr>
        <w:t xml:space="preserve"> të përcaktohen dhe raportohen.</w:t>
      </w:r>
    </w:p>
    <w:p w14:paraId="04EE787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2.8.5.4. Fortësia dhe integriteti</w:t>
      </w:r>
    </w:p>
    <w:p w14:paraId="6E92077B" w14:textId="6BDBA50E"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Fortësia dhe integriteti i tabletav</w:t>
      </w:r>
      <w:r w:rsidR="00DE6F48">
        <w:rPr>
          <w:rFonts w:ascii="Garamond" w:hAnsi="Garamond"/>
          <w:sz w:val="24"/>
          <w:szCs w:val="24"/>
          <w:lang w:val="sq-AL"/>
        </w:rPr>
        <w:t>e përcaktohen dhe raportohen.</w:t>
      </w:r>
    </w:p>
    <w:p w14:paraId="7335F5B0"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2.8.6. </w:t>
      </w:r>
      <w:proofErr w:type="spellStart"/>
      <w:r w:rsidRPr="00AC11BB">
        <w:rPr>
          <w:rFonts w:ascii="Garamond" w:hAnsi="Garamond"/>
          <w:b/>
          <w:sz w:val="24"/>
          <w:szCs w:val="24"/>
          <w:lang w:val="sq-AL"/>
        </w:rPr>
        <w:t>Emulsifabiliteti</w:t>
      </w:r>
      <w:proofErr w:type="spellEnd"/>
      <w:r w:rsidRPr="00AC11BB">
        <w:rPr>
          <w:rFonts w:ascii="Garamond" w:hAnsi="Garamond"/>
          <w:b/>
          <w:sz w:val="24"/>
          <w:szCs w:val="24"/>
          <w:lang w:val="sq-AL"/>
        </w:rPr>
        <w:t>, ri-</w:t>
      </w:r>
      <w:proofErr w:type="spellStart"/>
      <w:r w:rsidRPr="00AC11BB">
        <w:rPr>
          <w:rFonts w:ascii="Garamond" w:hAnsi="Garamond"/>
          <w:b/>
          <w:sz w:val="24"/>
          <w:szCs w:val="24"/>
          <w:lang w:val="sq-AL"/>
        </w:rPr>
        <w:t>emulsifikueshmëria</w:t>
      </w:r>
      <w:proofErr w:type="spellEnd"/>
      <w:r w:rsidRPr="00AC11BB">
        <w:rPr>
          <w:rFonts w:ascii="Garamond" w:hAnsi="Garamond"/>
          <w:b/>
          <w:sz w:val="24"/>
          <w:szCs w:val="24"/>
          <w:lang w:val="sq-AL"/>
        </w:rPr>
        <w:t>, stabiliteti i emulsionit</w:t>
      </w:r>
    </w:p>
    <w:p w14:paraId="64AB0D2C" w14:textId="6EA9D7DB" w:rsidR="00351B56" w:rsidRPr="00BA0292" w:rsidRDefault="00351B56" w:rsidP="00DE6F48">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stabiliteti i emulsionit dhe ri-</w:t>
      </w:r>
      <w:proofErr w:type="spellStart"/>
      <w:r w:rsidRPr="00BA0292">
        <w:rPr>
          <w:rFonts w:ascii="Garamond" w:hAnsi="Garamond"/>
          <w:sz w:val="24"/>
          <w:szCs w:val="24"/>
          <w:lang w:val="sq-AL"/>
        </w:rPr>
        <w:t>emulsifikueshmëria</w:t>
      </w:r>
      <w:proofErr w:type="spellEnd"/>
      <w:r w:rsidRPr="00BA0292">
        <w:rPr>
          <w:rFonts w:ascii="Garamond" w:hAnsi="Garamond"/>
          <w:sz w:val="24"/>
          <w:szCs w:val="24"/>
          <w:lang w:val="sq-AL"/>
        </w:rPr>
        <w:t xml:space="preserve"> e PMB-ve, të cilat ekzistojnë si emulsione në rezervuarin e </w:t>
      </w:r>
      <w:r w:rsidR="00AC11BB" w:rsidRPr="00BA0292">
        <w:rPr>
          <w:rFonts w:ascii="Garamond" w:hAnsi="Garamond"/>
          <w:sz w:val="24"/>
          <w:szCs w:val="24"/>
          <w:lang w:val="sq-AL"/>
        </w:rPr>
        <w:t>tretësirës</w:t>
      </w:r>
      <w:r w:rsidRPr="00BA0292">
        <w:rPr>
          <w:rFonts w:ascii="Garamond" w:hAnsi="Garamond"/>
          <w:sz w:val="24"/>
          <w:szCs w:val="24"/>
          <w:lang w:val="sq-AL"/>
        </w:rPr>
        <w:t>, do të për</w:t>
      </w:r>
      <w:r w:rsidR="00DE6F48">
        <w:rPr>
          <w:rFonts w:ascii="Garamond" w:hAnsi="Garamond"/>
          <w:sz w:val="24"/>
          <w:szCs w:val="24"/>
          <w:lang w:val="sq-AL"/>
        </w:rPr>
        <w:t>caktohen dhe raportohen.</w:t>
      </w:r>
    </w:p>
    <w:p w14:paraId="11253385" w14:textId="781AA44F"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2.10. </w:t>
      </w:r>
      <w:proofErr w:type="spellStart"/>
      <w:r w:rsidRPr="00AC11BB">
        <w:rPr>
          <w:rFonts w:ascii="Garamond" w:hAnsi="Garamond"/>
          <w:b/>
          <w:sz w:val="24"/>
          <w:szCs w:val="24"/>
          <w:lang w:val="sq-AL"/>
        </w:rPr>
        <w:t>Adehe</w:t>
      </w:r>
      <w:r w:rsidR="00AC11BB">
        <w:rPr>
          <w:rFonts w:ascii="Garamond" w:hAnsi="Garamond"/>
          <w:b/>
          <w:sz w:val="24"/>
          <w:szCs w:val="24"/>
          <w:lang w:val="sq-AL"/>
        </w:rPr>
        <w:t>renca</w:t>
      </w:r>
      <w:proofErr w:type="spellEnd"/>
      <w:r w:rsidR="00AC11BB">
        <w:rPr>
          <w:rFonts w:ascii="Garamond" w:hAnsi="Garamond"/>
          <w:b/>
          <w:sz w:val="24"/>
          <w:szCs w:val="24"/>
          <w:lang w:val="sq-AL"/>
        </w:rPr>
        <w:t xml:space="preserve"> dhe shpërndarja tek farat</w:t>
      </w:r>
    </w:p>
    <w:p w14:paraId="46F5EEDC" w14:textId="7496795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e PMB-ve, që do të përdoren për trajtimin e farave, duhet të përcaktohet dhe të raportohet adez</w:t>
      </w:r>
      <w:r w:rsidR="00DE6F48">
        <w:rPr>
          <w:rFonts w:ascii="Garamond" w:hAnsi="Garamond"/>
          <w:sz w:val="24"/>
          <w:szCs w:val="24"/>
          <w:lang w:val="sq-AL"/>
        </w:rPr>
        <w:t xml:space="preserve">ioni dhe shpërndarja e PMB-së. </w:t>
      </w:r>
    </w:p>
    <w:p w14:paraId="63D9413E" w14:textId="311E711F"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2.11. Përmbledhja dhe vlerësimi i të dhënave të paraqitura sipas pikave 2.1. deri 2.10</w:t>
      </w:r>
    </w:p>
    <w:p w14:paraId="20A8C0C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Studimet plotësuese të nevojshme për klasifikimin e PMB-ve, sipas rrezikut do të kryhen në përputhje me legjislacionin në fuqi.</w:t>
      </w:r>
    </w:p>
    <w:p w14:paraId="44BCBF8A" w14:textId="77777777" w:rsidR="00351B56" w:rsidRPr="00BA0292" w:rsidRDefault="00351B56" w:rsidP="00DE6F48">
      <w:pPr>
        <w:spacing w:after="0" w:line="240" w:lineRule="auto"/>
        <w:jc w:val="both"/>
        <w:rPr>
          <w:rFonts w:ascii="Garamond" w:hAnsi="Garamond"/>
          <w:sz w:val="24"/>
          <w:szCs w:val="24"/>
          <w:lang w:val="sq-AL"/>
        </w:rPr>
      </w:pPr>
    </w:p>
    <w:p w14:paraId="544D85BC" w14:textId="77E68701" w:rsidR="00351B56" w:rsidRPr="00BA0292" w:rsidRDefault="00AC11BB" w:rsidP="00AC11BB">
      <w:pPr>
        <w:spacing w:after="0" w:line="240" w:lineRule="auto"/>
        <w:ind w:firstLine="284"/>
        <w:jc w:val="both"/>
        <w:rPr>
          <w:rFonts w:ascii="Garamond" w:hAnsi="Garamond"/>
          <w:sz w:val="24"/>
          <w:szCs w:val="24"/>
          <w:lang w:val="sq-AL"/>
        </w:rPr>
      </w:pPr>
      <w:r>
        <w:rPr>
          <w:rFonts w:ascii="Garamond" w:hAnsi="Garamond"/>
          <w:sz w:val="24"/>
          <w:szCs w:val="24"/>
          <w:lang w:val="sq-AL"/>
        </w:rPr>
        <w:t>SEKSIONI 3</w:t>
      </w:r>
    </w:p>
    <w:p w14:paraId="3A4444D9" w14:textId="7F37BF94" w:rsidR="00351B56" w:rsidRPr="00DE6F48" w:rsidRDefault="00351B56" w:rsidP="00DE6F48">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 xml:space="preserve">3. </w:t>
      </w:r>
      <w:r w:rsidR="00DE6F48" w:rsidRPr="00DB01BF">
        <w:rPr>
          <w:rFonts w:ascii="Garamond" w:hAnsi="Garamond"/>
          <w:b/>
          <w:sz w:val="24"/>
          <w:szCs w:val="24"/>
          <w:lang w:val="sq-AL"/>
        </w:rPr>
        <w:t>Të</w:t>
      </w:r>
      <w:r w:rsidR="00DE6F48" w:rsidRPr="00DE6F48">
        <w:rPr>
          <w:rFonts w:ascii="Garamond" w:hAnsi="Garamond"/>
          <w:b/>
          <w:sz w:val="24"/>
          <w:szCs w:val="24"/>
          <w:lang w:val="sq-AL"/>
        </w:rPr>
        <w:t xml:space="preserve"> dhëna mbi aplikimin (përdorimin)</w:t>
      </w:r>
    </w:p>
    <w:p w14:paraId="1840A3B6" w14:textId="3C132465"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dhënat për aplikimin duhet të parashtrohen (paraqiten) dhe duhet të jenë në përputhje me praktikat</w:t>
      </w:r>
      <w:r w:rsidR="00DE6F48">
        <w:rPr>
          <w:rFonts w:ascii="Garamond" w:hAnsi="Garamond"/>
          <w:sz w:val="24"/>
          <w:szCs w:val="24"/>
          <w:lang w:val="sq-AL"/>
        </w:rPr>
        <w:t xml:space="preserve"> e mira të mbrojtjes së bimëve.</w:t>
      </w:r>
    </w:p>
    <w:p w14:paraId="02D53B3D"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3.1. Fushat e përdorimit</w:t>
      </w:r>
    </w:p>
    <w:p w14:paraId="494E368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Fushat e përdorimit, ekzistuese dhe të propozuara, duhet të specifikohen si vijon: </w:t>
      </w:r>
    </w:p>
    <w:p w14:paraId="588EA8B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 përdorim në tokë, si bujqësi, hortikulturë, pyje dhe vreshtari, kultura të mbrojtura, kontrolli i barërave të këqija në zona të pa kultivuara; </w:t>
      </w:r>
    </w:p>
    <w:p w14:paraId="73EA825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kopshtari; </w:t>
      </w:r>
    </w:p>
    <w:p w14:paraId="0698117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 bimë dhe lule shtëpie; </w:t>
      </w:r>
    </w:p>
    <w:p w14:paraId="12E3AAE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 praktika të ruajtjes së produkteve bimore; </w:t>
      </w:r>
    </w:p>
    <w:p w14:paraId="1900433D" w14:textId="45680B5C" w:rsidR="00351B56" w:rsidRPr="00BA0292" w:rsidRDefault="00DE6F48" w:rsidP="00DE6F4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d) të tjera (të specifikohet). </w:t>
      </w:r>
    </w:p>
    <w:p w14:paraId="3A204796"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3.2. Efektet te organizmat e dëmshëm</w:t>
      </w:r>
    </w:p>
    <w:p w14:paraId="036729D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tregohet natyra e efekteve mbi organizmat e dëmshëm: </w:t>
      </w:r>
    </w:p>
    <w:p w14:paraId="27BC3F7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a) veprim nëpërmjet kontaktit; </w:t>
      </w:r>
    </w:p>
    <w:p w14:paraId="7BDAD04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veprim nëpërmjet stomakut; </w:t>
      </w:r>
    </w:p>
    <w:p w14:paraId="14761C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c) veprim nëpërmjet thithjes me frymëmarrje; </w:t>
      </w:r>
    </w:p>
    <w:p w14:paraId="1235DDC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ç) veprim </w:t>
      </w:r>
      <w:proofErr w:type="spellStart"/>
      <w:r w:rsidRPr="00BA0292">
        <w:rPr>
          <w:rFonts w:ascii="Garamond" w:hAnsi="Garamond"/>
          <w:sz w:val="24"/>
          <w:szCs w:val="24"/>
          <w:lang w:val="sq-AL"/>
        </w:rPr>
        <w:t>fungitoksik</w:t>
      </w:r>
      <w:proofErr w:type="spellEnd"/>
      <w:r w:rsidRPr="00BA0292">
        <w:rPr>
          <w:rFonts w:ascii="Garamond" w:hAnsi="Garamond"/>
          <w:sz w:val="24"/>
          <w:szCs w:val="24"/>
          <w:lang w:val="sq-AL"/>
        </w:rPr>
        <w:t xml:space="preserve">; </w:t>
      </w:r>
    </w:p>
    <w:p w14:paraId="3788F99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 veprim </w:t>
      </w:r>
      <w:proofErr w:type="spellStart"/>
      <w:r w:rsidRPr="00BA0292">
        <w:rPr>
          <w:rFonts w:ascii="Garamond" w:hAnsi="Garamond"/>
          <w:sz w:val="24"/>
          <w:szCs w:val="24"/>
          <w:lang w:val="sq-AL"/>
        </w:rPr>
        <w:t>fungostatik</w:t>
      </w:r>
      <w:proofErr w:type="spellEnd"/>
      <w:r w:rsidRPr="00BA0292">
        <w:rPr>
          <w:rFonts w:ascii="Garamond" w:hAnsi="Garamond"/>
          <w:sz w:val="24"/>
          <w:szCs w:val="24"/>
          <w:lang w:val="sq-AL"/>
        </w:rPr>
        <w:t xml:space="preserve">; </w:t>
      </w:r>
    </w:p>
    <w:p w14:paraId="1CDC3D2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dh) </w:t>
      </w:r>
      <w:proofErr w:type="spellStart"/>
      <w:r w:rsidRPr="00BA0292">
        <w:rPr>
          <w:rFonts w:ascii="Garamond" w:hAnsi="Garamond"/>
          <w:sz w:val="24"/>
          <w:szCs w:val="24"/>
          <w:lang w:val="sq-AL"/>
        </w:rPr>
        <w:t>desikant</w:t>
      </w:r>
      <w:proofErr w:type="spellEnd"/>
      <w:r w:rsidRPr="00BA0292">
        <w:rPr>
          <w:rFonts w:ascii="Garamond" w:hAnsi="Garamond"/>
          <w:sz w:val="24"/>
          <w:szCs w:val="24"/>
          <w:lang w:val="sq-AL"/>
        </w:rPr>
        <w:t xml:space="preserve">; </w:t>
      </w:r>
    </w:p>
    <w:p w14:paraId="48238B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 </w:t>
      </w:r>
      <w:proofErr w:type="spellStart"/>
      <w:r w:rsidRPr="00BA0292">
        <w:rPr>
          <w:rFonts w:ascii="Garamond" w:hAnsi="Garamond"/>
          <w:sz w:val="24"/>
          <w:szCs w:val="24"/>
          <w:lang w:val="sq-AL"/>
        </w:rPr>
        <w:t>inhibitor</w:t>
      </w:r>
      <w:proofErr w:type="spellEnd"/>
      <w:r w:rsidRPr="00BA0292">
        <w:rPr>
          <w:rFonts w:ascii="Garamond" w:hAnsi="Garamond"/>
          <w:sz w:val="24"/>
          <w:szCs w:val="24"/>
          <w:lang w:val="sq-AL"/>
        </w:rPr>
        <w:t xml:space="preserve"> riprodhimi; </w:t>
      </w:r>
    </w:p>
    <w:p w14:paraId="16AFDC9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ë) të tjera (të specifikohet). </w:t>
      </w:r>
    </w:p>
    <w:p w14:paraId="7239808F" w14:textId="6D3B6532"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më tepër, do të specifikohet nëse PMB-ja ë</w:t>
      </w:r>
      <w:r w:rsidR="00DE6F48">
        <w:rPr>
          <w:rFonts w:ascii="Garamond" w:hAnsi="Garamond"/>
          <w:sz w:val="24"/>
          <w:szCs w:val="24"/>
          <w:lang w:val="sq-AL"/>
        </w:rPr>
        <w:t xml:space="preserve">shtë </w:t>
      </w:r>
      <w:proofErr w:type="spellStart"/>
      <w:r w:rsidR="00DE6F48">
        <w:rPr>
          <w:rFonts w:ascii="Garamond" w:hAnsi="Garamond"/>
          <w:sz w:val="24"/>
          <w:szCs w:val="24"/>
          <w:lang w:val="sq-AL"/>
        </w:rPr>
        <w:t>sistemike</w:t>
      </w:r>
      <w:proofErr w:type="spellEnd"/>
      <w:r w:rsidR="00DE6F48">
        <w:rPr>
          <w:rFonts w:ascii="Garamond" w:hAnsi="Garamond"/>
          <w:sz w:val="24"/>
          <w:szCs w:val="24"/>
          <w:lang w:val="sq-AL"/>
        </w:rPr>
        <w:t xml:space="preserve"> apo jo në bimë. </w:t>
      </w:r>
    </w:p>
    <w:p w14:paraId="2305D22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3.3. Detaje të qëllimit të përdorimit</w:t>
      </w:r>
    </w:p>
    <w:p w14:paraId="315B104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Detajet e përdorimit të synuar do të ofrohen, përfshirë, informacionin e mëposhtëm:</w:t>
      </w:r>
    </w:p>
    <w:p w14:paraId="0D8C81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një përmbledhje të përdorimeve ekzistuese/të synuara (bimë ose produkte bimore për t’u mbrojtur).</w:t>
      </w:r>
    </w:p>
    <w:p w14:paraId="6247986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informacione përmbledhëse për llojet e organizmave të dëmshëm që kontrollohen.</w:t>
      </w:r>
    </w:p>
    <w:p w14:paraId="2B7B2B79" w14:textId="0DB4C73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informacione përm</w:t>
      </w:r>
      <w:r w:rsidR="00DE6F48">
        <w:rPr>
          <w:rFonts w:ascii="Garamond" w:hAnsi="Garamond"/>
          <w:sz w:val="24"/>
          <w:szCs w:val="24"/>
          <w:lang w:val="sq-AL"/>
        </w:rPr>
        <w:t>bledhëse për efektet e synuara.</w:t>
      </w:r>
    </w:p>
    <w:p w14:paraId="2F3F8345" w14:textId="2447902B"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3.4. Doza e aplikimit dhe </w:t>
      </w:r>
      <w:r w:rsidR="00DE6F48" w:rsidRPr="00DE6F48">
        <w:rPr>
          <w:rFonts w:ascii="Garamond" w:hAnsi="Garamond"/>
          <w:b/>
          <w:sz w:val="24"/>
          <w:szCs w:val="24"/>
          <w:lang w:val="sq-AL"/>
        </w:rPr>
        <w:t>përqendrimi</w:t>
      </w:r>
      <w:r w:rsidRPr="00DE6F48">
        <w:rPr>
          <w:rFonts w:ascii="Garamond" w:hAnsi="Garamond"/>
          <w:b/>
          <w:sz w:val="24"/>
          <w:szCs w:val="24"/>
          <w:lang w:val="sq-AL"/>
        </w:rPr>
        <w:t xml:space="preserve"> i lëndës vepruese</w:t>
      </w:r>
    </w:p>
    <w:p w14:paraId="329BBE6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çdo metodë aplikimi dhe për çdo përdorim, duhet të jepet doza e përdorimit për njësi (ha, m</w:t>
      </w:r>
      <w:r w:rsidRPr="00DE6F48">
        <w:rPr>
          <w:rFonts w:ascii="Garamond" w:hAnsi="Garamond"/>
          <w:sz w:val="24"/>
          <w:szCs w:val="24"/>
          <w:vertAlign w:val="superscript"/>
          <w:lang w:val="sq-AL"/>
        </w:rPr>
        <w:t>2</w:t>
      </w:r>
      <w:r w:rsidRPr="00BA0292">
        <w:rPr>
          <w:rFonts w:ascii="Garamond" w:hAnsi="Garamond"/>
          <w:sz w:val="24"/>
          <w:szCs w:val="24"/>
          <w:lang w:val="sq-AL"/>
        </w:rPr>
        <w:t>, m</w:t>
      </w:r>
      <w:r w:rsidRPr="00DE6F48">
        <w:rPr>
          <w:rFonts w:ascii="Garamond" w:hAnsi="Garamond"/>
          <w:sz w:val="24"/>
          <w:szCs w:val="24"/>
          <w:vertAlign w:val="superscript"/>
          <w:lang w:val="sq-AL"/>
        </w:rPr>
        <w:t>3</w:t>
      </w:r>
      <w:r w:rsidRPr="00BA0292">
        <w:rPr>
          <w:rFonts w:ascii="Garamond" w:hAnsi="Garamond"/>
          <w:sz w:val="24"/>
          <w:szCs w:val="24"/>
          <w:lang w:val="sq-AL"/>
        </w:rPr>
        <w:t xml:space="preserve">) të trajtuar, me gram ose kilogram për PMB-të dhe lëndët vepruese. </w:t>
      </w:r>
    </w:p>
    <w:p w14:paraId="1BE3D16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Normalisht, doza e aplikimit duhet të jepet në: </w:t>
      </w:r>
    </w:p>
    <w:p w14:paraId="0DE441E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/ha; </w:t>
      </w:r>
    </w:p>
    <w:p w14:paraId="08C1996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/m3; </w:t>
      </w:r>
    </w:p>
    <w:p w14:paraId="062603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/ton; </w:t>
      </w:r>
    </w:p>
    <w:p w14:paraId="7B5735A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kulturat e mbrojtura dhe në kopshtari, doza e përdorimit duhet të jepet në: </w:t>
      </w:r>
    </w:p>
    <w:p w14:paraId="5BB2BA4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proofErr w:type="spellStart"/>
      <w:r w:rsidRPr="00BA0292">
        <w:rPr>
          <w:rFonts w:ascii="Garamond" w:hAnsi="Garamond"/>
          <w:sz w:val="24"/>
          <w:szCs w:val="24"/>
          <w:lang w:val="sq-AL"/>
        </w:rPr>
        <w:t>gr</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ml</w:t>
      </w:r>
      <w:proofErr w:type="spellEnd"/>
      <w:r w:rsidRPr="00BA0292">
        <w:rPr>
          <w:rFonts w:ascii="Garamond" w:hAnsi="Garamond"/>
          <w:sz w:val="24"/>
          <w:szCs w:val="24"/>
          <w:lang w:val="sq-AL"/>
        </w:rPr>
        <w:t xml:space="preserve">, kg ose </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/100 m2; </w:t>
      </w:r>
    </w:p>
    <w:p w14:paraId="3446FCC0" w14:textId="351119A0" w:rsidR="00351B56" w:rsidRPr="00BA0292" w:rsidRDefault="00DE6F48" w:rsidP="00DE6F48">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roofErr w:type="spellStart"/>
      <w:r>
        <w:rPr>
          <w:rFonts w:ascii="Garamond" w:hAnsi="Garamond"/>
          <w:sz w:val="24"/>
          <w:szCs w:val="24"/>
          <w:lang w:val="sq-AL"/>
        </w:rPr>
        <w:t>gr</w:t>
      </w:r>
      <w:proofErr w:type="spellEnd"/>
      <w:r>
        <w:rPr>
          <w:rFonts w:ascii="Garamond" w:hAnsi="Garamond"/>
          <w:sz w:val="24"/>
          <w:szCs w:val="24"/>
          <w:lang w:val="sq-AL"/>
        </w:rPr>
        <w:t xml:space="preserve">, </w:t>
      </w:r>
      <w:proofErr w:type="spellStart"/>
      <w:r>
        <w:rPr>
          <w:rFonts w:ascii="Garamond" w:hAnsi="Garamond"/>
          <w:sz w:val="24"/>
          <w:szCs w:val="24"/>
          <w:lang w:val="sq-AL"/>
        </w:rPr>
        <w:t>ml</w:t>
      </w:r>
      <w:proofErr w:type="spellEnd"/>
      <w:r>
        <w:rPr>
          <w:rFonts w:ascii="Garamond" w:hAnsi="Garamond"/>
          <w:sz w:val="24"/>
          <w:szCs w:val="24"/>
          <w:lang w:val="sq-AL"/>
        </w:rPr>
        <w:t xml:space="preserve">, kg ose </w:t>
      </w:r>
      <w:proofErr w:type="spellStart"/>
      <w:r>
        <w:rPr>
          <w:rFonts w:ascii="Garamond" w:hAnsi="Garamond"/>
          <w:sz w:val="24"/>
          <w:szCs w:val="24"/>
          <w:lang w:val="sq-AL"/>
        </w:rPr>
        <w:t>lit</w:t>
      </w:r>
      <w:proofErr w:type="spellEnd"/>
      <w:r>
        <w:rPr>
          <w:rFonts w:ascii="Garamond" w:hAnsi="Garamond"/>
          <w:sz w:val="24"/>
          <w:szCs w:val="24"/>
          <w:lang w:val="sq-AL"/>
        </w:rPr>
        <w:t xml:space="preserve">/m3. </w:t>
      </w:r>
    </w:p>
    <w:p w14:paraId="1B2EB95D" w14:textId="5BD52ACB"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Përmbajtja e lëndëve vepruese, duhet të raportohet, sipas rastit, në </w:t>
      </w:r>
      <w:proofErr w:type="spellStart"/>
      <w:r w:rsidR="00DE6F48">
        <w:rPr>
          <w:rFonts w:ascii="Garamond" w:hAnsi="Garamond"/>
          <w:sz w:val="24"/>
          <w:szCs w:val="24"/>
          <w:lang w:val="sq-AL"/>
        </w:rPr>
        <w:t>gr</w:t>
      </w:r>
      <w:proofErr w:type="spellEnd"/>
      <w:r w:rsidR="00DE6F48">
        <w:rPr>
          <w:rFonts w:ascii="Garamond" w:hAnsi="Garamond"/>
          <w:sz w:val="24"/>
          <w:szCs w:val="24"/>
          <w:lang w:val="sq-AL"/>
        </w:rPr>
        <w:t xml:space="preserve"> ose </w:t>
      </w:r>
      <w:proofErr w:type="spellStart"/>
      <w:r w:rsidR="00DE6F48">
        <w:rPr>
          <w:rFonts w:ascii="Garamond" w:hAnsi="Garamond"/>
          <w:sz w:val="24"/>
          <w:szCs w:val="24"/>
          <w:lang w:val="sq-AL"/>
        </w:rPr>
        <w:t>ml</w:t>
      </w:r>
      <w:proofErr w:type="spellEnd"/>
      <w:r w:rsidR="00DE6F48">
        <w:rPr>
          <w:rFonts w:ascii="Garamond" w:hAnsi="Garamond"/>
          <w:sz w:val="24"/>
          <w:szCs w:val="24"/>
          <w:lang w:val="sq-AL"/>
        </w:rPr>
        <w:t xml:space="preserve">/litër, </w:t>
      </w:r>
      <w:proofErr w:type="spellStart"/>
      <w:r w:rsidR="00DE6F48">
        <w:rPr>
          <w:rFonts w:ascii="Garamond" w:hAnsi="Garamond"/>
          <w:sz w:val="24"/>
          <w:szCs w:val="24"/>
          <w:lang w:val="sq-AL"/>
        </w:rPr>
        <w:t>gr</w:t>
      </w:r>
      <w:proofErr w:type="spellEnd"/>
      <w:r w:rsidR="00DE6F48">
        <w:rPr>
          <w:rFonts w:ascii="Garamond" w:hAnsi="Garamond"/>
          <w:sz w:val="24"/>
          <w:szCs w:val="24"/>
          <w:lang w:val="sq-AL"/>
        </w:rPr>
        <w:t xml:space="preserve"> ose </w:t>
      </w:r>
      <w:proofErr w:type="spellStart"/>
      <w:r w:rsidR="00DE6F48">
        <w:rPr>
          <w:rFonts w:ascii="Garamond" w:hAnsi="Garamond"/>
          <w:sz w:val="24"/>
          <w:szCs w:val="24"/>
          <w:lang w:val="sq-AL"/>
        </w:rPr>
        <w:t>ml</w:t>
      </w:r>
      <w:proofErr w:type="spellEnd"/>
      <w:r w:rsidR="00DE6F48">
        <w:rPr>
          <w:rFonts w:ascii="Garamond" w:hAnsi="Garamond"/>
          <w:sz w:val="24"/>
          <w:szCs w:val="24"/>
          <w:lang w:val="sq-AL"/>
        </w:rPr>
        <w:t xml:space="preserve">/kg. </w:t>
      </w:r>
    </w:p>
    <w:p w14:paraId="6A89DB1B"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3.5. Metoda e aplikimit, lloji i pajisjeve të përdorura dhe vëllimi i holluesve</w:t>
      </w:r>
    </w:p>
    <w:p w14:paraId="48298853" w14:textId="3A78A920"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 e propozuar e aplikimit, duhet të përshkruhet plotësisht, duke treguar tipin e </w:t>
      </w:r>
      <w:r w:rsidR="00DE6F48" w:rsidRPr="00BA0292">
        <w:rPr>
          <w:rFonts w:ascii="Garamond" w:hAnsi="Garamond"/>
          <w:sz w:val="24"/>
          <w:szCs w:val="24"/>
          <w:lang w:val="sq-AL"/>
        </w:rPr>
        <w:t>pajisjeve</w:t>
      </w:r>
      <w:r w:rsidRPr="00BA0292">
        <w:rPr>
          <w:rFonts w:ascii="Garamond" w:hAnsi="Garamond"/>
          <w:sz w:val="24"/>
          <w:szCs w:val="24"/>
          <w:lang w:val="sq-AL"/>
        </w:rPr>
        <w:t>, që do të përdoren, si dhe tipin dhe volumin e tretësit, që do të përdoret p</w:t>
      </w:r>
      <w:r w:rsidR="00DE6F48">
        <w:rPr>
          <w:rFonts w:ascii="Garamond" w:hAnsi="Garamond"/>
          <w:sz w:val="24"/>
          <w:szCs w:val="24"/>
          <w:lang w:val="sq-AL"/>
        </w:rPr>
        <w:t xml:space="preserve">ër njësi sipërfaqe ose volumi. </w:t>
      </w:r>
    </w:p>
    <w:p w14:paraId="7C5FB49C"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3.6. Numri dhe koha e aplikimit, dhe zgjatja e mbrojtjes</w:t>
      </w:r>
    </w:p>
    <w:p w14:paraId="7EA0CA6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raportohet numri maksimal i aplikimeve, që do të kryhen si dhe koha e tyre. Kur është e nevojshme, duhet të tregohet edhe stadi i rritjes së bimës, që do të mbrohet si dhe stadi i zhvillimit të organizmave të dëmshëm. Kur është e mundur, duhet të tregohet edhe intervali në ditë ndërmjet aplikimeve. </w:t>
      </w:r>
    </w:p>
    <w:p w14:paraId="16E5FC9B" w14:textId="221199B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tregohet kohëzgjatja e mbrojtjes, që sigurohet nga secili aplikim si dhe numri maksimal i </w:t>
      </w:r>
      <w:r w:rsidR="00DE6F48">
        <w:rPr>
          <w:rFonts w:ascii="Garamond" w:hAnsi="Garamond"/>
          <w:sz w:val="24"/>
          <w:szCs w:val="24"/>
          <w:lang w:val="sq-AL"/>
        </w:rPr>
        <w:t xml:space="preserve">aplikimeve, që do të përdoren. </w:t>
      </w:r>
    </w:p>
    <w:p w14:paraId="10188CD2" w14:textId="579FAD90"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 xml:space="preserve">3.7. Periudhat e nevojshme të pritjes ose masa të tjera </w:t>
      </w:r>
      <w:r w:rsidR="00DE6F48" w:rsidRPr="00DE6F48">
        <w:rPr>
          <w:rFonts w:ascii="Garamond" w:hAnsi="Garamond"/>
          <w:b/>
          <w:sz w:val="24"/>
          <w:szCs w:val="24"/>
          <w:lang w:val="sq-AL"/>
        </w:rPr>
        <w:t>parandaluese</w:t>
      </w:r>
      <w:r w:rsidRPr="00DE6F48">
        <w:rPr>
          <w:rFonts w:ascii="Garamond" w:hAnsi="Garamond"/>
          <w:b/>
          <w:sz w:val="24"/>
          <w:szCs w:val="24"/>
          <w:lang w:val="sq-AL"/>
        </w:rPr>
        <w:t xml:space="preserve"> për të evituar efektet </w:t>
      </w:r>
      <w:proofErr w:type="spellStart"/>
      <w:r w:rsidRPr="00DE6F48">
        <w:rPr>
          <w:rFonts w:ascii="Garamond" w:hAnsi="Garamond"/>
          <w:b/>
          <w:sz w:val="24"/>
          <w:szCs w:val="24"/>
          <w:lang w:val="sq-AL"/>
        </w:rPr>
        <w:t>fitotoksike</w:t>
      </w:r>
      <w:proofErr w:type="spellEnd"/>
      <w:r w:rsidRPr="00DE6F48">
        <w:rPr>
          <w:rFonts w:ascii="Garamond" w:hAnsi="Garamond"/>
          <w:b/>
          <w:sz w:val="24"/>
          <w:szCs w:val="24"/>
          <w:lang w:val="sq-AL"/>
        </w:rPr>
        <w:t xml:space="preserve"> në konvejerin e mbjelljeve</w:t>
      </w:r>
    </w:p>
    <w:p w14:paraId="3EC9A0EB" w14:textId="58420F5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Kufizimet për zgjedhjen e kulturave pasardhëse, nëse</w:t>
      </w:r>
      <w:r w:rsidR="00DE6F48">
        <w:rPr>
          <w:rFonts w:ascii="Garamond" w:hAnsi="Garamond"/>
          <w:sz w:val="24"/>
          <w:szCs w:val="24"/>
          <w:lang w:val="sq-AL"/>
        </w:rPr>
        <w:t xml:space="preserve"> ka, do të përcaktohen. </w:t>
      </w:r>
    </w:p>
    <w:p w14:paraId="582F3807"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3.7.1. Numri maksimal i aplikacioneve dhe koha e tyre</w:t>
      </w:r>
    </w:p>
    <w:p w14:paraId="6288B252" w14:textId="0676F22B"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DE6F48">
        <w:rPr>
          <w:rFonts w:ascii="Garamond" w:hAnsi="Garamond"/>
          <w:sz w:val="24"/>
          <w:szCs w:val="24"/>
          <w:lang w:val="sq-AL"/>
        </w:rPr>
        <w:t>iten informacione përmbledhëse.</w:t>
      </w:r>
    </w:p>
    <w:p w14:paraId="312DE41C"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3.7.2. Fazat e rritjes së bimëve ose bimëve që duhet të mbrohen</w:t>
      </w:r>
    </w:p>
    <w:p w14:paraId="0E3DF47C" w14:textId="3AA802B8"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DE6F48">
        <w:rPr>
          <w:rFonts w:ascii="Garamond" w:hAnsi="Garamond"/>
          <w:sz w:val="24"/>
          <w:szCs w:val="24"/>
          <w:lang w:val="sq-AL"/>
        </w:rPr>
        <w:t>iten informacione përmbledhëse.</w:t>
      </w:r>
    </w:p>
    <w:p w14:paraId="79D90492"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3.7.3. Fazat e zhvillimit të organizmit të dëmshëm në fjalë</w:t>
      </w:r>
    </w:p>
    <w:p w14:paraId="0409F711" w14:textId="0EFF90B7"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DE6F48">
        <w:rPr>
          <w:rFonts w:ascii="Garamond" w:hAnsi="Garamond"/>
          <w:sz w:val="24"/>
          <w:szCs w:val="24"/>
          <w:lang w:val="sq-AL"/>
        </w:rPr>
        <w:t>iten informacione përmbledhëse.</w:t>
      </w:r>
    </w:p>
    <w:p w14:paraId="0D57FB2E"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3.7.4. Kohëzgjatja e mbrojtjes së secilit aplikim</w:t>
      </w:r>
    </w:p>
    <w:p w14:paraId="0D7B8A3C" w14:textId="50C16266"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DE6F48">
        <w:rPr>
          <w:rFonts w:ascii="Garamond" w:hAnsi="Garamond"/>
          <w:sz w:val="24"/>
          <w:szCs w:val="24"/>
          <w:lang w:val="sq-AL"/>
        </w:rPr>
        <w:t>iten informacione përmbledhëse.</w:t>
      </w:r>
    </w:p>
    <w:p w14:paraId="5772CA48"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3.7.5 Kohëzgjatja e mbrojtjes e siguruar nga numri maksimal i aplikacioneve</w:t>
      </w:r>
    </w:p>
    <w:p w14:paraId="16A1F241" w14:textId="6FF64895" w:rsidR="00351B56" w:rsidRPr="00BA0292" w:rsidRDefault="00351B56" w:rsidP="00DE6F48">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Paraqiten informacione përmble</w:t>
      </w:r>
      <w:r w:rsidR="00DE6F48">
        <w:rPr>
          <w:rFonts w:ascii="Garamond" w:hAnsi="Garamond"/>
          <w:sz w:val="24"/>
          <w:szCs w:val="24"/>
          <w:lang w:val="sq-AL"/>
        </w:rPr>
        <w:t>dhëse.</w:t>
      </w:r>
    </w:p>
    <w:p w14:paraId="5DD77011" w14:textId="77777777" w:rsidR="00351B56" w:rsidRPr="00DE6F48" w:rsidRDefault="00351B56" w:rsidP="00351B56">
      <w:pPr>
        <w:spacing w:after="0" w:line="240" w:lineRule="auto"/>
        <w:ind w:firstLine="284"/>
        <w:jc w:val="both"/>
        <w:rPr>
          <w:rFonts w:ascii="Garamond" w:hAnsi="Garamond"/>
          <w:b/>
          <w:sz w:val="24"/>
          <w:szCs w:val="24"/>
          <w:lang w:val="sq-AL"/>
        </w:rPr>
      </w:pPr>
      <w:r w:rsidRPr="00DE6F48">
        <w:rPr>
          <w:rFonts w:ascii="Garamond" w:hAnsi="Garamond"/>
          <w:b/>
          <w:sz w:val="24"/>
          <w:szCs w:val="24"/>
          <w:lang w:val="sq-AL"/>
        </w:rPr>
        <w:t>3.8. Instruksionet e propozuara për përdorim.</w:t>
      </w:r>
    </w:p>
    <w:p w14:paraId="2CF32ED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sigurohen </w:t>
      </w:r>
      <w:proofErr w:type="spellStart"/>
      <w:r w:rsidRPr="00BA0292">
        <w:rPr>
          <w:rFonts w:ascii="Garamond" w:hAnsi="Garamond"/>
          <w:sz w:val="24"/>
          <w:szCs w:val="24"/>
          <w:lang w:val="sq-AL"/>
        </w:rPr>
        <w:t>intruksionet</w:t>
      </w:r>
      <w:proofErr w:type="spellEnd"/>
      <w:r w:rsidRPr="00BA0292">
        <w:rPr>
          <w:rFonts w:ascii="Garamond" w:hAnsi="Garamond"/>
          <w:sz w:val="24"/>
          <w:szCs w:val="24"/>
          <w:lang w:val="sq-AL"/>
        </w:rPr>
        <w:t xml:space="preserve"> (udhëzimet) e propozuara për përdorimin e PMB-së, të cilat duhet të shtypen në etiketa dhe fletë palosje. </w:t>
      </w:r>
    </w:p>
    <w:p w14:paraId="0857DE52" w14:textId="77777777" w:rsidR="00351B56" w:rsidRPr="00BA0292" w:rsidRDefault="00351B56" w:rsidP="00351B56">
      <w:pPr>
        <w:spacing w:after="0" w:line="240" w:lineRule="auto"/>
        <w:ind w:firstLine="284"/>
        <w:jc w:val="both"/>
        <w:rPr>
          <w:rFonts w:ascii="Garamond" w:hAnsi="Garamond"/>
          <w:sz w:val="24"/>
          <w:szCs w:val="24"/>
          <w:lang w:val="sq-AL"/>
        </w:rPr>
      </w:pPr>
    </w:p>
    <w:p w14:paraId="4B983D9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4</w:t>
      </w:r>
    </w:p>
    <w:p w14:paraId="2A7F3002" w14:textId="77777777" w:rsidR="00351B56" w:rsidRPr="00BA0292" w:rsidRDefault="00351B56" w:rsidP="00351B56">
      <w:pPr>
        <w:spacing w:after="0" w:line="240" w:lineRule="auto"/>
        <w:ind w:firstLine="284"/>
        <w:jc w:val="both"/>
        <w:rPr>
          <w:rFonts w:ascii="Garamond" w:hAnsi="Garamond"/>
          <w:sz w:val="24"/>
          <w:szCs w:val="24"/>
          <w:lang w:val="sq-AL"/>
        </w:rPr>
      </w:pPr>
    </w:p>
    <w:p w14:paraId="7305D672" w14:textId="1C50BA10" w:rsidR="00351B56" w:rsidRPr="00AC11BB" w:rsidRDefault="00AC11BB"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 Informacione të mëtejshëm mbi produktet për mbrojtjen e bimëve</w:t>
      </w:r>
    </w:p>
    <w:p w14:paraId="4200C51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4.1. Periudhat e ri-hyrjes për të mbrojtur njeriun, bagëtinë dhe mjedisin</w:t>
      </w:r>
    </w:p>
    <w:p w14:paraId="32957F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i dhënë do të pasojë dhe do të mbështetet nga të dhënat e siguruara për lëndët vepruese dhe ato të siguruara në përputhje me Seksionet 7 dhe 8.</w:t>
      </w:r>
    </w:p>
    <w:p w14:paraId="2C3EFB0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është e rëndësishme, intervalet e para korrjes, periudhat e ri-hyrjes ose periudhat e mbajtjes së domosdoshme për të minimizuar praninë e mbetjeve në ose në të kulturat, bimët dhe produktet bimore, ose në zona ose hapësira të trajtuara, me qëllim mbrojtjen e njerëzve, kafshëve dhe mjedisit, do të specifikohen, siç janë:</w:t>
      </w:r>
    </w:p>
    <w:p w14:paraId="0730703E" w14:textId="27C56026"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Intervali i para-korrjes (në ditë) për secilën kulturë përkatëse;</w:t>
      </w:r>
    </w:p>
    <w:p w14:paraId="684EBF4E" w14:textId="4EEEB10A"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Periudha e rikthimit (brenda ditëve) për bagëtinë, në zonat që do të kulloten;</w:t>
      </w:r>
    </w:p>
    <w:p w14:paraId="300E09CD" w14:textId="360AAAAB"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Periudha e ri-hyrjes (në orë ose ditë) nga njeriu te të lashtat, ndërtesat ose hapësirat e trajtuara;</w:t>
      </w:r>
    </w:p>
    <w:p w14:paraId="259AB79E" w14:textId="52423A63"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Periudha e mbajtjes (në ditë) për lëndët ushqyese të kafshëve;</w:t>
      </w:r>
    </w:p>
    <w:p w14:paraId="3B830071" w14:textId="51C6C0C1"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Periudha e pritjes (në ditë) midis aplikimit dhe lëvizjes me dorë të produkteve të trajtuara;</w:t>
      </w:r>
    </w:p>
    <w:p w14:paraId="2BB4B2F0" w14:textId="50DD8F51"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Periudha e pritjes (brenda ditëve) midis aplikimit të fundit dhe mbjelljes ose trapiantimit të kulturave që pasojnë.</w:t>
      </w:r>
    </w:p>
    <w:p w14:paraId="3E9B69ED" w14:textId="4BCF5B95"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mbi kushtet specifike nën të cilat preparati</w:t>
      </w:r>
      <w:r w:rsidR="00AC11BB">
        <w:rPr>
          <w:rFonts w:ascii="Garamond" w:hAnsi="Garamond"/>
          <w:sz w:val="24"/>
          <w:szCs w:val="24"/>
          <w:lang w:val="sq-AL"/>
        </w:rPr>
        <w:t xml:space="preserve"> mund ose nuk mund të përdoret.</w:t>
      </w:r>
    </w:p>
    <w:p w14:paraId="6B3B7CA4"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4.2. Metodat dhe masat paraprake të rekomanduara</w:t>
      </w:r>
    </w:p>
    <w:p w14:paraId="64298DB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Metodat dhe masat paraprake të rekomanduara në lidhje me larjen/pastrimin e makinerive dhe pajisjeve mbrojtëse, procedurat e hollësishme të trajtimit të depozitimit, në depo dhe në nivelin e përdoruesit të PMB-ve, për transportin e tyre dhe në rast zjarri, do të sigurohen nga </w:t>
      </w:r>
      <w:proofErr w:type="spellStart"/>
      <w:r w:rsidRPr="00BA0292">
        <w:rPr>
          <w:rFonts w:ascii="Garamond" w:hAnsi="Garamond"/>
          <w:sz w:val="24"/>
          <w:szCs w:val="24"/>
          <w:lang w:val="sq-AL"/>
        </w:rPr>
        <w:t>aplikuesi</w:t>
      </w:r>
      <w:proofErr w:type="spellEnd"/>
      <w:r w:rsidRPr="00BA0292">
        <w:rPr>
          <w:rFonts w:ascii="Garamond" w:hAnsi="Garamond"/>
          <w:sz w:val="24"/>
          <w:szCs w:val="24"/>
          <w:lang w:val="sq-AL"/>
        </w:rPr>
        <w:t>. Efektiviteti i procedurave të pastrimit duhet të përshkruhet në detaje. Kur është e mundur, do të sigurohen informacione mbi produktet e djegies. Rreziqet që mund të shfaqen dhe metodat dhe procedurat për të minimizuar rreziqet që lindin, do të specifikohen. Procedurat për të parandaluar ose minimizuar gjenerimin e mbeturinave ose mbetjeve do të sigurohen.</w:t>
      </w:r>
    </w:p>
    <w:p w14:paraId="036DB900" w14:textId="4206F592"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është e përshtatshme, duhet të sigurohet natyra dhe karakteristikat e veshjeve mbrojtëse dhe pajisjeve të propozuara. Të dhënat e siguruara do të jenë të mjaftueshme për të vlerësuar përshtatshmërinë dhe efektivitetin në kushte reale të përdorimit (p</w:t>
      </w:r>
      <w:r w:rsidR="00AC11BB">
        <w:rPr>
          <w:rFonts w:ascii="Garamond" w:hAnsi="Garamond"/>
          <w:sz w:val="24"/>
          <w:szCs w:val="24"/>
          <w:lang w:val="sq-AL"/>
        </w:rPr>
        <w:t>.</w:t>
      </w:r>
      <w:r w:rsidRPr="00BA0292">
        <w:rPr>
          <w:rFonts w:ascii="Garamond" w:hAnsi="Garamond"/>
          <w:sz w:val="24"/>
          <w:szCs w:val="24"/>
          <w:lang w:val="sq-AL"/>
        </w:rPr>
        <w:t>sh., rrethanat në te</w:t>
      </w:r>
      <w:r w:rsidR="00AC11BB">
        <w:rPr>
          <w:rFonts w:ascii="Garamond" w:hAnsi="Garamond"/>
          <w:sz w:val="24"/>
          <w:szCs w:val="24"/>
          <w:lang w:val="sq-AL"/>
        </w:rPr>
        <w:t>rren ose mjedise të mbrojtura).</w:t>
      </w:r>
    </w:p>
    <w:p w14:paraId="235EED6C"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4.3. Procedurat e hollësishme në rast të një aksidenti </w:t>
      </w:r>
    </w:p>
    <w:p w14:paraId="0BC7197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e hollësishme që duhet të ndiqen në rast urgjence, pavarësisht nëse rrjedhin gjatë transportit, ruajtjes ose përdorimit, do të sigurohen dhe përfshijnë:</w:t>
      </w:r>
    </w:p>
    <w:p w14:paraId="70287372" w14:textId="5ED00325"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Përmbajtjen e derdhjeve;</w:t>
      </w:r>
    </w:p>
    <w:p w14:paraId="5AE1C35D" w14:textId="4EE83B15"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Dekontaminimin e zonave, automjeteve dhe ndërtesave;</w:t>
      </w:r>
    </w:p>
    <w:p w14:paraId="2210B6CE" w14:textId="3E2F7690"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Shkarkimi i paketimit të dëmtuar, </w:t>
      </w:r>
      <w:proofErr w:type="spellStart"/>
      <w:r w:rsidR="00351B56" w:rsidRPr="00BA0292">
        <w:rPr>
          <w:rFonts w:ascii="Garamond" w:hAnsi="Garamond"/>
          <w:sz w:val="24"/>
          <w:szCs w:val="24"/>
          <w:lang w:val="sq-AL"/>
        </w:rPr>
        <w:t>adsorbentëve</w:t>
      </w:r>
      <w:proofErr w:type="spellEnd"/>
      <w:r w:rsidR="00351B56" w:rsidRPr="00BA0292">
        <w:rPr>
          <w:rFonts w:ascii="Garamond" w:hAnsi="Garamond"/>
          <w:sz w:val="24"/>
          <w:szCs w:val="24"/>
          <w:lang w:val="sq-AL"/>
        </w:rPr>
        <w:t xml:space="preserve"> dhe materialeve të tjera;</w:t>
      </w:r>
    </w:p>
    <w:p w14:paraId="7641C583" w14:textId="3DE4354D"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Mbrojtja e punonjësve të urgjencës dhe kalimtarëve;</w:t>
      </w:r>
    </w:p>
    <w:p w14:paraId="321A1AD2" w14:textId="63DF16FC" w:rsidR="00351B56" w:rsidRPr="00BA0292" w:rsidRDefault="00B166D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AC11BB">
        <w:rPr>
          <w:rFonts w:ascii="Garamond" w:hAnsi="Garamond"/>
          <w:sz w:val="24"/>
          <w:szCs w:val="24"/>
          <w:lang w:val="sq-AL"/>
        </w:rPr>
        <w:t>Masat e ndihmës së parë.</w:t>
      </w:r>
    </w:p>
    <w:p w14:paraId="2E83B66B"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4.4. Paketimi dhe përputhshmëria me PMB-në</w:t>
      </w:r>
    </w:p>
    <w:p w14:paraId="0DF9EF5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Paketimi që do të përdoret duhet të përshkruhet dhe specifikohet plotësisht në lidhje me llojin, dimensionet, kapacitetin, madhësinë e hapjes, llojin e mbylljes, forcën, rrjedhshmërinë, rezistencën ndaj transportit normal dhe trajtimit, rezistencën ndaj dhe përputhshmërisë me përmbajtjen e paketimit. Paketimi do të dizajnohet në mënyrë që të kufizojë sa më shumë ekspozimin e mundshëm të operatorëve dhe mjedisit.</w:t>
      </w:r>
    </w:p>
    <w:p w14:paraId="485F35C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Vendosni përshkrimin e materialit të paketimit (lloji, materialet, madhësia, madhësia e qafës së shishes, etj.), nëse kontejneri është i </w:t>
      </w:r>
      <w:proofErr w:type="spellStart"/>
      <w:r w:rsidRPr="00BA0292">
        <w:rPr>
          <w:rFonts w:ascii="Garamond" w:hAnsi="Garamond"/>
          <w:sz w:val="24"/>
          <w:szCs w:val="24"/>
          <w:lang w:val="sq-AL"/>
        </w:rPr>
        <w:t>rimbushshëm</w:t>
      </w:r>
      <w:proofErr w:type="spellEnd"/>
      <w:r w:rsidRPr="00BA0292">
        <w:rPr>
          <w:rFonts w:ascii="Garamond" w:hAnsi="Garamond"/>
          <w:sz w:val="24"/>
          <w:szCs w:val="24"/>
          <w:lang w:val="sq-AL"/>
        </w:rPr>
        <w:t xml:space="preserve"> ose i kthyeshëm dhe detaje të çdo gjëje që është e pazakontë.</w:t>
      </w:r>
    </w:p>
    <w:p w14:paraId="079F8324" w14:textId="30C5797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informacionin/studimin mbi përshtatshmërinë e materialit të paketimit (forca, prova e rrjedhjes dhe rezistenca ndaj transportit dhe trajtimit) duke përfshirë standardet/udhëzimet që janë përdorur (p</w:t>
      </w:r>
      <w:r w:rsidR="00AC11BB">
        <w:rPr>
          <w:rFonts w:ascii="Garamond" w:hAnsi="Garamond"/>
          <w:sz w:val="24"/>
          <w:szCs w:val="24"/>
          <w:lang w:val="sq-AL"/>
        </w:rPr>
        <w:t>.</w:t>
      </w:r>
      <w:r w:rsidRPr="00BA0292">
        <w:rPr>
          <w:rFonts w:ascii="Garamond" w:hAnsi="Garamond"/>
          <w:sz w:val="24"/>
          <w:szCs w:val="24"/>
          <w:lang w:val="sq-AL"/>
        </w:rPr>
        <w:t>sh. ADR, RID, kodi IMDG).</w:t>
      </w:r>
    </w:p>
    <w:p w14:paraId="1FB4EFAE" w14:textId="0BD6213B"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informacionin/studimin e rezistencës së materialit për paketim, duke përfsh</w:t>
      </w:r>
      <w:r w:rsidR="00AC11BB">
        <w:rPr>
          <w:rFonts w:ascii="Garamond" w:hAnsi="Garamond"/>
          <w:sz w:val="24"/>
          <w:szCs w:val="24"/>
          <w:lang w:val="sq-AL"/>
        </w:rPr>
        <w:t>irë udhëzimet që janë përdorur.</w:t>
      </w:r>
    </w:p>
    <w:p w14:paraId="7B5BA333"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4.5. Procedura e neutralizimit për përdorim në rast të derdhjes aksidentale</w:t>
      </w:r>
    </w:p>
    <w:p w14:paraId="2075B041" w14:textId="48BDAF11"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për shkatërrimin dhe dekontaminimin do të zhvillohen për sasi të vogla (niveli i përdoruesit) dhe sasi të mëdha (niveli i depove). Procedurat duhet të jenë në përputhje me dispozitat e vendosura në lidhje me depozitimin e mbeturinave dhe mbeturinave toksike. Mjetet e propozuara të depozitimit do të jenë pa ndikim të papranueshëm në mjedis dhe do të jenë me kosto më efektive dhe të r</w:t>
      </w:r>
      <w:r w:rsidR="00AC11BB">
        <w:rPr>
          <w:rFonts w:ascii="Garamond" w:hAnsi="Garamond"/>
          <w:sz w:val="24"/>
          <w:szCs w:val="24"/>
          <w:lang w:val="sq-AL"/>
        </w:rPr>
        <w:t>ealizueshme.</w:t>
      </w:r>
    </w:p>
    <w:p w14:paraId="5DF765A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4.5.1. Procedurat e neutralizimit</w:t>
      </w:r>
    </w:p>
    <w:p w14:paraId="69ADFE43" w14:textId="6FE6BBDD"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Procedurat e neutralizimit (të tilla si ato nga reagimi me substanca të tjera për të formuar </w:t>
      </w:r>
      <w:proofErr w:type="spellStart"/>
      <w:r w:rsidRPr="00BA0292">
        <w:rPr>
          <w:rFonts w:ascii="Garamond" w:hAnsi="Garamond"/>
          <w:sz w:val="24"/>
          <w:szCs w:val="24"/>
          <w:lang w:val="sq-AL"/>
        </w:rPr>
        <w:t>komponime</w:t>
      </w:r>
      <w:proofErr w:type="spellEnd"/>
      <w:r w:rsidRPr="00BA0292">
        <w:rPr>
          <w:rFonts w:ascii="Garamond" w:hAnsi="Garamond"/>
          <w:sz w:val="24"/>
          <w:szCs w:val="24"/>
          <w:lang w:val="sq-AL"/>
        </w:rPr>
        <w:t xml:space="preserve"> më pak toksike) për t'u përdorur në rast të derdhjeve aksidentale do të përshkruhen, kur procedurat e tilla mund të zbatohen. Produktet e prodhuara pas neutralizimit vlerësohen dhe raporto</w:t>
      </w:r>
      <w:r w:rsidR="00AC11BB">
        <w:rPr>
          <w:rFonts w:ascii="Garamond" w:hAnsi="Garamond"/>
          <w:sz w:val="24"/>
          <w:szCs w:val="24"/>
          <w:lang w:val="sq-AL"/>
        </w:rPr>
        <w:t>hen praktikisht ose teorikisht.</w:t>
      </w:r>
    </w:p>
    <w:p w14:paraId="5300359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4.5.2. Djegia e kontrolluar</w:t>
      </w:r>
    </w:p>
    <w:p w14:paraId="4A13E4BA" w14:textId="01C205D9"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Lëndët vepruese kimike, si dhe PMB-të që përmbajnë ato, materialet e ndotura ose paketimi i kontaminuar do të depozitohen përmes djegies së kontrolluar në një </w:t>
      </w:r>
      <w:proofErr w:type="spellStart"/>
      <w:r w:rsidRPr="00BA0292">
        <w:rPr>
          <w:rFonts w:ascii="Garamond" w:hAnsi="Garamond"/>
          <w:sz w:val="24"/>
          <w:szCs w:val="24"/>
          <w:lang w:val="sq-AL"/>
        </w:rPr>
        <w:t>incenerator</w:t>
      </w:r>
      <w:proofErr w:type="spellEnd"/>
      <w:r w:rsidRPr="00BA0292">
        <w:rPr>
          <w:rFonts w:ascii="Garamond" w:hAnsi="Garamond"/>
          <w:sz w:val="24"/>
          <w:szCs w:val="24"/>
          <w:lang w:val="sq-AL"/>
        </w:rPr>
        <w:t xml:space="preserve"> të licencuar, në përputhje me kriteret e përcaktuara</w:t>
      </w:r>
      <w:r w:rsidR="00AC11BB">
        <w:rPr>
          <w:rFonts w:ascii="Garamond" w:hAnsi="Garamond"/>
          <w:sz w:val="24"/>
          <w:szCs w:val="24"/>
          <w:lang w:val="sq-AL"/>
        </w:rPr>
        <w:t xml:space="preserve"> </w:t>
      </w:r>
      <w:r w:rsidRPr="00BA0292">
        <w:rPr>
          <w:rFonts w:ascii="Garamond" w:hAnsi="Garamond"/>
          <w:sz w:val="24"/>
          <w:szCs w:val="24"/>
          <w:lang w:val="sq-AL"/>
        </w:rPr>
        <w:t>sipas legjislacionit në fuqi.</w:t>
      </w:r>
    </w:p>
    <w:p w14:paraId="783A805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djegia e kontrolluar nuk është metoda e preferuar e asgjësimit, duhet të sigurohen informacione të plota mbi metodën alternative të depozitimit të sigurt. Do të sigurohen të dhëna për metoda të tilla, për të vendosur efektivitetin dhe sigurinë e tyre.</w:t>
      </w:r>
    </w:p>
    <w:p w14:paraId="775B9D51" w14:textId="77777777" w:rsidR="00351B56" w:rsidRPr="00BA0292" w:rsidRDefault="00351B56" w:rsidP="00351B56">
      <w:pPr>
        <w:spacing w:after="0" w:line="240" w:lineRule="auto"/>
        <w:ind w:firstLine="284"/>
        <w:jc w:val="both"/>
        <w:rPr>
          <w:rFonts w:ascii="Garamond" w:hAnsi="Garamond"/>
          <w:sz w:val="24"/>
          <w:szCs w:val="24"/>
          <w:lang w:val="sq-AL"/>
        </w:rPr>
      </w:pPr>
    </w:p>
    <w:p w14:paraId="61FF497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5</w:t>
      </w:r>
    </w:p>
    <w:p w14:paraId="19B368C7" w14:textId="77777777" w:rsidR="00351B56" w:rsidRPr="00AC11BB" w:rsidRDefault="00351B56" w:rsidP="00351B56">
      <w:pPr>
        <w:spacing w:after="0" w:line="240" w:lineRule="auto"/>
        <w:ind w:firstLine="284"/>
        <w:jc w:val="both"/>
        <w:rPr>
          <w:rFonts w:ascii="Garamond" w:hAnsi="Garamond"/>
          <w:b/>
          <w:sz w:val="24"/>
          <w:szCs w:val="24"/>
          <w:lang w:val="sq-AL"/>
        </w:rPr>
      </w:pPr>
    </w:p>
    <w:p w14:paraId="03D6E68B" w14:textId="0B67135A" w:rsidR="00351B56" w:rsidRPr="00AC11BB" w:rsidRDefault="00AC11BB" w:rsidP="00AC11BB">
      <w:pPr>
        <w:spacing w:after="0" w:line="240" w:lineRule="auto"/>
        <w:ind w:firstLine="284"/>
        <w:jc w:val="both"/>
        <w:rPr>
          <w:rFonts w:ascii="Garamond" w:hAnsi="Garamond"/>
          <w:b/>
          <w:sz w:val="24"/>
          <w:szCs w:val="24"/>
          <w:lang w:val="sq-AL"/>
        </w:rPr>
      </w:pPr>
      <w:r>
        <w:rPr>
          <w:rFonts w:ascii="Garamond" w:hAnsi="Garamond"/>
          <w:b/>
          <w:sz w:val="24"/>
          <w:szCs w:val="24"/>
          <w:lang w:val="sq-AL"/>
        </w:rPr>
        <w:t>5. METODAT ANALITIKE</w:t>
      </w:r>
    </w:p>
    <w:p w14:paraId="6657135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Dispozitat e këtij seksioni mbulojnë metodat analitike të kërkuara për regjistrimin, kontrollin pas regjistrimit dhe për qëllime monitoruese.</w:t>
      </w:r>
    </w:p>
    <w:p w14:paraId="358E27A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Përshkrimet e metodave duhet të sigurohen dhe përfshijnë detaje të pajisjeve, materialeve dhe kushteve të përdorura.</w:t>
      </w:r>
    </w:p>
    <w:p w14:paraId="2994283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Metodat do të sigurohen, me një përshkrim të plotë, për përcaktimin e:</w:t>
      </w:r>
    </w:p>
    <w:p w14:paraId="33D73A5E" w14:textId="2C81F9D8"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lëndës vepruese dhe/ose varianti në PMB;</w:t>
      </w:r>
    </w:p>
    <w:p w14:paraId="62E6FC11" w14:textId="0C5E1C0C"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papastërtive përkatëse të identifikuara në lëndën vepruese, të prodhuar (teknike) ose të cilat mund të formohen gjatë prodhimit të PMB-së</w:t>
      </w:r>
      <w:r w:rsidR="00AC11BB">
        <w:rPr>
          <w:rFonts w:ascii="Garamond" w:hAnsi="Garamond"/>
          <w:sz w:val="24"/>
          <w:szCs w:val="24"/>
          <w:lang w:val="sq-AL"/>
        </w:rPr>
        <w:t xml:space="preserve"> </w:t>
      </w:r>
      <w:r w:rsidR="00351B56" w:rsidRPr="00BA0292">
        <w:rPr>
          <w:rFonts w:ascii="Garamond" w:hAnsi="Garamond"/>
          <w:sz w:val="24"/>
          <w:szCs w:val="24"/>
          <w:lang w:val="sq-AL"/>
        </w:rPr>
        <w:t>ose nga degradimi i PMB-së gjatë ruajtjes;</w:t>
      </w:r>
    </w:p>
    <w:p w14:paraId="6EB53827" w14:textId="2BF739A1" w:rsidR="00351B56" w:rsidRPr="00BA0292" w:rsidRDefault="00B166D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bashkë-formuluesve përkatës ose përbërësve të ba</w:t>
      </w:r>
      <w:r w:rsidR="00AC11BB">
        <w:rPr>
          <w:rFonts w:ascii="Garamond" w:hAnsi="Garamond"/>
          <w:sz w:val="24"/>
          <w:szCs w:val="24"/>
          <w:lang w:val="sq-AL"/>
        </w:rPr>
        <w:t>shkë-formuluesve, kur kërkohet.</w:t>
      </w:r>
    </w:p>
    <w:p w14:paraId="39382D8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Metodat, të cilat duhet të përshkruhen në mënyrë të plotë, duhet të jepen për përcaktimin e lëndës vepruese në PMB. Në rastin kur PMB-ja, përmban më shumë se një lëndë vepruese, duhet të jepet një metodë, që lejon përcaktimin e çdonjërës, në prani të tjetrës. Në qoftë se nuk është paraqitur një metodë e kombinuar, duhet të konstatohen arsyet teknike. </w:t>
      </w:r>
    </w:p>
    <w:p w14:paraId="3B37432C" w14:textId="02E99CD1"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raportohet </w:t>
      </w:r>
      <w:proofErr w:type="spellStart"/>
      <w:r w:rsidRPr="00BA0292">
        <w:rPr>
          <w:rFonts w:ascii="Garamond" w:hAnsi="Garamond"/>
          <w:sz w:val="24"/>
          <w:szCs w:val="24"/>
          <w:lang w:val="sq-AL"/>
        </w:rPr>
        <w:t>zbatueshmëria</w:t>
      </w:r>
      <w:proofErr w:type="spellEnd"/>
      <w:r w:rsidRPr="00BA0292">
        <w:rPr>
          <w:rFonts w:ascii="Garamond" w:hAnsi="Garamond"/>
          <w:sz w:val="24"/>
          <w:szCs w:val="24"/>
          <w:lang w:val="sq-AL"/>
        </w:rPr>
        <w:t xml:space="preserve"> e metodës </w:t>
      </w:r>
      <w:r w:rsidR="00AC11BB" w:rsidRPr="00BA0292">
        <w:rPr>
          <w:rFonts w:ascii="Garamond" w:hAnsi="Garamond"/>
          <w:sz w:val="24"/>
          <w:szCs w:val="24"/>
          <w:lang w:val="sq-AL"/>
        </w:rPr>
        <w:t>ekzistuese</w:t>
      </w:r>
      <w:r w:rsidRPr="00BA0292">
        <w:rPr>
          <w:rFonts w:ascii="Garamond" w:hAnsi="Garamond"/>
          <w:sz w:val="24"/>
          <w:szCs w:val="24"/>
          <w:lang w:val="sq-AL"/>
        </w:rPr>
        <w:t xml:space="preserve"> CIPAK. Në rast të përdorimit të një metode CIPAC, të dhënat e mëtejshme të vlefshmërisë nuk do të kërkohen, por shembull të </w:t>
      </w:r>
      <w:proofErr w:type="spellStart"/>
      <w:r w:rsidRPr="00BA0292">
        <w:rPr>
          <w:rFonts w:ascii="Garamond" w:hAnsi="Garamond"/>
          <w:sz w:val="24"/>
          <w:szCs w:val="24"/>
          <w:lang w:val="sq-AL"/>
        </w:rPr>
        <w:t>kromatografisë</w:t>
      </w:r>
      <w:proofErr w:type="spellEnd"/>
      <w:r w:rsidRPr="00BA0292">
        <w:rPr>
          <w:rFonts w:ascii="Garamond" w:hAnsi="Garamond"/>
          <w:sz w:val="24"/>
          <w:szCs w:val="24"/>
          <w:lang w:val="sq-AL"/>
        </w:rPr>
        <w:t xml:space="preserve"> duhet të dorëzohen, kur është e mundur.</w:t>
      </w:r>
    </w:p>
    <w:p w14:paraId="1D4FE7A5" w14:textId="27F6D38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Metodat duhet të jepen gjithashtu për përcaktimin në PMB të ndotjeve, që lidhen me të, në qoftë se përbërja e PMB-së, është e tillë që, mbi bazën e gjykimit teorik, ndotje të tilla mund të krijohen nga procesi i prodhimit të tij ose </w:t>
      </w:r>
      <w:r w:rsidR="00AC11BB">
        <w:rPr>
          <w:rFonts w:ascii="Garamond" w:hAnsi="Garamond"/>
          <w:sz w:val="24"/>
          <w:szCs w:val="24"/>
          <w:lang w:val="sq-AL"/>
        </w:rPr>
        <w:t>nga shkatërrimi gjatë ruajtjes.</w:t>
      </w:r>
    </w:p>
    <w:p w14:paraId="1D765D7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5.1. Metodat për analizën e produktit për mbrojtjen e bimëve</w:t>
      </w:r>
    </w:p>
    <w:p w14:paraId="60EB69E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Tabela që përmban metodat dhe vlefshmërinë e metodës.</w:t>
      </w:r>
    </w:p>
    <w:p w14:paraId="4249AE8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Kushdo: Metodat analitike për përcaktimin e “lëndës vepruese”, papastërtitë dhe rëndësia e metodave CIPAC në “kodin e produktit” janë vlerësuar si pjesë e rishikimit të BE-së, për ”lëndën vepruese”. Prandaj të gjitha të dhënat përkatëse duhen dhënë dhe konsiderohen të përshtatshme.</w:t>
      </w:r>
    </w:p>
    <w:p w14:paraId="1FBA8B4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Ose: Rishikimi i BE-së, ka </w:t>
      </w:r>
      <w:proofErr w:type="spellStart"/>
      <w:r w:rsidRPr="00BA0292">
        <w:rPr>
          <w:rFonts w:ascii="Garamond" w:hAnsi="Garamond"/>
          <w:sz w:val="24"/>
          <w:szCs w:val="24"/>
          <w:lang w:val="sq-AL"/>
        </w:rPr>
        <w:t>konkluduar</w:t>
      </w:r>
      <w:proofErr w:type="spellEnd"/>
      <w:r w:rsidRPr="00BA0292">
        <w:rPr>
          <w:rFonts w:ascii="Garamond" w:hAnsi="Garamond"/>
          <w:sz w:val="24"/>
          <w:szCs w:val="24"/>
          <w:lang w:val="sq-AL"/>
        </w:rPr>
        <w:t xml:space="preserve"> se të dhënat e mëposhtme duhet të konsiderohen në ri-regjistrimin kombëtar: citoni kërkesat specifike nga miratimi në BE. Këto të dhëna janë rishikuar dhe konsiderohen të përshtatshme.</w:t>
      </w:r>
    </w:p>
    <w:p w14:paraId="4357E6CB" w14:textId="61907A6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“kodi i produktit” ishte një formulim përfaqësues në rishikimin e BE-së, për “lëndën vepruese”. Metodat analitike për përcaktimin e “lëndës vepruese”, papastërtitë dhe rëndësinë e metodave CIPAC në “kodin e produktit” janë vlerësuar si pjesë e rishikimit të BE-së, për “lëndën vepruese”. Të gjitha të dhëna</w:t>
      </w:r>
      <w:r w:rsidR="00AC11BB">
        <w:rPr>
          <w:rFonts w:ascii="Garamond" w:hAnsi="Garamond"/>
          <w:sz w:val="24"/>
          <w:szCs w:val="24"/>
          <w:lang w:val="sq-AL"/>
        </w:rPr>
        <w:t>t konsiderohen të përshtatshme.</w:t>
      </w:r>
    </w:p>
    <w:p w14:paraId="1E3DE50C" w14:textId="77777777" w:rsidR="00351B56" w:rsidRPr="00BA0292" w:rsidRDefault="00351B56" w:rsidP="00351B56">
      <w:pPr>
        <w:spacing w:after="0" w:line="240" w:lineRule="auto"/>
        <w:ind w:firstLine="284"/>
        <w:jc w:val="both"/>
        <w:rPr>
          <w:rFonts w:ascii="Garamond" w:hAnsi="Garamond"/>
          <w:sz w:val="24"/>
          <w:szCs w:val="24"/>
          <w:lang w:val="sq-AL"/>
        </w:rPr>
      </w:pPr>
      <w:r w:rsidRPr="00DB01BF">
        <w:rPr>
          <w:rFonts w:ascii="Garamond" w:hAnsi="Garamond"/>
          <w:b/>
          <w:sz w:val="24"/>
          <w:szCs w:val="24"/>
          <w:lang w:val="sq-AL"/>
        </w:rPr>
        <w:t xml:space="preserve">5.1.1. Metodat për të zbuluar, izoluar dhe numëruar mikroorganizmin. Metodat për të dalluar një mikroorganizëm </w:t>
      </w:r>
      <w:proofErr w:type="spellStart"/>
      <w:r w:rsidRPr="00DB01BF">
        <w:rPr>
          <w:rFonts w:ascii="Garamond" w:hAnsi="Garamond"/>
          <w:b/>
          <w:sz w:val="24"/>
          <w:szCs w:val="24"/>
          <w:lang w:val="sq-AL"/>
        </w:rPr>
        <w:t>mutant</w:t>
      </w:r>
      <w:proofErr w:type="spellEnd"/>
      <w:r w:rsidRPr="00DB01BF">
        <w:rPr>
          <w:rFonts w:ascii="Garamond" w:hAnsi="Garamond"/>
          <w:b/>
          <w:sz w:val="24"/>
          <w:szCs w:val="24"/>
          <w:lang w:val="sq-AL"/>
        </w:rPr>
        <w:t xml:space="preserve"> ose të modifikuar gjenetikisht nga soji i prindërve</w:t>
      </w:r>
    </w:p>
    <w:p w14:paraId="6295CC2C" w14:textId="63640989"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Paraqitet informacion mbi metodat analitike dhe vlefshmërinë e tyre (përfshini informacione nëse </w:t>
      </w:r>
      <w:r w:rsidR="00AC11BB">
        <w:rPr>
          <w:rFonts w:ascii="Garamond" w:hAnsi="Garamond"/>
          <w:sz w:val="24"/>
          <w:szCs w:val="24"/>
          <w:lang w:val="sq-AL"/>
        </w:rPr>
        <w:t>metodat janë vlerësuar tashmë).</w:t>
      </w:r>
    </w:p>
    <w:p w14:paraId="27C68CC7"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5.1.2. Metodat për të zbuluar ndryshimin spontan në karakteristikat kryesore të mikroorganizmit</w:t>
      </w:r>
    </w:p>
    <w:p w14:paraId="0F01E413" w14:textId="0B55413C"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Paraqitet informacion mbi metodat analitike dhe vlefshmërinë e tyre (përfshini informacione nëse </w:t>
      </w:r>
      <w:r w:rsidR="00AC11BB">
        <w:rPr>
          <w:rFonts w:ascii="Garamond" w:hAnsi="Garamond"/>
          <w:sz w:val="24"/>
          <w:szCs w:val="24"/>
          <w:lang w:val="sq-AL"/>
        </w:rPr>
        <w:t>metodat janë vlerësuar tashmë).</w:t>
      </w:r>
    </w:p>
    <w:p w14:paraId="569775E2"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5.1.3. Metodat për të identifikuar mikroorganizmin ndotës në MPCP</w:t>
      </w:r>
    </w:p>
    <w:p w14:paraId="03268CA9" w14:textId="036D3F9A"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Paraqiten detaje në meto</w:t>
      </w:r>
      <w:r w:rsidR="00AC11BB">
        <w:rPr>
          <w:rFonts w:ascii="Garamond" w:hAnsi="Garamond"/>
          <w:sz w:val="24"/>
          <w:szCs w:val="24"/>
          <w:lang w:val="sq-AL"/>
        </w:rPr>
        <w:t>dat analitike për papastërtitë.</w:t>
      </w:r>
    </w:p>
    <w:p w14:paraId="78EECFAF"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5.1.4. Metodat për të treguar praninë e çdo patogjen njerëzor dhe gjitar</w:t>
      </w:r>
    </w:p>
    <w:p w14:paraId="7FDA8407" w14:textId="1EFE4DC6"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AC11BB">
        <w:rPr>
          <w:rFonts w:ascii="Garamond" w:hAnsi="Garamond"/>
          <w:sz w:val="24"/>
          <w:szCs w:val="24"/>
          <w:lang w:val="sq-AL"/>
        </w:rPr>
        <w:t>itet informacioni siç kërkohet.</w:t>
      </w:r>
    </w:p>
    <w:p w14:paraId="7D080649"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5.3. Përshkrimi i metodave analitike për përcaktimin e mbetjeve</w:t>
      </w:r>
    </w:p>
    <w:p w14:paraId="1388A1B2" w14:textId="4B2F9EAD"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w:t>
      </w:r>
      <w:r w:rsidR="00AC11BB">
        <w:rPr>
          <w:rFonts w:ascii="Garamond" w:hAnsi="Garamond"/>
          <w:sz w:val="24"/>
          <w:szCs w:val="24"/>
          <w:lang w:val="sq-AL"/>
        </w:rPr>
        <w:t>itet informacioni siç kërkohet.</w:t>
      </w:r>
    </w:p>
    <w:p w14:paraId="7BAFF018"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5.4. Përshkrimi i metodave për analizën e tokës</w:t>
      </w:r>
    </w:p>
    <w:p w14:paraId="769F688D" w14:textId="4DA416D9"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Paraqiten informacione mbi metodat analitike të tokës për lëndën vep</w:t>
      </w:r>
      <w:r w:rsidR="00AC11BB">
        <w:rPr>
          <w:rFonts w:ascii="Garamond" w:hAnsi="Garamond"/>
          <w:sz w:val="24"/>
          <w:szCs w:val="24"/>
          <w:lang w:val="sq-AL"/>
        </w:rPr>
        <w:t xml:space="preserve">ruese dhe </w:t>
      </w:r>
      <w:proofErr w:type="spellStart"/>
      <w:r w:rsidR="00AC11BB">
        <w:rPr>
          <w:rFonts w:ascii="Garamond" w:hAnsi="Garamond"/>
          <w:sz w:val="24"/>
          <w:szCs w:val="24"/>
          <w:lang w:val="sq-AL"/>
        </w:rPr>
        <w:t>metabolitët</w:t>
      </w:r>
      <w:proofErr w:type="spellEnd"/>
      <w:r w:rsidR="00AC11BB">
        <w:rPr>
          <w:rFonts w:ascii="Garamond" w:hAnsi="Garamond"/>
          <w:sz w:val="24"/>
          <w:szCs w:val="24"/>
          <w:lang w:val="sq-AL"/>
        </w:rPr>
        <w:t xml:space="preserve"> përkatës.</w:t>
      </w:r>
    </w:p>
    <w:p w14:paraId="5C7AD079"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5.5. Përshkrimi i metodave për analizën e ujit</w:t>
      </w:r>
    </w:p>
    <w:p w14:paraId="086C4E9C" w14:textId="3B277E77"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informacione mbi metodat analitike të ujit për lëndën/t vep</w:t>
      </w:r>
      <w:r w:rsidR="00AC11BB">
        <w:rPr>
          <w:rFonts w:ascii="Garamond" w:hAnsi="Garamond"/>
          <w:sz w:val="24"/>
          <w:szCs w:val="24"/>
          <w:lang w:val="sq-AL"/>
        </w:rPr>
        <w:t xml:space="preserve">ruese dhe </w:t>
      </w:r>
      <w:proofErr w:type="spellStart"/>
      <w:r w:rsidR="00AC11BB">
        <w:rPr>
          <w:rFonts w:ascii="Garamond" w:hAnsi="Garamond"/>
          <w:sz w:val="24"/>
          <w:szCs w:val="24"/>
          <w:lang w:val="sq-AL"/>
        </w:rPr>
        <w:t>metabolitët</w:t>
      </w:r>
      <w:proofErr w:type="spellEnd"/>
      <w:r w:rsidR="00AC11BB">
        <w:rPr>
          <w:rFonts w:ascii="Garamond" w:hAnsi="Garamond"/>
          <w:sz w:val="24"/>
          <w:szCs w:val="24"/>
          <w:lang w:val="sq-AL"/>
        </w:rPr>
        <w:t xml:space="preserve"> përkatës.</w:t>
      </w:r>
    </w:p>
    <w:p w14:paraId="3E107324" w14:textId="77777777" w:rsidR="00351B56" w:rsidRPr="00BA0292" w:rsidRDefault="00351B56" w:rsidP="00351B56">
      <w:pPr>
        <w:spacing w:after="0" w:line="240" w:lineRule="auto"/>
        <w:ind w:firstLine="284"/>
        <w:jc w:val="both"/>
        <w:rPr>
          <w:rFonts w:ascii="Garamond" w:hAnsi="Garamond"/>
          <w:sz w:val="24"/>
          <w:szCs w:val="24"/>
          <w:lang w:val="sq-AL"/>
        </w:rPr>
      </w:pPr>
      <w:r w:rsidRPr="00DB01BF">
        <w:rPr>
          <w:rFonts w:ascii="Garamond" w:hAnsi="Garamond"/>
          <w:b/>
          <w:sz w:val="24"/>
          <w:szCs w:val="24"/>
          <w:lang w:val="sq-AL"/>
        </w:rPr>
        <w:t>5.6. Përshkrimi i metodave për analizën e ajr</w:t>
      </w:r>
      <w:r w:rsidRPr="00DB01BF">
        <w:rPr>
          <w:rFonts w:ascii="Garamond" w:hAnsi="Garamond"/>
          <w:sz w:val="24"/>
          <w:szCs w:val="24"/>
          <w:lang w:val="sq-AL"/>
        </w:rPr>
        <w:t>it</w:t>
      </w:r>
    </w:p>
    <w:p w14:paraId="50719597" w14:textId="20B833E2"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Paraqiten informacione mbi metodat analitike të ajrit për lëndën/t vep</w:t>
      </w:r>
      <w:r w:rsidR="00AC11BB">
        <w:rPr>
          <w:rFonts w:ascii="Garamond" w:hAnsi="Garamond"/>
          <w:sz w:val="24"/>
          <w:szCs w:val="24"/>
          <w:lang w:val="sq-AL"/>
        </w:rPr>
        <w:t xml:space="preserve">ruese dhe </w:t>
      </w:r>
      <w:proofErr w:type="spellStart"/>
      <w:r w:rsidR="00AC11BB">
        <w:rPr>
          <w:rFonts w:ascii="Garamond" w:hAnsi="Garamond"/>
          <w:sz w:val="24"/>
          <w:szCs w:val="24"/>
          <w:lang w:val="sq-AL"/>
        </w:rPr>
        <w:t>metabolitët</w:t>
      </w:r>
      <w:proofErr w:type="spellEnd"/>
      <w:r w:rsidR="00AC11BB">
        <w:rPr>
          <w:rFonts w:ascii="Garamond" w:hAnsi="Garamond"/>
          <w:sz w:val="24"/>
          <w:szCs w:val="24"/>
          <w:lang w:val="sq-AL"/>
        </w:rPr>
        <w:t xml:space="preserve"> përkatës.</w:t>
      </w:r>
    </w:p>
    <w:p w14:paraId="308496AD" w14:textId="77777777" w:rsidR="00351B56" w:rsidRPr="00BA0292" w:rsidRDefault="00351B56" w:rsidP="00351B56">
      <w:pPr>
        <w:spacing w:after="0" w:line="240" w:lineRule="auto"/>
        <w:ind w:firstLine="284"/>
        <w:jc w:val="both"/>
        <w:rPr>
          <w:rFonts w:ascii="Garamond" w:hAnsi="Garamond"/>
          <w:sz w:val="24"/>
          <w:szCs w:val="24"/>
          <w:lang w:val="sq-AL"/>
        </w:rPr>
      </w:pPr>
      <w:r w:rsidRPr="00DB01BF">
        <w:rPr>
          <w:rFonts w:ascii="Garamond" w:hAnsi="Garamond"/>
          <w:b/>
          <w:sz w:val="24"/>
          <w:szCs w:val="24"/>
          <w:lang w:val="sq-AL"/>
        </w:rPr>
        <w:t>5.7. Përshkrimi i metodave për analizën e lëngjeve dhe indeve të trup</w:t>
      </w:r>
      <w:r w:rsidRPr="00BA0292">
        <w:rPr>
          <w:rFonts w:ascii="Garamond" w:hAnsi="Garamond"/>
          <w:sz w:val="24"/>
          <w:szCs w:val="24"/>
          <w:lang w:val="sq-AL"/>
        </w:rPr>
        <w:t>it</w:t>
      </w:r>
    </w:p>
    <w:p w14:paraId="1C457EF6" w14:textId="23449020"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Paraqiten informacione mbi metodat analitike për lëngjet e trupit dhe indet për lëndën/t vepruese dhe </w:t>
      </w:r>
      <w:proofErr w:type="spellStart"/>
      <w:r w:rsidRPr="00BA0292">
        <w:rPr>
          <w:rFonts w:ascii="Garamond" w:hAnsi="Garamond"/>
          <w:sz w:val="24"/>
          <w:szCs w:val="24"/>
          <w:lang w:val="sq-AL"/>
        </w:rPr>
        <w:t>metabolitët</w:t>
      </w:r>
      <w:proofErr w:type="spellEnd"/>
      <w:r w:rsidRPr="00BA0292">
        <w:rPr>
          <w:rFonts w:ascii="Garamond" w:hAnsi="Garamond"/>
          <w:sz w:val="24"/>
          <w:szCs w:val="24"/>
          <w:lang w:val="sq-AL"/>
        </w:rPr>
        <w:t xml:space="preserve"> përkat</w:t>
      </w:r>
      <w:r w:rsidR="00AC11BB">
        <w:rPr>
          <w:rFonts w:ascii="Garamond" w:hAnsi="Garamond"/>
          <w:sz w:val="24"/>
          <w:szCs w:val="24"/>
          <w:lang w:val="sq-AL"/>
        </w:rPr>
        <w:t>ës (nëse është e përshtatshme).</w:t>
      </w:r>
    </w:p>
    <w:p w14:paraId="3124587E" w14:textId="77777777" w:rsidR="00351B56" w:rsidRPr="00DB01BF" w:rsidRDefault="00351B56" w:rsidP="00351B56">
      <w:pPr>
        <w:spacing w:after="0" w:line="240" w:lineRule="auto"/>
        <w:ind w:firstLine="284"/>
        <w:jc w:val="both"/>
        <w:rPr>
          <w:rFonts w:ascii="Garamond" w:hAnsi="Garamond"/>
          <w:b/>
          <w:sz w:val="24"/>
          <w:szCs w:val="24"/>
          <w:lang w:val="sq-AL"/>
        </w:rPr>
      </w:pPr>
      <w:r w:rsidRPr="00DB01BF">
        <w:rPr>
          <w:rFonts w:ascii="Garamond" w:hAnsi="Garamond"/>
          <w:b/>
          <w:sz w:val="24"/>
          <w:szCs w:val="24"/>
          <w:lang w:val="sq-AL"/>
        </w:rPr>
        <w:t>5.8. Studime të tjera/speciale</w:t>
      </w:r>
    </w:p>
    <w:p w14:paraId="5A63AB4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Sido që të jetë: Nuk ka kërkesa shtesë evropiane për produktet e formuluara.</w:t>
      </w:r>
    </w:p>
    <w:p w14:paraId="2C529248" w14:textId="4A539422"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Ose: Të dhënat e reja që janë të nevojshme për vlerësimin janë përfshirë nën pikën përkatëse të lëndës vepruese, megjithatë një listë e të gjitha të dhënav</w:t>
      </w:r>
      <w:r w:rsidR="00AC11BB">
        <w:rPr>
          <w:rFonts w:ascii="Garamond" w:hAnsi="Garamond"/>
          <w:sz w:val="24"/>
          <w:szCs w:val="24"/>
          <w:lang w:val="sq-AL"/>
        </w:rPr>
        <w:t>e është dhënë këtu për qartësi.</w:t>
      </w:r>
    </w:p>
    <w:p w14:paraId="76C29F2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Lista e të dhënave të paraqitura në mbështetje të vlerësimit</w:t>
      </w:r>
    </w:p>
    <w:p w14:paraId="2360BAEB" w14:textId="77777777" w:rsidR="00351B56" w:rsidRPr="00BA0292" w:rsidRDefault="00351B56" w:rsidP="00351B56">
      <w:pPr>
        <w:spacing w:after="0" w:line="240" w:lineRule="auto"/>
        <w:ind w:firstLine="284"/>
        <w:jc w:val="both"/>
        <w:rPr>
          <w:rFonts w:ascii="Garamond" w:hAnsi="Garamond"/>
          <w:sz w:val="24"/>
          <w:szCs w:val="24"/>
          <w:lang w:val="sq-AL"/>
        </w:rPr>
      </w:pP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42"/>
        <w:gridCol w:w="1296"/>
        <w:gridCol w:w="810"/>
        <w:gridCol w:w="3706"/>
        <w:gridCol w:w="1276"/>
        <w:gridCol w:w="992"/>
      </w:tblGrid>
      <w:tr w:rsidR="00351B56" w:rsidRPr="00BA0292" w14:paraId="7D2799D2" w14:textId="77777777" w:rsidTr="00BA0292">
        <w:trPr>
          <w:cantSplit/>
          <w:tblHeader/>
        </w:trPr>
        <w:tc>
          <w:tcPr>
            <w:tcW w:w="1242" w:type="dxa"/>
            <w:tcBorders>
              <w:bottom w:val="double" w:sz="6" w:space="0" w:color="auto"/>
            </w:tcBorders>
          </w:tcPr>
          <w:p w14:paraId="50EF86BD"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Pikat e shtojcës</w:t>
            </w:r>
          </w:p>
          <w:p w14:paraId="1010D170" w14:textId="77777777" w:rsidR="00351B56" w:rsidRPr="00BA0292" w:rsidRDefault="00351B56" w:rsidP="00B166D6">
            <w:pPr>
              <w:spacing w:after="0" w:line="240" w:lineRule="auto"/>
              <w:jc w:val="both"/>
              <w:rPr>
                <w:rFonts w:ascii="Garamond" w:hAnsi="Garamond"/>
                <w:sz w:val="24"/>
                <w:szCs w:val="24"/>
                <w:lang w:val="sq-AL"/>
              </w:rPr>
            </w:pPr>
          </w:p>
        </w:tc>
        <w:tc>
          <w:tcPr>
            <w:tcW w:w="1296" w:type="dxa"/>
            <w:tcBorders>
              <w:bottom w:val="double" w:sz="6" w:space="0" w:color="auto"/>
            </w:tcBorders>
          </w:tcPr>
          <w:p w14:paraId="703F61D1"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Autori</w:t>
            </w:r>
          </w:p>
        </w:tc>
        <w:tc>
          <w:tcPr>
            <w:tcW w:w="810" w:type="dxa"/>
            <w:tcBorders>
              <w:bottom w:val="double" w:sz="6" w:space="0" w:color="auto"/>
            </w:tcBorders>
          </w:tcPr>
          <w:p w14:paraId="4A988E9A"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Viti</w:t>
            </w:r>
          </w:p>
        </w:tc>
        <w:tc>
          <w:tcPr>
            <w:tcW w:w="3706" w:type="dxa"/>
            <w:tcBorders>
              <w:bottom w:val="double" w:sz="6" w:space="0" w:color="auto"/>
            </w:tcBorders>
          </w:tcPr>
          <w:p w14:paraId="59A39790"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Titulli</w:t>
            </w:r>
          </w:p>
          <w:p w14:paraId="73FA658C"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Burimi (ku është i ndryshëm nga kompania)</w:t>
            </w:r>
          </w:p>
          <w:p w14:paraId="68169DD3"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Kompania, Raporti Nr.</w:t>
            </w:r>
          </w:p>
          <w:p w14:paraId="46B18C22"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Statusi GLP ose GEP (aty ku është e nevojshme)</w:t>
            </w:r>
          </w:p>
          <w:p w14:paraId="2459BE15"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Botuar ose Pabotuar</w:t>
            </w:r>
          </w:p>
        </w:tc>
        <w:tc>
          <w:tcPr>
            <w:tcW w:w="1276" w:type="dxa"/>
            <w:tcBorders>
              <w:bottom w:val="double" w:sz="6" w:space="0" w:color="auto"/>
            </w:tcBorders>
          </w:tcPr>
          <w:p w14:paraId="21DDFB48"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Pretendohet mbrojtja e të dhënave Po/Jo</w:t>
            </w:r>
          </w:p>
        </w:tc>
        <w:tc>
          <w:tcPr>
            <w:tcW w:w="992" w:type="dxa"/>
            <w:tcBorders>
              <w:bottom w:val="double" w:sz="6" w:space="0" w:color="auto"/>
            </w:tcBorders>
          </w:tcPr>
          <w:tbl>
            <w:tblPr>
              <w:tblW w:w="6916" w:type="dxa"/>
              <w:tblCellSpacing w:w="15" w:type="dxa"/>
              <w:shd w:val="clear" w:color="auto" w:fill="FFFFFF"/>
              <w:tblLayout w:type="fixed"/>
              <w:tblCellMar>
                <w:left w:w="0" w:type="dxa"/>
                <w:bottom w:w="327" w:type="dxa"/>
                <w:right w:w="0" w:type="dxa"/>
              </w:tblCellMar>
              <w:tblLook w:val="04A0" w:firstRow="1" w:lastRow="0" w:firstColumn="1" w:lastColumn="0" w:noHBand="0" w:noVBand="1"/>
            </w:tblPr>
            <w:tblGrid>
              <w:gridCol w:w="1689"/>
              <w:gridCol w:w="5227"/>
            </w:tblGrid>
            <w:tr w:rsidR="00351B56" w:rsidRPr="00BA0292" w14:paraId="55267B5E" w14:textId="77777777" w:rsidTr="00BA0292">
              <w:trPr>
                <w:tblCellSpacing w:w="15" w:type="dxa"/>
              </w:trPr>
              <w:tc>
                <w:tcPr>
                  <w:tcW w:w="1644" w:type="dxa"/>
                  <w:shd w:val="clear" w:color="auto" w:fill="FFFFFF"/>
                  <w:tcMar>
                    <w:top w:w="0" w:type="dxa"/>
                    <w:left w:w="164" w:type="dxa"/>
                    <w:bottom w:w="0" w:type="dxa"/>
                    <w:right w:w="0" w:type="dxa"/>
                  </w:tcMar>
                  <w:hideMark/>
                </w:tcPr>
                <w:p w14:paraId="5BFDAFDA" w14:textId="77777777" w:rsidR="00351B56" w:rsidRPr="00BA0292" w:rsidRDefault="00351B56" w:rsidP="00B166D6">
                  <w:pPr>
                    <w:spacing w:after="0" w:line="240" w:lineRule="auto"/>
                    <w:jc w:val="both"/>
                    <w:rPr>
                      <w:rFonts w:ascii="Garamond" w:hAnsi="Garamond"/>
                      <w:sz w:val="24"/>
                      <w:szCs w:val="24"/>
                      <w:lang w:val="sq-AL"/>
                    </w:rPr>
                  </w:pPr>
                </w:p>
              </w:tc>
              <w:tc>
                <w:tcPr>
                  <w:tcW w:w="5182" w:type="dxa"/>
                  <w:shd w:val="clear" w:color="auto" w:fill="FFFFFF"/>
                  <w:tcMar>
                    <w:top w:w="0" w:type="dxa"/>
                    <w:left w:w="164" w:type="dxa"/>
                    <w:bottom w:w="0" w:type="dxa"/>
                    <w:right w:w="0" w:type="dxa"/>
                  </w:tcMar>
                  <w:vAlign w:val="center"/>
                  <w:hideMark/>
                </w:tcPr>
                <w:p w14:paraId="2E502EF7" w14:textId="77777777" w:rsidR="00351B56" w:rsidRPr="00BA0292" w:rsidRDefault="00351B56" w:rsidP="00B166D6">
                  <w:pPr>
                    <w:spacing w:after="0" w:line="240" w:lineRule="auto"/>
                    <w:jc w:val="both"/>
                    <w:rPr>
                      <w:rFonts w:ascii="Garamond" w:hAnsi="Garamond"/>
                      <w:sz w:val="24"/>
                      <w:szCs w:val="24"/>
                      <w:lang w:val="sq-AL"/>
                    </w:rPr>
                  </w:pPr>
                </w:p>
              </w:tc>
            </w:tr>
          </w:tbl>
          <w:p w14:paraId="4057A37C"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Zotëruesi</w:t>
            </w:r>
          </w:p>
        </w:tc>
      </w:tr>
      <w:tr w:rsidR="00351B56" w:rsidRPr="00BA0292" w14:paraId="41100F8E" w14:textId="77777777" w:rsidTr="00BA0292">
        <w:trPr>
          <w:cantSplit/>
        </w:trPr>
        <w:tc>
          <w:tcPr>
            <w:tcW w:w="1242" w:type="dxa"/>
            <w:tcBorders>
              <w:top w:val="nil"/>
            </w:tcBorders>
          </w:tcPr>
          <w:p w14:paraId="7344FBF5" w14:textId="77777777" w:rsidR="00351B56" w:rsidRPr="00BA0292" w:rsidRDefault="00351B56" w:rsidP="00B166D6">
            <w:pPr>
              <w:spacing w:after="0" w:line="240" w:lineRule="auto"/>
              <w:jc w:val="both"/>
              <w:rPr>
                <w:rFonts w:ascii="Garamond" w:hAnsi="Garamond"/>
                <w:sz w:val="24"/>
                <w:szCs w:val="24"/>
                <w:lang w:val="sq-AL"/>
              </w:rPr>
            </w:pPr>
          </w:p>
        </w:tc>
        <w:tc>
          <w:tcPr>
            <w:tcW w:w="1296" w:type="dxa"/>
            <w:tcBorders>
              <w:top w:val="nil"/>
            </w:tcBorders>
          </w:tcPr>
          <w:p w14:paraId="3882CAC9" w14:textId="77777777" w:rsidR="00351B56" w:rsidRPr="00BA0292" w:rsidRDefault="00351B56" w:rsidP="00B166D6">
            <w:pPr>
              <w:spacing w:after="0" w:line="240" w:lineRule="auto"/>
              <w:jc w:val="both"/>
              <w:rPr>
                <w:rFonts w:ascii="Garamond" w:hAnsi="Garamond"/>
                <w:sz w:val="24"/>
                <w:szCs w:val="24"/>
                <w:lang w:val="sq-AL"/>
              </w:rPr>
            </w:pPr>
          </w:p>
        </w:tc>
        <w:tc>
          <w:tcPr>
            <w:tcW w:w="810" w:type="dxa"/>
            <w:tcBorders>
              <w:top w:val="nil"/>
            </w:tcBorders>
          </w:tcPr>
          <w:p w14:paraId="0CAA4056" w14:textId="77777777" w:rsidR="00351B56" w:rsidRPr="00BA0292" w:rsidRDefault="00351B56" w:rsidP="00B166D6">
            <w:pPr>
              <w:spacing w:after="0" w:line="240" w:lineRule="auto"/>
              <w:jc w:val="both"/>
              <w:rPr>
                <w:rFonts w:ascii="Garamond" w:hAnsi="Garamond"/>
                <w:sz w:val="24"/>
                <w:szCs w:val="24"/>
                <w:lang w:val="sq-AL"/>
              </w:rPr>
            </w:pPr>
          </w:p>
        </w:tc>
        <w:tc>
          <w:tcPr>
            <w:tcW w:w="3706" w:type="dxa"/>
            <w:tcBorders>
              <w:top w:val="nil"/>
            </w:tcBorders>
          </w:tcPr>
          <w:p w14:paraId="7A72E95F" w14:textId="77777777" w:rsidR="00351B56" w:rsidRPr="00BA0292" w:rsidRDefault="00351B56" w:rsidP="00B166D6">
            <w:pPr>
              <w:spacing w:after="0" w:line="240" w:lineRule="auto"/>
              <w:jc w:val="both"/>
              <w:rPr>
                <w:rFonts w:ascii="Garamond" w:hAnsi="Garamond"/>
                <w:sz w:val="24"/>
                <w:szCs w:val="24"/>
                <w:lang w:val="sq-AL"/>
              </w:rPr>
            </w:pPr>
          </w:p>
        </w:tc>
        <w:tc>
          <w:tcPr>
            <w:tcW w:w="1276" w:type="dxa"/>
            <w:tcBorders>
              <w:top w:val="nil"/>
            </w:tcBorders>
          </w:tcPr>
          <w:p w14:paraId="256FE251" w14:textId="77777777" w:rsidR="00351B56" w:rsidRPr="00BA0292" w:rsidRDefault="00351B56" w:rsidP="00B166D6">
            <w:pPr>
              <w:spacing w:after="0" w:line="240" w:lineRule="auto"/>
              <w:jc w:val="both"/>
              <w:rPr>
                <w:rFonts w:ascii="Garamond" w:hAnsi="Garamond"/>
                <w:sz w:val="24"/>
                <w:szCs w:val="24"/>
                <w:lang w:val="sq-AL"/>
              </w:rPr>
            </w:pPr>
          </w:p>
        </w:tc>
        <w:tc>
          <w:tcPr>
            <w:tcW w:w="992" w:type="dxa"/>
            <w:tcBorders>
              <w:top w:val="nil"/>
            </w:tcBorders>
          </w:tcPr>
          <w:p w14:paraId="5049FA31" w14:textId="77777777" w:rsidR="00351B56" w:rsidRPr="00BA0292" w:rsidRDefault="00351B56" w:rsidP="00B166D6">
            <w:pPr>
              <w:spacing w:after="0" w:line="240" w:lineRule="auto"/>
              <w:jc w:val="both"/>
              <w:rPr>
                <w:rFonts w:ascii="Garamond" w:hAnsi="Garamond"/>
                <w:sz w:val="24"/>
                <w:szCs w:val="24"/>
                <w:lang w:val="sq-AL"/>
              </w:rPr>
            </w:pPr>
          </w:p>
        </w:tc>
      </w:tr>
      <w:tr w:rsidR="00351B56" w:rsidRPr="00BA0292" w14:paraId="561F5C94" w14:textId="77777777" w:rsidTr="00BA0292">
        <w:trPr>
          <w:cantSplit/>
        </w:trPr>
        <w:tc>
          <w:tcPr>
            <w:tcW w:w="1242" w:type="dxa"/>
            <w:tcBorders>
              <w:top w:val="nil"/>
            </w:tcBorders>
          </w:tcPr>
          <w:p w14:paraId="203187B0" w14:textId="77777777" w:rsidR="00351B56" w:rsidRPr="00BA0292" w:rsidRDefault="00351B56" w:rsidP="00B166D6">
            <w:pPr>
              <w:spacing w:after="0" w:line="240" w:lineRule="auto"/>
              <w:jc w:val="both"/>
              <w:rPr>
                <w:rFonts w:ascii="Garamond" w:hAnsi="Garamond"/>
                <w:sz w:val="24"/>
                <w:szCs w:val="24"/>
                <w:lang w:val="sq-AL"/>
              </w:rPr>
            </w:pPr>
          </w:p>
        </w:tc>
        <w:tc>
          <w:tcPr>
            <w:tcW w:w="1296" w:type="dxa"/>
            <w:tcBorders>
              <w:top w:val="nil"/>
            </w:tcBorders>
          </w:tcPr>
          <w:p w14:paraId="272F4142" w14:textId="77777777" w:rsidR="00351B56" w:rsidRPr="00BA0292" w:rsidRDefault="00351B56" w:rsidP="00B166D6">
            <w:pPr>
              <w:spacing w:after="0" w:line="240" w:lineRule="auto"/>
              <w:jc w:val="both"/>
              <w:rPr>
                <w:rFonts w:ascii="Garamond" w:hAnsi="Garamond"/>
                <w:sz w:val="24"/>
                <w:szCs w:val="24"/>
                <w:lang w:val="sq-AL"/>
              </w:rPr>
            </w:pPr>
          </w:p>
        </w:tc>
        <w:tc>
          <w:tcPr>
            <w:tcW w:w="810" w:type="dxa"/>
            <w:tcBorders>
              <w:top w:val="nil"/>
            </w:tcBorders>
          </w:tcPr>
          <w:p w14:paraId="5AE73E0B" w14:textId="77777777" w:rsidR="00351B56" w:rsidRPr="00BA0292" w:rsidRDefault="00351B56" w:rsidP="00B166D6">
            <w:pPr>
              <w:spacing w:after="0" w:line="240" w:lineRule="auto"/>
              <w:jc w:val="both"/>
              <w:rPr>
                <w:rFonts w:ascii="Garamond" w:hAnsi="Garamond"/>
                <w:sz w:val="24"/>
                <w:szCs w:val="24"/>
                <w:lang w:val="sq-AL"/>
              </w:rPr>
            </w:pPr>
          </w:p>
        </w:tc>
        <w:tc>
          <w:tcPr>
            <w:tcW w:w="3706" w:type="dxa"/>
            <w:tcBorders>
              <w:top w:val="nil"/>
            </w:tcBorders>
          </w:tcPr>
          <w:p w14:paraId="74440742" w14:textId="77777777" w:rsidR="00351B56" w:rsidRPr="00BA0292" w:rsidRDefault="00351B56" w:rsidP="00B166D6">
            <w:pPr>
              <w:spacing w:after="0" w:line="240" w:lineRule="auto"/>
              <w:jc w:val="both"/>
              <w:rPr>
                <w:rFonts w:ascii="Garamond" w:hAnsi="Garamond"/>
                <w:sz w:val="24"/>
                <w:szCs w:val="24"/>
                <w:lang w:val="sq-AL"/>
              </w:rPr>
            </w:pPr>
          </w:p>
        </w:tc>
        <w:tc>
          <w:tcPr>
            <w:tcW w:w="1276" w:type="dxa"/>
            <w:tcBorders>
              <w:top w:val="nil"/>
            </w:tcBorders>
          </w:tcPr>
          <w:p w14:paraId="70D751F4" w14:textId="77777777" w:rsidR="00351B56" w:rsidRPr="00BA0292" w:rsidRDefault="00351B56" w:rsidP="00B166D6">
            <w:pPr>
              <w:spacing w:after="0" w:line="240" w:lineRule="auto"/>
              <w:jc w:val="both"/>
              <w:rPr>
                <w:rFonts w:ascii="Garamond" w:hAnsi="Garamond"/>
                <w:sz w:val="24"/>
                <w:szCs w:val="24"/>
                <w:lang w:val="sq-AL"/>
              </w:rPr>
            </w:pPr>
          </w:p>
        </w:tc>
        <w:tc>
          <w:tcPr>
            <w:tcW w:w="992" w:type="dxa"/>
            <w:tcBorders>
              <w:top w:val="nil"/>
            </w:tcBorders>
          </w:tcPr>
          <w:p w14:paraId="0F6FFBE6" w14:textId="77777777" w:rsidR="00351B56" w:rsidRPr="00BA0292" w:rsidRDefault="00351B56" w:rsidP="00B166D6">
            <w:pPr>
              <w:spacing w:after="0" w:line="240" w:lineRule="auto"/>
              <w:jc w:val="both"/>
              <w:rPr>
                <w:rFonts w:ascii="Garamond" w:hAnsi="Garamond"/>
                <w:sz w:val="24"/>
                <w:szCs w:val="24"/>
                <w:lang w:val="sq-AL"/>
              </w:rPr>
            </w:pPr>
          </w:p>
        </w:tc>
      </w:tr>
    </w:tbl>
    <w:p w14:paraId="0C2F722F" w14:textId="77777777" w:rsidR="00351B56" w:rsidRPr="00BA0292" w:rsidRDefault="00351B56" w:rsidP="00351B56">
      <w:pPr>
        <w:spacing w:after="0" w:line="240" w:lineRule="auto"/>
        <w:ind w:firstLine="284"/>
        <w:jc w:val="both"/>
        <w:rPr>
          <w:rFonts w:ascii="Garamond" w:hAnsi="Garamond"/>
          <w:sz w:val="24"/>
          <w:szCs w:val="24"/>
          <w:lang w:val="sq-AL"/>
        </w:rPr>
      </w:pPr>
    </w:p>
    <w:p w14:paraId="586BD3A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6</w:t>
      </w:r>
    </w:p>
    <w:p w14:paraId="3BA2B99B" w14:textId="77777777" w:rsidR="00351B56" w:rsidRPr="00BA0292" w:rsidRDefault="00351B56" w:rsidP="00351B56">
      <w:pPr>
        <w:spacing w:after="0" w:line="240" w:lineRule="auto"/>
        <w:ind w:firstLine="284"/>
        <w:jc w:val="both"/>
        <w:rPr>
          <w:rFonts w:ascii="Garamond" w:hAnsi="Garamond"/>
          <w:sz w:val="24"/>
          <w:szCs w:val="24"/>
          <w:lang w:val="sq-AL"/>
        </w:rPr>
      </w:pPr>
    </w:p>
    <w:p w14:paraId="4C6A4067" w14:textId="6B08DDA7" w:rsidR="00351B56" w:rsidRPr="00AC11BB" w:rsidRDefault="00AC11BB"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 Të dhëna mbi efikasitetin</w:t>
      </w:r>
    </w:p>
    <w:p w14:paraId="2335840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furnizuara do të jenë të mjaftueshme për të lejuar një vlerësim të PMB-së. Do të jetë e mundur të vlerësohet natyra dhe shtrirja e përfitimeve që mblidhen pas përdorimit të PMB-së, në krahasim me një kontroll të </w:t>
      </w:r>
      <w:proofErr w:type="spellStart"/>
      <w:r w:rsidRPr="00BA0292">
        <w:rPr>
          <w:rFonts w:ascii="Garamond" w:hAnsi="Garamond"/>
          <w:sz w:val="24"/>
          <w:szCs w:val="24"/>
          <w:lang w:val="sq-AL"/>
        </w:rPr>
        <w:t>patrajtuar</w:t>
      </w:r>
      <w:proofErr w:type="spellEnd"/>
      <w:r w:rsidRPr="00BA0292">
        <w:rPr>
          <w:rFonts w:ascii="Garamond" w:hAnsi="Garamond"/>
          <w:sz w:val="24"/>
          <w:szCs w:val="24"/>
          <w:lang w:val="sq-AL"/>
        </w:rPr>
        <w:t xml:space="preserve"> dhe ku ato ekzistojnë në krahasim me produktet e përshtatshme referuese dhe pragjet e dëmtimit, dhe të përcaktoni kushtet e tij të përdorimit.</w:t>
      </w:r>
    </w:p>
    <w:p w14:paraId="0C30175A" w14:textId="1126FC0C"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 të dorëzohen të dhëna të mjaftueshme për të konfirmuar se modelet e përdorimit të PMB-së janë përfaqësuese të rajoneve dhe gamës së kushteve, që ka të ngjarë të hasen në rajonet në fjalë, për të </w:t>
      </w:r>
      <w:r w:rsidR="00AC11BB">
        <w:rPr>
          <w:rFonts w:ascii="Garamond" w:hAnsi="Garamond"/>
          <w:sz w:val="24"/>
          <w:szCs w:val="24"/>
          <w:lang w:val="sq-AL"/>
        </w:rPr>
        <w:t xml:space="preserve">cilat synohet përdorimi i tij. </w:t>
      </w:r>
    </w:p>
    <w:p w14:paraId="2BFC8BB2"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6.1. Testet paraprake</w:t>
      </w:r>
    </w:p>
    <w:p w14:paraId="079E33A9" w14:textId="2E98058C"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Raportet në formë përmbledhëse të testeve paraprake, përfshirë studimet e mjediseve të mbrojtura dhe studimeve në terren, të përdorura për të vlerësuar aktivitetin biologjik ose gjetjen e intervalit të dozës së PMB-së dhe të organizmit biologjik që ai përmban, do të dorëzohen si të rëndësishme kur kërkohet nga autoriteti kompetent. Këto raporte sigurojnë informacion shtesë për autoritetin kompetent në mënyrë që të justifikojnë dozën e rekomanduar të PMB-së dhe, kur PMB-ja përmban më shumë se një organ</w:t>
      </w:r>
      <w:r w:rsidR="00AC11BB">
        <w:rPr>
          <w:rFonts w:ascii="Garamond" w:hAnsi="Garamond"/>
          <w:sz w:val="24"/>
          <w:szCs w:val="24"/>
          <w:lang w:val="sq-AL"/>
        </w:rPr>
        <w:t>izëm biologjik, raporti i tyre.</w:t>
      </w:r>
    </w:p>
    <w:p w14:paraId="5B3084E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6.2. Efektiviteti i testimit</w:t>
      </w:r>
    </w:p>
    <w:p w14:paraId="4B10F115" w14:textId="58FE8D68"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Testet duhet të japin të dhëna të mjaftueshme për të lejuar një vlerësim të nivelit, kohëzgjatjes dhe qëndrueshmërisë së kontrollit ose mbrojtjes ose efekteve të tjera të synuara të PMB-së në krahasim me PMB-të e përshtatshme</w:t>
      </w:r>
      <w:r w:rsidR="00AC11BB">
        <w:rPr>
          <w:rFonts w:ascii="Garamond" w:hAnsi="Garamond"/>
          <w:sz w:val="24"/>
          <w:szCs w:val="24"/>
          <w:lang w:val="sq-AL"/>
        </w:rPr>
        <w:t xml:space="preserve"> referuese, kur ato ekzistojnë.</w:t>
      </w:r>
    </w:p>
    <w:p w14:paraId="63FDA0B2"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6.3. Informacion mbi shfaqjen ose shfaqjen e mundshme të zhvillimit të rezistencës</w:t>
      </w:r>
    </w:p>
    <w:p w14:paraId="140AC65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laboratorike dhe kur ekzistojnë, do të sigurohen informacione në terren që lidhen me shfaqjen dhe zhvillimin e rezistencës ose rezistencës së kryqëzuar në popullatat e organizmave të dëmshëm ndaj organizmit biologjik, ose për organizmat biologjik të lidhur. Kur informacioni i tillë nuk është drejtpërdrejt i rëndësishëm për përdorimet për të cilat kërkohet ose për të rinovuar autorizimin (specie të ndryshme të organizmit të dëmshëm ose të kulturave të ndryshme), nëse është i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do të sigurohet megjithatë në formë përmbledhëse, pasi mund të sigurojë një tregues të mundësisë së zhvillimit të rezistencës në popullatën e synuar.</w:t>
      </w:r>
    </w:p>
    <w:p w14:paraId="414350B1" w14:textId="04B7DB14"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ka prova ose informacion që sugjerojnë se, në përdorim tregtar, zhvillimi i rezistencës mund të ndodhë, provat do të </w:t>
      </w:r>
      <w:proofErr w:type="spellStart"/>
      <w:r w:rsidRPr="00BA0292">
        <w:rPr>
          <w:rFonts w:ascii="Garamond" w:hAnsi="Garamond"/>
          <w:sz w:val="24"/>
          <w:szCs w:val="24"/>
          <w:lang w:val="sq-AL"/>
        </w:rPr>
        <w:t>gjenerohen</w:t>
      </w:r>
      <w:proofErr w:type="spellEnd"/>
      <w:r w:rsidRPr="00BA0292">
        <w:rPr>
          <w:rFonts w:ascii="Garamond" w:hAnsi="Garamond"/>
          <w:sz w:val="24"/>
          <w:szCs w:val="24"/>
          <w:lang w:val="sq-AL"/>
        </w:rPr>
        <w:t xml:space="preserve"> dhe dorëzohen në lidhje me ndjeshmërinë e popullatës së organizmit të dëmshëm në lidhje me PMB-në. Në raste të tilla, do të ofrohet një strategji menaxhimi e krijuar për të minimizuar mundësinë e zhvillimit të rezistencës në speciet e synuara. Kjo strategji </w:t>
      </w:r>
      <w:proofErr w:type="spellStart"/>
      <w:r w:rsidRPr="00BA0292">
        <w:rPr>
          <w:rFonts w:ascii="Garamond" w:hAnsi="Garamond"/>
          <w:sz w:val="24"/>
          <w:szCs w:val="24"/>
          <w:lang w:val="sq-AL"/>
        </w:rPr>
        <w:t>menaxheriale</w:t>
      </w:r>
      <w:proofErr w:type="spellEnd"/>
      <w:r w:rsidRPr="00BA0292">
        <w:rPr>
          <w:rFonts w:ascii="Garamond" w:hAnsi="Garamond"/>
          <w:sz w:val="24"/>
          <w:szCs w:val="24"/>
          <w:lang w:val="sq-AL"/>
        </w:rPr>
        <w:t xml:space="preserve"> do të ketë parasysh dhe do i referohet çdo strategjie dhe kufizimi ekzistu</w:t>
      </w:r>
      <w:r w:rsidR="00AC11BB">
        <w:rPr>
          <w:rFonts w:ascii="Garamond" w:hAnsi="Garamond"/>
          <w:sz w:val="24"/>
          <w:szCs w:val="24"/>
          <w:lang w:val="sq-AL"/>
        </w:rPr>
        <w:t>es përkatës që ekziston tashmë.</w:t>
      </w:r>
    </w:p>
    <w:p w14:paraId="4E7B6A72"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6.4. Efektet anësore në kulturat e trajtuara</w:t>
      </w:r>
    </w:p>
    <w:p w14:paraId="6FAF7093"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6.4.1. </w:t>
      </w:r>
      <w:proofErr w:type="spellStart"/>
      <w:r w:rsidRPr="00AC11BB">
        <w:rPr>
          <w:rFonts w:ascii="Garamond" w:hAnsi="Garamond"/>
          <w:b/>
          <w:sz w:val="24"/>
          <w:szCs w:val="24"/>
          <w:lang w:val="sq-AL"/>
        </w:rPr>
        <w:t>Fitotoksiciteti</w:t>
      </w:r>
      <w:proofErr w:type="spellEnd"/>
      <w:r w:rsidRPr="00AC11BB">
        <w:rPr>
          <w:rFonts w:ascii="Garamond" w:hAnsi="Garamond"/>
          <w:b/>
          <w:sz w:val="24"/>
          <w:szCs w:val="24"/>
          <w:lang w:val="sq-AL"/>
        </w:rPr>
        <w:t xml:space="preserve"> ndaj bimëve të synuara (përfshirë kultivarë të ndryshëm), ose produktet bimore të synuar</w:t>
      </w:r>
    </w:p>
    <w:p w14:paraId="7136BCF7" w14:textId="1A83C580"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sigurohen të dhëna të mjaftueshme për të lejuar një vlerësim të </w:t>
      </w:r>
      <w:proofErr w:type="spellStart"/>
      <w:r w:rsidRPr="00BA0292">
        <w:rPr>
          <w:rFonts w:ascii="Garamond" w:hAnsi="Garamond"/>
          <w:sz w:val="24"/>
          <w:szCs w:val="24"/>
          <w:lang w:val="sq-AL"/>
        </w:rPr>
        <w:t>performancës</w:t>
      </w:r>
      <w:proofErr w:type="spellEnd"/>
      <w:r w:rsidRPr="00BA0292">
        <w:rPr>
          <w:rFonts w:ascii="Garamond" w:hAnsi="Garamond"/>
          <w:sz w:val="24"/>
          <w:szCs w:val="24"/>
          <w:lang w:val="sq-AL"/>
        </w:rPr>
        <w:t xml:space="preserve"> së PMB-së dhe të shfaqjes së mundshme të </w:t>
      </w:r>
      <w:proofErr w:type="spellStart"/>
      <w:r w:rsidRPr="00BA0292">
        <w:rPr>
          <w:rFonts w:ascii="Garamond" w:hAnsi="Garamond"/>
          <w:sz w:val="24"/>
          <w:szCs w:val="24"/>
          <w:lang w:val="sq-AL"/>
        </w:rPr>
        <w:t>fitotok</w:t>
      </w:r>
      <w:r w:rsidR="00AC11BB">
        <w:rPr>
          <w:rFonts w:ascii="Garamond" w:hAnsi="Garamond"/>
          <w:sz w:val="24"/>
          <w:szCs w:val="24"/>
          <w:lang w:val="sq-AL"/>
        </w:rPr>
        <w:t>sicitetit</w:t>
      </w:r>
      <w:proofErr w:type="spellEnd"/>
      <w:r w:rsidR="00AC11BB">
        <w:rPr>
          <w:rFonts w:ascii="Garamond" w:hAnsi="Garamond"/>
          <w:sz w:val="24"/>
          <w:szCs w:val="24"/>
          <w:lang w:val="sq-AL"/>
        </w:rPr>
        <w:t xml:space="preserve"> pas trajtimit me PMB.</w:t>
      </w:r>
    </w:p>
    <w:p w14:paraId="5BFC47EA"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6.4.2. Efektet në prodhimin e bimëve të trajtuara ose produkteve bimore</w:t>
      </w:r>
    </w:p>
    <w:p w14:paraId="0CD5803B" w14:textId="470247C2"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Duhet të sigurohen të dhëna të mjaftueshme për të lejuar një vlerësim të </w:t>
      </w:r>
      <w:proofErr w:type="spellStart"/>
      <w:r w:rsidRPr="00BA0292">
        <w:rPr>
          <w:rFonts w:ascii="Garamond" w:hAnsi="Garamond"/>
          <w:sz w:val="24"/>
          <w:szCs w:val="24"/>
          <w:lang w:val="sq-AL"/>
        </w:rPr>
        <w:t>performancës</w:t>
      </w:r>
      <w:proofErr w:type="spellEnd"/>
      <w:r w:rsidRPr="00BA0292">
        <w:rPr>
          <w:rFonts w:ascii="Garamond" w:hAnsi="Garamond"/>
          <w:sz w:val="24"/>
          <w:szCs w:val="24"/>
          <w:lang w:val="sq-AL"/>
        </w:rPr>
        <w:t xml:space="preserve"> së PMB-së dhe të shfaqjes së mundshme të uljes ose humbjes së rendimentit në ruajtjen e bimëve ose </w:t>
      </w:r>
      <w:r w:rsidR="00AC11BB">
        <w:rPr>
          <w:rFonts w:ascii="Garamond" w:hAnsi="Garamond"/>
          <w:sz w:val="24"/>
          <w:szCs w:val="24"/>
          <w:lang w:val="sq-AL"/>
        </w:rPr>
        <w:t>produkteve bimore të trajtuara.</w:t>
      </w:r>
    </w:p>
    <w:p w14:paraId="75A4FDB8"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6.4.3. Efektet në cilësinë e bimëve ose produkteve bimore</w:t>
      </w:r>
    </w:p>
    <w:p w14:paraId="6DE65635" w14:textId="1AFACB51"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Vëzhgime të përshtatshme të parametrave të cilësisë mund të kër</w:t>
      </w:r>
      <w:r w:rsidR="00AC11BB">
        <w:rPr>
          <w:rFonts w:ascii="Garamond" w:hAnsi="Garamond"/>
          <w:sz w:val="24"/>
          <w:szCs w:val="24"/>
          <w:lang w:val="sq-AL"/>
        </w:rPr>
        <w:t>kohen për kulturat individuale.</w:t>
      </w:r>
    </w:p>
    <w:p w14:paraId="38861635"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6.5. Vëzhgime për efekte të tjera anësore të padëshiruara ose të paqëllimta</w:t>
      </w:r>
    </w:p>
    <w:p w14:paraId="0B0EB8E9"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6.5.1. Ndikimi në të lashtat që pasojnë</w:t>
      </w:r>
    </w:p>
    <w:p w14:paraId="6465D055" w14:textId="6ED5AFAF"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 të mjaftueshme do të sigurohen për të lejuar një vlerësim të efekteve të mundshme anësore të një trajtimi</w:t>
      </w:r>
      <w:r w:rsidR="00AC11BB">
        <w:rPr>
          <w:rFonts w:ascii="Garamond" w:hAnsi="Garamond"/>
          <w:sz w:val="24"/>
          <w:szCs w:val="24"/>
          <w:lang w:val="sq-AL"/>
        </w:rPr>
        <w:t xml:space="preserve"> me PMB në kulturat që pasojnë.</w:t>
      </w:r>
    </w:p>
    <w:p w14:paraId="30F63D46"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6.5.2. Ndikimi në bimë të tjera, përfshirë të kulturat ngjitur</w:t>
      </w:r>
    </w:p>
    <w:p w14:paraId="25C14C6F" w14:textId="1F75D289" w:rsidR="00351B56" w:rsidRPr="00BA0292" w:rsidRDefault="00351B56" w:rsidP="00AC11BB">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Të dhëna të mjaftueshme raportohen për të lejuar një vlerësim të efekteve të mundshme anësore të një trajtimi me PMB në bimë të tje</w:t>
      </w:r>
      <w:r w:rsidR="00AC11BB">
        <w:rPr>
          <w:rFonts w:ascii="Garamond" w:hAnsi="Garamond"/>
          <w:sz w:val="24"/>
          <w:szCs w:val="24"/>
          <w:lang w:val="sq-AL"/>
        </w:rPr>
        <w:t>ra, përfshirë kulturat ngjitur.</w:t>
      </w:r>
    </w:p>
    <w:p w14:paraId="039E0A61" w14:textId="77777777"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6.5.3. Efektet në organizmat e dobishëm dhe organizmat e tjerë jo-synues</w:t>
      </w:r>
    </w:p>
    <w:p w14:paraId="6100ECB9" w14:textId="32A79CE3" w:rsidR="00351B56" w:rsidRPr="00BA0292" w:rsidRDefault="00AC11BB"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Çdo</w:t>
      </w:r>
      <w:r>
        <w:rPr>
          <w:rFonts w:ascii="Garamond" w:hAnsi="Garamond"/>
          <w:sz w:val="24"/>
          <w:szCs w:val="24"/>
          <w:lang w:val="sq-AL"/>
        </w:rPr>
        <w:t xml:space="preserve"> </w:t>
      </w:r>
      <w:r w:rsidR="00351B56" w:rsidRPr="00BA0292">
        <w:rPr>
          <w:rFonts w:ascii="Garamond" w:hAnsi="Garamond"/>
          <w:sz w:val="24"/>
          <w:szCs w:val="24"/>
          <w:lang w:val="sq-AL"/>
        </w:rPr>
        <w:t xml:space="preserve">efekt, pozitiv ose negativ, në </w:t>
      </w:r>
      <w:proofErr w:type="spellStart"/>
      <w:r w:rsidR="00351B56" w:rsidRPr="00BA0292">
        <w:rPr>
          <w:rFonts w:ascii="Garamond" w:hAnsi="Garamond"/>
          <w:sz w:val="24"/>
          <w:szCs w:val="24"/>
          <w:lang w:val="sq-AL"/>
        </w:rPr>
        <w:t>incidencën</w:t>
      </w:r>
      <w:proofErr w:type="spellEnd"/>
      <w:r w:rsidR="00351B56" w:rsidRPr="00BA0292">
        <w:rPr>
          <w:rFonts w:ascii="Garamond" w:hAnsi="Garamond"/>
          <w:sz w:val="24"/>
          <w:szCs w:val="24"/>
          <w:lang w:val="sq-AL"/>
        </w:rPr>
        <w:t xml:space="preserve"> e organizmave të tjerë të dëmshëm, të vërejtur në testet e kryera në përputhje me kërkesat e këtij Seksioni, do të raportohet. Çdo efekt i vërejtur mjedisor gjithashtu do të raportohet, të tilla si efektet në jetën e egër dhe organizmat jo-</w:t>
      </w:r>
      <w:proofErr w:type="spellStart"/>
      <w:r w:rsidR="00351B56" w:rsidRPr="00BA0292">
        <w:rPr>
          <w:rFonts w:ascii="Garamond" w:hAnsi="Garamond"/>
          <w:sz w:val="24"/>
          <w:szCs w:val="24"/>
          <w:lang w:val="sq-AL"/>
        </w:rPr>
        <w:t>target</w:t>
      </w:r>
      <w:proofErr w:type="spellEnd"/>
      <w:r w:rsidR="00351B56" w:rsidRPr="00BA0292">
        <w:rPr>
          <w:rFonts w:ascii="Garamond" w:hAnsi="Garamond"/>
          <w:sz w:val="24"/>
          <w:szCs w:val="24"/>
          <w:lang w:val="sq-AL"/>
        </w:rPr>
        <w:t>, dhe veçanërisht efektet në organizmat e dobishëm në rast të Menaxhimit të Integruar të Parazitëve (IPM).</w:t>
      </w:r>
    </w:p>
    <w:p w14:paraId="7B866BF7" w14:textId="77777777" w:rsidR="00351B56" w:rsidRPr="00BA0292" w:rsidRDefault="00351B56" w:rsidP="00351B56">
      <w:pPr>
        <w:spacing w:after="0" w:line="240" w:lineRule="auto"/>
        <w:ind w:firstLine="284"/>
        <w:jc w:val="both"/>
        <w:rPr>
          <w:rFonts w:ascii="Garamond" w:hAnsi="Garamond"/>
          <w:sz w:val="24"/>
          <w:szCs w:val="24"/>
          <w:lang w:val="sq-AL"/>
        </w:rPr>
      </w:pPr>
    </w:p>
    <w:p w14:paraId="79DB5ED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7</w:t>
      </w:r>
    </w:p>
    <w:p w14:paraId="6FD1B7F7" w14:textId="77777777" w:rsidR="00351B56" w:rsidRPr="00BA0292" w:rsidRDefault="00351B56" w:rsidP="00351B56">
      <w:pPr>
        <w:spacing w:after="0" w:line="240" w:lineRule="auto"/>
        <w:ind w:firstLine="284"/>
        <w:jc w:val="both"/>
        <w:rPr>
          <w:rFonts w:ascii="Garamond" w:hAnsi="Garamond"/>
          <w:sz w:val="24"/>
          <w:szCs w:val="24"/>
          <w:lang w:val="sq-AL"/>
        </w:rPr>
      </w:pPr>
    </w:p>
    <w:p w14:paraId="0EF68694" w14:textId="239645CC" w:rsidR="00351B56" w:rsidRPr="00AC11BB" w:rsidRDefault="00AC11BB"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7. Të dhëna toksikologjike</w:t>
      </w:r>
    </w:p>
    <w:p w14:paraId="229592C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vlerësimin e saktë të </w:t>
      </w:r>
      <w:proofErr w:type="spellStart"/>
      <w:r w:rsidRPr="00BA0292">
        <w:rPr>
          <w:rFonts w:ascii="Garamond" w:hAnsi="Garamond"/>
          <w:sz w:val="24"/>
          <w:szCs w:val="24"/>
          <w:lang w:val="sq-AL"/>
        </w:rPr>
        <w:t>toksicitetit</w:t>
      </w:r>
      <w:proofErr w:type="spellEnd"/>
      <w:r w:rsidRPr="00BA0292">
        <w:rPr>
          <w:rFonts w:ascii="Garamond" w:hAnsi="Garamond"/>
          <w:sz w:val="24"/>
          <w:szCs w:val="24"/>
          <w:lang w:val="sq-AL"/>
        </w:rPr>
        <w:t xml:space="preserve"> të PMB-ve, duhet të jepet informacion i mjaftueshëm mbi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akut, për veprimin </w:t>
      </w:r>
      <w:proofErr w:type="spellStart"/>
      <w:r w:rsidRPr="00BA0292">
        <w:rPr>
          <w:rFonts w:ascii="Garamond" w:hAnsi="Garamond"/>
          <w:sz w:val="24"/>
          <w:szCs w:val="24"/>
          <w:lang w:val="sq-AL"/>
        </w:rPr>
        <w:t>irritues</w:t>
      </w:r>
      <w:proofErr w:type="spellEnd"/>
      <w:r w:rsidRPr="00BA0292">
        <w:rPr>
          <w:rFonts w:ascii="Garamond" w:hAnsi="Garamond"/>
          <w:sz w:val="24"/>
          <w:szCs w:val="24"/>
          <w:lang w:val="sq-AL"/>
        </w:rPr>
        <w:t xml:space="preserve"> dhe ndjeshmërinë ndaj organizmit biologjik. Kur është e mundur, duhet të jepet edhe informacion shtesë mbi mënyrën e veprimit toksik, profilin toksikologjik dhe të gjithë aspektet e tjera toksikologjike të njohura të organizmit biologjik. </w:t>
      </w:r>
    </w:p>
    <w:p w14:paraId="5F2C291E" w14:textId="7C0C656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kontekstin e influencës, që papastërtitë dhe përbërësit e tjerë, mund të kenë mbi efektin toksikologjik, është thelbësore që për çdo studim, që do të kryhet, të jepet një përshkrim (specifikim) i hollësishëm i materialeve, që përdoren. Prova duhet të bë</w:t>
      </w:r>
      <w:r w:rsidR="00AC11BB">
        <w:rPr>
          <w:rFonts w:ascii="Garamond" w:hAnsi="Garamond"/>
          <w:sz w:val="24"/>
          <w:szCs w:val="24"/>
          <w:lang w:val="sq-AL"/>
        </w:rPr>
        <w:t xml:space="preserve">het duke përdorur </w:t>
      </w:r>
      <w:r w:rsidRPr="00BA0292">
        <w:rPr>
          <w:rFonts w:ascii="Garamond" w:hAnsi="Garamond"/>
          <w:sz w:val="24"/>
          <w:szCs w:val="24"/>
          <w:lang w:val="sq-AL"/>
        </w:rPr>
        <w:t xml:space="preserve">PMB-në, i cili do të regjistrohet për përdorim. </w:t>
      </w:r>
    </w:p>
    <w:p w14:paraId="6E1E3157" w14:textId="77777777" w:rsidR="00351B56" w:rsidRPr="00BA0292" w:rsidRDefault="00351B56" w:rsidP="00AC11BB">
      <w:pPr>
        <w:spacing w:after="0" w:line="240" w:lineRule="auto"/>
        <w:jc w:val="both"/>
        <w:rPr>
          <w:rFonts w:ascii="Garamond" w:hAnsi="Garamond"/>
          <w:sz w:val="24"/>
          <w:szCs w:val="24"/>
          <w:lang w:val="sq-AL"/>
        </w:rPr>
      </w:pPr>
    </w:p>
    <w:p w14:paraId="7CDB6C4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8</w:t>
      </w:r>
    </w:p>
    <w:p w14:paraId="08D6A2AA" w14:textId="77777777" w:rsidR="00351B56" w:rsidRPr="00AC11BB" w:rsidRDefault="00351B56" w:rsidP="00351B56">
      <w:pPr>
        <w:spacing w:after="0" w:line="240" w:lineRule="auto"/>
        <w:ind w:firstLine="284"/>
        <w:jc w:val="both"/>
        <w:rPr>
          <w:rFonts w:ascii="Garamond" w:hAnsi="Garamond"/>
          <w:b/>
          <w:sz w:val="24"/>
          <w:szCs w:val="24"/>
          <w:lang w:val="sq-AL"/>
        </w:rPr>
      </w:pPr>
    </w:p>
    <w:p w14:paraId="64FB2EE6" w14:textId="73EAED4B" w:rsidR="00351B56" w:rsidRPr="00AC11BB" w:rsidRDefault="00351B56" w:rsidP="00AC11BB">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 xml:space="preserve">8. </w:t>
      </w:r>
      <w:r w:rsidR="00AC11BB" w:rsidRPr="00AC11BB">
        <w:rPr>
          <w:rFonts w:ascii="Garamond" w:hAnsi="Garamond"/>
          <w:b/>
          <w:sz w:val="24"/>
          <w:szCs w:val="24"/>
          <w:lang w:val="sq-AL"/>
        </w:rPr>
        <w:t>Mbetjet në ose mbi produktet e trajtuara, ushqimin e njerëzve dhe të kafshëve</w:t>
      </w:r>
    </w:p>
    <w:p w14:paraId="13432C4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Ky seksion duhet të përfshijë informacionin e mëposhtëm:</w:t>
      </w:r>
    </w:p>
    <w:p w14:paraId="1305BFB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Referenca në Direktivën e miratimit te organizmit biologjik: përfshini çdo dispozitë specifike që duhet të adresohet siç përshkruhet në Direktivën e Përfshirjes;</w:t>
      </w:r>
    </w:p>
    <w:p w14:paraId="5E996E61" w14:textId="405C7BFD"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Referenca në Raportin e Rishikimit/Raporti Shkencor i EFSA: Arsyetimi i pikave përfundimtare të </w:t>
      </w:r>
      <w:proofErr w:type="spellStart"/>
      <w:r w:rsidRPr="00E81CC1">
        <w:rPr>
          <w:rFonts w:ascii="Garamond" w:hAnsi="Garamond"/>
          <w:b/>
          <w:sz w:val="24"/>
          <w:szCs w:val="24"/>
          <w:lang w:val="sq-AL"/>
        </w:rPr>
        <w:t>dakorduara</w:t>
      </w:r>
      <w:proofErr w:type="spellEnd"/>
      <w:r w:rsidRPr="00BA0292">
        <w:rPr>
          <w:rFonts w:ascii="Garamond" w:hAnsi="Garamond"/>
          <w:sz w:val="24"/>
          <w:szCs w:val="24"/>
          <w:lang w:val="sq-AL"/>
        </w:rPr>
        <w:t xml:space="preserve"> nga BE</w:t>
      </w:r>
      <w:r w:rsidR="00E81CC1">
        <w:rPr>
          <w:rFonts w:ascii="Garamond" w:hAnsi="Garamond"/>
          <w:sz w:val="24"/>
          <w:szCs w:val="24"/>
          <w:lang w:val="sq-AL"/>
        </w:rPr>
        <w:t>-ja</w:t>
      </w:r>
      <w:r w:rsidRPr="00BA0292">
        <w:rPr>
          <w:rFonts w:ascii="Garamond" w:hAnsi="Garamond"/>
          <w:sz w:val="24"/>
          <w:szCs w:val="24"/>
          <w:lang w:val="sq-AL"/>
        </w:rPr>
        <w:t xml:space="preserve"> për çdo devijim nga këto pika përfundimtare të </w:t>
      </w:r>
      <w:proofErr w:type="spellStart"/>
      <w:r w:rsidRPr="00BA0292">
        <w:rPr>
          <w:rFonts w:ascii="Garamond" w:hAnsi="Garamond"/>
          <w:sz w:val="24"/>
          <w:szCs w:val="24"/>
          <w:lang w:val="sq-AL"/>
        </w:rPr>
        <w:t>dakorduara</w:t>
      </w:r>
      <w:proofErr w:type="spellEnd"/>
      <w:r w:rsidRPr="00BA0292">
        <w:rPr>
          <w:rFonts w:ascii="Garamond" w:hAnsi="Garamond"/>
          <w:sz w:val="24"/>
          <w:szCs w:val="24"/>
          <w:lang w:val="sq-AL"/>
        </w:rPr>
        <w:t>.</w:t>
      </w:r>
    </w:p>
    <w:p w14:paraId="3F2C6C56" w14:textId="77777777" w:rsidR="00351B56" w:rsidRPr="00BA0292" w:rsidRDefault="00351B56" w:rsidP="00351B56">
      <w:pPr>
        <w:spacing w:after="0" w:line="240" w:lineRule="auto"/>
        <w:ind w:firstLine="284"/>
        <w:jc w:val="both"/>
        <w:rPr>
          <w:rFonts w:ascii="Garamond" w:hAnsi="Garamond"/>
          <w:sz w:val="24"/>
          <w:szCs w:val="24"/>
          <w:lang w:val="sq-AL"/>
        </w:rPr>
      </w:pPr>
    </w:p>
    <w:p w14:paraId="3F5849D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9</w:t>
      </w:r>
    </w:p>
    <w:p w14:paraId="3916477A" w14:textId="77777777" w:rsidR="00351B56" w:rsidRPr="00BA0292" w:rsidRDefault="00351B56" w:rsidP="00351B56">
      <w:pPr>
        <w:spacing w:after="0" w:line="240" w:lineRule="auto"/>
        <w:ind w:firstLine="284"/>
        <w:jc w:val="both"/>
        <w:rPr>
          <w:rFonts w:ascii="Garamond" w:hAnsi="Garamond"/>
          <w:sz w:val="24"/>
          <w:szCs w:val="24"/>
          <w:lang w:val="sq-AL"/>
        </w:rPr>
      </w:pPr>
    </w:p>
    <w:p w14:paraId="26C0E2E5" w14:textId="5017519A" w:rsidR="00351B56" w:rsidRPr="00AC11BB" w:rsidRDefault="00351B56" w:rsidP="00351B56">
      <w:pPr>
        <w:spacing w:after="0" w:line="240" w:lineRule="auto"/>
        <w:ind w:firstLine="284"/>
        <w:jc w:val="both"/>
        <w:rPr>
          <w:rFonts w:ascii="Garamond" w:hAnsi="Garamond"/>
          <w:b/>
          <w:sz w:val="24"/>
          <w:szCs w:val="24"/>
          <w:lang w:val="sq-AL"/>
        </w:rPr>
      </w:pPr>
      <w:r w:rsidRPr="00AC11BB">
        <w:rPr>
          <w:rFonts w:ascii="Garamond" w:hAnsi="Garamond"/>
          <w:b/>
          <w:sz w:val="24"/>
          <w:szCs w:val="24"/>
          <w:lang w:val="sq-AL"/>
        </w:rPr>
        <w:t>9</w:t>
      </w:r>
      <w:r w:rsidR="00AC11BB" w:rsidRPr="00AC11BB">
        <w:rPr>
          <w:rFonts w:ascii="Garamond" w:hAnsi="Garamond"/>
          <w:b/>
          <w:sz w:val="24"/>
          <w:szCs w:val="24"/>
          <w:lang w:val="sq-AL"/>
        </w:rPr>
        <w:t>. Fati dhe sjellja mjedisore</w:t>
      </w:r>
    </w:p>
    <w:p w14:paraId="50CD4149" w14:textId="77777777" w:rsidR="00351B56" w:rsidRPr="00BA0292" w:rsidRDefault="00351B56" w:rsidP="00351B56">
      <w:pPr>
        <w:spacing w:after="0" w:line="240" w:lineRule="auto"/>
        <w:ind w:firstLine="284"/>
        <w:jc w:val="both"/>
        <w:rPr>
          <w:rFonts w:ascii="Garamond" w:hAnsi="Garamond"/>
          <w:sz w:val="24"/>
          <w:szCs w:val="24"/>
          <w:lang w:val="sq-AL"/>
        </w:rPr>
      </w:pPr>
    </w:p>
    <w:p w14:paraId="6D4E5C0B" w14:textId="7F51F85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përshkrim të detajuar, referojuni</w:t>
      </w:r>
      <w:r w:rsidR="00F161D3">
        <w:rPr>
          <w:rFonts w:ascii="Garamond" w:hAnsi="Garamond"/>
          <w:sz w:val="24"/>
          <w:szCs w:val="24"/>
          <w:lang w:val="sq-AL"/>
        </w:rPr>
        <w:t xml:space="preserve"> </w:t>
      </w:r>
      <w:r w:rsidRPr="00BA0292">
        <w:rPr>
          <w:rFonts w:ascii="Garamond" w:hAnsi="Garamond"/>
          <w:sz w:val="24"/>
          <w:szCs w:val="24"/>
          <w:lang w:val="sq-AL"/>
        </w:rPr>
        <w:t>Seksionit 9, të Pjesës A.</w:t>
      </w:r>
    </w:p>
    <w:p w14:paraId="722DF99F" w14:textId="77777777" w:rsidR="00351B56" w:rsidRPr="00BA0292" w:rsidRDefault="00351B56" w:rsidP="00351B56">
      <w:pPr>
        <w:spacing w:after="0" w:line="240" w:lineRule="auto"/>
        <w:ind w:firstLine="284"/>
        <w:jc w:val="both"/>
        <w:rPr>
          <w:rFonts w:ascii="Garamond" w:hAnsi="Garamond"/>
          <w:sz w:val="24"/>
          <w:szCs w:val="24"/>
          <w:lang w:val="sq-AL"/>
        </w:rPr>
      </w:pPr>
    </w:p>
    <w:p w14:paraId="27D6F5D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SEKSIONI 10</w:t>
      </w:r>
    </w:p>
    <w:p w14:paraId="7CA27865" w14:textId="77777777" w:rsidR="00351B56" w:rsidRPr="00BA0292" w:rsidRDefault="00351B56" w:rsidP="00351B56">
      <w:pPr>
        <w:spacing w:after="0" w:line="240" w:lineRule="auto"/>
        <w:ind w:firstLine="284"/>
        <w:jc w:val="both"/>
        <w:rPr>
          <w:rFonts w:ascii="Garamond" w:hAnsi="Garamond"/>
          <w:sz w:val="24"/>
          <w:szCs w:val="24"/>
          <w:lang w:val="sq-AL"/>
        </w:rPr>
      </w:pPr>
    </w:p>
    <w:p w14:paraId="760C26D6" w14:textId="15F782CA" w:rsidR="00351B56" w:rsidRPr="00BA0292" w:rsidRDefault="00351B56" w:rsidP="00E81CC1">
      <w:pPr>
        <w:spacing w:after="0" w:line="240" w:lineRule="auto"/>
        <w:ind w:firstLine="284"/>
        <w:jc w:val="both"/>
        <w:rPr>
          <w:rFonts w:ascii="Garamond" w:hAnsi="Garamond"/>
          <w:sz w:val="24"/>
          <w:szCs w:val="24"/>
          <w:lang w:val="sq-AL"/>
        </w:rPr>
      </w:pPr>
      <w:r w:rsidRPr="00E81CC1">
        <w:rPr>
          <w:rFonts w:ascii="Garamond" w:hAnsi="Garamond"/>
          <w:b/>
          <w:sz w:val="24"/>
          <w:szCs w:val="24"/>
          <w:lang w:val="sq-AL"/>
        </w:rPr>
        <w:t>1</w:t>
      </w:r>
      <w:r w:rsidR="00E81CC1" w:rsidRPr="00E81CC1">
        <w:rPr>
          <w:rFonts w:ascii="Garamond" w:hAnsi="Garamond"/>
          <w:b/>
          <w:sz w:val="24"/>
          <w:szCs w:val="24"/>
          <w:lang w:val="sq-AL"/>
        </w:rPr>
        <w:t>0. Të dhëna toksikologjike</w:t>
      </w:r>
    </w:p>
    <w:p w14:paraId="4B3ADCF2" w14:textId="7E63B086"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përshkrim të detajuar, referojuni</w:t>
      </w:r>
      <w:r w:rsidR="00F161D3">
        <w:rPr>
          <w:rFonts w:ascii="Garamond" w:hAnsi="Garamond"/>
          <w:sz w:val="24"/>
          <w:szCs w:val="24"/>
          <w:lang w:val="sq-AL"/>
        </w:rPr>
        <w:t xml:space="preserve"> </w:t>
      </w:r>
      <w:r w:rsidR="00E81CC1">
        <w:rPr>
          <w:rFonts w:ascii="Garamond" w:hAnsi="Garamond"/>
          <w:sz w:val="24"/>
          <w:szCs w:val="24"/>
          <w:lang w:val="sq-AL"/>
        </w:rPr>
        <w:t>s</w:t>
      </w:r>
      <w:r w:rsidRPr="00BA0292">
        <w:rPr>
          <w:rFonts w:ascii="Garamond" w:hAnsi="Garamond"/>
          <w:sz w:val="24"/>
          <w:szCs w:val="24"/>
          <w:lang w:val="sq-AL"/>
        </w:rPr>
        <w:t xml:space="preserve">eksionit 10, të </w:t>
      </w:r>
      <w:r w:rsidR="00E81CC1">
        <w:rPr>
          <w:rFonts w:ascii="Garamond" w:hAnsi="Garamond"/>
          <w:sz w:val="24"/>
          <w:szCs w:val="24"/>
          <w:lang w:val="sq-AL"/>
        </w:rPr>
        <w:t>p</w:t>
      </w:r>
      <w:r w:rsidRPr="00BA0292">
        <w:rPr>
          <w:rFonts w:ascii="Garamond" w:hAnsi="Garamond"/>
          <w:sz w:val="24"/>
          <w:szCs w:val="24"/>
          <w:lang w:val="sq-AL"/>
        </w:rPr>
        <w:t>jesës A.</w:t>
      </w:r>
    </w:p>
    <w:p w14:paraId="2C3B1DD6" w14:textId="77777777" w:rsidR="00351B56" w:rsidRPr="00BA0292" w:rsidRDefault="00351B56" w:rsidP="00351B56">
      <w:pPr>
        <w:spacing w:after="0" w:line="240" w:lineRule="auto"/>
        <w:ind w:firstLine="284"/>
        <w:jc w:val="both"/>
        <w:rPr>
          <w:rFonts w:ascii="Garamond" w:hAnsi="Garamond"/>
          <w:sz w:val="24"/>
          <w:szCs w:val="24"/>
          <w:lang w:val="sq-AL"/>
        </w:rPr>
      </w:pPr>
    </w:p>
    <w:p w14:paraId="06B02D80" w14:textId="77777777" w:rsidR="00351B56" w:rsidRPr="00E81CC1" w:rsidRDefault="00351B56" w:rsidP="00B166D6">
      <w:pPr>
        <w:spacing w:after="0" w:line="240" w:lineRule="auto"/>
        <w:ind w:firstLine="284"/>
        <w:jc w:val="center"/>
        <w:rPr>
          <w:rFonts w:ascii="Garamond" w:hAnsi="Garamond"/>
          <w:sz w:val="24"/>
          <w:szCs w:val="24"/>
          <w:lang w:val="sq-AL"/>
        </w:rPr>
      </w:pPr>
      <w:r w:rsidRPr="00E81CC1">
        <w:rPr>
          <w:rFonts w:ascii="Garamond" w:hAnsi="Garamond"/>
          <w:sz w:val="24"/>
          <w:szCs w:val="24"/>
          <w:lang w:val="sq-AL"/>
        </w:rPr>
        <w:t>PJESA C</w:t>
      </w:r>
    </w:p>
    <w:p w14:paraId="17546800" w14:textId="77777777" w:rsidR="00351B56" w:rsidRPr="00E81CC1" w:rsidRDefault="00351B56" w:rsidP="00B166D6">
      <w:pPr>
        <w:spacing w:after="0" w:line="240" w:lineRule="auto"/>
        <w:ind w:firstLine="284"/>
        <w:jc w:val="center"/>
        <w:rPr>
          <w:rFonts w:ascii="Garamond" w:hAnsi="Garamond"/>
          <w:sz w:val="24"/>
          <w:szCs w:val="24"/>
          <w:lang w:val="sq-AL"/>
        </w:rPr>
      </w:pPr>
      <w:r w:rsidRPr="00E81CC1">
        <w:rPr>
          <w:rFonts w:ascii="Garamond" w:hAnsi="Garamond"/>
          <w:sz w:val="24"/>
          <w:szCs w:val="24"/>
          <w:lang w:val="sq-AL"/>
        </w:rPr>
        <w:t>PMB ME PËRMBAJTJE LËNDË VEPRUESE NGA EKSTRAKTE BIMORE</w:t>
      </w:r>
    </w:p>
    <w:p w14:paraId="1C269388" w14:textId="77777777" w:rsidR="00351B56" w:rsidRPr="00BA0292" w:rsidRDefault="00351B56" w:rsidP="00B166D6">
      <w:pPr>
        <w:spacing w:after="0" w:line="240" w:lineRule="auto"/>
        <w:ind w:firstLine="284"/>
        <w:jc w:val="center"/>
        <w:rPr>
          <w:rFonts w:ascii="Garamond" w:hAnsi="Garamond"/>
          <w:b/>
          <w:sz w:val="24"/>
          <w:szCs w:val="24"/>
          <w:lang w:val="sq-AL"/>
        </w:rPr>
      </w:pPr>
    </w:p>
    <w:p w14:paraId="0EF67F7B" w14:textId="77777777" w:rsidR="00351B56" w:rsidRPr="00BA0292" w:rsidRDefault="00351B56" w:rsidP="00351B56">
      <w:pPr>
        <w:spacing w:after="0" w:line="240" w:lineRule="auto"/>
        <w:ind w:firstLine="284"/>
        <w:jc w:val="both"/>
        <w:rPr>
          <w:rFonts w:ascii="Garamond" w:hAnsi="Garamond"/>
          <w:sz w:val="24"/>
          <w:szCs w:val="24"/>
          <w:lang w:val="sq-AL"/>
        </w:rPr>
      </w:pPr>
    </w:p>
    <w:p w14:paraId="21855891" w14:textId="77777777" w:rsidR="00351B56" w:rsidRPr="001C2F9A" w:rsidRDefault="00351B56" w:rsidP="00351B56">
      <w:pPr>
        <w:spacing w:after="0" w:line="240" w:lineRule="auto"/>
        <w:ind w:firstLine="284"/>
        <w:jc w:val="both"/>
        <w:rPr>
          <w:rFonts w:ascii="Garamond" w:hAnsi="Garamond"/>
          <w:b/>
          <w:sz w:val="24"/>
          <w:szCs w:val="24"/>
          <w:lang w:val="sq-AL"/>
        </w:rPr>
      </w:pPr>
      <w:r w:rsidRPr="001C2F9A">
        <w:rPr>
          <w:rFonts w:ascii="Garamond" w:hAnsi="Garamond"/>
          <w:b/>
          <w:sz w:val="24"/>
          <w:szCs w:val="24"/>
          <w:lang w:val="sq-AL"/>
        </w:rPr>
        <w:t>Produkte për mbrojtjen e bimëve të bëra nga bimë ose ekstrakte bimësh</w:t>
      </w:r>
    </w:p>
    <w:p w14:paraId="035B40C0" w14:textId="6BA61ACA"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PMB e destinuar për përdorim, i cili përmban bimë, ekstrakt</w:t>
      </w:r>
      <w:r w:rsidR="00E81CC1">
        <w:rPr>
          <w:rFonts w:ascii="Garamond" w:hAnsi="Garamond"/>
          <w:sz w:val="24"/>
          <w:szCs w:val="24"/>
          <w:lang w:val="sq-AL"/>
        </w:rPr>
        <w:t>e bimore dhe ndoshta formulues.</w:t>
      </w:r>
    </w:p>
    <w:p w14:paraId="5ECFC1EA" w14:textId="77777777" w:rsidR="00351B56" w:rsidRPr="001C2F9A" w:rsidRDefault="00351B56" w:rsidP="00351B56">
      <w:pPr>
        <w:spacing w:after="0" w:line="240" w:lineRule="auto"/>
        <w:ind w:firstLine="284"/>
        <w:jc w:val="both"/>
        <w:rPr>
          <w:rFonts w:ascii="Garamond" w:hAnsi="Garamond"/>
          <w:b/>
          <w:sz w:val="24"/>
          <w:szCs w:val="24"/>
          <w:lang w:val="sq-AL"/>
        </w:rPr>
      </w:pPr>
      <w:r w:rsidRPr="001C2F9A">
        <w:rPr>
          <w:rFonts w:ascii="Garamond" w:hAnsi="Garamond"/>
          <w:b/>
          <w:sz w:val="24"/>
          <w:szCs w:val="24"/>
          <w:lang w:val="sq-AL"/>
        </w:rPr>
        <w:t>Ekstrakte bimore</w:t>
      </w:r>
    </w:p>
    <w:p w14:paraId="634F28BD" w14:textId="72E984E9"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Një ekstrakt merret nga një zgjidhje e arritur duke trajtuar bimë ose pjesë të tyre, me një tretës, i cili </w:t>
      </w:r>
      <w:r w:rsidR="00E81CC1" w:rsidRPr="00BA0292">
        <w:rPr>
          <w:rFonts w:ascii="Garamond" w:hAnsi="Garamond"/>
          <w:sz w:val="24"/>
          <w:szCs w:val="24"/>
          <w:lang w:val="sq-AL"/>
        </w:rPr>
        <w:t>përqendrohet</w:t>
      </w:r>
      <w:r w:rsidRPr="00BA0292">
        <w:rPr>
          <w:rFonts w:ascii="Garamond" w:hAnsi="Garamond"/>
          <w:sz w:val="24"/>
          <w:szCs w:val="24"/>
          <w:lang w:val="sq-AL"/>
        </w:rPr>
        <w:t xml:space="preserve"> më tej përmes avullimit, distilimit ose ndonjë procesi tjetër.</w:t>
      </w:r>
    </w:p>
    <w:p w14:paraId="5A538141" w14:textId="737D8DA0"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Vetëm nxjerrja e butë me ujë dhe/ose </w:t>
      </w:r>
      <w:proofErr w:type="spellStart"/>
      <w:r w:rsidRPr="00BA0292">
        <w:rPr>
          <w:rFonts w:ascii="Garamond" w:hAnsi="Garamond"/>
          <w:sz w:val="24"/>
          <w:szCs w:val="24"/>
          <w:lang w:val="sq-AL"/>
        </w:rPr>
        <w:t>etanol</w:t>
      </w:r>
      <w:proofErr w:type="spellEnd"/>
      <w:r w:rsidRPr="00BA0292">
        <w:rPr>
          <w:rFonts w:ascii="Garamond" w:hAnsi="Garamond"/>
          <w:sz w:val="24"/>
          <w:szCs w:val="24"/>
          <w:lang w:val="sq-AL"/>
        </w:rPr>
        <w:t xml:space="preserve"> (përjashtuar tretës të tjerë) j</w:t>
      </w:r>
      <w:r w:rsidR="00E81CC1">
        <w:rPr>
          <w:rFonts w:ascii="Garamond" w:hAnsi="Garamond"/>
          <w:sz w:val="24"/>
          <w:szCs w:val="24"/>
          <w:lang w:val="sq-AL"/>
        </w:rPr>
        <w:t>anë të përfshira në këtë pjesë.</w:t>
      </w:r>
    </w:p>
    <w:p w14:paraId="509273DA" w14:textId="77777777" w:rsidR="00351B56" w:rsidRPr="001C2F9A" w:rsidRDefault="00351B56" w:rsidP="00351B56">
      <w:pPr>
        <w:spacing w:after="0" w:line="240" w:lineRule="auto"/>
        <w:ind w:firstLine="284"/>
        <w:jc w:val="both"/>
        <w:rPr>
          <w:rFonts w:ascii="Garamond" w:hAnsi="Garamond"/>
          <w:b/>
          <w:sz w:val="24"/>
          <w:szCs w:val="24"/>
          <w:lang w:val="sq-AL"/>
        </w:rPr>
      </w:pPr>
      <w:r w:rsidRPr="001C2F9A">
        <w:rPr>
          <w:rFonts w:ascii="Garamond" w:hAnsi="Garamond"/>
          <w:b/>
          <w:sz w:val="24"/>
          <w:szCs w:val="24"/>
          <w:lang w:val="sq-AL"/>
        </w:rPr>
        <w:t>Të dhënat</w:t>
      </w:r>
    </w:p>
    <w:p w14:paraId="1D7358D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Ky dokument ofron udhëzime fillestare për paraqitjen e dosjeve për lëndët vepruese të PMB-ve të bëra nga bimët dhe/ose ekstraktet bimore të përfshira në listën e referencës.</w:t>
      </w:r>
    </w:p>
    <w:p w14:paraId="6D2450D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Këto përfshihen në listë sepse konsiderohet se paraqesin rrezik të zvogëluar bazuar në përvojën afatgjatë dhe një bazë të dhënash të mjaftueshme.</w:t>
      </w:r>
    </w:p>
    <w:p w14:paraId="253DA0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Kur bëhet referencë në këtë dokument për informacione ose studime të veçanta që duhet të paraqiten, zbatohen dispozitat e kushteve të miratimit të tyre në BE.</w:t>
      </w:r>
    </w:p>
    <w:p w14:paraId="4839527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gjitha informacionet e mundshme në dispozicion (studime, publikime, vlerësime të bëra në vendet e OECD, përdorime të tjera të rëndësishme përveç pesticideve, etj.) duhet të paraqiten në dosje dhe dosje përmbledhëse dhe duhet të jenë të një cilësie të mjaftueshme për të lejuar një vlerësim të rreziqeve të mundshme të përdorimit të propozuar Të gjitha informacionet duhet të dorëzohen fizikisht nga </w:t>
      </w:r>
      <w:proofErr w:type="spellStart"/>
      <w:r w:rsidRPr="00BA0292">
        <w:rPr>
          <w:rFonts w:ascii="Garamond" w:hAnsi="Garamond"/>
          <w:sz w:val="24"/>
          <w:szCs w:val="24"/>
          <w:lang w:val="sq-AL"/>
        </w:rPr>
        <w:t>aplikuesi</w:t>
      </w:r>
      <w:proofErr w:type="spellEnd"/>
      <w:r w:rsidRPr="00BA0292">
        <w:rPr>
          <w:rFonts w:ascii="Garamond" w:hAnsi="Garamond"/>
          <w:sz w:val="24"/>
          <w:szCs w:val="24"/>
          <w:lang w:val="sq-AL"/>
        </w:rPr>
        <w:t>; kjo nënkupton gjithashtu se të gjitha referencat origjinale të identifikuara nga kërkimi i literaturës duhet të dorëzohen.</w:t>
      </w:r>
    </w:p>
    <w:p w14:paraId="205CA657" w14:textId="072885A4"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Për lëndët vepruese të PMB-ve ose ekstraktet bimore të përgatitura me bimë ose ekstrakte bimore të cilat nuk janë përfshirë në listën e referencës, si dhe ekstrakte bimore të përgatitura me tretës të tjerë, përveç ujit dhe/ose </w:t>
      </w:r>
      <w:proofErr w:type="spellStart"/>
      <w:r w:rsidRPr="00BA0292">
        <w:rPr>
          <w:rFonts w:ascii="Garamond" w:hAnsi="Garamond"/>
          <w:sz w:val="24"/>
          <w:szCs w:val="24"/>
          <w:lang w:val="sq-AL"/>
        </w:rPr>
        <w:t>etanolit</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aplikanti</w:t>
      </w:r>
      <w:proofErr w:type="spellEnd"/>
      <w:r w:rsidRPr="00BA0292">
        <w:rPr>
          <w:rFonts w:ascii="Garamond" w:hAnsi="Garamond"/>
          <w:sz w:val="24"/>
          <w:szCs w:val="24"/>
          <w:lang w:val="sq-AL"/>
        </w:rPr>
        <w:t xml:space="preserve"> duhet të kontaktojë së pari autoritetin kompetent dhe t'i dërgojë të gjitha informacionet e mundshme në dispozicion në përputhje me udhëzimet e dhëna nga autoriteti kompetent. Autoriteti, gjithashtu për produkte të tilla do të kryejë një vlerësim të parë të rrezikut bazuar në të dhënat në dispozicion dhe do të identifikojë, informacion</w:t>
      </w:r>
      <w:r w:rsidR="00E81CC1">
        <w:rPr>
          <w:rFonts w:ascii="Garamond" w:hAnsi="Garamond"/>
          <w:sz w:val="24"/>
          <w:szCs w:val="24"/>
          <w:lang w:val="sq-AL"/>
        </w:rPr>
        <w:t xml:space="preserve"> të mëtejshëm për t'u dorëzuar.</w:t>
      </w:r>
    </w:p>
    <w:p w14:paraId="1D661F8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një qasje të niveleve, identifikohen dy kategori:</w:t>
      </w:r>
    </w:p>
    <w:p w14:paraId="71D4B2FE"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Kategoria 1:</w:t>
      </w:r>
    </w:p>
    <w:p w14:paraId="44846284" w14:textId="45D72F3B"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Lëndët vepruese të PMB-ve të bëra nga një ose disa bimë të përfshira në listën e referencës dhe të përzier me ujë dhe PMB </w:t>
      </w:r>
      <w:r w:rsidR="00E81CC1">
        <w:rPr>
          <w:rFonts w:ascii="Garamond" w:hAnsi="Garamond"/>
          <w:sz w:val="24"/>
          <w:szCs w:val="24"/>
          <w:lang w:val="sq-AL"/>
        </w:rPr>
        <w:t>ndoshta me formulues të shtuar.</w:t>
      </w:r>
    </w:p>
    <w:p w14:paraId="25C43952"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Kategoria 2:</w:t>
      </w:r>
    </w:p>
    <w:p w14:paraId="396DB7DF" w14:textId="6D8F727D"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Lëndët vepruese të PMB-ve të përgatitura me një ose disa ekstrakte të bazuara në </w:t>
      </w:r>
      <w:proofErr w:type="spellStart"/>
      <w:r w:rsidRPr="00BA0292">
        <w:rPr>
          <w:rFonts w:ascii="Garamond" w:hAnsi="Garamond"/>
          <w:sz w:val="24"/>
          <w:szCs w:val="24"/>
          <w:lang w:val="sq-AL"/>
        </w:rPr>
        <w:t>etanol</w:t>
      </w:r>
      <w:proofErr w:type="spellEnd"/>
      <w:r w:rsidRPr="00BA0292">
        <w:rPr>
          <w:rFonts w:ascii="Garamond" w:hAnsi="Garamond"/>
          <w:sz w:val="24"/>
          <w:szCs w:val="24"/>
          <w:lang w:val="sq-AL"/>
        </w:rPr>
        <w:t>/ujë të përbërë nga bimë të përfshira në listën e referencës dhe PMB</w:t>
      </w:r>
      <w:r w:rsidR="00E81CC1">
        <w:rPr>
          <w:rFonts w:ascii="Garamond" w:hAnsi="Garamond"/>
          <w:sz w:val="24"/>
          <w:szCs w:val="24"/>
          <w:lang w:val="sq-AL"/>
        </w:rPr>
        <w:t xml:space="preserve"> ndoshta me formulues të shtuar</w:t>
      </w:r>
    </w:p>
    <w:p w14:paraId="75BC0940" w14:textId="77777777" w:rsidR="00351B56" w:rsidRPr="00E81CC1" w:rsidRDefault="00351B56" w:rsidP="00351B56">
      <w:pPr>
        <w:spacing w:after="0" w:line="240" w:lineRule="auto"/>
        <w:ind w:firstLine="284"/>
        <w:jc w:val="both"/>
        <w:rPr>
          <w:rFonts w:ascii="Garamond" w:hAnsi="Garamond"/>
          <w:sz w:val="24"/>
          <w:szCs w:val="24"/>
          <w:lang w:val="sq-AL"/>
        </w:rPr>
      </w:pPr>
      <w:r w:rsidRPr="00E81CC1">
        <w:rPr>
          <w:rFonts w:ascii="Garamond" w:hAnsi="Garamond"/>
          <w:sz w:val="24"/>
          <w:szCs w:val="24"/>
          <w:lang w:val="sq-AL"/>
        </w:rPr>
        <w:t>A. KËRKESAT E TË DHËNAVE PËR KATEGORINË 1</w:t>
      </w:r>
    </w:p>
    <w:p w14:paraId="3CFA4F78" w14:textId="24EA58C9"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Lëndët vepruese të PMB-ve të bëra nga një ose disa bimë të përfshira në listën e referencës dhe të përzier me ujë dhe PMB-të </w:t>
      </w:r>
      <w:r w:rsidR="00E81CC1">
        <w:rPr>
          <w:rFonts w:ascii="Garamond" w:hAnsi="Garamond"/>
          <w:sz w:val="24"/>
          <w:szCs w:val="24"/>
          <w:lang w:val="sq-AL"/>
        </w:rPr>
        <w:t>ndoshta me formulues të shtuar:</w:t>
      </w:r>
    </w:p>
    <w:p w14:paraId="69C771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NOMENKLATURA E BIMËS</w:t>
      </w:r>
    </w:p>
    <w:p w14:paraId="2360035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 zbatueshme në të gjitha rastet.</w:t>
      </w:r>
    </w:p>
    <w:p w14:paraId="356BE04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Përshkrimi</w:t>
      </w:r>
    </w:p>
    <w:p w14:paraId="0687602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latin i bimës dhe autori i saj. Emrat e zakonshëm.</w:t>
      </w:r>
    </w:p>
    <w:p w14:paraId="127F9A2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Gjini, speciet, nën-speciet, shumëllojshmëria ose </w:t>
      </w:r>
      <w:proofErr w:type="spellStart"/>
      <w:r w:rsidRPr="00BA0292">
        <w:rPr>
          <w:rFonts w:ascii="Garamond" w:hAnsi="Garamond"/>
          <w:sz w:val="24"/>
          <w:szCs w:val="24"/>
          <w:lang w:val="sq-AL"/>
        </w:rPr>
        <w:t>kimotipi</w:t>
      </w:r>
      <w:proofErr w:type="spellEnd"/>
      <w:r w:rsidRPr="00BA0292">
        <w:rPr>
          <w:rFonts w:ascii="Garamond" w:hAnsi="Garamond"/>
          <w:sz w:val="24"/>
          <w:szCs w:val="24"/>
          <w:lang w:val="sq-AL"/>
        </w:rPr>
        <w:t>, nëse është e nevojshme.</w:t>
      </w:r>
    </w:p>
    <w:p w14:paraId="4449543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Origjina gjeografike.</w:t>
      </w:r>
    </w:p>
    <w:p w14:paraId="4C305C2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Gjendja natyrore: e kultivuar ose e egër.</w:t>
      </w:r>
    </w:p>
    <w:p w14:paraId="764B46E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Faza e rritjes.</w:t>
      </w:r>
    </w:p>
    <w:p w14:paraId="40EB57B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Organ ose pjesë e bimës e marrë në kampion.</w:t>
      </w:r>
    </w:p>
    <w:p w14:paraId="73ECCB5D" w14:textId="47C7E846"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PMB-ja nuk nxir</w:t>
      </w:r>
      <w:r w:rsidR="00E81CC1">
        <w:rPr>
          <w:rFonts w:ascii="Garamond" w:hAnsi="Garamond"/>
          <w:sz w:val="24"/>
          <w:szCs w:val="24"/>
          <w:lang w:val="sq-AL"/>
        </w:rPr>
        <w:t>r</w:t>
      </w:r>
      <w:r w:rsidRPr="00BA0292">
        <w:rPr>
          <w:rFonts w:ascii="Garamond" w:hAnsi="Garamond"/>
          <w:sz w:val="24"/>
          <w:szCs w:val="24"/>
          <w:lang w:val="sq-AL"/>
        </w:rPr>
        <w:t>et direkt nga vetë fabrika, spe</w:t>
      </w:r>
      <w:r w:rsidR="00E81CC1">
        <w:rPr>
          <w:rFonts w:ascii="Garamond" w:hAnsi="Garamond"/>
          <w:sz w:val="24"/>
          <w:szCs w:val="24"/>
          <w:lang w:val="sq-AL"/>
        </w:rPr>
        <w:t>cifikoni përpunimin e përdorur;</w:t>
      </w:r>
    </w:p>
    <w:p w14:paraId="5E42B1D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Origjina e bimës</w:t>
      </w:r>
    </w:p>
    <w:p w14:paraId="3FAD2CB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dhe adresa e rritësit (kur është e përshtatshme) dhe/ose rajoni i origjinës.</w:t>
      </w:r>
    </w:p>
    <w:p w14:paraId="719A523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Kushtet e rritjes.</w:t>
      </w:r>
    </w:p>
    <w:p w14:paraId="4851A02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Vendi, koha dhe kushtet e vjeljes.</w:t>
      </w:r>
    </w:p>
    <w:p w14:paraId="7E793E8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Kohëzgjatja e ruajtjes dhe kushtet e ruajtjes.</w:t>
      </w:r>
    </w:p>
    <w:p w14:paraId="0C6166E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Çdo ndryshim i origjinës duhet të konsiderohet paraprakisht përpara se të pranohet.</w:t>
      </w:r>
    </w:p>
    <w:p w14:paraId="0FB5E1C6" w14:textId="77777777" w:rsidR="00351B56" w:rsidRPr="00BA0292" w:rsidRDefault="00351B56" w:rsidP="00351B56">
      <w:pPr>
        <w:spacing w:after="0" w:line="240" w:lineRule="auto"/>
        <w:ind w:firstLine="284"/>
        <w:jc w:val="both"/>
        <w:rPr>
          <w:rFonts w:ascii="Garamond" w:hAnsi="Garamond"/>
          <w:sz w:val="24"/>
          <w:szCs w:val="24"/>
          <w:lang w:val="sq-AL"/>
        </w:rPr>
      </w:pPr>
    </w:p>
    <w:p w14:paraId="4FA31656" w14:textId="19CB94BA" w:rsidR="00351B56" w:rsidRPr="00E503A6" w:rsidRDefault="00B166D6" w:rsidP="00351B56">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1. </w:t>
      </w:r>
      <w:r w:rsidR="00351B56" w:rsidRPr="00E503A6">
        <w:rPr>
          <w:rFonts w:ascii="Garamond" w:hAnsi="Garamond"/>
          <w:sz w:val="24"/>
          <w:szCs w:val="24"/>
          <w:lang w:val="sq-AL"/>
        </w:rPr>
        <w:t>IDENTITETI I PRODUKTIT TË MBROJTJES SË BIMËVE</w:t>
      </w:r>
    </w:p>
    <w:p w14:paraId="3E9CBDEE" w14:textId="77777777" w:rsidR="00351B56" w:rsidRPr="00E81CC1" w:rsidRDefault="00351B56" w:rsidP="00351B56">
      <w:pPr>
        <w:spacing w:after="0" w:line="240" w:lineRule="auto"/>
        <w:ind w:firstLine="284"/>
        <w:jc w:val="both"/>
        <w:rPr>
          <w:rFonts w:ascii="Garamond" w:hAnsi="Garamond"/>
          <w:sz w:val="14"/>
          <w:szCs w:val="24"/>
          <w:lang w:val="sq-AL"/>
        </w:rPr>
      </w:pPr>
    </w:p>
    <w:p w14:paraId="1E2F2164"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Detajet që lidhen me prodhuesin e produktit për mbrojtjen e bimëve</w:t>
      </w:r>
    </w:p>
    <w:p w14:paraId="1120A93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dhe adresa e </w:t>
      </w:r>
      <w:proofErr w:type="spellStart"/>
      <w:r w:rsidRPr="00BA0292">
        <w:rPr>
          <w:rFonts w:ascii="Garamond" w:hAnsi="Garamond"/>
          <w:sz w:val="24"/>
          <w:szCs w:val="24"/>
          <w:lang w:val="sq-AL"/>
        </w:rPr>
        <w:t>aplikantit</w:t>
      </w:r>
      <w:proofErr w:type="spellEnd"/>
      <w:r w:rsidRPr="00BA0292">
        <w:rPr>
          <w:rFonts w:ascii="Garamond" w:hAnsi="Garamond"/>
          <w:sz w:val="24"/>
          <w:szCs w:val="24"/>
          <w:lang w:val="sq-AL"/>
        </w:rPr>
        <w:t>.</w:t>
      </w:r>
    </w:p>
    <w:p w14:paraId="2D0832B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i personit të kontaktit.</w:t>
      </w:r>
    </w:p>
    <w:p w14:paraId="2E8E75D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dhe adresa e prodhuesit.</w:t>
      </w:r>
    </w:p>
    <w:p w14:paraId="2A4C81E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Vendi i prodhimit.</w:t>
      </w:r>
    </w:p>
    <w:p w14:paraId="665AAC34" w14:textId="5B269993" w:rsidR="00351B56" w:rsidRPr="00BA0292" w:rsidRDefault="00E81CC1" w:rsidP="00E81CC1">
      <w:pPr>
        <w:spacing w:after="0" w:line="240" w:lineRule="auto"/>
        <w:ind w:firstLine="284"/>
        <w:jc w:val="both"/>
        <w:rPr>
          <w:rFonts w:ascii="Garamond" w:hAnsi="Garamond"/>
          <w:sz w:val="24"/>
          <w:szCs w:val="24"/>
          <w:lang w:val="sq-AL"/>
        </w:rPr>
      </w:pPr>
      <w:r>
        <w:rPr>
          <w:rFonts w:ascii="Garamond" w:hAnsi="Garamond"/>
          <w:sz w:val="24"/>
          <w:szCs w:val="24"/>
          <w:lang w:val="sq-AL"/>
        </w:rPr>
        <w:t>Emri i personit të kontaktit.</w:t>
      </w:r>
    </w:p>
    <w:p w14:paraId="3F8D40F3"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Specifikimet e produkteve për mbrojtjen e bimëve</w:t>
      </w:r>
    </w:p>
    <w:p w14:paraId="29017FF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Vendosni një profil kimik:</w:t>
      </w:r>
    </w:p>
    <w:p w14:paraId="39982BA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Përshkrimi i substancave të njohura për mbrojtjen e bimëve. Siguroni gamën e përqendrimit të lëndëve vepruese.</w:t>
      </w:r>
    </w:p>
    <w:p w14:paraId="1DD0AE7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Për substancat e tjera, siguroni një përqindje të peshës totale (ose një gamë përqindjeje).</w:t>
      </w:r>
    </w:p>
    <w:p w14:paraId="69C1050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ndonjë lëndë vepruese është identifikuar, informacioni i mëposhtëm kërkohet:</w:t>
      </w:r>
    </w:p>
    <w:p w14:paraId="2CEAF7E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kimik sipas IUPAC, dhe informacione të tjera rreth identitetit (CAS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formula strukturore, emri ISO).</w:t>
      </w:r>
    </w:p>
    <w:p w14:paraId="4D34ECE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-Karakteristikat fiziko-kimike: presioni i avullit, koeficienti i ndarjes, hidroliza, </w:t>
      </w:r>
      <w:proofErr w:type="spellStart"/>
      <w:r w:rsidRPr="00BA0292">
        <w:rPr>
          <w:rFonts w:ascii="Garamond" w:hAnsi="Garamond"/>
          <w:sz w:val="24"/>
          <w:szCs w:val="24"/>
          <w:lang w:val="sq-AL"/>
        </w:rPr>
        <w:t>fotoliza</w:t>
      </w:r>
      <w:proofErr w:type="spellEnd"/>
      <w:r w:rsidRPr="00BA0292">
        <w:rPr>
          <w:rFonts w:ascii="Garamond" w:hAnsi="Garamond"/>
          <w:sz w:val="24"/>
          <w:szCs w:val="24"/>
          <w:lang w:val="sq-AL"/>
        </w:rPr>
        <w:t>.</w:t>
      </w:r>
    </w:p>
    <w:p w14:paraId="6B771F18" w14:textId="5B511B5C"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Për çdo substancë toksike që është e rëndësishme për njerëzit, shëndetin e kafshëve dhe mjedisin sigurojnë nj</w:t>
      </w:r>
      <w:r w:rsidR="00E81CC1">
        <w:rPr>
          <w:rFonts w:ascii="Garamond" w:hAnsi="Garamond"/>
          <w:sz w:val="24"/>
          <w:szCs w:val="24"/>
          <w:lang w:val="sq-AL"/>
        </w:rPr>
        <w:t>ë kufi maksimal të përmbajtjes.</w:t>
      </w:r>
    </w:p>
    <w:p w14:paraId="53F0CC6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lënda/ët vepruese nuk identifikohet/n, përcaktoni një shënues përfaqësues*.</w:t>
      </w:r>
    </w:p>
    <w:p w14:paraId="19E82DF9" w14:textId="205408DC"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*d.m.th një </w:t>
      </w:r>
      <w:proofErr w:type="spellStart"/>
      <w:r w:rsidRPr="00BA0292">
        <w:rPr>
          <w:rFonts w:ascii="Garamond" w:hAnsi="Garamond"/>
          <w:sz w:val="24"/>
          <w:szCs w:val="24"/>
          <w:lang w:val="sq-AL"/>
        </w:rPr>
        <w:t>kimikate</w:t>
      </w:r>
      <w:proofErr w:type="spellEnd"/>
      <w:r w:rsidRPr="00BA0292">
        <w:rPr>
          <w:rFonts w:ascii="Garamond" w:hAnsi="Garamond"/>
          <w:sz w:val="24"/>
          <w:szCs w:val="24"/>
          <w:lang w:val="sq-AL"/>
        </w:rPr>
        <w:t xml:space="preserve"> e pranishme në mënyrë natyrale në një proporcion të njohur në bimë me qëllim të identifikimit të pr</w:t>
      </w:r>
      <w:r w:rsidR="00E81CC1">
        <w:rPr>
          <w:rFonts w:ascii="Garamond" w:hAnsi="Garamond"/>
          <w:sz w:val="24"/>
          <w:szCs w:val="24"/>
          <w:lang w:val="sq-AL"/>
        </w:rPr>
        <w:t>oduktit për mbrojtjen e bimëve.</w:t>
      </w:r>
    </w:p>
    <w:p w14:paraId="3FB62771" w14:textId="27FCEA73"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Raporti i analizës së 5 serive të prodhimeve të ndryshme, të m</w:t>
      </w:r>
      <w:r w:rsidR="00E81CC1">
        <w:rPr>
          <w:rFonts w:ascii="Garamond" w:hAnsi="Garamond"/>
          <w:sz w:val="24"/>
          <w:szCs w:val="24"/>
          <w:lang w:val="sq-AL"/>
        </w:rPr>
        <w:t>bledhura gjatë disa periudhave.</w:t>
      </w:r>
    </w:p>
    <w:p w14:paraId="4A13E282"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Prodhimi i produktit për mbrojtjen e bimëve</w:t>
      </w:r>
    </w:p>
    <w:p w14:paraId="77E5618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Përshkrimi i saktë i procesit të prodhimit: metodat, fazat, kushtet e funksionimit.</w:t>
      </w:r>
    </w:p>
    <w:p w14:paraId="35DA68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Zbulimi dhe identifikimi i ndotësve të mundshëm si metale të rënda, toksina, pesticide.</w:t>
      </w:r>
    </w:p>
    <w:p w14:paraId="16DE701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cilësisë mikrobiologjike: zbulimi dhe përcaktimi i sasisë së patogjenëve bimore, shtazore dhe njerëzore (në varësi të llojit dhe origjinës së bimës, si dhe prodhimin dhe ruajtjen e PMB-së).</w:t>
      </w:r>
    </w:p>
    <w:p w14:paraId="6E7EDA1A" w14:textId="77777777" w:rsidR="00351B56" w:rsidRPr="00BA0292" w:rsidRDefault="00351B56" w:rsidP="00351B56">
      <w:pPr>
        <w:spacing w:after="0" w:line="240" w:lineRule="auto"/>
        <w:ind w:firstLine="284"/>
        <w:jc w:val="both"/>
        <w:rPr>
          <w:rFonts w:ascii="Garamond" w:hAnsi="Garamond"/>
          <w:sz w:val="24"/>
          <w:szCs w:val="24"/>
          <w:lang w:val="sq-AL"/>
        </w:rPr>
      </w:pPr>
    </w:p>
    <w:p w14:paraId="1381F6AF" w14:textId="77777777" w:rsidR="00351B56" w:rsidRPr="00E503A6" w:rsidRDefault="00351B56" w:rsidP="00351B56">
      <w:pPr>
        <w:spacing w:after="0" w:line="240" w:lineRule="auto"/>
        <w:ind w:firstLine="284"/>
        <w:jc w:val="both"/>
        <w:rPr>
          <w:rFonts w:ascii="Garamond" w:hAnsi="Garamond"/>
          <w:b/>
          <w:sz w:val="24"/>
          <w:szCs w:val="24"/>
          <w:lang w:val="sq-AL"/>
        </w:rPr>
      </w:pPr>
      <w:r w:rsidRPr="00E503A6">
        <w:rPr>
          <w:rFonts w:ascii="Garamond" w:hAnsi="Garamond"/>
          <w:b/>
          <w:sz w:val="24"/>
          <w:szCs w:val="24"/>
          <w:lang w:val="sq-AL"/>
        </w:rPr>
        <w:t>Lista e plotë e përbërësve:</w:t>
      </w:r>
    </w:p>
    <w:p w14:paraId="7BE145F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specifikohet emri tregtar, gjendja fizike dhe funksioni i PMB-së.</w:t>
      </w:r>
    </w:p>
    <w:p w14:paraId="0C458C3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Shembull: PMB e prodhuar direkt nga një bimë.</w:t>
      </w:r>
    </w:p>
    <w:p w14:paraId="631FF2A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paraqitet një sasi e saktë e bimës, ose një kufi i sipërm dhe i poshtëm.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580"/>
      </w:tblGrid>
      <w:tr w:rsidR="00351B56" w:rsidRPr="00BA0292" w14:paraId="1B50D6CF" w14:textId="77777777" w:rsidTr="00BA0292">
        <w:trPr>
          <w:trHeight w:val="117"/>
        </w:trPr>
        <w:tc>
          <w:tcPr>
            <w:tcW w:w="3888" w:type="dxa"/>
            <w:vMerge w:val="restart"/>
            <w:shd w:val="clear" w:color="auto" w:fill="auto"/>
          </w:tcPr>
          <w:p w14:paraId="5BAD4CCE"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Bimë (e tërë ose pjesë)</w:t>
            </w:r>
          </w:p>
        </w:tc>
        <w:tc>
          <w:tcPr>
            <w:tcW w:w="5580" w:type="dxa"/>
            <w:shd w:val="clear" w:color="auto" w:fill="auto"/>
          </w:tcPr>
          <w:p w14:paraId="22686E01"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Sasia</w:t>
            </w:r>
          </w:p>
        </w:tc>
      </w:tr>
      <w:tr w:rsidR="00351B56" w:rsidRPr="00BA0292" w14:paraId="67BBBB8A" w14:textId="77777777" w:rsidTr="00BA0292">
        <w:trPr>
          <w:trHeight w:val="153"/>
        </w:trPr>
        <w:tc>
          <w:tcPr>
            <w:tcW w:w="3888" w:type="dxa"/>
            <w:vMerge/>
            <w:shd w:val="clear" w:color="auto" w:fill="auto"/>
          </w:tcPr>
          <w:p w14:paraId="074D90C1" w14:textId="77777777" w:rsidR="00351B56" w:rsidRPr="00BA0292" w:rsidRDefault="00351B56" w:rsidP="00B166D6">
            <w:pPr>
              <w:spacing w:after="0" w:line="240" w:lineRule="auto"/>
              <w:jc w:val="both"/>
              <w:rPr>
                <w:rFonts w:ascii="Garamond" w:hAnsi="Garamond"/>
                <w:sz w:val="24"/>
                <w:szCs w:val="24"/>
                <w:lang w:val="sq-AL"/>
              </w:rPr>
            </w:pPr>
          </w:p>
        </w:tc>
        <w:tc>
          <w:tcPr>
            <w:tcW w:w="5580" w:type="dxa"/>
            <w:shd w:val="clear" w:color="auto" w:fill="auto"/>
          </w:tcPr>
          <w:p w14:paraId="45B6EF84" w14:textId="023B1C7B"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g/kg ose g/</w:t>
            </w:r>
            <w:proofErr w:type="spellStart"/>
            <w:r w:rsidRPr="00BA0292">
              <w:rPr>
                <w:rFonts w:ascii="Garamond" w:hAnsi="Garamond"/>
                <w:sz w:val="24"/>
                <w:szCs w:val="24"/>
                <w:lang w:val="sq-AL"/>
              </w:rPr>
              <w:t>lit</w:t>
            </w:r>
            <w:proofErr w:type="spellEnd"/>
          </w:p>
          <w:p w14:paraId="160F65A9"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(shprehet si peshë e freskët dhe peshë e thatë ose si interval peshe)</w:t>
            </w:r>
          </w:p>
        </w:tc>
      </w:tr>
      <w:tr w:rsidR="00351B56" w:rsidRPr="00BA0292" w14:paraId="3551C0DF" w14:textId="77777777" w:rsidTr="00BA0292">
        <w:tc>
          <w:tcPr>
            <w:tcW w:w="3888" w:type="dxa"/>
            <w:shd w:val="clear" w:color="auto" w:fill="auto"/>
          </w:tcPr>
          <w:p w14:paraId="28169159"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Përbërësit e tjerë (përfshirë CAS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w:t>
            </w:r>
          </w:p>
          <w:p w14:paraId="04D2D29C" w14:textId="77777777"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Ujë</w:t>
            </w:r>
          </w:p>
        </w:tc>
        <w:tc>
          <w:tcPr>
            <w:tcW w:w="5580" w:type="dxa"/>
            <w:shd w:val="clear" w:color="auto" w:fill="auto"/>
          </w:tcPr>
          <w:p w14:paraId="26E664E5" w14:textId="59AC0D49"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 or g/kg</w:t>
            </w:r>
          </w:p>
          <w:p w14:paraId="6FB95DD6" w14:textId="1FD0FF66" w:rsidR="00351B56" w:rsidRPr="00BA0292" w:rsidRDefault="00351B56" w:rsidP="00B166D6">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w:t>
            </w:r>
            <w:proofErr w:type="spellStart"/>
            <w:r w:rsidRPr="00BA0292">
              <w:rPr>
                <w:rFonts w:ascii="Garamond" w:hAnsi="Garamond"/>
                <w:sz w:val="24"/>
                <w:szCs w:val="24"/>
                <w:lang w:val="sq-AL"/>
              </w:rPr>
              <w:t>lit</w:t>
            </w:r>
            <w:proofErr w:type="spellEnd"/>
          </w:p>
        </w:tc>
      </w:tr>
    </w:tbl>
    <w:p w14:paraId="1C60F4AB" w14:textId="77777777" w:rsidR="00351B56" w:rsidRPr="00BA0292" w:rsidRDefault="00351B56" w:rsidP="00351B56">
      <w:pPr>
        <w:spacing w:after="0" w:line="240" w:lineRule="auto"/>
        <w:ind w:firstLine="284"/>
        <w:jc w:val="both"/>
        <w:rPr>
          <w:rFonts w:ascii="Garamond" w:hAnsi="Garamond"/>
          <w:sz w:val="24"/>
          <w:szCs w:val="24"/>
          <w:lang w:val="sq-AL"/>
        </w:rPr>
      </w:pPr>
    </w:p>
    <w:p w14:paraId="13D2F5A8" w14:textId="63F4555B" w:rsidR="00351B56" w:rsidRPr="00E81CC1" w:rsidRDefault="00B166D6" w:rsidP="00351B56">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2. </w:t>
      </w:r>
      <w:r w:rsidR="00351B56" w:rsidRPr="00E81CC1">
        <w:rPr>
          <w:rFonts w:ascii="Garamond" w:hAnsi="Garamond"/>
          <w:sz w:val="24"/>
          <w:szCs w:val="24"/>
          <w:lang w:val="sq-AL"/>
        </w:rPr>
        <w:t>VETITË FIZIKE DHE KIMIKE TË PRODUKTIT TË MBROJTJES SË BIMËVE</w:t>
      </w:r>
    </w:p>
    <w:p w14:paraId="1F26F810" w14:textId="77777777" w:rsidR="00351B56" w:rsidRPr="00E81CC1" w:rsidRDefault="00351B56" w:rsidP="00351B56">
      <w:pPr>
        <w:spacing w:after="0" w:line="240" w:lineRule="auto"/>
        <w:ind w:firstLine="284"/>
        <w:jc w:val="both"/>
        <w:rPr>
          <w:rFonts w:ascii="Garamond" w:hAnsi="Garamond"/>
          <w:sz w:val="16"/>
          <w:szCs w:val="24"/>
          <w:lang w:val="sq-AL"/>
        </w:rPr>
      </w:pPr>
    </w:p>
    <w:p w14:paraId="350742F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Lloji i formulimit.</w:t>
      </w:r>
    </w:p>
    <w:p w14:paraId="72A1170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Pamja (gjendje fizike, ngjyra dhe erë).</w:t>
      </w:r>
    </w:p>
    <w:p w14:paraId="28FD802C"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pH</w:t>
      </w:r>
      <w:proofErr w:type="spellEnd"/>
      <w:r w:rsidRPr="00BA0292">
        <w:rPr>
          <w:rFonts w:ascii="Garamond" w:hAnsi="Garamond"/>
          <w:sz w:val="24"/>
          <w:szCs w:val="24"/>
          <w:lang w:val="sq-AL"/>
        </w:rPr>
        <w:t>.</w:t>
      </w:r>
    </w:p>
    <w:p w14:paraId="202AF1F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oksiduese.</w:t>
      </w:r>
    </w:p>
    <w:p w14:paraId="2A91BD1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Dendësia relative.</w:t>
      </w:r>
    </w:p>
    <w:p w14:paraId="340F065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Avullimi.</w:t>
      </w:r>
    </w:p>
    <w:p w14:paraId="3F726D2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Shkumëzimi i vazhdueshëm.</w:t>
      </w:r>
    </w:p>
    <w:p w14:paraId="23D14FB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Shpërndarja e madhësisë së grimcave për pluhurat.</w:t>
      </w:r>
    </w:p>
    <w:p w14:paraId="2FEB4F2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Pajtueshmëria me paketimin.</w:t>
      </w:r>
    </w:p>
    <w:p w14:paraId="71489628" w14:textId="77777777" w:rsidR="00351B56" w:rsidRPr="00BA0292" w:rsidRDefault="00351B56" w:rsidP="00351B56">
      <w:pPr>
        <w:spacing w:after="0" w:line="240" w:lineRule="auto"/>
        <w:ind w:firstLine="284"/>
        <w:jc w:val="both"/>
        <w:rPr>
          <w:rFonts w:ascii="Garamond" w:hAnsi="Garamond"/>
          <w:sz w:val="24"/>
          <w:szCs w:val="24"/>
          <w:lang w:val="sq-AL"/>
        </w:rPr>
      </w:pPr>
    </w:p>
    <w:p w14:paraId="08B57A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Stabiliteti i PMB-së në ruajtje:</w:t>
      </w:r>
    </w:p>
    <w:p w14:paraId="352BADDF" w14:textId="2F7B82C3"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r w:rsidR="00B166D6" w:rsidRPr="00BA0292">
        <w:rPr>
          <w:rFonts w:ascii="Garamond" w:hAnsi="Garamond"/>
          <w:sz w:val="24"/>
          <w:szCs w:val="24"/>
          <w:lang w:val="sq-AL"/>
        </w:rPr>
        <w:t xml:space="preserve"> </w:t>
      </w:r>
      <w:r w:rsidRPr="00BA0292">
        <w:rPr>
          <w:rFonts w:ascii="Garamond" w:hAnsi="Garamond"/>
          <w:sz w:val="24"/>
          <w:szCs w:val="24"/>
          <w:lang w:val="sq-AL"/>
        </w:rPr>
        <w:t xml:space="preserve">me monitorim në të gjitha rastet e vetive fizike, kimike dhe </w:t>
      </w:r>
      <w:proofErr w:type="spellStart"/>
      <w:r w:rsidRPr="00BA0292">
        <w:rPr>
          <w:rFonts w:ascii="Garamond" w:hAnsi="Garamond"/>
          <w:sz w:val="24"/>
          <w:szCs w:val="24"/>
          <w:lang w:val="sq-AL"/>
        </w:rPr>
        <w:t>mikro</w:t>
      </w:r>
      <w:proofErr w:type="spellEnd"/>
      <w:r w:rsidRPr="00BA0292">
        <w:rPr>
          <w:rFonts w:ascii="Garamond" w:hAnsi="Garamond"/>
          <w:sz w:val="24"/>
          <w:szCs w:val="24"/>
          <w:lang w:val="sq-AL"/>
        </w:rPr>
        <w:t>-biologjike të tij dhe të lëndëve vepruese që janë identifikuar.</w:t>
      </w:r>
    </w:p>
    <w:p w14:paraId="67BA096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mbështjellja dhe paketimi duhet të specifikohen. Provat e stabilitetit do të kryhen në kushte normale në 3 seri me të njëjtën formulë, duke përdorur dozën dhe mbështjellësin që do të përdoret kur produkti tregtohet.</w:t>
      </w:r>
    </w:p>
    <w:p w14:paraId="1D8F02E4" w14:textId="77777777" w:rsidR="00351B56" w:rsidRPr="00BA0292" w:rsidRDefault="00351B56" w:rsidP="00351B56">
      <w:pPr>
        <w:spacing w:after="0" w:line="240" w:lineRule="auto"/>
        <w:ind w:firstLine="284"/>
        <w:jc w:val="both"/>
        <w:rPr>
          <w:rFonts w:ascii="Garamond" w:hAnsi="Garamond"/>
          <w:sz w:val="24"/>
          <w:szCs w:val="24"/>
          <w:lang w:val="sq-AL"/>
        </w:rPr>
      </w:pPr>
    </w:p>
    <w:p w14:paraId="3803B7F0" w14:textId="1E863118"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3. </w:t>
      </w:r>
      <w:r w:rsidR="00E81CC1" w:rsidRPr="00E503A6">
        <w:rPr>
          <w:rFonts w:ascii="Garamond" w:hAnsi="Garamond"/>
          <w:sz w:val="24"/>
          <w:szCs w:val="24"/>
          <w:lang w:val="sq-AL"/>
        </w:rPr>
        <w:t>TË DHËNAT PËR APLIKIM</w:t>
      </w:r>
    </w:p>
    <w:p w14:paraId="01B4565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Fusha e përdorimit.</w:t>
      </w:r>
    </w:p>
    <w:p w14:paraId="7E62285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Efekt në organizmat e dëmshëm, mënyra e pritshme e veprimit.</w:t>
      </w:r>
    </w:p>
    <w:p w14:paraId="16B37E4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Detaje të përdorimit të synuar (të kulturat, parazitët).</w:t>
      </w:r>
    </w:p>
    <w:p w14:paraId="7F0082B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Doza e aplikimit.</w:t>
      </w:r>
    </w:p>
    <w:p w14:paraId="51A3C2A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 e aplikimit.</w:t>
      </w:r>
    </w:p>
    <w:p w14:paraId="126E890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Numri dhe koha e aplikacioneve dhe periudha e mbrojtjes kur është e nevojshme.</w:t>
      </w:r>
    </w:p>
    <w:p w14:paraId="2D0610A7" w14:textId="77777777" w:rsidR="00351B56" w:rsidRPr="00BA0292" w:rsidRDefault="00351B56" w:rsidP="00351B56">
      <w:pPr>
        <w:spacing w:after="0" w:line="240" w:lineRule="auto"/>
        <w:ind w:firstLine="284"/>
        <w:jc w:val="both"/>
        <w:rPr>
          <w:rFonts w:ascii="Garamond" w:hAnsi="Garamond"/>
          <w:sz w:val="24"/>
          <w:szCs w:val="24"/>
          <w:lang w:val="sq-AL"/>
        </w:rPr>
      </w:pPr>
    </w:p>
    <w:p w14:paraId="5737451E" w14:textId="74725D97"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4. </w:t>
      </w:r>
      <w:r w:rsidR="00351B56" w:rsidRPr="00E503A6">
        <w:rPr>
          <w:rFonts w:ascii="Garamond" w:hAnsi="Garamond"/>
          <w:sz w:val="24"/>
          <w:szCs w:val="24"/>
          <w:lang w:val="sq-AL"/>
        </w:rPr>
        <w:t xml:space="preserve">INFORMACION TJETËR PËR </w:t>
      </w:r>
      <w:r w:rsidR="00E81CC1" w:rsidRPr="00E503A6">
        <w:rPr>
          <w:rFonts w:ascii="Garamond" w:hAnsi="Garamond"/>
          <w:sz w:val="24"/>
          <w:szCs w:val="24"/>
          <w:lang w:val="sq-AL"/>
        </w:rPr>
        <w:t>PRODUKTIN E MBROJTJES SË BIMËVE</w:t>
      </w:r>
    </w:p>
    <w:p w14:paraId="7E6378F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Paketimi (përshkrimi, lloji, kapaciteti, madhësia, materialet, vula).</w:t>
      </w:r>
    </w:p>
    <w:p w14:paraId="4923CF1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Metodat për pastrimin e pajisjeve të përdorura për të aplikuar produktin.</w:t>
      </w:r>
    </w:p>
    <w:p w14:paraId="7DCC132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Periudhat e rikthimit, periudhat e kërkuara ose masa të tjera paraprake për mbrojtjen e njeriut, kafshëve dhe mjedisit.</w:t>
      </w:r>
    </w:p>
    <w:p w14:paraId="19076D5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dhe masat paraprake të rekomanduara për trajtimin, ruajtjen dhe transportimin e produktit, ose në rast zjarri.</w:t>
      </w:r>
    </w:p>
    <w:p w14:paraId="4CF9DEC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e urgjencës në rast aksidenti.</w:t>
      </w:r>
    </w:p>
    <w:p w14:paraId="28E5033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e shkatërrimit ose dekontaminimit (në varësi të llojit të përbërësve në PMB).</w:t>
      </w:r>
    </w:p>
    <w:p w14:paraId="74B8226C" w14:textId="77777777" w:rsidR="00351B56" w:rsidRPr="00BA0292" w:rsidRDefault="00351B56" w:rsidP="00351B56">
      <w:pPr>
        <w:spacing w:after="0" w:line="240" w:lineRule="auto"/>
        <w:ind w:firstLine="284"/>
        <w:jc w:val="both"/>
        <w:rPr>
          <w:rFonts w:ascii="Garamond" w:hAnsi="Garamond"/>
          <w:sz w:val="24"/>
          <w:szCs w:val="24"/>
          <w:lang w:val="sq-AL"/>
        </w:rPr>
      </w:pPr>
    </w:p>
    <w:p w14:paraId="13AAFF65" w14:textId="506CFB34"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5. </w:t>
      </w:r>
      <w:r w:rsidR="00E81CC1" w:rsidRPr="00E503A6">
        <w:rPr>
          <w:rFonts w:ascii="Garamond" w:hAnsi="Garamond"/>
          <w:sz w:val="24"/>
          <w:szCs w:val="24"/>
          <w:lang w:val="sq-AL"/>
        </w:rPr>
        <w:t>METODAT ANALITIKE</w:t>
      </w:r>
    </w:p>
    <w:p w14:paraId="22148A67" w14:textId="03B16B05"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Nëse substancat janë identifikuar: Metoda e vlefshme për analizimin e lëndës vepruese të identifikuar në PMB.</w:t>
      </w:r>
    </w:p>
    <w:p w14:paraId="090E5A8D" w14:textId="1CEBF5C3"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 xml:space="preserve">Nëse lëndët vepruese nuk identifikohen, duhet të jetë e </w:t>
      </w:r>
      <w:proofErr w:type="spellStart"/>
      <w:r w:rsidR="00351B56" w:rsidRPr="00BA0292">
        <w:rPr>
          <w:rFonts w:ascii="Garamond" w:hAnsi="Garamond"/>
          <w:sz w:val="24"/>
          <w:szCs w:val="24"/>
          <w:lang w:val="sq-AL"/>
        </w:rPr>
        <w:t>disponueshme</w:t>
      </w:r>
      <w:proofErr w:type="spellEnd"/>
      <w:r w:rsidR="00351B56" w:rsidRPr="00BA0292">
        <w:rPr>
          <w:rFonts w:ascii="Garamond" w:hAnsi="Garamond"/>
          <w:sz w:val="24"/>
          <w:szCs w:val="24"/>
          <w:lang w:val="sq-AL"/>
        </w:rPr>
        <w:t xml:space="preserve"> një metodë e vlefshme e analizës së shënuesit në PMB.</w:t>
      </w:r>
    </w:p>
    <w:p w14:paraId="06B4917E" w14:textId="23400E70"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Një metodë e vlefshme për të analizuar lëndën vepruese në ujë, tokë dhe ajër mund të gjykohet e domosdoshme nëse ekspozimi i ndarjes shqetësuese ka të ngjarë dhe kontributi në krahasim me nivelet natyrale të sfondit është i konsiderueshëm.</w:t>
      </w:r>
    </w:p>
    <w:p w14:paraId="583E4013" w14:textId="6B7694EF" w:rsidR="00351B56" w:rsidRPr="00BA0292" w:rsidRDefault="00B166D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Nëse ndonjë substancë toksike që është e rëndësishme për shëndetin e njeriut ose kafshëve dhe mjedisit zbulohet në PMB, duhet të sigurohen metoda të vlefshme të analizës.</w:t>
      </w:r>
    </w:p>
    <w:p w14:paraId="4565D24B" w14:textId="77777777" w:rsidR="00351B56" w:rsidRPr="00E503A6" w:rsidRDefault="00351B56" w:rsidP="00351B56">
      <w:pPr>
        <w:spacing w:after="0" w:line="240" w:lineRule="auto"/>
        <w:ind w:firstLine="284"/>
        <w:jc w:val="both"/>
        <w:rPr>
          <w:rFonts w:ascii="Garamond" w:hAnsi="Garamond"/>
          <w:sz w:val="24"/>
          <w:szCs w:val="24"/>
          <w:lang w:val="sq-AL"/>
        </w:rPr>
      </w:pPr>
    </w:p>
    <w:p w14:paraId="5F97BF3F" w14:textId="626A7865"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6. </w:t>
      </w:r>
      <w:r w:rsidR="00E81CC1" w:rsidRPr="00E503A6">
        <w:rPr>
          <w:rFonts w:ascii="Garamond" w:hAnsi="Garamond"/>
          <w:sz w:val="24"/>
          <w:szCs w:val="24"/>
          <w:lang w:val="sq-AL"/>
        </w:rPr>
        <w:t>TË DHËNAT E EFIKASITETIT</w:t>
      </w:r>
    </w:p>
    <w:p w14:paraId="5B90B61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Dosja për regjistrimin e produktit duhet të përmbajë informacion mbi efikasitetin dhe </w:t>
      </w:r>
      <w:proofErr w:type="spellStart"/>
      <w:r w:rsidRPr="00BA0292">
        <w:rPr>
          <w:rFonts w:ascii="Garamond" w:hAnsi="Garamond"/>
          <w:sz w:val="24"/>
          <w:szCs w:val="24"/>
          <w:lang w:val="sq-AL"/>
        </w:rPr>
        <w:t>selektivitetin</w:t>
      </w:r>
      <w:proofErr w:type="spellEnd"/>
      <w:r w:rsidRPr="00BA0292">
        <w:rPr>
          <w:rFonts w:ascii="Garamond" w:hAnsi="Garamond"/>
          <w:sz w:val="24"/>
          <w:szCs w:val="24"/>
          <w:lang w:val="sq-AL"/>
        </w:rPr>
        <w:t>.</w:t>
      </w:r>
    </w:p>
    <w:p w14:paraId="59A77BC2" w14:textId="77777777" w:rsidR="00351B56" w:rsidRPr="00BA0292" w:rsidRDefault="00351B56" w:rsidP="00351B56">
      <w:pPr>
        <w:spacing w:after="0" w:line="240" w:lineRule="auto"/>
        <w:ind w:firstLine="284"/>
        <w:jc w:val="both"/>
        <w:rPr>
          <w:rFonts w:ascii="Garamond" w:hAnsi="Garamond"/>
          <w:sz w:val="24"/>
          <w:szCs w:val="24"/>
          <w:lang w:val="sq-AL"/>
        </w:rPr>
      </w:pPr>
    </w:p>
    <w:p w14:paraId="01F632E2" w14:textId="08B23FBB"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7. </w:t>
      </w:r>
      <w:r w:rsidR="00E81CC1" w:rsidRPr="00E503A6">
        <w:rPr>
          <w:rFonts w:ascii="Garamond" w:hAnsi="Garamond"/>
          <w:sz w:val="24"/>
          <w:szCs w:val="24"/>
          <w:lang w:val="sq-AL"/>
        </w:rPr>
        <w:t>TË DHËNAT TOKSIKOLOLOGJIKE</w:t>
      </w:r>
    </w:p>
    <w:p w14:paraId="5D0AA7B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Siguroni të gjitha informacionet toksikologjike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përfshirë studimet, publikimet, vlerësimet e bëra në vendet e OECD, përdorime të tjera përveç pesticideve etj.</w:t>
      </w:r>
    </w:p>
    <w:p w14:paraId="7CD13C34" w14:textId="291C7BE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i ofruar duhet të jetë i një cilësie të mjaftueshme për të mundësuar një vlerësim të PMB-së, duke marrë parasysh pikat përfundimtare të rëndësishme për përdorimin e synuar të produktit, siç është miratuar në</w:t>
      </w:r>
      <w:r w:rsidR="00F161D3">
        <w:rPr>
          <w:rFonts w:ascii="Garamond" w:hAnsi="Garamond"/>
          <w:sz w:val="24"/>
          <w:szCs w:val="24"/>
          <w:lang w:val="sq-AL"/>
        </w:rPr>
        <w:t xml:space="preserve"> </w:t>
      </w:r>
      <w:r w:rsidRPr="00BA0292">
        <w:rPr>
          <w:rFonts w:ascii="Garamond" w:hAnsi="Garamond"/>
          <w:sz w:val="24"/>
          <w:szCs w:val="24"/>
          <w:lang w:val="sq-AL"/>
        </w:rPr>
        <w:t>BE (d</w:t>
      </w:r>
      <w:r w:rsidR="00E81CC1">
        <w:rPr>
          <w:rFonts w:ascii="Garamond" w:hAnsi="Garamond"/>
          <w:sz w:val="24"/>
          <w:szCs w:val="24"/>
          <w:lang w:val="sq-AL"/>
        </w:rPr>
        <w:t>.</w:t>
      </w:r>
      <w:r w:rsidRPr="00BA0292">
        <w:rPr>
          <w:rFonts w:ascii="Garamond" w:hAnsi="Garamond"/>
          <w:sz w:val="24"/>
          <w:szCs w:val="24"/>
          <w:lang w:val="sq-AL"/>
        </w:rPr>
        <w:t>m</w:t>
      </w:r>
      <w:r w:rsidR="00E81CC1">
        <w:rPr>
          <w:rFonts w:ascii="Garamond" w:hAnsi="Garamond"/>
          <w:sz w:val="24"/>
          <w:szCs w:val="24"/>
          <w:lang w:val="sq-AL"/>
        </w:rPr>
        <w:t>.</w:t>
      </w:r>
      <w:r w:rsidRPr="00BA0292">
        <w:rPr>
          <w:rFonts w:ascii="Garamond" w:hAnsi="Garamond"/>
          <w:sz w:val="24"/>
          <w:szCs w:val="24"/>
          <w:lang w:val="sq-AL"/>
        </w:rPr>
        <w:t>th</w:t>
      </w:r>
      <w:r w:rsidR="00E81CC1">
        <w:rPr>
          <w:rFonts w:ascii="Garamond" w:hAnsi="Garamond"/>
          <w:sz w:val="24"/>
          <w:szCs w:val="24"/>
          <w:lang w:val="sq-AL"/>
        </w:rPr>
        <w:t>.</w:t>
      </w:r>
      <w:r w:rsidRPr="00BA0292">
        <w:rPr>
          <w:rFonts w:ascii="Garamond" w:hAnsi="Garamond"/>
          <w:sz w:val="24"/>
          <w:szCs w:val="24"/>
          <w:lang w:val="sq-AL"/>
        </w:rPr>
        <w:t xml:space="preserve">, akut oral, </w:t>
      </w:r>
      <w:proofErr w:type="spellStart"/>
      <w:r w:rsidRPr="00BA0292">
        <w:rPr>
          <w:rFonts w:ascii="Garamond" w:hAnsi="Garamond"/>
          <w:sz w:val="24"/>
          <w:szCs w:val="24"/>
          <w:lang w:val="sq-AL"/>
        </w:rPr>
        <w:t>dermal</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i mbytjes, acarimi i lëkurës dhe i syve dhe sensibilizimi i lëkurës). Në rast se bima e përdorur në PMB, përdoret gjithashtu në ushqim, informacioni për ushqimin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oral mund të hiqet.</w:t>
      </w:r>
    </w:p>
    <w:p w14:paraId="01FFA03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varësi të rezultatit të vlerësimit, informacion shtesë mund të kërkohen rast pas rasti.</w:t>
      </w:r>
    </w:p>
    <w:p w14:paraId="46B2F5B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kur shtohet/n formuluesi/t në PMB, duhet të sigurohen fletët e të dhënave të sigurisë së formuluesit/ve.</w:t>
      </w:r>
    </w:p>
    <w:p w14:paraId="5A883D4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informacionin e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xml:space="preserve"> për formuluesin/t dhe sasinë e shtuar në PMB, të dhëna të mëtejshme toksikologjike mund të kërkohen bazuar në gjykimin e ekspertëve.</w:t>
      </w:r>
    </w:p>
    <w:p w14:paraId="37A2A8B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rrezikut për operatorin dhe punëtorin duhet të adresohet dhe pajisjet mbrojtëse personale, kur tregohet e përshtatshme.</w:t>
      </w:r>
    </w:p>
    <w:p w14:paraId="762EBCCE" w14:textId="77777777" w:rsidR="00351B56" w:rsidRPr="00BA0292" w:rsidRDefault="00351B56" w:rsidP="00351B56">
      <w:pPr>
        <w:spacing w:after="0" w:line="240" w:lineRule="auto"/>
        <w:ind w:firstLine="284"/>
        <w:jc w:val="both"/>
        <w:rPr>
          <w:rFonts w:ascii="Garamond" w:hAnsi="Garamond"/>
          <w:sz w:val="24"/>
          <w:szCs w:val="24"/>
          <w:lang w:val="sq-AL"/>
        </w:rPr>
      </w:pPr>
    </w:p>
    <w:p w14:paraId="7AF76980" w14:textId="55DD2B81" w:rsidR="00351B56" w:rsidRPr="00E503A6" w:rsidRDefault="00B166D6"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8. </w:t>
      </w:r>
      <w:r w:rsidR="00351B56" w:rsidRPr="00E503A6">
        <w:rPr>
          <w:rFonts w:ascii="Garamond" w:hAnsi="Garamond"/>
          <w:sz w:val="24"/>
          <w:szCs w:val="24"/>
          <w:lang w:val="sq-AL"/>
        </w:rPr>
        <w:t>MBETJET NË PRODUKTET E TRAJTUARA OSE</w:t>
      </w:r>
      <w:r w:rsidR="00E81CC1" w:rsidRPr="00E503A6">
        <w:rPr>
          <w:rFonts w:ascii="Garamond" w:hAnsi="Garamond"/>
          <w:sz w:val="24"/>
          <w:szCs w:val="24"/>
          <w:lang w:val="sq-AL"/>
        </w:rPr>
        <w:t xml:space="preserve"> USHQIMIN PËR NJERËZ DHE KAFSHË</w:t>
      </w:r>
    </w:p>
    <w:p w14:paraId="009756E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Shkalla e ekspozimit për shkak të përdorimit si PMB, duhet të krahasohet me ekspozimin për shkak të konsumit të vetë bimës. Në rastet kur mbetjet përkatëse të lëndës vepruese ose përbërësve të tjerë të rëndësisë toksikologjike ndodhin në/mbi bimët e trajtuara, të përdorura si artikuj ushqimorë për njerëz dhe kafshë, duhet të bëhen prova të mbikëqyrura në terren.</w:t>
      </w:r>
    </w:p>
    <w:p w14:paraId="48EE8CA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varësi të rezultateve, studime të mëtejshme (</w:t>
      </w:r>
      <w:proofErr w:type="spellStart"/>
      <w:r w:rsidRPr="00BA0292">
        <w:rPr>
          <w:rFonts w:ascii="Garamond" w:hAnsi="Garamond"/>
          <w:sz w:val="24"/>
          <w:szCs w:val="24"/>
          <w:lang w:val="sq-AL"/>
        </w:rPr>
        <w:t>psh</w:t>
      </w:r>
      <w:proofErr w:type="spellEnd"/>
      <w:r w:rsidRPr="00BA0292">
        <w:rPr>
          <w:rFonts w:ascii="Garamond" w:hAnsi="Garamond"/>
          <w:sz w:val="24"/>
          <w:szCs w:val="24"/>
          <w:lang w:val="sq-AL"/>
        </w:rPr>
        <w:t>. përpunimi, ushqyerja) mund të jenë të nevojshme.</w:t>
      </w:r>
    </w:p>
    <w:p w14:paraId="0296B2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është e rëndësishme, kërkohet vlerësimi i rrezikut </w:t>
      </w:r>
      <w:proofErr w:type="spellStart"/>
      <w:r w:rsidRPr="00BA0292">
        <w:rPr>
          <w:rFonts w:ascii="Garamond" w:hAnsi="Garamond"/>
          <w:sz w:val="24"/>
          <w:szCs w:val="24"/>
          <w:lang w:val="sq-AL"/>
        </w:rPr>
        <w:t>dietik</w:t>
      </w:r>
      <w:proofErr w:type="spellEnd"/>
      <w:r w:rsidRPr="00BA0292">
        <w:rPr>
          <w:rFonts w:ascii="Garamond" w:hAnsi="Garamond"/>
          <w:sz w:val="24"/>
          <w:szCs w:val="24"/>
          <w:lang w:val="sq-AL"/>
        </w:rPr>
        <w:t xml:space="preserve"> për konsumatorin.</w:t>
      </w:r>
    </w:p>
    <w:p w14:paraId="6A40D614" w14:textId="77777777" w:rsidR="00351B56" w:rsidRPr="00BA0292" w:rsidRDefault="00351B56" w:rsidP="00351B56">
      <w:pPr>
        <w:spacing w:after="0" w:line="240" w:lineRule="auto"/>
        <w:ind w:firstLine="284"/>
        <w:jc w:val="both"/>
        <w:rPr>
          <w:rFonts w:ascii="Garamond" w:hAnsi="Garamond"/>
          <w:sz w:val="24"/>
          <w:szCs w:val="24"/>
          <w:lang w:val="sq-AL"/>
        </w:rPr>
      </w:pPr>
    </w:p>
    <w:p w14:paraId="5477A899" w14:textId="06D86FA2" w:rsidR="00351B56" w:rsidRPr="00E503A6" w:rsidRDefault="00BC4FE3" w:rsidP="00E81CC1">
      <w:pPr>
        <w:spacing w:after="0" w:line="240" w:lineRule="auto"/>
        <w:ind w:firstLine="284"/>
        <w:jc w:val="both"/>
        <w:rPr>
          <w:rFonts w:ascii="Garamond" w:hAnsi="Garamond"/>
          <w:sz w:val="24"/>
          <w:szCs w:val="24"/>
          <w:lang w:val="sq-AL"/>
        </w:rPr>
      </w:pPr>
      <w:r w:rsidRPr="00E503A6">
        <w:rPr>
          <w:rFonts w:ascii="Garamond" w:hAnsi="Garamond"/>
          <w:sz w:val="24"/>
          <w:szCs w:val="24"/>
          <w:lang w:val="sq-AL"/>
        </w:rPr>
        <w:t xml:space="preserve">9. </w:t>
      </w:r>
      <w:r w:rsidR="00E81CC1" w:rsidRPr="00E503A6">
        <w:rPr>
          <w:rFonts w:ascii="Garamond" w:hAnsi="Garamond"/>
          <w:sz w:val="24"/>
          <w:szCs w:val="24"/>
          <w:lang w:val="sq-AL"/>
        </w:rPr>
        <w:t>FATI DHE SJELLJA NË MJEDIS</w:t>
      </w:r>
    </w:p>
    <w:p w14:paraId="0D8BD71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ekspozimi i ujit, tokës ose ajrit ka të ngjarë të ndodhë, duhet të sigurohen informacione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nga literatura mbi nivelet e sfondit natyror. Nëse ka një rritje të konsiderueshme, më shumë informacion mund të kërkohen bazuar në gjykimin e ekspertit.</w:t>
      </w:r>
    </w:p>
    <w:p w14:paraId="2A609D65" w14:textId="4C28E35C" w:rsidR="00E81CC1"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10. </w:t>
      </w:r>
      <w:r w:rsidR="00351B56" w:rsidRPr="00E81CC1">
        <w:rPr>
          <w:rFonts w:ascii="Garamond" w:hAnsi="Garamond"/>
          <w:sz w:val="24"/>
          <w:szCs w:val="24"/>
          <w:lang w:val="sq-AL"/>
        </w:rPr>
        <w:t>TË DHËNAT EKOTOXIKOLOGJIKE</w:t>
      </w:r>
    </w:p>
    <w:p w14:paraId="544AB430" w14:textId="77777777" w:rsidR="00351B56" w:rsidRPr="00E81CC1" w:rsidRDefault="00351B56" w:rsidP="00E81CC1">
      <w:pPr>
        <w:spacing w:after="0" w:line="240" w:lineRule="auto"/>
        <w:ind w:firstLine="284"/>
        <w:jc w:val="both"/>
        <w:rPr>
          <w:rFonts w:ascii="Garamond" w:hAnsi="Garamond"/>
          <w:b/>
          <w:sz w:val="24"/>
          <w:szCs w:val="24"/>
          <w:lang w:val="sq-AL"/>
        </w:rPr>
      </w:pPr>
      <w:r w:rsidRPr="00BA0292">
        <w:rPr>
          <w:rFonts w:ascii="Garamond" w:hAnsi="Garamond"/>
          <w:sz w:val="24"/>
          <w:szCs w:val="24"/>
          <w:lang w:val="sq-AL"/>
        </w:rPr>
        <w:t xml:space="preserve">Siguroni të gjitha informacionet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në dispozicion, përfshirë studimet, publikimet, vlerësimet e bëra në vendet e OECD, etj.</w:t>
      </w:r>
    </w:p>
    <w:p w14:paraId="50EF6D5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vlerësimin e informacionit në dispozicion, të dhëna të mëtejshme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mbi PMB-në mund të kërkohen bazuar në gjykimin e ekspertëve.</w:t>
      </w:r>
    </w:p>
    <w:p w14:paraId="0C420BD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kur shtohen formuluesi/t në PMB, duhet të sigurohen fletët e të dhënave të sigurisë së formuluesit/ve.</w:t>
      </w:r>
    </w:p>
    <w:p w14:paraId="5CCC957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informacionin e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xml:space="preserve"> për formuluesin/t dhe sasinë e shtuar në PMB, të dhëna të mëtejshme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mund të kërkohen bazuar në gjykimin e ekspertëve.</w:t>
      </w:r>
    </w:p>
    <w:p w14:paraId="2F8EBAB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kërkohet për klasifikim sipas kushteve të miratimit në BE duhet të ofrohen studimet e mëposhtme: efektet akute në peshk, </w:t>
      </w:r>
      <w:proofErr w:type="spellStart"/>
      <w:r w:rsidRPr="00BA0292">
        <w:rPr>
          <w:rFonts w:ascii="Garamond" w:hAnsi="Garamond"/>
          <w:sz w:val="24"/>
          <w:szCs w:val="24"/>
          <w:lang w:val="sq-AL"/>
        </w:rPr>
        <w:t>dafnia</w:t>
      </w:r>
      <w:proofErr w:type="spellEnd"/>
      <w:r w:rsidRPr="00BA0292">
        <w:rPr>
          <w:rFonts w:ascii="Garamond" w:hAnsi="Garamond"/>
          <w:sz w:val="24"/>
          <w:szCs w:val="24"/>
          <w:lang w:val="sq-AL"/>
        </w:rPr>
        <w:t xml:space="preserve"> dhe algat.</w:t>
      </w:r>
    </w:p>
    <w:p w14:paraId="6F9D522A" w14:textId="77777777" w:rsidR="00351B56" w:rsidRPr="00BA0292" w:rsidRDefault="00351B56" w:rsidP="00E81CC1">
      <w:pPr>
        <w:spacing w:after="0" w:line="240" w:lineRule="auto"/>
        <w:jc w:val="both"/>
        <w:rPr>
          <w:rFonts w:ascii="Garamond" w:hAnsi="Garamond"/>
          <w:sz w:val="24"/>
          <w:szCs w:val="24"/>
          <w:lang w:val="sq-AL"/>
        </w:rPr>
      </w:pPr>
    </w:p>
    <w:p w14:paraId="29C63135" w14:textId="3EE12CEF" w:rsidR="00351B56"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11. </w:t>
      </w:r>
      <w:r w:rsidR="00E81CC1">
        <w:rPr>
          <w:rFonts w:ascii="Garamond" w:hAnsi="Garamond"/>
          <w:sz w:val="24"/>
          <w:szCs w:val="24"/>
          <w:lang w:val="sq-AL"/>
        </w:rPr>
        <w:t>PË</w:t>
      </w:r>
      <w:r w:rsidR="00351B56" w:rsidRPr="00E81CC1">
        <w:rPr>
          <w:rFonts w:ascii="Garamond" w:hAnsi="Garamond"/>
          <w:sz w:val="24"/>
          <w:szCs w:val="24"/>
          <w:lang w:val="sq-AL"/>
        </w:rPr>
        <w:t>RMBLEDHJE</w:t>
      </w:r>
      <w:r w:rsidR="00E81CC1" w:rsidRPr="00E81CC1">
        <w:rPr>
          <w:rFonts w:ascii="Garamond" w:hAnsi="Garamond"/>
          <w:sz w:val="24"/>
          <w:szCs w:val="24"/>
          <w:lang w:val="sq-AL"/>
        </w:rPr>
        <w:t xml:space="preserve"> DHE VLERËSIM I PIKAVE 9 DHE 10</w:t>
      </w:r>
    </w:p>
    <w:p w14:paraId="326D6637" w14:textId="116C26F7"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12. </w:t>
      </w:r>
      <w:r w:rsidR="00E81CC1">
        <w:rPr>
          <w:rFonts w:ascii="Garamond" w:hAnsi="Garamond"/>
          <w:sz w:val="24"/>
          <w:szCs w:val="24"/>
          <w:lang w:val="sq-AL"/>
        </w:rPr>
        <w:t>KLASIFIKIMI DHE ETIKETIMI</w:t>
      </w:r>
    </w:p>
    <w:p w14:paraId="29F71C0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është e aplikueshme, propozimet për klasifikimin dhe etiketimin janë të detyrueshme.</w:t>
      </w:r>
    </w:p>
    <w:p w14:paraId="07FA2BE8" w14:textId="77777777" w:rsidR="00351B56" w:rsidRPr="00BA0292" w:rsidRDefault="00351B56" w:rsidP="00351B56">
      <w:pPr>
        <w:spacing w:after="0" w:line="240" w:lineRule="auto"/>
        <w:ind w:firstLine="284"/>
        <w:jc w:val="both"/>
        <w:rPr>
          <w:rFonts w:ascii="Garamond" w:hAnsi="Garamond"/>
          <w:sz w:val="24"/>
          <w:szCs w:val="24"/>
          <w:lang w:val="sq-AL"/>
        </w:rPr>
      </w:pPr>
    </w:p>
    <w:p w14:paraId="3821B6B3" w14:textId="77777777" w:rsidR="00351B56" w:rsidRPr="00E81CC1" w:rsidRDefault="00351B56" w:rsidP="00BC4FE3">
      <w:pPr>
        <w:spacing w:after="0" w:line="240" w:lineRule="auto"/>
        <w:ind w:firstLine="284"/>
        <w:jc w:val="center"/>
        <w:rPr>
          <w:rFonts w:ascii="Garamond" w:hAnsi="Garamond"/>
          <w:sz w:val="24"/>
          <w:szCs w:val="24"/>
          <w:lang w:val="sq-AL"/>
        </w:rPr>
      </w:pPr>
      <w:r w:rsidRPr="00E81CC1">
        <w:rPr>
          <w:rFonts w:ascii="Garamond" w:hAnsi="Garamond"/>
          <w:sz w:val="24"/>
          <w:szCs w:val="24"/>
          <w:lang w:val="sq-AL"/>
        </w:rPr>
        <w:t>B. KËRKESAT E TË DHËNAVE PËR KATEGORINË 2</w:t>
      </w:r>
    </w:p>
    <w:p w14:paraId="006AD283" w14:textId="77777777" w:rsidR="00351B56" w:rsidRPr="00BA0292" w:rsidRDefault="00351B56" w:rsidP="00351B56">
      <w:pPr>
        <w:spacing w:after="0" w:line="240" w:lineRule="auto"/>
        <w:ind w:firstLine="284"/>
        <w:jc w:val="both"/>
        <w:rPr>
          <w:rFonts w:ascii="Garamond" w:hAnsi="Garamond"/>
          <w:sz w:val="24"/>
          <w:szCs w:val="24"/>
          <w:lang w:val="sq-AL"/>
        </w:rPr>
      </w:pPr>
    </w:p>
    <w:p w14:paraId="1D1AAB22" w14:textId="07E62E24" w:rsidR="00351B56" w:rsidRPr="00BA0292" w:rsidRDefault="00E81CC1"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Lëndët</w:t>
      </w:r>
      <w:r w:rsidR="00351B56" w:rsidRPr="00BA0292">
        <w:rPr>
          <w:rFonts w:ascii="Garamond" w:hAnsi="Garamond"/>
          <w:sz w:val="24"/>
          <w:szCs w:val="24"/>
          <w:lang w:val="sq-AL"/>
        </w:rPr>
        <w:t xml:space="preserve"> vepruese të PMB-ve të përgatitura me një ose disa ekstrakte të bazuara në </w:t>
      </w:r>
      <w:proofErr w:type="spellStart"/>
      <w:r w:rsidR="00351B56" w:rsidRPr="00BA0292">
        <w:rPr>
          <w:rFonts w:ascii="Garamond" w:hAnsi="Garamond"/>
          <w:sz w:val="24"/>
          <w:szCs w:val="24"/>
          <w:lang w:val="sq-AL"/>
        </w:rPr>
        <w:t>etanol</w:t>
      </w:r>
      <w:proofErr w:type="spellEnd"/>
      <w:r w:rsidR="00351B56" w:rsidRPr="00BA0292">
        <w:rPr>
          <w:rFonts w:ascii="Garamond" w:hAnsi="Garamond"/>
          <w:sz w:val="24"/>
          <w:szCs w:val="24"/>
          <w:lang w:val="sq-AL"/>
        </w:rPr>
        <w:t>/ujë të përbërë nga bimë të përfshira në listën e referencës dhe PMB ndoshta me formulues të shtuar:</w:t>
      </w:r>
    </w:p>
    <w:p w14:paraId="2323EC08" w14:textId="77777777" w:rsidR="00351B56" w:rsidRPr="00BA0292" w:rsidRDefault="00351B56" w:rsidP="00351B56">
      <w:pPr>
        <w:spacing w:after="0" w:line="240" w:lineRule="auto"/>
        <w:ind w:firstLine="284"/>
        <w:jc w:val="both"/>
        <w:rPr>
          <w:rFonts w:ascii="Garamond" w:hAnsi="Garamond"/>
          <w:sz w:val="24"/>
          <w:szCs w:val="24"/>
          <w:lang w:val="sq-AL"/>
        </w:rPr>
      </w:pPr>
    </w:p>
    <w:p w14:paraId="3422A21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NOMENKLATURA E BIMËS</w:t>
      </w:r>
    </w:p>
    <w:p w14:paraId="660FF333" w14:textId="166DA9D4"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 </w:t>
      </w:r>
      <w:r w:rsidR="00E81CC1">
        <w:rPr>
          <w:rFonts w:ascii="Garamond" w:hAnsi="Garamond"/>
          <w:sz w:val="24"/>
          <w:szCs w:val="24"/>
          <w:lang w:val="sq-AL"/>
        </w:rPr>
        <w:t>zbatueshme në të gjitha rastet.</w:t>
      </w:r>
    </w:p>
    <w:p w14:paraId="0CF1DECF"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Përshkrimi</w:t>
      </w:r>
    </w:p>
    <w:p w14:paraId="35FD5CF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latin i bimës dhe autori i saj. Emrat e zakonshëm.</w:t>
      </w:r>
    </w:p>
    <w:p w14:paraId="53E3C77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Gjini, speciet, nën-speciet, shumëllojshmëria ose </w:t>
      </w:r>
      <w:proofErr w:type="spellStart"/>
      <w:r w:rsidRPr="00BA0292">
        <w:rPr>
          <w:rFonts w:ascii="Garamond" w:hAnsi="Garamond"/>
          <w:sz w:val="24"/>
          <w:szCs w:val="24"/>
          <w:lang w:val="sq-AL"/>
        </w:rPr>
        <w:t>kimotipi</w:t>
      </w:r>
      <w:proofErr w:type="spellEnd"/>
      <w:r w:rsidRPr="00BA0292">
        <w:rPr>
          <w:rFonts w:ascii="Garamond" w:hAnsi="Garamond"/>
          <w:sz w:val="24"/>
          <w:szCs w:val="24"/>
          <w:lang w:val="sq-AL"/>
        </w:rPr>
        <w:t>, nëse është e nevojshme.</w:t>
      </w:r>
    </w:p>
    <w:p w14:paraId="64691838" w14:textId="77777777" w:rsidR="00351B56" w:rsidRPr="006D2A39" w:rsidRDefault="00351B56" w:rsidP="00351B56">
      <w:pPr>
        <w:spacing w:after="0" w:line="240" w:lineRule="auto"/>
        <w:ind w:firstLine="284"/>
        <w:jc w:val="both"/>
        <w:rPr>
          <w:rFonts w:ascii="Garamond" w:hAnsi="Garamond"/>
          <w:sz w:val="24"/>
          <w:szCs w:val="24"/>
          <w:lang w:val="sq-AL"/>
        </w:rPr>
      </w:pPr>
      <w:r w:rsidRPr="006D2A39">
        <w:rPr>
          <w:rFonts w:ascii="Garamond" w:hAnsi="Garamond"/>
          <w:sz w:val="24"/>
          <w:szCs w:val="24"/>
          <w:lang w:val="sq-AL"/>
        </w:rPr>
        <w:t>Origjina gjeografike.</w:t>
      </w:r>
    </w:p>
    <w:p w14:paraId="2ED3085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Gjendja natyrore: e kultivuar ose e egër.</w:t>
      </w:r>
    </w:p>
    <w:p w14:paraId="70F2DB7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Faza e rritjes.</w:t>
      </w:r>
    </w:p>
    <w:p w14:paraId="2FD9A45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Organ ose pjesë e bimës e marrë në kampion.</w:t>
      </w:r>
    </w:p>
    <w:p w14:paraId="450AAB3D" w14:textId="3FB35CE4"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bima nuk përdoret në gjendjen e saj natyrore, specifikoni përpunimin e përdorur dhe karakteristikat mikroskopike </w:t>
      </w:r>
      <w:proofErr w:type="spellStart"/>
      <w:r w:rsidRPr="00BA0292">
        <w:rPr>
          <w:rFonts w:ascii="Garamond" w:hAnsi="Garamond"/>
          <w:sz w:val="24"/>
          <w:szCs w:val="24"/>
          <w:lang w:val="sq-AL"/>
        </w:rPr>
        <w:t>makroa</w:t>
      </w:r>
      <w:r w:rsidR="00E81CC1">
        <w:rPr>
          <w:rFonts w:ascii="Garamond" w:hAnsi="Garamond"/>
          <w:sz w:val="24"/>
          <w:szCs w:val="24"/>
          <w:lang w:val="sq-AL"/>
        </w:rPr>
        <w:t>ndike</w:t>
      </w:r>
      <w:proofErr w:type="spellEnd"/>
      <w:r w:rsidR="00E81CC1">
        <w:rPr>
          <w:rFonts w:ascii="Garamond" w:hAnsi="Garamond"/>
          <w:sz w:val="24"/>
          <w:szCs w:val="24"/>
          <w:lang w:val="sq-AL"/>
        </w:rPr>
        <w:t xml:space="preserve"> të produktit që rezulton.</w:t>
      </w:r>
    </w:p>
    <w:p w14:paraId="45580BC4"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Origjina e bimës</w:t>
      </w:r>
    </w:p>
    <w:p w14:paraId="5DC8386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dhe adresa e rritësit (kur është e përshtatshme) dhe/ose rajoni i origjinës.</w:t>
      </w:r>
    </w:p>
    <w:p w14:paraId="65292F0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Kushtet e rritjes.</w:t>
      </w:r>
    </w:p>
    <w:p w14:paraId="77FDBDF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Vendi, koha dhe kushtet e korrjes.</w:t>
      </w:r>
    </w:p>
    <w:p w14:paraId="5C6D7CD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Gjatësia e kushteve të ruajtjes dhe ruajtjes.</w:t>
      </w:r>
    </w:p>
    <w:p w14:paraId="6F5AB19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Do ndryshim i origjinës duhet të konsiderohet paraprakisht përpara se të pranohet.</w:t>
      </w:r>
    </w:p>
    <w:p w14:paraId="055C1998" w14:textId="77777777" w:rsidR="00351B56" w:rsidRPr="00BA0292" w:rsidRDefault="00351B56" w:rsidP="00351B56">
      <w:pPr>
        <w:spacing w:after="0" w:line="240" w:lineRule="auto"/>
        <w:ind w:firstLine="284"/>
        <w:jc w:val="both"/>
        <w:rPr>
          <w:rFonts w:ascii="Garamond" w:hAnsi="Garamond"/>
          <w:sz w:val="24"/>
          <w:szCs w:val="24"/>
          <w:lang w:val="sq-AL"/>
        </w:rPr>
      </w:pPr>
    </w:p>
    <w:p w14:paraId="394E9BFC" w14:textId="381974D8" w:rsidR="00351B56" w:rsidRPr="00E81CC1" w:rsidRDefault="00BC4FE3" w:rsidP="00351B56">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 </w:t>
      </w:r>
      <w:r w:rsidR="00351B56" w:rsidRPr="00E81CC1">
        <w:rPr>
          <w:rFonts w:ascii="Garamond" w:hAnsi="Garamond"/>
          <w:sz w:val="24"/>
          <w:szCs w:val="24"/>
          <w:lang w:val="sq-AL"/>
        </w:rPr>
        <w:t>IDENTITETI I PRODUKTIT TË MBROJTJES SË BIMËVE</w:t>
      </w:r>
    </w:p>
    <w:p w14:paraId="17C2DC21" w14:textId="77777777" w:rsidR="00351B56" w:rsidRPr="00BA0292" w:rsidRDefault="00351B56" w:rsidP="00351B56">
      <w:pPr>
        <w:spacing w:after="0" w:line="240" w:lineRule="auto"/>
        <w:ind w:firstLine="284"/>
        <w:jc w:val="both"/>
        <w:rPr>
          <w:rFonts w:ascii="Garamond" w:hAnsi="Garamond"/>
          <w:sz w:val="24"/>
          <w:szCs w:val="24"/>
          <w:lang w:val="sq-AL"/>
        </w:rPr>
      </w:pPr>
    </w:p>
    <w:p w14:paraId="29839FB4"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Detajet që lidhen me prodhuesin e produktit për mbrojtjen e bimëve</w:t>
      </w:r>
    </w:p>
    <w:p w14:paraId="39927B5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Emri dhe adresa e </w:t>
      </w:r>
      <w:proofErr w:type="spellStart"/>
      <w:r w:rsidRPr="00BA0292">
        <w:rPr>
          <w:rFonts w:ascii="Garamond" w:hAnsi="Garamond"/>
          <w:sz w:val="24"/>
          <w:szCs w:val="24"/>
          <w:lang w:val="sq-AL"/>
        </w:rPr>
        <w:t>aplikantit</w:t>
      </w:r>
      <w:proofErr w:type="spellEnd"/>
      <w:r w:rsidRPr="00BA0292">
        <w:rPr>
          <w:rFonts w:ascii="Garamond" w:hAnsi="Garamond"/>
          <w:sz w:val="24"/>
          <w:szCs w:val="24"/>
          <w:lang w:val="sq-AL"/>
        </w:rPr>
        <w:t>.</w:t>
      </w:r>
    </w:p>
    <w:p w14:paraId="4392358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i personit të kontaktit.</w:t>
      </w:r>
    </w:p>
    <w:p w14:paraId="5B1C917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dhe adresa e prodhuesit.</w:t>
      </w:r>
    </w:p>
    <w:p w14:paraId="7204C9F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Vendi i prodhimit.</w:t>
      </w:r>
    </w:p>
    <w:p w14:paraId="60168A36" w14:textId="5EFF6820" w:rsidR="00351B56" w:rsidRPr="00BA0292" w:rsidRDefault="00E81CC1" w:rsidP="00E81CC1">
      <w:pPr>
        <w:spacing w:after="0" w:line="240" w:lineRule="auto"/>
        <w:ind w:firstLine="284"/>
        <w:jc w:val="both"/>
        <w:rPr>
          <w:rFonts w:ascii="Garamond" w:hAnsi="Garamond"/>
          <w:sz w:val="24"/>
          <w:szCs w:val="24"/>
          <w:lang w:val="sq-AL"/>
        </w:rPr>
      </w:pPr>
      <w:r>
        <w:rPr>
          <w:rFonts w:ascii="Garamond" w:hAnsi="Garamond"/>
          <w:sz w:val="24"/>
          <w:szCs w:val="24"/>
          <w:lang w:val="sq-AL"/>
        </w:rPr>
        <w:t>Emri i personit të kontaktit.</w:t>
      </w:r>
    </w:p>
    <w:p w14:paraId="5BC12C8E"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Specifikimet e ekstraktit</w:t>
      </w:r>
    </w:p>
    <w:p w14:paraId="1CD735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Kërkohet një profil kimik:</w:t>
      </w:r>
    </w:p>
    <w:p w14:paraId="4E71F8D0" w14:textId="4DCC1A99"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Përshkrimi i substancave të njohura për mbrojtjen e bimëve. Siguroni një gamë p</w:t>
      </w:r>
      <w:r w:rsidR="00E81CC1">
        <w:rPr>
          <w:rFonts w:ascii="Garamond" w:hAnsi="Garamond"/>
          <w:sz w:val="24"/>
          <w:szCs w:val="24"/>
          <w:lang w:val="sq-AL"/>
        </w:rPr>
        <w:t>ërqendrimi për lëndët vepruese.</w:t>
      </w:r>
    </w:p>
    <w:p w14:paraId="056318D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lëndën/t vepruese të identifikuara kërkohen informacionet e mëposhtme:</w:t>
      </w:r>
    </w:p>
    <w:p w14:paraId="45BC71FB" w14:textId="22FC1A5E"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r w:rsidR="00BC4FE3" w:rsidRPr="00BA0292">
        <w:rPr>
          <w:rFonts w:ascii="Garamond" w:hAnsi="Garamond"/>
          <w:sz w:val="24"/>
          <w:szCs w:val="24"/>
          <w:lang w:val="sq-AL"/>
        </w:rPr>
        <w:t xml:space="preserve"> </w:t>
      </w:r>
      <w:r w:rsidRPr="00BA0292">
        <w:rPr>
          <w:rFonts w:ascii="Garamond" w:hAnsi="Garamond"/>
          <w:sz w:val="24"/>
          <w:szCs w:val="24"/>
          <w:lang w:val="sq-AL"/>
        </w:rPr>
        <w:t xml:space="preserve">Emri kimik sipas IUPAC, dhe informacione të tjera rreth identitetit (CAS </w:t>
      </w:r>
      <w:proofErr w:type="spellStart"/>
      <w:r w:rsidRPr="00BA0292">
        <w:rPr>
          <w:rFonts w:ascii="Garamond" w:hAnsi="Garamond"/>
          <w:sz w:val="24"/>
          <w:szCs w:val="24"/>
          <w:lang w:val="sq-AL"/>
        </w:rPr>
        <w:t>No</w:t>
      </w:r>
      <w:proofErr w:type="spellEnd"/>
      <w:r w:rsidRPr="00BA0292">
        <w:rPr>
          <w:rFonts w:ascii="Garamond" w:hAnsi="Garamond"/>
          <w:sz w:val="24"/>
          <w:szCs w:val="24"/>
          <w:lang w:val="sq-AL"/>
        </w:rPr>
        <w:t>, formula strukturore, emri ISO).</w:t>
      </w:r>
    </w:p>
    <w:p w14:paraId="696D726A" w14:textId="3C8C47EA"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w:t>
      </w:r>
      <w:r w:rsidR="00BC4FE3" w:rsidRPr="00BA0292">
        <w:rPr>
          <w:rFonts w:ascii="Garamond" w:hAnsi="Garamond"/>
          <w:sz w:val="24"/>
          <w:szCs w:val="24"/>
          <w:lang w:val="sq-AL"/>
        </w:rPr>
        <w:t xml:space="preserve"> </w:t>
      </w:r>
      <w:r w:rsidRPr="00BA0292">
        <w:rPr>
          <w:rFonts w:ascii="Garamond" w:hAnsi="Garamond"/>
          <w:sz w:val="24"/>
          <w:szCs w:val="24"/>
          <w:lang w:val="sq-AL"/>
        </w:rPr>
        <w:t xml:space="preserve">Karakteristikat fiziko-kimike si presioni i avullit, koeficienti i ndarjes, hidroliza dhe </w:t>
      </w:r>
      <w:proofErr w:type="spellStart"/>
      <w:r w:rsidRPr="00BA0292">
        <w:rPr>
          <w:rFonts w:ascii="Garamond" w:hAnsi="Garamond"/>
          <w:sz w:val="24"/>
          <w:szCs w:val="24"/>
          <w:lang w:val="sq-AL"/>
        </w:rPr>
        <w:t>fotoliza</w:t>
      </w:r>
      <w:proofErr w:type="spellEnd"/>
      <w:r w:rsidRPr="00BA0292">
        <w:rPr>
          <w:rFonts w:ascii="Garamond" w:hAnsi="Garamond"/>
          <w:sz w:val="24"/>
          <w:szCs w:val="24"/>
          <w:lang w:val="sq-AL"/>
        </w:rPr>
        <w:t xml:space="preserve"> duke përfshirë efektin </w:t>
      </w:r>
      <w:proofErr w:type="spellStart"/>
      <w:r w:rsidRPr="00BA0292">
        <w:rPr>
          <w:rFonts w:ascii="Garamond" w:hAnsi="Garamond"/>
          <w:sz w:val="24"/>
          <w:szCs w:val="24"/>
          <w:lang w:val="sq-AL"/>
        </w:rPr>
        <w:t>pH</w:t>
      </w:r>
      <w:proofErr w:type="spellEnd"/>
      <w:r w:rsidRPr="00BA0292">
        <w:rPr>
          <w:rFonts w:ascii="Garamond" w:hAnsi="Garamond"/>
          <w:sz w:val="24"/>
          <w:szCs w:val="24"/>
          <w:lang w:val="sq-AL"/>
        </w:rPr>
        <w:t>.</w:t>
      </w:r>
    </w:p>
    <w:p w14:paraId="26CB2A3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substancat e tjera, siguroni një përqindje të peshës totale.</w:t>
      </w:r>
    </w:p>
    <w:p w14:paraId="5B206F4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 çdo substancë toksike që është e rëndësishme për shëndetin e njeriut, kafshëve dhe mjedisit, siguroni një kufi maksimal të përmbajtjes.</w:t>
      </w:r>
    </w:p>
    <w:p w14:paraId="0659E01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Raporti i analizës së 5 serive të prodhimeve të ndryshme, të mbledhura gjatë disa periudhave.</w:t>
      </w:r>
    </w:p>
    <w:p w14:paraId="30E82B8C"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Prodhimi i ekstraktit</w:t>
      </w:r>
    </w:p>
    <w:p w14:paraId="5D461EF8" w14:textId="74742F3C"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Përshkrimi i saktë i metodës së prodhimit: metodat, fazat, kushtet e funksionimit, lloji dh</w:t>
      </w:r>
      <w:r w:rsidR="00E81CC1">
        <w:rPr>
          <w:rFonts w:ascii="Garamond" w:hAnsi="Garamond"/>
          <w:sz w:val="24"/>
          <w:szCs w:val="24"/>
          <w:lang w:val="sq-AL"/>
        </w:rPr>
        <w:t>e sasia e tretësve të përdorur.</w:t>
      </w:r>
    </w:p>
    <w:p w14:paraId="661EE9B5"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Specifikimet e produktit për mbrojtjen e bimëve</w:t>
      </w:r>
    </w:p>
    <w:p w14:paraId="4AF8A7E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Përshkrimi i saktë i procesit të prodhimit të PMB-së: metodat, fazat, kushtet e funksionimit.</w:t>
      </w:r>
    </w:p>
    <w:p w14:paraId="404D6ED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Zbulimi dhe identifikimi i ndotësve të mundshëm si metale të rënda, toksina, pesticide.</w:t>
      </w:r>
    </w:p>
    <w:p w14:paraId="792DEDB5" w14:textId="7BE96755" w:rsidR="00351B56" w:rsidRPr="00BA0292" w:rsidRDefault="00351B56" w:rsidP="00E81CC1">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cilësisë mikrobiologjike: zbulimi dhe përcaktimi i sasisë së patogjenëve bimore, shtazore dhe njerëzore (varësisht nga lloji dhe origjina e bimës, dhe prodhimi dhe ruajtja e PM</w:t>
      </w:r>
      <w:r w:rsidR="00E81CC1">
        <w:rPr>
          <w:rFonts w:ascii="Garamond" w:hAnsi="Garamond"/>
          <w:sz w:val="24"/>
          <w:szCs w:val="24"/>
          <w:lang w:val="sq-AL"/>
        </w:rPr>
        <w:t>B-së).</w:t>
      </w:r>
    </w:p>
    <w:p w14:paraId="7205428B" w14:textId="77777777" w:rsidR="00351B56" w:rsidRPr="006D2A39" w:rsidRDefault="00351B56" w:rsidP="00351B56">
      <w:pPr>
        <w:spacing w:after="0" w:line="240" w:lineRule="auto"/>
        <w:ind w:firstLine="284"/>
        <w:jc w:val="both"/>
        <w:rPr>
          <w:rFonts w:ascii="Garamond" w:hAnsi="Garamond"/>
          <w:b/>
          <w:sz w:val="24"/>
          <w:szCs w:val="24"/>
          <w:lang w:val="sq-AL"/>
        </w:rPr>
      </w:pPr>
      <w:r w:rsidRPr="006D2A39">
        <w:rPr>
          <w:rFonts w:ascii="Garamond" w:hAnsi="Garamond"/>
          <w:b/>
          <w:sz w:val="24"/>
          <w:szCs w:val="24"/>
          <w:lang w:val="sq-AL"/>
        </w:rPr>
        <w:t>Lista e plotë e përbërësve:</w:t>
      </w:r>
    </w:p>
    <w:p w14:paraId="4ED6D03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Duhet të specifikohet emri tregtar, gjendja fizike dhe funksioni i PMB-së.</w:t>
      </w:r>
    </w:p>
    <w:p w14:paraId="21FDF83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Shembull: Një sasi e saktë ose një kufi i sipërm dhe i poshtëm që korrespondon me një sasi të përcaktuar të substancave për mbrojtjen e bimëve duhet të dorëzohet.</w:t>
      </w:r>
    </w:p>
    <w:p w14:paraId="2727241A" w14:textId="77777777" w:rsidR="00351B56" w:rsidRPr="00BA0292" w:rsidRDefault="00351B56" w:rsidP="00351B56">
      <w:pPr>
        <w:spacing w:after="0" w:line="240" w:lineRule="auto"/>
        <w:ind w:firstLine="284"/>
        <w:jc w:val="both"/>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580"/>
      </w:tblGrid>
      <w:tr w:rsidR="00351B56" w:rsidRPr="00BA0292" w14:paraId="7D166BE0" w14:textId="77777777" w:rsidTr="00BA0292">
        <w:trPr>
          <w:trHeight w:val="117"/>
        </w:trPr>
        <w:tc>
          <w:tcPr>
            <w:tcW w:w="3888" w:type="dxa"/>
            <w:vMerge w:val="restart"/>
            <w:shd w:val="clear" w:color="auto" w:fill="auto"/>
          </w:tcPr>
          <w:p w14:paraId="23A0CB0B" w14:textId="5C30C574"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Ekstrakt i [</w:t>
            </w:r>
            <w:r w:rsidR="00F161D3">
              <w:rPr>
                <w:rFonts w:ascii="Garamond" w:hAnsi="Garamond"/>
                <w:sz w:val="24"/>
                <w:szCs w:val="24"/>
                <w:lang w:val="sq-AL"/>
              </w:rPr>
              <w:t xml:space="preserve"> </w:t>
            </w:r>
            <w:r w:rsidRPr="00BA0292">
              <w:rPr>
                <w:rFonts w:ascii="Garamond" w:hAnsi="Garamond"/>
                <w:sz w:val="24"/>
                <w:szCs w:val="24"/>
                <w:lang w:val="sq-AL"/>
              </w:rPr>
              <w:t>] i përgatitur nga:</w:t>
            </w:r>
          </w:p>
          <w:p w14:paraId="6A9A376A" w14:textId="52607732"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Bimë/t [</w:t>
            </w:r>
            <w:r w:rsidR="00F161D3">
              <w:rPr>
                <w:rFonts w:ascii="Garamond" w:hAnsi="Garamond"/>
                <w:sz w:val="24"/>
                <w:szCs w:val="24"/>
                <w:lang w:val="sq-AL"/>
              </w:rPr>
              <w:t xml:space="preserve"> </w:t>
            </w:r>
            <w:r w:rsidRPr="00BA0292">
              <w:rPr>
                <w:rFonts w:ascii="Garamond" w:hAnsi="Garamond"/>
                <w:sz w:val="24"/>
                <w:szCs w:val="24"/>
                <w:lang w:val="sq-AL"/>
              </w:rPr>
              <w:t>] g/kg</w:t>
            </w:r>
          </w:p>
          <w:p w14:paraId="394CD638" w14:textId="77777777"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Tretësi [specifikoni përbërjen e tretësit, duke treguar përmbajtjen në g/</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 ose g/kg]</w:t>
            </w:r>
          </w:p>
          <w:p w14:paraId="53C2EDB9" w14:textId="77777777"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(përfshirë. CAS N °)</w:t>
            </w:r>
          </w:p>
        </w:tc>
        <w:tc>
          <w:tcPr>
            <w:tcW w:w="5580" w:type="dxa"/>
            <w:shd w:val="clear" w:color="auto" w:fill="auto"/>
          </w:tcPr>
          <w:p w14:paraId="7826A1B4" w14:textId="77777777"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Sasia</w:t>
            </w:r>
          </w:p>
        </w:tc>
      </w:tr>
      <w:tr w:rsidR="00351B56" w:rsidRPr="00BA0292" w14:paraId="62D06510" w14:textId="77777777" w:rsidTr="00BA0292">
        <w:trPr>
          <w:trHeight w:val="872"/>
        </w:trPr>
        <w:tc>
          <w:tcPr>
            <w:tcW w:w="3888" w:type="dxa"/>
            <w:vMerge/>
            <w:shd w:val="clear" w:color="auto" w:fill="auto"/>
          </w:tcPr>
          <w:p w14:paraId="60356962" w14:textId="77777777" w:rsidR="00351B56" w:rsidRPr="00BA0292" w:rsidRDefault="00351B56" w:rsidP="00BC4FE3">
            <w:pPr>
              <w:spacing w:after="0" w:line="240" w:lineRule="auto"/>
              <w:jc w:val="both"/>
              <w:rPr>
                <w:rFonts w:ascii="Garamond" w:hAnsi="Garamond"/>
                <w:sz w:val="24"/>
                <w:szCs w:val="24"/>
                <w:lang w:val="sq-AL"/>
              </w:rPr>
            </w:pPr>
          </w:p>
        </w:tc>
        <w:tc>
          <w:tcPr>
            <w:tcW w:w="5580" w:type="dxa"/>
            <w:shd w:val="clear" w:color="auto" w:fill="auto"/>
          </w:tcPr>
          <w:p w14:paraId="7C18BBED" w14:textId="36A17BE7"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 ose g/kg ekstrakt që korrespondon me</w:t>
            </w:r>
          </w:p>
          <w:p w14:paraId="5BEE5F71" w14:textId="689F32AA"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 ose g/kg e substancës aktive</w:t>
            </w:r>
          </w:p>
        </w:tc>
      </w:tr>
      <w:tr w:rsidR="00351B56" w:rsidRPr="00BA0292" w14:paraId="109E1B43" w14:textId="77777777" w:rsidTr="00BA0292">
        <w:tc>
          <w:tcPr>
            <w:tcW w:w="3888" w:type="dxa"/>
            <w:shd w:val="clear" w:color="auto" w:fill="auto"/>
          </w:tcPr>
          <w:p w14:paraId="6FC2100B" w14:textId="77777777"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 xml:space="preserve">Përbërësit e tjerë </w:t>
            </w:r>
          </w:p>
        </w:tc>
        <w:tc>
          <w:tcPr>
            <w:tcW w:w="5580" w:type="dxa"/>
            <w:shd w:val="clear" w:color="auto" w:fill="auto"/>
          </w:tcPr>
          <w:p w14:paraId="02EE7228" w14:textId="6603742B" w:rsidR="00351B56" w:rsidRPr="00BA0292" w:rsidRDefault="00351B56" w:rsidP="00BC4FE3">
            <w:pPr>
              <w:spacing w:after="0" w:line="240" w:lineRule="auto"/>
              <w:jc w:val="both"/>
              <w:rPr>
                <w:rFonts w:ascii="Garamond" w:hAnsi="Garamond"/>
                <w:sz w:val="24"/>
                <w:szCs w:val="24"/>
                <w:lang w:val="sq-AL"/>
              </w:rPr>
            </w:pPr>
            <w:r w:rsidRPr="00BA0292">
              <w:rPr>
                <w:rFonts w:ascii="Garamond" w:hAnsi="Garamond"/>
                <w:sz w:val="24"/>
                <w:szCs w:val="24"/>
                <w:lang w:val="sq-AL"/>
              </w:rPr>
              <w:t>[</w:t>
            </w:r>
            <w:r w:rsidR="00F161D3">
              <w:rPr>
                <w:rFonts w:ascii="Garamond" w:hAnsi="Garamond"/>
                <w:sz w:val="24"/>
                <w:szCs w:val="24"/>
                <w:lang w:val="sq-AL"/>
              </w:rPr>
              <w:t xml:space="preserve"> </w:t>
            </w:r>
            <w:r w:rsidRPr="00BA0292">
              <w:rPr>
                <w:rFonts w:ascii="Garamond" w:hAnsi="Garamond"/>
                <w:sz w:val="24"/>
                <w:szCs w:val="24"/>
                <w:lang w:val="sq-AL"/>
              </w:rPr>
              <w:t>] g/</w:t>
            </w:r>
            <w:proofErr w:type="spellStart"/>
            <w:r w:rsidRPr="00BA0292">
              <w:rPr>
                <w:rFonts w:ascii="Garamond" w:hAnsi="Garamond"/>
                <w:sz w:val="24"/>
                <w:szCs w:val="24"/>
                <w:lang w:val="sq-AL"/>
              </w:rPr>
              <w:t>lit</w:t>
            </w:r>
            <w:proofErr w:type="spellEnd"/>
            <w:r w:rsidRPr="00BA0292">
              <w:rPr>
                <w:rFonts w:ascii="Garamond" w:hAnsi="Garamond"/>
                <w:sz w:val="24"/>
                <w:szCs w:val="24"/>
                <w:lang w:val="sq-AL"/>
              </w:rPr>
              <w:t xml:space="preserve"> or g/kg</w:t>
            </w:r>
          </w:p>
        </w:tc>
      </w:tr>
    </w:tbl>
    <w:p w14:paraId="1C888BB2" w14:textId="77777777" w:rsidR="00351B56" w:rsidRPr="00BA0292" w:rsidRDefault="00351B56" w:rsidP="00351B56">
      <w:pPr>
        <w:spacing w:after="0" w:line="240" w:lineRule="auto"/>
        <w:ind w:firstLine="284"/>
        <w:jc w:val="both"/>
        <w:rPr>
          <w:rFonts w:ascii="Garamond" w:hAnsi="Garamond"/>
          <w:sz w:val="24"/>
          <w:szCs w:val="24"/>
          <w:lang w:val="sq-AL"/>
        </w:rPr>
      </w:pPr>
    </w:p>
    <w:p w14:paraId="7C168D12" w14:textId="3AD5932A"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2. </w:t>
      </w:r>
      <w:r w:rsidR="00351B56" w:rsidRPr="00E81CC1">
        <w:rPr>
          <w:rFonts w:ascii="Garamond" w:hAnsi="Garamond"/>
          <w:sz w:val="24"/>
          <w:szCs w:val="24"/>
          <w:lang w:val="sq-AL"/>
        </w:rPr>
        <w:t>VETITË FIZIKE DHE KIMIKE TË P</w:t>
      </w:r>
      <w:r w:rsidR="00E81CC1">
        <w:rPr>
          <w:rFonts w:ascii="Garamond" w:hAnsi="Garamond"/>
          <w:sz w:val="24"/>
          <w:szCs w:val="24"/>
          <w:lang w:val="sq-AL"/>
        </w:rPr>
        <w:t>RODUKTIT TË MBROJTJES SË BIMËVE</w:t>
      </w:r>
    </w:p>
    <w:p w14:paraId="082EEC0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Lloji i formulimit.</w:t>
      </w:r>
    </w:p>
    <w:p w14:paraId="0B22294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Pamja (gjendje fizike, ngjyra dhe erë).</w:t>
      </w:r>
    </w:p>
    <w:p w14:paraId="3895727D"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pH</w:t>
      </w:r>
      <w:proofErr w:type="spellEnd"/>
      <w:r w:rsidRPr="00BA0292">
        <w:rPr>
          <w:rFonts w:ascii="Garamond" w:hAnsi="Garamond"/>
          <w:sz w:val="24"/>
          <w:szCs w:val="24"/>
          <w:lang w:val="sq-AL"/>
        </w:rPr>
        <w:t>.</w:t>
      </w:r>
    </w:p>
    <w:p w14:paraId="5855F103"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Eksploziviteti</w:t>
      </w:r>
      <w:proofErr w:type="spellEnd"/>
      <w:r w:rsidRPr="00BA0292">
        <w:rPr>
          <w:rFonts w:ascii="Garamond" w:hAnsi="Garamond"/>
          <w:sz w:val="24"/>
          <w:szCs w:val="24"/>
          <w:lang w:val="sq-AL"/>
        </w:rPr>
        <w:t>, pika e ndezjes, vetë-djegshme.</w:t>
      </w:r>
    </w:p>
    <w:p w14:paraId="740BE47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Karakteristikat oksiduese.</w:t>
      </w:r>
    </w:p>
    <w:p w14:paraId="07499EE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Rrezikshmërisë.</w:t>
      </w:r>
    </w:p>
    <w:p w14:paraId="2E61B16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Viskoziteti.</w:t>
      </w:r>
    </w:p>
    <w:p w14:paraId="74DF79B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Tensioni sipërfaqësor.</w:t>
      </w:r>
    </w:p>
    <w:p w14:paraId="3C4D04E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Dendësia relative dhe e përgjithshme.</w:t>
      </w:r>
    </w:p>
    <w:p w14:paraId="71C2A86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Avullimi.</w:t>
      </w:r>
    </w:p>
    <w:p w14:paraId="53C43D81"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Shkumëzimi i vazhdueshëm.</w:t>
      </w:r>
    </w:p>
    <w:p w14:paraId="2A786AE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Pajtueshmëria me paketimin.</w:t>
      </w:r>
    </w:p>
    <w:p w14:paraId="40C7313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Stabiliteti i PMB-së në ruajtje:</w:t>
      </w:r>
    </w:p>
    <w:p w14:paraId="34B7C606"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-me monitorim në të gjitha rastet e vetive fizike, kimike dhe </w:t>
      </w:r>
      <w:proofErr w:type="spellStart"/>
      <w:r w:rsidRPr="00BA0292">
        <w:rPr>
          <w:rFonts w:ascii="Garamond" w:hAnsi="Garamond"/>
          <w:sz w:val="24"/>
          <w:szCs w:val="24"/>
          <w:lang w:val="sq-AL"/>
        </w:rPr>
        <w:t>mikro</w:t>
      </w:r>
      <w:proofErr w:type="spellEnd"/>
      <w:r w:rsidRPr="00BA0292">
        <w:rPr>
          <w:rFonts w:ascii="Garamond" w:hAnsi="Garamond"/>
          <w:sz w:val="24"/>
          <w:szCs w:val="24"/>
          <w:lang w:val="sq-AL"/>
        </w:rPr>
        <w:t>-biologjike dhe përmbajtjes së lëndëve vepruese të identifikuara.</w:t>
      </w:r>
    </w:p>
    <w:p w14:paraId="0934B31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mbështjellja dhe paketimi duhet të specifikohen. Provat e stabilitetit do të kryhen në kushte normale në 3 seri me të njëjtën formulë, duke përdorur dozën dhe mbështjellësin që do të përdoret kur produkti tregtohet.</w:t>
      </w:r>
    </w:p>
    <w:p w14:paraId="543398DF" w14:textId="5592030E"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3. </w:t>
      </w:r>
      <w:r w:rsidR="00E81CC1">
        <w:rPr>
          <w:rFonts w:ascii="Garamond" w:hAnsi="Garamond"/>
          <w:sz w:val="24"/>
          <w:szCs w:val="24"/>
          <w:lang w:val="sq-AL"/>
        </w:rPr>
        <w:t>TË DHËNAT PËR APLIKIM</w:t>
      </w:r>
    </w:p>
    <w:p w14:paraId="5A7C814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Fusha e përdorimit</w:t>
      </w:r>
    </w:p>
    <w:p w14:paraId="7578213C"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Efekt në organizmat e dëmshëm, mënyra e pritshme e veprimit.</w:t>
      </w:r>
    </w:p>
    <w:p w14:paraId="1C9FED9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Detaje të përdorimit të synuar (të kulturat, parazitët).</w:t>
      </w:r>
    </w:p>
    <w:p w14:paraId="3E6A77D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Doza e aplikimit.</w:t>
      </w:r>
    </w:p>
    <w:p w14:paraId="15839573"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 e aplikimit.</w:t>
      </w:r>
    </w:p>
    <w:p w14:paraId="74090E4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Numri dhe koha e aplikacioneve dhe periudha e mbrojtjes kur është e nevojshme.</w:t>
      </w:r>
    </w:p>
    <w:p w14:paraId="158EDB2C" w14:textId="6000FF4B" w:rsidR="00351B56"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4. </w:t>
      </w:r>
      <w:r w:rsidR="00351B56" w:rsidRPr="00E81CC1">
        <w:rPr>
          <w:rFonts w:ascii="Garamond" w:hAnsi="Garamond"/>
          <w:sz w:val="24"/>
          <w:szCs w:val="24"/>
          <w:lang w:val="sq-AL"/>
        </w:rPr>
        <w:t xml:space="preserve">INFORMACION TJETËR PËR </w:t>
      </w:r>
      <w:r w:rsidR="00E81CC1">
        <w:rPr>
          <w:rFonts w:ascii="Garamond" w:hAnsi="Garamond"/>
          <w:sz w:val="24"/>
          <w:szCs w:val="24"/>
          <w:lang w:val="sq-AL"/>
        </w:rPr>
        <w:t>PRODUKTIN E MBROJTJES SË BIMËVE</w:t>
      </w:r>
    </w:p>
    <w:p w14:paraId="247AF19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Paketimi (përshkrimi, lloji, kapaciteti, madhësia, materialet, vula).</w:t>
      </w:r>
    </w:p>
    <w:p w14:paraId="1B93EA9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Metodat për pastrimin e pajisjeve të përdorura për të aplikuar produktin.</w:t>
      </w:r>
    </w:p>
    <w:p w14:paraId="149B01B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Periudhat e rikthimit, periudhat e kërkuara ose masa të tjera paraprake për mbrojtjen e njeriut, kafshëve dhe mjedisit.</w:t>
      </w:r>
    </w:p>
    <w:p w14:paraId="199E7E9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dhe masat paraprake të rekomanduara për trajtimin, ruajtjen dhe transportimin e produktit, ose në rast zjarri.</w:t>
      </w:r>
    </w:p>
    <w:p w14:paraId="706A180D"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e urgjencës në rast aksidenti.</w:t>
      </w:r>
    </w:p>
    <w:p w14:paraId="31299E5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Procedurat e shkatërrimit ose dekontaminimit (në varësi të llojit të përbërësve në PMB).</w:t>
      </w:r>
    </w:p>
    <w:p w14:paraId="3CFD2F79" w14:textId="68929E21"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5. </w:t>
      </w:r>
      <w:r w:rsidR="00E81CC1">
        <w:rPr>
          <w:rFonts w:ascii="Garamond" w:hAnsi="Garamond"/>
          <w:sz w:val="24"/>
          <w:szCs w:val="24"/>
          <w:lang w:val="sq-AL"/>
        </w:rPr>
        <w:t>METODAT ANALITIKE</w:t>
      </w:r>
    </w:p>
    <w:p w14:paraId="58130D5F" w14:textId="78669235" w:rsidR="00351B56" w:rsidRPr="00BA0292" w:rsidRDefault="00BC4FE3"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Duhet të sigurohet metoda e vlefshme për analizën e lëndës vepruese të identifikuar në PMB.</w:t>
      </w:r>
    </w:p>
    <w:p w14:paraId="6DF4DC3C" w14:textId="71BDBFDA" w:rsidR="00351B56" w:rsidRPr="00BA0292" w:rsidRDefault="00BC4FE3"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Një metodë e vlefshme për të analizuar substancën aktive në ujë, tokë dhe ajër mund të gjykohet e domosdoshme nëse ekspozimi i ndarjes shqetësuese ka të ngjarë dhe kontributi në krahasim me nivelet natyrale të sfondit është i konsiderueshëm.</w:t>
      </w:r>
    </w:p>
    <w:p w14:paraId="65B1EB1F" w14:textId="1775F766" w:rsidR="00351B56" w:rsidRPr="00BA0292" w:rsidRDefault="00BC4FE3"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Nëse ndonjë substancë toksike që është e rëndësishme për shëndetin e njeriut ose kafshëve dhe mjedisit zbulohet në PMB, duhet të sigurohen metoda të vlefshme të analizës.</w:t>
      </w:r>
    </w:p>
    <w:p w14:paraId="7595F1E1" w14:textId="23A0B86E" w:rsidR="00351B56" w:rsidRPr="00BA0292" w:rsidRDefault="00BC4FE3"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 </w:t>
      </w:r>
      <w:r w:rsidR="00351B56" w:rsidRPr="00BA0292">
        <w:rPr>
          <w:rFonts w:ascii="Garamond" w:hAnsi="Garamond"/>
          <w:sz w:val="24"/>
          <w:szCs w:val="24"/>
          <w:lang w:val="sq-AL"/>
        </w:rPr>
        <w:t>Metoda e vlefshme për analizimin e lëndëve vepruese në uzinën e trajtuar nëse kërkohen studime të mbetjeve dhe janë vendosur MRL.</w:t>
      </w:r>
    </w:p>
    <w:p w14:paraId="5EB6051E" w14:textId="55660BB0"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6. </w:t>
      </w:r>
      <w:r w:rsidR="00E81CC1">
        <w:rPr>
          <w:rFonts w:ascii="Garamond" w:hAnsi="Garamond"/>
          <w:sz w:val="24"/>
          <w:szCs w:val="24"/>
          <w:lang w:val="sq-AL"/>
        </w:rPr>
        <w:t>TË DHËNAT E EFIKASITETIT</w:t>
      </w:r>
    </w:p>
    <w:p w14:paraId="07EF4AC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Zbatohet nëse ekstrakti përdoret direkt si një PMB.</w:t>
      </w:r>
    </w:p>
    <w:p w14:paraId="0214B04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Dosja duhet të përmbajë informacione mbi efikasitetin dhe </w:t>
      </w:r>
      <w:proofErr w:type="spellStart"/>
      <w:r w:rsidRPr="00BA0292">
        <w:rPr>
          <w:rFonts w:ascii="Garamond" w:hAnsi="Garamond"/>
          <w:sz w:val="24"/>
          <w:szCs w:val="24"/>
          <w:lang w:val="sq-AL"/>
        </w:rPr>
        <w:t>selektivitetin</w:t>
      </w:r>
      <w:proofErr w:type="spellEnd"/>
      <w:r w:rsidRPr="00BA0292">
        <w:rPr>
          <w:rFonts w:ascii="Garamond" w:hAnsi="Garamond"/>
          <w:sz w:val="24"/>
          <w:szCs w:val="24"/>
          <w:lang w:val="sq-AL"/>
        </w:rPr>
        <w:t>.</w:t>
      </w:r>
    </w:p>
    <w:p w14:paraId="6F7E1F03" w14:textId="65D87C89"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7. </w:t>
      </w:r>
      <w:r w:rsidR="00E81CC1">
        <w:rPr>
          <w:rFonts w:ascii="Garamond" w:hAnsi="Garamond"/>
          <w:sz w:val="24"/>
          <w:szCs w:val="24"/>
          <w:lang w:val="sq-AL"/>
        </w:rPr>
        <w:t>TË DHËNAT TOKSIKOLOLOGJIKE</w:t>
      </w:r>
    </w:p>
    <w:p w14:paraId="5478AC4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Siguroni të gjitha informacionet toksikologjike në dispozicion, përfshirë studimet, botimet, vlerësimet e bëra në vendet e OECD, përdorime të tjera përveç pesticideve, etj.</w:t>
      </w:r>
    </w:p>
    <w:p w14:paraId="3474FE53" w14:textId="3E45F0C2"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Informacioni i ofruar duhet të jetë i një cilësie të mjaftueshme për të mundësuar një vlerësim të mbrojtjes së bimëve, duke marrë parasysh pikat e fundit të rëndësishme për përdorimin e synuar të produktit, siç është listuar në miratimin e BE-së (d</w:t>
      </w:r>
      <w:r w:rsidR="00E81CC1">
        <w:rPr>
          <w:rFonts w:ascii="Garamond" w:hAnsi="Garamond"/>
          <w:sz w:val="24"/>
          <w:szCs w:val="24"/>
          <w:lang w:val="sq-AL"/>
        </w:rPr>
        <w:t>.</w:t>
      </w:r>
      <w:r w:rsidRPr="00BA0292">
        <w:rPr>
          <w:rFonts w:ascii="Garamond" w:hAnsi="Garamond"/>
          <w:sz w:val="24"/>
          <w:szCs w:val="24"/>
          <w:lang w:val="sq-AL"/>
        </w:rPr>
        <w:t>m</w:t>
      </w:r>
      <w:r w:rsidR="00E81CC1">
        <w:rPr>
          <w:rFonts w:ascii="Garamond" w:hAnsi="Garamond"/>
          <w:sz w:val="24"/>
          <w:szCs w:val="24"/>
          <w:lang w:val="sq-AL"/>
        </w:rPr>
        <w:t>.</w:t>
      </w:r>
      <w:r w:rsidRPr="00BA0292">
        <w:rPr>
          <w:rFonts w:ascii="Garamond" w:hAnsi="Garamond"/>
          <w:sz w:val="24"/>
          <w:szCs w:val="24"/>
          <w:lang w:val="sq-AL"/>
        </w:rPr>
        <w:t xml:space="preserve">th., akute oral, </w:t>
      </w:r>
      <w:proofErr w:type="spellStart"/>
      <w:r w:rsidRPr="00BA0292">
        <w:rPr>
          <w:rFonts w:ascii="Garamond" w:hAnsi="Garamond"/>
          <w:sz w:val="24"/>
          <w:szCs w:val="24"/>
          <w:lang w:val="sq-AL"/>
        </w:rPr>
        <w:t>dermale</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toksiciteti</w:t>
      </w:r>
      <w:proofErr w:type="spellEnd"/>
      <w:r w:rsidRPr="00BA0292">
        <w:rPr>
          <w:rFonts w:ascii="Garamond" w:hAnsi="Garamond"/>
          <w:sz w:val="24"/>
          <w:szCs w:val="24"/>
          <w:lang w:val="sq-AL"/>
        </w:rPr>
        <w:t xml:space="preserve"> i mbytjes, acarimi i lëkurës dhe i syve dhe sensibilizimi i lëkurës). Në rast se</w:t>
      </w:r>
    </w:p>
    <w:p w14:paraId="074D7F4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bima e përdorur në PMB-në përdoret gjithashtu në ushqim, informacioni për ushqimin për </w:t>
      </w:r>
      <w:proofErr w:type="spellStart"/>
      <w:r w:rsidRPr="00BA0292">
        <w:rPr>
          <w:rFonts w:ascii="Garamond" w:hAnsi="Garamond"/>
          <w:sz w:val="24"/>
          <w:szCs w:val="24"/>
          <w:lang w:val="sq-AL"/>
        </w:rPr>
        <w:t>toksicitetin</w:t>
      </w:r>
      <w:proofErr w:type="spellEnd"/>
      <w:r w:rsidRPr="00BA0292">
        <w:rPr>
          <w:rFonts w:ascii="Garamond" w:hAnsi="Garamond"/>
          <w:sz w:val="24"/>
          <w:szCs w:val="24"/>
          <w:lang w:val="sq-AL"/>
        </w:rPr>
        <w:t xml:space="preserve"> oral mund të hiqet.</w:t>
      </w:r>
    </w:p>
    <w:p w14:paraId="4318D1C9"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varësi të rezultatit të vlerësimit, informacion shtesë mund të kërkohen rast pas rasti.</w:t>
      </w:r>
    </w:p>
    <w:p w14:paraId="2A34E3B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kur shtohen formulues në PMB, duhet të sigurohen fletët e të dhënave të sigurisë së formuluesit/ve.</w:t>
      </w:r>
    </w:p>
    <w:p w14:paraId="4A0F9E5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informacionin e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xml:space="preserve"> për formuluesin/t dhe sasinë e shtuar në PMB, të dhëna të mëtejshme toksikologjike mund të kërkohen bazuar në gjykimin e ekspertëve.</w:t>
      </w:r>
    </w:p>
    <w:p w14:paraId="543A73C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Vlerësimi i rrezikut për operatorin dhe punëtorin duhet të adresohet dhe pajisjet mbrojtëse personale, kur tregohet e përshtatshme.</w:t>
      </w:r>
    </w:p>
    <w:p w14:paraId="0FB27641" w14:textId="4B552B80" w:rsidR="00351B56"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8. </w:t>
      </w:r>
      <w:r w:rsidR="00351B56" w:rsidRPr="00E81CC1">
        <w:rPr>
          <w:rFonts w:ascii="Garamond" w:hAnsi="Garamond"/>
          <w:sz w:val="24"/>
          <w:szCs w:val="24"/>
          <w:lang w:val="sq-AL"/>
        </w:rPr>
        <w:t>MBETJET NË PRODUKTET E TRAJTUARA OSE</w:t>
      </w:r>
      <w:r w:rsidR="00E81CC1">
        <w:rPr>
          <w:rFonts w:ascii="Garamond" w:hAnsi="Garamond"/>
          <w:sz w:val="24"/>
          <w:szCs w:val="24"/>
          <w:lang w:val="sq-AL"/>
        </w:rPr>
        <w:t xml:space="preserve"> USHQIMIN PËR NJERËZ DHE KAFSHË</w:t>
      </w:r>
    </w:p>
    <w:p w14:paraId="4C6F55A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Shkalla e ekspozimit për shkak të përdorimit si PMB, duhet të krahasohet me ekspozimin për shkak të konsumit të vetë bimës. Në rastet kur mbetjet përkatëse të lëndës vepruese të përcaktuar ose përbërësve të tjerë të rëndësisë toksikologjike ndodhin në/mbi bimët e trajtuara të përdorura si artikuj ushqimorë për njerëz ose kafshë, duhet të bëhen prova të mbikëqyrura në terren.</w:t>
      </w:r>
    </w:p>
    <w:p w14:paraId="6636EBA5" w14:textId="3057F60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varësi të rezultateve, studime të mëtejshme (p</w:t>
      </w:r>
      <w:r w:rsidR="00E81CC1">
        <w:rPr>
          <w:rFonts w:ascii="Garamond" w:hAnsi="Garamond"/>
          <w:sz w:val="24"/>
          <w:szCs w:val="24"/>
          <w:lang w:val="sq-AL"/>
        </w:rPr>
        <w:t>.</w:t>
      </w:r>
      <w:r w:rsidRPr="00BA0292">
        <w:rPr>
          <w:rFonts w:ascii="Garamond" w:hAnsi="Garamond"/>
          <w:sz w:val="24"/>
          <w:szCs w:val="24"/>
          <w:lang w:val="sq-AL"/>
        </w:rPr>
        <w:t>sh., përpunimi, ushqyerja) mund të jenë të nevojshme.</w:t>
      </w:r>
    </w:p>
    <w:p w14:paraId="63FB074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Kur është e rëndësishme, kërkohet vlerësimi i rrezikut </w:t>
      </w:r>
      <w:proofErr w:type="spellStart"/>
      <w:r w:rsidRPr="00BA0292">
        <w:rPr>
          <w:rFonts w:ascii="Garamond" w:hAnsi="Garamond"/>
          <w:sz w:val="24"/>
          <w:szCs w:val="24"/>
          <w:lang w:val="sq-AL"/>
        </w:rPr>
        <w:t>dietik</w:t>
      </w:r>
      <w:proofErr w:type="spellEnd"/>
      <w:r w:rsidRPr="00BA0292">
        <w:rPr>
          <w:rFonts w:ascii="Garamond" w:hAnsi="Garamond"/>
          <w:sz w:val="24"/>
          <w:szCs w:val="24"/>
          <w:lang w:val="sq-AL"/>
        </w:rPr>
        <w:t xml:space="preserve"> për konsumatorin.</w:t>
      </w:r>
    </w:p>
    <w:p w14:paraId="4D097F15" w14:textId="52D2630B" w:rsidR="00351B56" w:rsidRPr="00BA0292"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9. </w:t>
      </w:r>
      <w:r w:rsidR="00351B56" w:rsidRPr="00E81CC1">
        <w:rPr>
          <w:rFonts w:ascii="Garamond" w:hAnsi="Garamond"/>
          <w:sz w:val="24"/>
          <w:szCs w:val="24"/>
          <w:lang w:val="sq-AL"/>
        </w:rPr>
        <w:t>FATI D</w:t>
      </w:r>
      <w:r w:rsidR="00E81CC1">
        <w:rPr>
          <w:rFonts w:ascii="Garamond" w:hAnsi="Garamond"/>
          <w:sz w:val="24"/>
          <w:szCs w:val="24"/>
          <w:lang w:val="sq-AL"/>
        </w:rPr>
        <w:t>HE SJELLJA NË MJEDIS</w:t>
      </w:r>
    </w:p>
    <w:p w14:paraId="005D3488"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ekspozimi i ujit, tokës ose ajrit ka të ngjarë të ndodhë, duhet të sigurohen informacione të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nga literatura mbi nivelet e sfondit natyror. Nëse ka një rritje të konsiderueshme, më shumë informacion mund të kërkohen bazuar në gjykimin e ekspertit.</w:t>
      </w:r>
    </w:p>
    <w:p w14:paraId="6FCDA9D0" w14:textId="4F4F4D5E" w:rsidR="00351B56"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10. </w:t>
      </w:r>
      <w:r w:rsidR="00E81CC1">
        <w:rPr>
          <w:rFonts w:ascii="Garamond" w:hAnsi="Garamond"/>
          <w:sz w:val="24"/>
          <w:szCs w:val="24"/>
          <w:lang w:val="sq-AL"/>
        </w:rPr>
        <w:t>TË DHËNAT EKOTOXIKOLOGJIKE</w:t>
      </w:r>
    </w:p>
    <w:p w14:paraId="3FF8830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Siguroni të gjitha informacionet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në dispozicion, përfshirë studimet, publikimet, vlerësimet e bëra në vendet e OECD, përdorime të tjera përveç pesticideve etj.</w:t>
      </w:r>
    </w:p>
    <w:p w14:paraId="3BC8788B"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Të dhënat e </w:t>
      </w:r>
      <w:proofErr w:type="spellStart"/>
      <w:r w:rsidRPr="00BA0292">
        <w:rPr>
          <w:rFonts w:ascii="Garamond" w:hAnsi="Garamond"/>
          <w:sz w:val="24"/>
          <w:szCs w:val="24"/>
          <w:lang w:val="sq-AL"/>
        </w:rPr>
        <w:t>disponueshme</w:t>
      </w:r>
      <w:proofErr w:type="spellEnd"/>
      <w:r w:rsidRPr="00BA0292">
        <w:rPr>
          <w:rFonts w:ascii="Garamond" w:hAnsi="Garamond"/>
          <w:sz w:val="24"/>
          <w:szCs w:val="24"/>
          <w:lang w:val="sq-AL"/>
        </w:rPr>
        <w:t xml:space="preserve"> në ekstrakt mund të përdoren në një mënyrë rast pas rasti.</w:t>
      </w:r>
    </w:p>
    <w:p w14:paraId="14C538C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vlerësimin e informacionit në dispozicion, të dhëna të mëtejshme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mbi PMB-në mund të kërkohen bazuar në gjykimin e ekspertëve.</w:t>
      </w:r>
    </w:p>
    <w:p w14:paraId="6D1FDA52"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 rastin kur shtohen formuluesi/t në PMB, duhet të sigurohen fletët e të dhënave të sigurisë së formuluesit/ve.</w:t>
      </w:r>
    </w:p>
    <w:p w14:paraId="7A07662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Bazuar në informacionin e </w:t>
      </w:r>
      <w:proofErr w:type="spellStart"/>
      <w:r w:rsidRPr="00BA0292">
        <w:rPr>
          <w:rFonts w:ascii="Garamond" w:hAnsi="Garamond"/>
          <w:sz w:val="24"/>
          <w:szCs w:val="24"/>
          <w:lang w:val="sq-AL"/>
        </w:rPr>
        <w:t>disponueshëm</w:t>
      </w:r>
      <w:proofErr w:type="spellEnd"/>
      <w:r w:rsidRPr="00BA0292">
        <w:rPr>
          <w:rFonts w:ascii="Garamond" w:hAnsi="Garamond"/>
          <w:sz w:val="24"/>
          <w:szCs w:val="24"/>
          <w:lang w:val="sq-AL"/>
        </w:rPr>
        <w:t xml:space="preserve"> për formuluesin/t dhe sasinë e shtuar në PMB, të dhëna të mëtejshme </w:t>
      </w:r>
      <w:proofErr w:type="spellStart"/>
      <w:r w:rsidRPr="00BA0292">
        <w:rPr>
          <w:rFonts w:ascii="Garamond" w:hAnsi="Garamond"/>
          <w:sz w:val="24"/>
          <w:szCs w:val="24"/>
          <w:lang w:val="sq-AL"/>
        </w:rPr>
        <w:t>ekotoksikologjike</w:t>
      </w:r>
      <w:proofErr w:type="spellEnd"/>
      <w:r w:rsidRPr="00BA0292">
        <w:rPr>
          <w:rFonts w:ascii="Garamond" w:hAnsi="Garamond"/>
          <w:sz w:val="24"/>
          <w:szCs w:val="24"/>
          <w:lang w:val="sq-AL"/>
        </w:rPr>
        <w:t xml:space="preserve"> mund të kërkohen bazuar në gjykimin e ekspertëve.</w:t>
      </w:r>
    </w:p>
    <w:p w14:paraId="08E81695"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Nëse kërkohet për klasifikim sipas legjislacionit përkatës, duhet të ofrohen studimet e mëposhtme: efektet akute në peshk, </w:t>
      </w:r>
      <w:proofErr w:type="spellStart"/>
      <w:r w:rsidRPr="00BA0292">
        <w:rPr>
          <w:rFonts w:ascii="Garamond" w:hAnsi="Garamond"/>
          <w:sz w:val="24"/>
          <w:szCs w:val="24"/>
          <w:lang w:val="sq-AL"/>
        </w:rPr>
        <w:t>dafnia</w:t>
      </w:r>
      <w:proofErr w:type="spellEnd"/>
      <w:r w:rsidRPr="00BA0292">
        <w:rPr>
          <w:rFonts w:ascii="Garamond" w:hAnsi="Garamond"/>
          <w:sz w:val="24"/>
          <w:szCs w:val="24"/>
          <w:lang w:val="sq-AL"/>
        </w:rPr>
        <w:t xml:space="preserve"> dhe algat.</w:t>
      </w:r>
    </w:p>
    <w:p w14:paraId="77855493" w14:textId="7FB647DC" w:rsidR="00351B56" w:rsidRPr="00E81CC1" w:rsidRDefault="00BC4FE3" w:rsidP="00351B56">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11. </w:t>
      </w:r>
      <w:r w:rsidR="00351B56" w:rsidRPr="00E81CC1">
        <w:rPr>
          <w:rFonts w:ascii="Garamond" w:hAnsi="Garamond"/>
          <w:sz w:val="24"/>
          <w:szCs w:val="24"/>
          <w:lang w:val="sq-AL"/>
        </w:rPr>
        <w:t>PËMRMBLEDHJE DHE VLERËSIM I PIKAVE 9 DHE 10</w:t>
      </w:r>
    </w:p>
    <w:p w14:paraId="15BA5240" w14:textId="6B7C3D7E" w:rsidR="00351B56" w:rsidRPr="00E81CC1" w:rsidRDefault="00BC4FE3" w:rsidP="00E81CC1">
      <w:pPr>
        <w:spacing w:after="0" w:line="240" w:lineRule="auto"/>
        <w:ind w:firstLine="284"/>
        <w:jc w:val="both"/>
        <w:rPr>
          <w:rFonts w:ascii="Garamond" w:hAnsi="Garamond"/>
          <w:sz w:val="24"/>
          <w:szCs w:val="24"/>
          <w:lang w:val="sq-AL"/>
        </w:rPr>
      </w:pPr>
      <w:r w:rsidRPr="00E81CC1">
        <w:rPr>
          <w:rFonts w:ascii="Garamond" w:hAnsi="Garamond"/>
          <w:sz w:val="24"/>
          <w:szCs w:val="24"/>
          <w:lang w:val="sq-AL"/>
        </w:rPr>
        <w:t xml:space="preserve">12. </w:t>
      </w:r>
      <w:r w:rsidR="00E81CC1">
        <w:rPr>
          <w:rFonts w:ascii="Garamond" w:hAnsi="Garamond"/>
          <w:sz w:val="24"/>
          <w:szCs w:val="24"/>
          <w:lang w:val="sq-AL"/>
        </w:rPr>
        <w:t>KLASIFIKIMI DHE ETIKETIMI</w:t>
      </w:r>
    </w:p>
    <w:p w14:paraId="27F215DA"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Nëse është e aplikueshme, propozimet për klasifikimin dhe etiketimin janë të detyrueshme.</w:t>
      </w:r>
    </w:p>
    <w:p w14:paraId="6AFAAF28" w14:textId="184FF3D3" w:rsidR="00351B56" w:rsidRPr="00BA0292" w:rsidRDefault="00E81CC1" w:rsidP="00E81CC1">
      <w:pPr>
        <w:spacing w:after="0" w:line="240" w:lineRule="auto"/>
        <w:ind w:firstLine="284"/>
        <w:jc w:val="both"/>
        <w:rPr>
          <w:rFonts w:ascii="Garamond" w:hAnsi="Garamond"/>
          <w:sz w:val="24"/>
          <w:szCs w:val="24"/>
          <w:lang w:val="sq-AL"/>
        </w:rPr>
      </w:pPr>
      <w:r>
        <w:rPr>
          <w:rFonts w:ascii="Garamond" w:hAnsi="Garamond"/>
          <w:sz w:val="24"/>
          <w:szCs w:val="24"/>
          <w:lang w:val="sq-AL"/>
        </w:rPr>
        <w:t>LISTA E REFERENCËS</w:t>
      </w:r>
    </w:p>
    <w:p w14:paraId="646DDAC4" w14:textId="4E49B29A" w:rsidR="00351B56" w:rsidRPr="00BA0292" w:rsidRDefault="00E81CC1" w:rsidP="00E81CC1">
      <w:pPr>
        <w:spacing w:after="0" w:line="240" w:lineRule="auto"/>
        <w:ind w:firstLine="284"/>
        <w:jc w:val="both"/>
        <w:rPr>
          <w:rFonts w:ascii="Garamond" w:hAnsi="Garamond"/>
          <w:sz w:val="24"/>
          <w:szCs w:val="24"/>
          <w:lang w:val="sq-AL"/>
        </w:rPr>
      </w:pPr>
      <w:r>
        <w:rPr>
          <w:rFonts w:ascii="Garamond" w:hAnsi="Garamond"/>
          <w:sz w:val="24"/>
          <w:szCs w:val="24"/>
          <w:lang w:val="sq-AL"/>
        </w:rPr>
        <w:t>Kjo listë përmban:</w:t>
      </w:r>
    </w:p>
    <w:p w14:paraId="656E7874"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A) të gjitha pjesët e ngrënshme të bimëve të përdorura për kafshë ose ushqim njerëzor dhe përveç kësaj pjesë të tjera të bimëve të përmendura në këtë tabelë siç janë:</w:t>
      </w:r>
    </w:p>
    <w:p w14:paraId="5A0FDF84" w14:textId="77777777" w:rsidR="00351B56" w:rsidRDefault="00351B56" w:rsidP="00351B56">
      <w:pPr>
        <w:spacing w:after="0" w:line="240" w:lineRule="auto"/>
        <w:ind w:firstLine="284"/>
        <w:jc w:val="both"/>
        <w:rPr>
          <w:rFonts w:ascii="Garamond" w:hAnsi="Garamond"/>
          <w:sz w:val="24"/>
          <w:szCs w:val="24"/>
          <w:lang w:val="sq-AL"/>
        </w:rPr>
      </w:pPr>
    </w:p>
    <w:p w14:paraId="7C55ACB0" w14:textId="77777777" w:rsidR="00E81CC1" w:rsidRDefault="00E81CC1" w:rsidP="00351B56">
      <w:pPr>
        <w:spacing w:after="0" w:line="240" w:lineRule="auto"/>
        <w:ind w:firstLine="284"/>
        <w:jc w:val="both"/>
        <w:rPr>
          <w:rFonts w:ascii="Garamond" w:hAnsi="Garamond"/>
          <w:sz w:val="24"/>
          <w:szCs w:val="24"/>
          <w:lang w:val="sq-AL"/>
        </w:rPr>
      </w:pPr>
    </w:p>
    <w:p w14:paraId="7DCEC79B" w14:textId="77777777" w:rsidR="00E81CC1" w:rsidRDefault="00E81CC1" w:rsidP="006D2A39">
      <w:pPr>
        <w:spacing w:after="0" w:line="240" w:lineRule="auto"/>
        <w:ind w:firstLine="284"/>
        <w:jc w:val="both"/>
        <w:rPr>
          <w:rFonts w:ascii="Garamond" w:hAnsi="Garamond"/>
          <w:sz w:val="24"/>
          <w:szCs w:val="24"/>
          <w:lang w:val="sq-AL"/>
        </w:rPr>
      </w:pPr>
    </w:p>
    <w:p w14:paraId="00CC8644" w14:textId="77777777" w:rsidR="00E81CC1" w:rsidRPr="00BA0292" w:rsidRDefault="00E81CC1" w:rsidP="006D2A39">
      <w:pPr>
        <w:spacing w:after="0" w:line="240" w:lineRule="auto"/>
        <w:ind w:firstLine="284"/>
        <w:jc w:val="both"/>
        <w:rPr>
          <w:rFonts w:ascii="Garamond" w:hAnsi="Garamond"/>
          <w:sz w:val="24"/>
          <w:szCs w:val="24"/>
          <w:lang w:val="sq-AL"/>
        </w:rPr>
      </w:pPr>
    </w:p>
    <w:p w14:paraId="2DFEC1F1"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i zakonshëm i bimës</w:t>
      </w:r>
      <w:r w:rsidRPr="00BA0292">
        <w:rPr>
          <w:rFonts w:ascii="Garamond" w:hAnsi="Garamond"/>
          <w:sz w:val="24"/>
          <w:szCs w:val="24"/>
          <w:lang w:val="sq-AL"/>
        </w:rPr>
        <w:tab/>
        <w:t xml:space="preserve">Gjinia dhe speciet </w:t>
      </w:r>
      <w:r w:rsidRPr="00BA0292">
        <w:rPr>
          <w:rFonts w:ascii="Garamond" w:hAnsi="Garamond"/>
          <w:sz w:val="24"/>
          <w:szCs w:val="24"/>
          <w:lang w:val="sq-AL"/>
        </w:rPr>
        <w:tab/>
      </w:r>
      <w:r w:rsidRPr="00BA0292">
        <w:rPr>
          <w:rFonts w:ascii="Garamond" w:hAnsi="Garamond"/>
          <w:sz w:val="24"/>
          <w:szCs w:val="24"/>
          <w:lang w:val="sq-AL"/>
        </w:rPr>
        <w:tab/>
        <w:t>Pjesë të bimës që do të përdoren</w:t>
      </w:r>
    </w:p>
    <w:p w14:paraId="2162FF1D" w14:textId="77777777" w:rsidR="00351B56" w:rsidRPr="00BA0292" w:rsidRDefault="00351B56" w:rsidP="006D2A39">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artichoke</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Cynara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scolymus</w:t>
      </w:r>
      <w:proofErr w:type="spellEnd"/>
      <w:r w:rsidRPr="00BA0292">
        <w:rPr>
          <w:rFonts w:ascii="Garamond" w:hAnsi="Garamond"/>
          <w:sz w:val="24"/>
          <w:szCs w:val="24"/>
          <w:lang w:val="sq-AL"/>
        </w:rPr>
        <w:tab/>
      </w:r>
      <w:r w:rsidRPr="00BA0292">
        <w:rPr>
          <w:rFonts w:ascii="Garamond" w:hAnsi="Garamond"/>
          <w:sz w:val="24"/>
          <w:szCs w:val="24"/>
          <w:lang w:val="sq-AL"/>
        </w:rPr>
        <w:tab/>
        <w:t>pjesët ushqimore</w:t>
      </w:r>
    </w:p>
    <w:p w14:paraId="6DE1B6BA" w14:textId="2C292A5B"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basil</w:t>
      </w:r>
      <w:proofErr w:type="spellEnd"/>
      <w:r>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t xml:space="preserve">           </w:t>
      </w:r>
      <w:proofErr w:type="spellStart"/>
      <w:r w:rsidR="00351B56" w:rsidRPr="00BA0292">
        <w:rPr>
          <w:rFonts w:ascii="Garamond" w:hAnsi="Garamond"/>
          <w:sz w:val="24"/>
          <w:szCs w:val="24"/>
          <w:lang w:val="sq-AL"/>
        </w:rPr>
        <w:t>Ocimum</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basilicum</w:t>
      </w:r>
      <w:proofErr w:type="spellEnd"/>
      <w:r w:rsidR="00351B56" w:rsidRPr="00BA0292">
        <w:rPr>
          <w:rFonts w:ascii="Garamond" w:hAnsi="Garamond"/>
          <w:sz w:val="24"/>
          <w:szCs w:val="24"/>
          <w:lang w:val="sq-AL"/>
        </w:rPr>
        <w:tab/>
      </w:r>
      <w:r w:rsidR="00351B56" w:rsidRPr="00BA0292">
        <w:rPr>
          <w:rFonts w:ascii="Garamond" w:hAnsi="Garamond"/>
          <w:sz w:val="24"/>
          <w:szCs w:val="24"/>
          <w:lang w:val="sq-AL"/>
        </w:rPr>
        <w:tab/>
        <w:t>bimë e tërë</w:t>
      </w:r>
    </w:p>
    <w:p w14:paraId="072BEA72"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piperi zi</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t xml:space="preserve">Piper </w:t>
      </w:r>
      <w:proofErr w:type="spellStart"/>
      <w:r w:rsidRPr="00BA0292">
        <w:rPr>
          <w:rFonts w:ascii="Garamond" w:hAnsi="Garamond"/>
          <w:sz w:val="24"/>
          <w:szCs w:val="24"/>
          <w:lang w:val="sq-AL"/>
        </w:rPr>
        <w:t>nigra</w:t>
      </w:r>
      <w:proofErr w:type="spellEnd"/>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frut</w:t>
      </w:r>
      <w:proofErr w:type="spellEnd"/>
    </w:p>
    <w:p w14:paraId="3ACDC80B" w14:textId="4479BE0B"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carvi</w:t>
      </w:r>
      <w:proofErr w:type="spellEnd"/>
      <w:r>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Carum</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carvi</w:t>
      </w:r>
      <w:proofErr w:type="spellEnd"/>
      <w:r w:rsidR="00351B56" w:rsidRPr="00BA0292">
        <w:rPr>
          <w:rFonts w:ascii="Garamond" w:hAnsi="Garamond"/>
          <w:sz w:val="24"/>
          <w:szCs w:val="24"/>
          <w:lang w:val="sq-AL"/>
        </w:rPr>
        <w:tab/>
      </w:r>
      <w:r w:rsidR="00351B56" w:rsidRPr="00BA0292">
        <w:rPr>
          <w:rFonts w:ascii="Garamond" w:hAnsi="Garamond"/>
          <w:sz w:val="24"/>
          <w:szCs w:val="24"/>
          <w:lang w:val="sq-AL"/>
        </w:rPr>
        <w:tab/>
      </w:r>
      <w:r w:rsidR="00351B56" w:rsidRPr="00BA0292">
        <w:rPr>
          <w:rFonts w:ascii="Garamond" w:hAnsi="Garamond"/>
          <w:sz w:val="24"/>
          <w:szCs w:val="24"/>
          <w:lang w:val="sq-AL"/>
        </w:rPr>
        <w:tab/>
      </w:r>
      <w:proofErr w:type="spellStart"/>
      <w:r w:rsidR="00351B56" w:rsidRPr="00BA0292">
        <w:rPr>
          <w:rFonts w:ascii="Garamond" w:hAnsi="Garamond"/>
          <w:sz w:val="24"/>
          <w:szCs w:val="24"/>
          <w:lang w:val="sq-AL"/>
        </w:rPr>
        <w:t>frut</w:t>
      </w:r>
      <w:proofErr w:type="spellEnd"/>
    </w:p>
    <w:p w14:paraId="0380236B" w14:textId="7C6F3CB0"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chives</w:t>
      </w:r>
      <w:proofErr w:type="spellEnd"/>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Allium</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schoenoprasum</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t>thelpinj</w:t>
      </w:r>
    </w:p>
    <w:p w14:paraId="65DB760B" w14:textId="77777777" w:rsidR="00351B56" w:rsidRPr="00BA0292" w:rsidRDefault="00351B56" w:rsidP="006D2A39">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coriander</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Coriandrum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sativum</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frut</w:t>
      </w:r>
      <w:proofErr w:type="spellEnd"/>
    </w:p>
    <w:p w14:paraId="2F4C6A59" w14:textId="6678FBE0"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elder</w:t>
      </w:r>
      <w:proofErr w:type="spellEnd"/>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Sambucus</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nigra</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r>
      <w:r w:rsidR="00351B56" w:rsidRPr="00BA0292">
        <w:rPr>
          <w:rFonts w:ascii="Garamond" w:hAnsi="Garamond"/>
          <w:sz w:val="24"/>
          <w:szCs w:val="24"/>
          <w:lang w:val="sq-AL"/>
        </w:rPr>
        <w:tab/>
        <w:t>lëvore + lule + fruta</w:t>
      </w:r>
    </w:p>
    <w:p w14:paraId="2198B6D2" w14:textId="77777777" w:rsidR="00351B56" w:rsidRPr="00BA0292" w:rsidRDefault="00351B56" w:rsidP="006D2A39">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garden</w:t>
      </w:r>
      <w:proofErr w:type="spellEnd"/>
      <w:r w:rsidRPr="00BA0292">
        <w:rPr>
          <w:rFonts w:ascii="Garamond" w:hAnsi="Garamond"/>
          <w:sz w:val="24"/>
          <w:szCs w:val="24"/>
          <w:lang w:val="sq-AL"/>
        </w:rPr>
        <w:t xml:space="preserve"> sage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Salvia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officinalis</w:t>
      </w:r>
      <w:proofErr w:type="spellEnd"/>
      <w:r w:rsidRPr="00BA0292">
        <w:rPr>
          <w:rFonts w:ascii="Garamond" w:hAnsi="Garamond"/>
          <w:sz w:val="24"/>
          <w:szCs w:val="24"/>
          <w:lang w:val="sq-AL"/>
        </w:rPr>
        <w:tab/>
      </w:r>
      <w:r w:rsidRPr="00BA0292">
        <w:rPr>
          <w:rFonts w:ascii="Garamond" w:hAnsi="Garamond"/>
          <w:sz w:val="24"/>
          <w:szCs w:val="24"/>
          <w:lang w:val="sq-AL"/>
        </w:rPr>
        <w:tab/>
        <w:t>bimë e tërë</w:t>
      </w:r>
    </w:p>
    <w:p w14:paraId="7AAA4BA2" w14:textId="6E16B3FF" w:rsidR="00351B56" w:rsidRPr="00BA0292" w:rsidRDefault="006D2A39" w:rsidP="006D2A39">
      <w:pPr>
        <w:spacing w:after="0" w:line="240" w:lineRule="auto"/>
        <w:ind w:firstLine="284"/>
        <w:jc w:val="both"/>
        <w:rPr>
          <w:rFonts w:ascii="Garamond" w:hAnsi="Garamond"/>
          <w:sz w:val="24"/>
          <w:szCs w:val="24"/>
          <w:lang w:val="sq-AL"/>
        </w:rPr>
      </w:pPr>
      <w:r>
        <w:rPr>
          <w:rFonts w:ascii="Garamond" w:hAnsi="Garamond"/>
          <w:sz w:val="24"/>
          <w:szCs w:val="24"/>
          <w:lang w:val="sq-AL"/>
        </w:rPr>
        <w:t>hudhra</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Allium</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sativum</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r>
      <w:r w:rsidR="00351B56" w:rsidRPr="00BA0292">
        <w:rPr>
          <w:rFonts w:ascii="Garamond" w:hAnsi="Garamond"/>
          <w:sz w:val="24"/>
          <w:szCs w:val="24"/>
          <w:lang w:val="sq-AL"/>
        </w:rPr>
        <w:tab/>
        <w:t>thelpinj</w:t>
      </w:r>
    </w:p>
    <w:p w14:paraId="722492A4"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bisht kali</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Equisetum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arvensis</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gjethe</w:t>
      </w:r>
    </w:p>
    <w:p w14:paraId="001A831C" w14:textId="5629CE66"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laurel</w:t>
      </w:r>
      <w:proofErr w:type="spellEnd"/>
      <w:r>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Laurocerassus</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officinalis</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t>gjethe</w:t>
      </w:r>
    </w:p>
    <w:p w14:paraId="14248172" w14:textId="41D566FC" w:rsidR="00351B56" w:rsidRPr="00BA0292" w:rsidRDefault="006D2A39" w:rsidP="006D2A3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menta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Menta</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spicata</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r>
      <w:r w:rsidR="00351B56" w:rsidRPr="00BA0292">
        <w:rPr>
          <w:rFonts w:ascii="Garamond" w:hAnsi="Garamond"/>
          <w:sz w:val="24"/>
          <w:szCs w:val="24"/>
          <w:lang w:val="sq-AL"/>
        </w:rPr>
        <w:tab/>
      </w:r>
      <w:r w:rsidR="00351B56" w:rsidRPr="00BA0292">
        <w:rPr>
          <w:rFonts w:ascii="Garamond" w:hAnsi="Garamond"/>
          <w:sz w:val="24"/>
          <w:szCs w:val="24"/>
          <w:lang w:val="sq-AL"/>
        </w:rPr>
        <w:tab/>
        <w:t>bimë e tërë</w:t>
      </w:r>
    </w:p>
    <w:p w14:paraId="5786B5B3"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ulliri</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Olea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sativa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europea</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vaj</w:t>
      </w:r>
    </w:p>
    <w:p w14:paraId="65F58094" w14:textId="55B371A1" w:rsidR="00351B56" w:rsidRPr="00BA0292" w:rsidRDefault="006D2A39" w:rsidP="006D2A39">
      <w:pPr>
        <w:spacing w:after="0" w:line="240" w:lineRule="auto"/>
        <w:ind w:firstLine="284"/>
        <w:jc w:val="both"/>
        <w:rPr>
          <w:rFonts w:ascii="Garamond" w:hAnsi="Garamond"/>
          <w:sz w:val="24"/>
          <w:szCs w:val="24"/>
          <w:lang w:val="sq-AL"/>
        </w:rPr>
      </w:pPr>
      <w:r>
        <w:rPr>
          <w:rFonts w:ascii="Garamond" w:hAnsi="Garamond"/>
          <w:sz w:val="24"/>
          <w:szCs w:val="24"/>
          <w:lang w:val="sq-AL"/>
        </w:rPr>
        <w:t>qepa</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Allium</w:t>
      </w:r>
      <w:proofErr w:type="spellEnd"/>
      <w:r w:rsidR="00351B56" w:rsidRPr="00BA0292">
        <w:rPr>
          <w:rFonts w:ascii="Garamond" w:hAnsi="Garamond"/>
          <w:sz w:val="24"/>
          <w:szCs w:val="24"/>
          <w:lang w:val="sq-AL"/>
        </w:rPr>
        <w:t xml:space="preserve"> cepa </w:t>
      </w:r>
      <w:r w:rsidR="00351B56" w:rsidRPr="00BA0292">
        <w:rPr>
          <w:rFonts w:ascii="Garamond" w:hAnsi="Garamond"/>
          <w:sz w:val="24"/>
          <w:szCs w:val="24"/>
          <w:lang w:val="sq-AL"/>
        </w:rPr>
        <w:tab/>
      </w:r>
      <w:r w:rsidR="00351B56" w:rsidRPr="00BA0292">
        <w:rPr>
          <w:rFonts w:ascii="Garamond" w:hAnsi="Garamond"/>
          <w:sz w:val="24"/>
          <w:szCs w:val="24"/>
          <w:lang w:val="sq-AL"/>
        </w:rPr>
        <w:tab/>
      </w:r>
      <w:r w:rsidR="00351B56" w:rsidRPr="00BA0292">
        <w:rPr>
          <w:rFonts w:ascii="Garamond" w:hAnsi="Garamond"/>
          <w:sz w:val="24"/>
          <w:szCs w:val="24"/>
          <w:lang w:val="sq-AL"/>
        </w:rPr>
        <w:tab/>
        <w:t>bulb</w:t>
      </w:r>
    </w:p>
    <w:p w14:paraId="1652970B" w14:textId="336B1509" w:rsidR="00351B56" w:rsidRPr="00BA0292" w:rsidRDefault="006D2A39" w:rsidP="006D2A39">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kolza</w:t>
      </w:r>
      <w:proofErr w:type="spellEnd"/>
      <w:r>
        <w:rPr>
          <w:rFonts w:ascii="Garamond" w:hAnsi="Garamond"/>
          <w:sz w:val="24"/>
          <w:szCs w:val="24"/>
          <w:lang w:val="sq-AL"/>
        </w:rPr>
        <w:t xml:space="preserve"> </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Brassica</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napus</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r>
      <w:r w:rsidR="00351B56" w:rsidRPr="00BA0292">
        <w:rPr>
          <w:rFonts w:ascii="Garamond" w:hAnsi="Garamond"/>
          <w:sz w:val="24"/>
          <w:szCs w:val="24"/>
          <w:lang w:val="sq-AL"/>
        </w:rPr>
        <w:tab/>
      </w:r>
      <w:r w:rsidR="002A3F38">
        <w:rPr>
          <w:rFonts w:ascii="Garamond" w:hAnsi="Garamond"/>
          <w:sz w:val="24"/>
          <w:szCs w:val="24"/>
          <w:lang w:val="sq-AL"/>
        </w:rPr>
        <w:t xml:space="preserve">             </w:t>
      </w:r>
      <w:r w:rsidR="00351B56" w:rsidRPr="00BA0292">
        <w:rPr>
          <w:rFonts w:ascii="Garamond" w:hAnsi="Garamond"/>
          <w:sz w:val="24"/>
          <w:szCs w:val="24"/>
          <w:lang w:val="sq-AL"/>
        </w:rPr>
        <w:t>vaj</w:t>
      </w:r>
    </w:p>
    <w:p w14:paraId="79793C56"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susami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Sesamum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indicum</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farë</w:t>
      </w:r>
    </w:p>
    <w:p w14:paraId="3B0CAA0D"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soja</w:t>
      </w:r>
      <w:r w:rsidRPr="00BA0292">
        <w:rPr>
          <w:rFonts w:ascii="Garamond" w:hAnsi="Garamond"/>
          <w:sz w:val="24"/>
          <w:szCs w:val="24"/>
          <w:lang w:val="sq-AL"/>
        </w:rPr>
        <w:tab/>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Soja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hispida</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oil</w:t>
      </w:r>
      <w:proofErr w:type="spellEnd"/>
    </w:p>
    <w:p w14:paraId="6FE48378"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kungulli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Cucurbita</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pepo</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farë</w:t>
      </w:r>
    </w:p>
    <w:p w14:paraId="2C948F20"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lule dielli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Helianthus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annuus</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vaj</w:t>
      </w:r>
    </w:p>
    <w:p w14:paraId="5A439444" w14:textId="77777777" w:rsidR="00351B56" w:rsidRPr="00BA0292" w:rsidRDefault="00351B56" w:rsidP="006D2A39">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domatja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Lycopersicum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esculentum</w:t>
      </w:r>
      <w:proofErr w:type="spellEnd"/>
      <w:r w:rsidRPr="00BA0292">
        <w:rPr>
          <w:rFonts w:ascii="Garamond" w:hAnsi="Garamond"/>
          <w:sz w:val="24"/>
          <w:szCs w:val="24"/>
          <w:lang w:val="sq-AL"/>
        </w:rPr>
        <w:t xml:space="preserve"> </w:t>
      </w:r>
      <w:r w:rsidRPr="00BA0292">
        <w:rPr>
          <w:rFonts w:ascii="Garamond" w:hAnsi="Garamond"/>
          <w:sz w:val="24"/>
          <w:szCs w:val="24"/>
          <w:lang w:val="sq-AL"/>
        </w:rPr>
        <w:tab/>
      </w:r>
      <w:proofErr w:type="spellStart"/>
      <w:r w:rsidRPr="00BA0292">
        <w:rPr>
          <w:rFonts w:ascii="Garamond" w:hAnsi="Garamond"/>
          <w:sz w:val="24"/>
          <w:szCs w:val="24"/>
          <w:lang w:val="sq-AL"/>
        </w:rPr>
        <w:t>frut</w:t>
      </w:r>
      <w:proofErr w:type="spellEnd"/>
    </w:p>
    <w:p w14:paraId="6D9BE624" w14:textId="77777777"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mustardi</w:t>
      </w:r>
      <w:proofErr w:type="spellEnd"/>
      <w:r w:rsidRPr="00BA0292">
        <w:rPr>
          <w:rFonts w:ascii="Garamond" w:hAnsi="Garamond"/>
          <w:sz w:val="24"/>
          <w:szCs w:val="24"/>
          <w:lang w:val="sq-AL"/>
        </w:rPr>
        <w:t xml:space="preserve"> bardhe </w:t>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Sinapis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alba</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t>farë</w:t>
      </w:r>
    </w:p>
    <w:p w14:paraId="10D8F36F" w14:textId="0F491D79" w:rsidR="00351B56" w:rsidRPr="00BA0292" w:rsidRDefault="006D2A39" w:rsidP="006D2A39">
      <w:pPr>
        <w:tabs>
          <w:tab w:val="left" w:pos="6030"/>
        </w:tabs>
        <w:spacing w:after="0" w:line="240" w:lineRule="auto"/>
        <w:ind w:firstLine="284"/>
        <w:jc w:val="both"/>
        <w:rPr>
          <w:rFonts w:ascii="Garamond" w:hAnsi="Garamond"/>
          <w:sz w:val="24"/>
          <w:szCs w:val="24"/>
          <w:lang w:val="sq-AL"/>
        </w:rPr>
      </w:pPr>
      <w:r>
        <w:rPr>
          <w:rFonts w:ascii="Garamond" w:hAnsi="Garamond"/>
          <w:sz w:val="24"/>
          <w:szCs w:val="24"/>
          <w:lang w:val="sq-AL"/>
        </w:rPr>
        <w:tab/>
      </w:r>
    </w:p>
    <w:p w14:paraId="6DFFA2A4" w14:textId="77777777" w:rsidR="00351B56" w:rsidRPr="00BA0292" w:rsidRDefault="00351B56" w:rsidP="00351B56">
      <w:pPr>
        <w:spacing w:after="0" w:line="240" w:lineRule="auto"/>
        <w:ind w:firstLine="284"/>
        <w:jc w:val="both"/>
        <w:rPr>
          <w:rFonts w:ascii="Garamond" w:hAnsi="Garamond"/>
          <w:sz w:val="24"/>
          <w:szCs w:val="24"/>
          <w:lang w:val="sq-AL"/>
        </w:rPr>
      </w:pPr>
    </w:p>
    <w:p w14:paraId="030F6C10"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B) Një listë e pjesëve të bimëve aktualisht të autorizuara si barëra në </w:t>
      </w:r>
      <w:proofErr w:type="spellStart"/>
      <w:r w:rsidRPr="00BA0292">
        <w:rPr>
          <w:rFonts w:ascii="Garamond" w:hAnsi="Garamond"/>
          <w:sz w:val="24"/>
          <w:szCs w:val="24"/>
          <w:lang w:val="sq-AL"/>
        </w:rPr>
        <w:t>farmakopenë</w:t>
      </w:r>
      <w:proofErr w:type="spellEnd"/>
      <w:r w:rsidRPr="00BA0292">
        <w:rPr>
          <w:rFonts w:ascii="Garamond" w:hAnsi="Garamond"/>
          <w:sz w:val="24"/>
          <w:szCs w:val="24"/>
          <w:lang w:val="sq-AL"/>
        </w:rPr>
        <w:t xml:space="preserve"> evropiane dhe të njohura tradicionalisht për vetitë e mbrojtjes së bimëve:</w:t>
      </w:r>
    </w:p>
    <w:p w14:paraId="01B1464F" w14:textId="77777777" w:rsidR="00351B56" w:rsidRPr="00BA0292" w:rsidRDefault="00351B56" w:rsidP="00351B56">
      <w:pPr>
        <w:spacing w:after="0" w:line="240" w:lineRule="auto"/>
        <w:ind w:firstLine="284"/>
        <w:jc w:val="both"/>
        <w:rPr>
          <w:rFonts w:ascii="Garamond" w:hAnsi="Garamond"/>
          <w:sz w:val="24"/>
          <w:szCs w:val="24"/>
          <w:lang w:val="sq-AL"/>
        </w:rPr>
      </w:pPr>
    </w:p>
    <w:p w14:paraId="08E2E36D" w14:textId="0C799290"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Emri i zakonshëm i bimës</w:t>
      </w:r>
      <w:r w:rsidRPr="00BA0292">
        <w:rPr>
          <w:rFonts w:ascii="Garamond" w:hAnsi="Garamond"/>
          <w:sz w:val="24"/>
          <w:szCs w:val="24"/>
          <w:lang w:val="sq-AL"/>
        </w:rPr>
        <w:tab/>
      </w:r>
      <w:r w:rsidR="00B66D4B">
        <w:rPr>
          <w:rFonts w:ascii="Garamond" w:hAnsi="Garamond"/>
          <w:sz w:val="24"/>
          <w:szCs w:val="24"/>
          <w:lang w:val="sq-AL"/>
        </w:rPr>
        <w:t xml:space="preserve">  </w:t>
      </w:r>
      <w:r w:rsidRPr="00BA0292">
        <w:rPr>
          <w:rFonts w:ascii="Garamond" w:hAnsi="Garamond"/>
          <w:sz w:val="24"/>
          <w:szCs w:val="24"/>
          <w:lang w:val="sq-AL"/>
        </w:rPr>
        <w:t xml:space="preserve">Gjinia dhe speciet </w:t>
      </w:r>
      <w:r w:rsidRPr="00BA0292">
        <w:rPr>
          <w:rFonts w:ascii="Garamond" w:hAnsi="Garamond"/>
          <w:sz w:val="24"/>
          <w:szCs w:val="24"/>
          <w:lang w:val="sq-AL"/>
        </w:rPr>
        <w:tab/>
      </w:r>
      <w:r w:rsidRPr="00BA0292">
        <w:rPr>
          <w:rFonts w:ascii="Garamond" w:hAnsi="Garamond"/>
          <w:sz w:val="24"/>
          <w:szCs w:val="24"/>
          <w:lang w:val="sq-AL"/>
        </w:rPr>
        <w:tab/>
        <w:t>Pjesë të bimës që do të përdoren</w:t>
      </w:r>
    </w:p>
    <w:p w14:paraId="033B82D8" w14:textId="081D0BD9"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fshikëz m</w:t>
      </w:r>
      <w:r w:rsidR="00B66D4B">
        <w:rPr>
          <w:rFonts w:ascii="Garamond" w:hAnsi="Garamond"/>
          <w:sz w:val="24"/>
          <w:szCs w:val="24"/>
          <w:lang w:val="sq-AL"/>
        </w:rPr>
        <w:t>bështjellëse</w:t>
      </w:r>
      <w:r w:rsidR="00B66D4B">
        <w:rPr>
          <w:rFonts w:ascii="Garamond" w:hAnsi="Garamond"/>
          <w:sz w:val="24"/>
          <w:szCs w:val="24"/>
          <w:lang w:val="sq-AL"/>
        </w:rPr>
        <w:tab/>
      </w:r>
      <w:proofErr w:type="spellStart"/>
      <w:r w:rsidRPr="00BA0292">
        <w:rPr>
          <w:rFonts w:ascii="Garamond" w:hAnsi="Garamond"/>
          <w:sz w:val="24"/>
          <w:szCs w:val="24"/>
          <w:lang w:val="sq-AL"/>
        </w:rPr>
        <w:t>Fucus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vesiculosus</w:t>
      </w:r>
      <w:proofErr w:type="spellEnd"/>
      <w:r w:rsidRPr="00BA0292">
        <w:rPr>
          <w:rFonts w:ascii="Garamond" w:hAnsi="Garamond"/>
          <w:sz w:val="24"/>
          <w:szCs w:val="24"/>
          <w:lang w:val="sq-AL"/>
        </w:rPr>
        <w:t xml:space="preserve"> L </w:t>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thallusi</w:t>
      </w:r>
      <w:proofErr w:type="spellEnd"/>
    </w:p>
    <w:p w14:paraId="1D1757CE"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bima ethes</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Chrysanthemum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parthenium</w:t>
      </w:r>
      <w:proofErr w:type="spellEnd"/>
      <w:r w:rsidRPr="00BA0292">
        <w:rPr>
          <w:rFonts w:ascii="Garamond" w:hAnsi="Garamond"/>
          <w:sz w:val="24"/>
          <w:szCs w:val="24"/>
          <w:lang w:val="sq-AL"/>
        </w:rPr>
        <w:t xml:space="preserve"> </w:t>
      </w:r>
      <w:r w:rsidRPr="00BA0292">
        <w:rPr>
          <w:rFonts w:ascii="Garamond" w:hAnsi="Garamond"/>
          <w:sz w:val="24"/>
          <w:szCs w:val="24"/>
          <w:lang w:val="sq-AL"/>
        </w:rPr>
        <w:tab/>
        <w:t>bimë e tërë</w:t>
      </w:r>
    </w:p>
    <w:p w14:paraId="23903820" w14:textId="33D8896C" w:rsidR="00351B56" w:rsidRPr="00BA0292" w:rsidRDefault="00B66D4B" w:rsidP="00351B56">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livando</w:t>
      </w:r>
      <w:proofErr w:type="spellEnd"/>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Lavendula</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officinalis</w:t>
      </w:r>
      <w:proofErr w:type="spellEnd"/>
      <w:r w:rsidR="00351B56" w:rsidRPr="00BA0292">
        <w:rPr>
          <w:rFonts w:ascii="Garamond" w:hAnsi="Garamond"/>
          <w:sz w:val="24"/>
          <w:szCs w:val="24"/>
          <w:lang w:val="sq-AL"/>
        </w:rPr>
        <w:t xml:space="preserve"> </w:t>
      </w:r>
      <w:r w:rsidR="00351B56" w:rsidRPr="00BA0292">
        <w:rPr>
          <w:rFonts w:ascii="Garamond" w:hAnsi="Garamond"/>
          <w:sz w:val="24"/>
          <w:szCs w:val="24"/>
          <w:lang w:val="sq-AL"/>
        </w:rPr>
        <w:tab/>
      </w:r>
      <w:r w:rsidR="00351B56" w:rsidRPr="00BA0292">
        <w:rPr>
          <w:rFonts w:ascii="Garamond" w:hAnsi="Garamond"/>
          <w:sz w:val="24"/>
          <w:szCs w:val="24"/>
          <w:lang w:val="sq-AL"/>
        </w:rPr>
        <w:tab/>
        <w:t>bimë e tërë</w:t>
      </w:r>
    </w:p>
    <w:p w14:paraId="6EC5E410" w14:textId="0BF82DA4" w:rsidR="00351B56" w:rsidRPr="00BA0292" w:rsidRDefault="00B66D4B" w:rsidP="00351B56">
      <w:pPr>
        <w:spacing w:after="0" w:line="240" w:lineRule="auto"/>
        <w:ind w:firstLine="284"/>
        <w:jc w:val="both"/>
        <w:rPr>
          <w:rFonts w:ascii="Garamond" w:hAnsi="Garamond"/>
          <w:sz w:val="24"/>
          <w:szCs w:val="24"/>
          <w:lang w:val="sq-AL"/>
        </w:rPr>
      </w:pPr>
      <w:r>
        <w:rPr>
          <w:rFonts w:ascii="Garamond" w:hAnsi="Garamond"/>
          <w:sz w:val="24"/>
          <w:szCs w:val="24"/>
          <w:lang w:val="sq-AL"/>
        </w:rPr>
        <w:t>hithër</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r>
      <w:proofErr w:type="spellStart"/>
      <w:r w:rsidR="00351B56" w:rsidRPr="00BA0292">
        <w:rPr>
          <w:rFonts w:ascii="Garamond" w:hAnsi="Garamond"/>
          <w:sz w:val="24"/>
          <w:szCs w:val="24"/>
          <w:lang w:val="sq-AL"/>
        </w:rPr>
        <w:t>Urtica</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dioica</w:t>
      </w:r>
      <w:proofErr w:type="spellEnd"/>
      <w:r w:rsidR="00351B56" w:rsidRPr="00BA0292">
        <w:rPr>
          <w:rFonts w:ascii="Garamond" w:hAnsi="Garamond"/>
          <w:sz w:val="24"/>
          <w:szCs w:val="24"/>
          <w:lang w:val="sq-AL"/>
        </w:rPr>
        <w:t xml:space="preserve">, </w:t>
      </w:r>
      <w:proofErr w:type="spellStart"/>
      <w:r w:rsidR="00351B56" w:rsidRPr="00BA0292">
        <w:rPr>
          <w:rFonts w:ascii="Garamond" w:hAnsi="Garamond"/>
          <w:sz w:val="24"/>
          <w:szCs w:val="24"/>
          <w:lang w:val="sq-AL"/>
        </w:rPr>
        <w:t>membranea</w:t>
      </w:r>
      <w:proofErr w:type="spellEnd"/>
      <w:r w:rsidR="00351B56" w:rsidRPr="00BA0292">
        <w:rPr>
          <w:rFonts w:ascii="Garamond" w:hAnsi="Garamond"/>
          <w:sz w:val="24"/>
          <w:szCs w:val="24"/>
          <w:lang w:val="sq-AL"/>
        </w:rPr>
        <w:t>,</w:t>
      </w:r>
      <w:r w:rsidR="00351B56" w:rsidRPr="00BA0292">
        <w:rPr>
          <w:rFonts w:ascii="Garamond" w:hAnsi="Garamond"/>
          <w:sz w:val="24"/>
          <w:szCs w:val="24"/>
          <w:lang w:val="sq-AL"/>
        </w:rPr>
        <w:tab/>
        <w:t>bimë e tërë</w:t>
      </w:r>
    </w:p>
    <w:p w14:paraId="38CB1BBF" w14:textId="7EA17B21" w:rsidR="00351B56" w:rsidRPr="00BA0292" w:rsidRDefault="00B66D4B" w:rsidP="00351B56">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3561A">
        <w:rPr>
          <w:rFonts w:ascii="Garamond" w:hAnsi="Garamond"/>
          <w:sz w:val="24"/>
          <w:szCs w:val="24"/>
          <w:lang w:val="sq-AL"/>
        </w:rPr>
        <w:t xml:space="preserve">                             </w:t>
      </w:r>
      <w:bookmarkStart w:id="2" w:name="_GoBack"/>
      <w:bookmarkEnd w:id="2"/>
      <w:proofErr w:type="spellStart"/>
      <w:r w:rsidR="00351B56" w:rsidRPr="00BA0292">
        <w:rPr>
          <w:rFonts w:ascii="Garamond" w:hAnsi="Garamond"/>
          <w:sz w:val="24"/>
          <w:szCs w:val="24"/>
          <w:lang w:val="sq-AL"/>
        </w:rPr>
        <w:t>pillulifera</w:t>
      </w:r>
      <w:proofErr w:type="spellEnd"/>
    </w:p>
    <w:p w14:paraId="62F43172" w14:textId="63EE4B0B" w:rsidR="00351B56" w:rsidRPr="00BA0292" w:rsidRDefault="00351B56" w:rsidP="00351B56">
      <w:pPr>
        <w:spacing w:after="0" w:line="240" w:lineRule="auto"/>
        <w:ind w:firstLine="284"/>
        <w:jc w:val="both"/>
        <w:rPr>
          <w:rFonts w:ascii="Garamond" w:hAnsi="Garamond"/>
          <w:sz w:val="24"/>
          <w:szCs w:val="24"/>
          <w:lang w:val="sq-AL"/>
        </w:rPr>
      </w:pPr>
      <w:proofErr w:type="spellStart"/>
      <w:r w:rsidRPr="00BA0292">
        <w:rPr>
          <w:rFonts w:ascii="Garamond" w:hAnsi="Garamond"/>
          <w:sz w:val="24"/>
          <w:szCs w:val="24"/>
          <w:lang w:val="sq-AL"/>
        </w:rPr>
        <w:t>rhubarbi</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Rheum</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rhabarbarum</w:t>
      </w:r>
      <w:proofErr w:type="spellEnd"/>
      <w:r w:rsidRPr="00BA0292">
        <w:rPr>
          <w:rFonts w:ascii="Garamond" w:hAnsi="Garamond"/>
          <w:sz w:val="24"/>
          <w:szCs w:val="24"/>
          <w:lang w:val="sq-AL"/>
        </w:rPr>
        <w:t>,</w:t>
      </w:r>
      <w:r w:rsidR="00B66D4B">
        <w:rPr>
          <w:rFonts w:ascii="Garamond" w:hAnsi="Garamond"/>
          <w:sz w:val="24"/>
          <w:szCs w:val="24"/>
          <w:lang w:val="sq-AL"/>
        </w:rPr>
        <w:t xml:space="preserve">             </w:t>
      </w:r>
      <w:r w:rsidRPr="00BA0292">
        <w:rPr>
          <w:rFonts w:ascii="Garamond" w:hAnsi="Garamond"/>
          <w:sz w:val="24"/>
          <w:szCs w:val="24"/>
          <w:lang w:val="sq-AL"/>
        </w:rPr>
        <w:t xml:space="preserve"> </w:t>
      </w:r>
      <w:proofErr w:type="spellStart"/>
      <w:r w:rsidRPr="00BA0292">
        <w:rPr>
          <w:rFonts w:ascii="Garamond" w:hAnsi="Garamond"/>
          <w:sz w:val="24"/>
          <w:szCs w:val="24"/>
          <w:lang w:val="sq-AL"/>
        </w:rPr>
        <w:t>officinale</w:t>
      </w:r>
      <w:proofErr w:type="spellEnd"/>
      <w:r w:rsidRPr="00BA0292">
        <w:rPr>
          <w:rFonts w:ascii="Garamond" w:hAnsi="Garamond"/>
          <w:sz w:val="24"/>
          <w:szCs w:val="24"/>
          <w:lang w:val="sq-AL"/>
        </w:rPr>
        <w:t xml:space="preserve"> </w:t>
      </w:r>
      <w:r w:rsidR="00B66D4B">
        <w:rPr>
          <w:rFonts w:ascii="Garamond" w:hAnsi="Garamond"/>
          <w:sz w:val="24"/>
          <w:szCs w:val="24"/>
          <w:lang w:val="sq-AL"/>
        </w:rPr>
        <w:t xml:space="preserve"> </w:t>
      </w:r>
      <w:r w:rsidRPr="00BA0292">
        <w:rPr>
          <w:rFonts w:ascii="Garamond" w:hAnsi="Garamond"/>
          <w:sz w:val="24"/>
          <w:szCs w:val="24"/>
          <w:lang w:val="sq-AL"/>
        </w:rPr>
        <w:t>vetëm rizomat</w:t>
      </w:r>
    </w:p>
    <w:p w14:paraId="4D19D20F"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kamomili i ëmbël</w:t>
      </w:r>
      <w:r w:rsidRPr="00BA0292">
        <w:rPr>
          <w:rFonts w:ascii="Garamond" w:hAnsi="Garamond"/>
          <w:sz w:val="24"/>
          <w:szCs w:val="24"/>
          <w:lang w:val="sq-AL"/>
        </w:rPr>
        <w:tab/>
      </w:r>
      <w:r w:rsidRPr="00BA0292">
        <w:rPr>
          <w:rFonts w:ascii="Garamond" w:hAnsi="Garamond"/>
          <w:sz w:val="24"/>
          <w:szCs w:val="24"/>
          <w:lang w:val="sq-AL"/>
        </w:rPr>
        <w:tab/>
      </w:r>
      <w:proofErr w:type="spellStart"/>
      <w:r w:rsidRPr="00BA0292">
        <w:rPr>
          <w:rFonts w:ascii="Garamond" w:hAnsi="Garamond"/>
          <w:sz w:val="24"/>
          <w:szCs w:val="24"/>
          <w:lang w:val="sq-AL"/>
        </w:rPr>
        <w:t>Anthemis</w:t>
      </w:r>
      <w:proofErr w:type="spellEnd"/>
      <w:r w:rsidRPr="00BA0292">
        <w:rPr>
          <w:rFonts w:ascii="Garamond" w:hAnsi="Garamond"/>
          <w:sz w:val="24"/>
          <w:szCs w:val="24"/>
          <w:lang w:val="sq-AL"/>
        </w:rPr>
        <w:t xml:space="preserve"> </w:t>
      </w:r>
      <w:proofErr w:type="spellStart"/>
      <w:r w:rsidRPr="00BA0292">
        <w:rPr>
          <w:rFonts w:ascii="Garamond" w:hAnsi="Garamond"/>
          <w:sz w:val="24"/>
          <w:szCs w:val="24"/>
          <w:lang w:val="sq-AL"/>
        </w:rPr>
        <w:t>nobilis</w:t>
      </w:r>
      <w:proofErr w:type="spellEnd"/>
      <w:r w:rsidRPr="00BA0292">
        <w:rPr>
          <w:rFonts w:ascii="Garamond" w:hAnsi="Garamond"/>
          <w:sz w:val="24"/>
          <w:szCs w:val="24"/>
          <w:lang w:val="sq-AL"/>
        </w:rPr>
        <w:t xml:space="preserve"> </w:t>
      </w:r>
      <w:r w:rsidRPr="00BA0292">
        <w:rPr>
          <w:rFonts w:ascii="Garamond" w:hAnsi="Garamond"/>
          <w:sz w:val="24"/>
          <w:szCs w:val="24"/>
          <w:lang w:val="sq-AL"/>
        </w:rPr>
        <w:tab/>
      </w:r>
      <w:r w:rsidRPr="00BA0292">
        <w:rPr>
          <w:rFonts w:ascii="Garamond" w:hAnsi="Garamond"/>
          <w:sz w:val="24"/>
          <w:szCs w:val="24"/>
          <w:lang w:val="sq-AL"/>
        </w:rPr>
        <w:tab/>
        <w:t xml:space="preserve"> bimë e tërë</w:t>
      </w:r>
    </w:p>
    <w:p w14:paraId="729C55A6" w14:textId="77777777" w:rsidR="00351B56" w:rsidRPr="00BA0292" w:rsidRDefault="00351B56" w:rsidP="00351B56">
      <w:pPr>
        <w:spacing w:after="0" w:line="240" w:lineRule="auto"/>
        <w:ind w:firstLine="284"/>
        <w:jc w:val="both"/>
        <w:rPr>
          <w:rFonts w:ascii="Garamond" w:hAnsi="Garamond"/>
          <w:sz w:val="24"/>
          <w:szCs w:val="24"/>
          <w:lang w:val="sq-AL"/>
        </w:rPr>
      </w:pPr>
    </w:p>
    <w:p w14:paraId="728EB717" w14:textId="77777777" w:rsidR="00351B56" w:rsidRPr="00BA0292" w:rsidRDefault="00351B56" w:rsidP="00351B56">
      <w:pPr>
        <w:spacing w:after="0" w:line="240" w:lineRule="auto"/>
        <w:ind w:firstLine="284"/>
        <w:jc w:val="both"/>
        <w:rPr>
          <w:rFonts w:ascii="Garamond" w:hAnsi="Garamond"/>
          <w:sz w:val="24"/>
          <w:szCs w:val="24"/>
          <w:lang w:val="sq-AL"/>
        </w:rPr>
      </w:pPr>
      <w:r w:rsidRPr="00BA0292">
        <w:rPr>
          <w:rFonts w:ascii="Garamond" w:hAnsi="Garamond"/>
          <w:sz w:val="24"/>
          <w:szCs w:val="24"/>
          <w:lang w:val="sq-AL"/>
        </w:rPr>
        <w:t xml:space="preserve">Kjo listë është krijuar mbi bazën e informacionit në dispozicion, përfshirë literaturën, vlerësimin e bërë në vendet e OECD, </w:t>
      </w:r>
      <w:proofErr w:type="spellStart"/>
      <w:r w:rsidRPr="00BA0292">
        <w:rPr>
          <w:rFonts w:ascii="Garamond" w:hAnsi="Garamond"/>
          <w:sz w:val="24"/>
          <w:szCs w:val="24"/>
          <w:lang w:val="sq-AL"/>
        </w:rPr>
        <w:t>farmakopenë</w:t>
      </w:r>
      <w:proofErr w:type="spellEnd"/>
      <w:r w:rsidRPr="00BA0292">
        <w:rPr>
          <w:rFonts w:ascii="Garamond" w:hAnsi="Garamond"/>
          <w:sz w:val="24"/>
          <w:szCs w:val="24"/>
          <w:lang w:val="sq-AL"/>
        </w:rPr>
        <w:t xml:space="preserve"> evropiane, peshën e provave që tregojnë se bima nuk është e dëmshme për njerëzit, kafshët dhe mjedisin.</w:t>
      </w:r>
    </w:p>
    <w:p w14:paraId="7639788D" w14:textId="77777777" w:rsidR="00351B56" w:rsidRPr="00BA0292" w:rsidRDefault="00351B56" w:rsidP="00351B56">
      <w:pPr>
        <w:spacing w:after="0" w:line="240" w:lineRule="auto"/>
        <w:ind w:firstLine="284"/>
        <w:jc w:val="both"/>
        <w:rPr>
          <w:rFonts w:ascii="Garamond" w:hAnsi="Garamond"/>
          <w:sz w:val="24"/>
          <w:szCs w:val="24"/>
          <w:lang w:val="sq-AL"/>
        </w:rPr>
      </w:pPr>
    </w:p>
    <w:sectPr w:rsidR="00351B56" w:rsidRPr="00BA0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82182"/>
    <w:multiLevelType w:val="hybridMultilevel"/>
    <w:tmpl w:val="52C24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622E9"/>
    <w:multiLevelType w:val="hybridMultilevel"/>
    <w:tmpl w:val="F50EB9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B223B"/>
    <w:multiLevelType w:val="hybridMultilevel"/>
    <w:tmpl w:val="00FE53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118AB"/>
    <w:multiLevelType w:val="hybridMultilevel"/>
    <w:tmpl w:val="1220A1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B6EDA"/>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204F348E"/>
    <w:multiLevelType w:val="hybridMultilevel"/>
    <w:tmpl w:val="D0F02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717FB"/>
    <w:multiLevelType w:val="hybridMultilevel"/>
    <w:tmpl w:val="6AD02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5709DA"/>
    <w:multiLevelType w:val="hybridMultilevel"/>
    <w:tmpl w:val="1EC02C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C5BEA"/>
    <w:multiLevelType w:val="hybridMultilevel"/>
    <w:tmpl w:val="C8AE42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503692"/>
    <w:multiLevelType w:val="hybridMultilevel"/>
    <w:tmpl w:val="68AA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020284"/>
    <w:multiLevelType w:val="hybridMultilevel"/>
    <w:tmpl w:val="6892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640DE"/>
    <w:multiLevelType w:val="hybridMultilevel"/>
    <w:tmpl w:val="8BB2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2F498A"/>
    <w:multiLevelType w:val="multilevel"/>
    <w:tmpl w:val="E8B06C3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F1FFF"/>
    <w:multiLevelType w:val="hybridMultilevel"/>
    <w:tmpl w:val="80524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C2EFE"/>
    <w:multiLevelType w:val="hybridMultilevel"/>
    <w:tmpl w:val="EB78F0F0"/>
    <w:lvl w:ilvl="0" w:tplc="C8C82F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750042"/>
    <w:multiLevelType w:val="hybridMultilevel"/>
    <w:tmpl w:val="214EF1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5879A4"/>
    <w:multiLevelType w:val="hybridMultilevel"/>
    <w:tmpl w:val="C36452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654A3"/>
    <w:multiLevelType w:val="hybridMultilevel"/>
    <w:tmpl w:val="6C9AAD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B38D8"/>
    <w:multiLevelType w:val="hybridMultilevel"/>
    <w:tmpl w:val="054463C8"/>
    <w:lvl w:ilvl="0" w:tplc="2850F86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C96B52"/>
    <w:multiLevelType w:val="hybridMultilevel"/>
    <w:tmpl w:val="D3AC0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E44971"/>
    <w:multiLevelType w:val="hybridMultilevel"/>
    <w:tmpl w:val="5CEA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FB5D5E"/>
    <w:multiLevelType w:val="hybridMultilevel"/>
    <w:tmpl w:val="39BEB2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572C7D"/>
    <w:multiLevelType w:val="hybridMultilevel"/>
    <w:tmpl w:val="D360C8AA"/>
    <w:lvl w:ilvl="0" w:tplc="2850F86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5394245"/>
    <w:multiLevelType w:val="hybridMultilevel"/>
    <w:tmpl w:val="26CCB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B1316C"/>
    <w:multiLevelType w:val="hybridMultilevel"/>
    <w:tmpl w:val="98E07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FA582A"/>
    <w:multiLevelType w:val="hybridMultilevel"/>
    <w:tmpl w:val="F56A9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037591"/>
    <w:multiLevelType w:val="multilevel"/>
    <w:tmpl w:val="345ADD38"/>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7" w15:restartNumberingAfterBreak="0">
    <w:nsid w:val="67B13A0E"/>
    <w:multiLevelType w:val="hybridMultilevel"/>
    <w:tmpl w:val="F04C4D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3684C"/>
    <w:multiLevelType w:val="hybridMultilevel"/>
    <w:tmpl w:val="274AA8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35C4A"/>
    <w:multiLevelType w:val="hybridMultilevel"/>
    <w:tmpl w:val="76CCD2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FE46D4"/>
    <w:multiLevelType w:val="hybridMultilevel"/>
    <w:tmpl w:val="D36C72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2D1A07"/>
    <w:multiLevelType w:val="hybridMultilevel"/>
    <w:tmpl w:val="5CD4B8BC"/>
    <w:lvl w:ilvl="0" w:tplc="2850F86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395D13"/>
    <w:multiLevelType w:val="hybridMultilevel"/>
    <w:tmpl w:val="C7C0B2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7F0E24"/>
    <w:multiLevelType w:val="hybridMultilevel"/>
    <w:tmpl w:val="EB78F0F0"/>
    <w:lvl w:ilvl="0" w:tplc="C8C82F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28"/>
  </w:num>
  <w:num w:numId="4">
    <w:abstractNumId w:val="30"/>
  </w:num>
  <w:num w:numId="5">
    <w:abstractNumId w:val="32"/>
  </w:num>
  <w:num w:numId="6">
    <w:abstractNumId w:val="8"/>
  </w:num>
  <w:num w:numId="7">
    <w:abstractNumId w:val="21"/>
  </w:num>
  <w:num w:numId="8">
    <w:abstractNumId w:val="15"/>
  </w:num>
  <w:num w:numId="9">
    <w:abstractNumId w:val="17"/>
  </w:num>
  <w:num w:numId="10">
    <w:abstractNumId w:val="25"/>
  </w:num>
  <w:num w:numId="11">
    <w:abstractNumId w:val="27"/>
  </w:num>
  <w:num w:numId="12">
    <w:abstractNumId w:val="0"/>
  </w:num>
  <w:num w:numId="13">
    <w:abstractNumId w:val="10"/>
  </w:num>
  <w:num w:numId="14">
    <w:abstractNumId w:val="11"/>
  </w:num>
  <w:num w:numId="15">
    <w:abstractNumId w:val="7"/>
  </w:num>
  <w:num w:numId="16">
    <w:abstractNumId w:val="29"/>
  </w:num>
  <w:num w:numId="17">
    <w:abstractNumId w:val="23"/>
  </w:num>
  <w:num w:numId="18">
    <w:abstractNumId w:val="16"/>
  </w:num>
  <w:num w:numId="19">
    <w:abstractNumId w:val="12"/>
  </w:num>
  <w:num w:numId="20">
    <w:abstractNumId w:val="33"/>
  </w:num>
  <w:num w:numId="21">
    <w:abstractNumId w:val="14"/>
  </w:num>
  <w:num w:numId="22">
    <w:abstractNumId w:val="20"/>
  </w:num>
  <w:num w:numId="23">
    <w:abstractNumId w:val="9"/>
  </w:num>
  <w:num w:numId="24">
    <w:abstractNumId w:val="4"/>
  </w:num>
  <w:num w:numId="25">
    <w:abstractNumId w:val="26"/>
  </w:num>
  <w:num w:numId="26">
    <w:abstractNumId w:val="2"/>
  </w:num>
  <w:num w:numId="27">
    <w:abstractNumId w:val="22"/>
  </w:num>
  <w:num w:numId="28">
    <w:abstractNumId w:val="3"/>
  </w:num>
  <w:num w:numId="29">
    <w:abstractNumId w:val="1"/>
  </w:num>
  <w:num w:numId="30">
    <w:abstractNumId w:val="18"/>
  </w:num>
  <w:num w:numId="31">
    <w:abstractNumId w:val="31"/>
  </w:num>
  <w:num w:numId="32">
    <w:abstractNumId w:val="6"/>
  </w:num>
  <w:num w:numId="33">
    <w:abstractNumId w:val="24"/>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2AB"/>
    <w:rsid w:val="00044608"/>
    <w:rsid w:val="001021D5"/>
    <w:rsid w:val="00147062"/>
    <w:rsid w:val="001C2F9A"/>
    <w:rsid w:val="001D517D"/>
    <w:rsid w:val="00251951"/>
    <w:rsid w:val="002702E4"/>
    <w:rsid w:val="002A3F38"/>
    <w:rsid w:val="0034424A"/>
    <w:rsid w:val="00351B56"/>
    <w:rsid w:val="006012AB"/>
    <w:rsid w:val="006D2A39"/>
    <w:rsid w:val="00804647"/>
    <w:rsid w:val="008530F3"/>
    <w:rsid w:val="00877F43"/>
    <w:rsid w:val="00AA494C"/>
    <w:rsid w:val="00AC11BB"/>
    <w:rsid w:val="00B02C4E"/>
    <w:rsid w:val="00B166D6"/>
    <w:rsid w:val="00B20FAF"/>
    <w:rsid w:val="00B66D4B"/>
    <w:rsid w:val="00BA0292"/>
    <w:rsid w:val="00BC4FE3"/>
    <w:rsid w:val="00DB01BF"/>
    <w:rsid w:val="00DD2C8D"/>
    <w:rsid w:val="00DE6F48"/>
    <w:rsid w:val="00DE7CC1"/>
    <w:rsid w:val="00DF2414"/>
    <w:rsid w:val="00E0103F"/>
    <w:rsid w:val="00E2786E"/>
    <w:rsid w:val="00E3561A"/>
    <w:rsid w:val="00E503A6"/>
    <w:rsid w:val="00E81CC1"/>
    <w:rsid w:val="00F161D3"/>
    <w:rsid w:val="00F3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CF6B"/>
  <w15:docId w15:val="{B4FFDFC8-F44F-4E9F-8880-62EFBED1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51B56"/>
    <w:pPr>
      <w:keepNext/>
      <w:spacing w:after="0" w:line="240" w:lineRule="auto"/>
      <w:outlineLvl w:val="0"/>
    </w:pPr>
    <w:rPr>
      <w:rFonts w:ascii="Arial" w:eastAsia="Times New Roman" w:hAnsi="Arial" w:cs="Times New Roman"/>
      <w:b/>
      <w:bCs/>
      <w:sz w:val="24"/>
      <w:szCs w:val="24"/>
      <w:lang w:val="it-IT" w:eastAsia="x-none"/>
    </w:rPr>
  </w:style>
  <w:style w:type="paragraph" w:styleId="Heading2">
    <w:name w:val="heading 2"/>
    <w:basedOn w:val="Normal"/>
    <w:next w:val="Normal"/>
    <w:link w:val="Heading2Char"/>
    <w:qFormat/>
    <w:rsid w:val="00351B56"/>
    <w:pPr>
      <w:keepNext/>
      <w:spacing w:after="0" w:line="240" w:lineRule="auto"/>
      <w:jc w:val="center"/>
      <w:outlineLvl w:val="1"/>
    </w:pPr>
    <w:rPr>
      <w:rFonts w:ascii="Arial" w:eastAsia="Times New Roman" w:hAnsi="Arial" w:cs="Times New Roman"/>
      <w:b/>
      <w:bCs/>
      <w:snapToGrid w:val="0"/>
      <w:sz w:val="24"/>
      <w:szCs w:val="24"/>
      <w:lang w:val="en-GB" w:eastAsia="x-none"/>
    </w:rPr>
  </w:style>
  <w:style w:type="paragraph" w:styleId="Heading3">
    <w:name w:val="heading 3"/>
    <w:basedOn w:val="Normal"/>
    <w:next w:val="Normal"/>
    <w:link w:val="Heading3Char"/>
    <w:qFormat/>
    <w:rsid w:val="00351B56"/>
    <w:pPr>
      <w:keepNext/>
      <w:spacing w:after="0" w:line="240" w:lineRule="auto"/>
      <w:jc w:val="both"/>
      <w:outlineLvl w:val="2"/>
    </w:pPr>
    <w:rPr>
      <w:rFonts w:ascii="Arial" w:eastAsia="Times New Roman" w:hAnsi="Arial" w:cs="Times New Roman"/>
      <w:b/>
      <w:bCs/>
      <w:sz w:val="24"/>
      <w:szCs w:val="24"/>
      <w:lang w:val="it-IT" w:eastAsia="x-none"/>
    </w:rPr>
  </w:style>
  <w:style w:type="paragraph" w:styleId="Heading5">
    <w:name w:val="heading 5"/>
    <w:basedOn w:val="Normal"/>
    <w:next w:val="Normal"/>
    <w:link w:val="Heading5Char"/>
    <w:qFormat/>
    <w:rsid w:val="00351B56"/>
    <w:pPr>
      <w:spacing w:before="240" w:after="60" w:line="240" w:lineRule="auto"/>
      <w:outlineLvl w:val="4"/>
    </w:pPr>
    <w:rPr>
      <w:rFonts w:ascii="Times New Roman" w:eastAsia="Times New Roman" w:hAnsi="Times New Roman" w:cs="Times New Roman"/>
      <w:b/>
      <w:bCs/>
      <w:i/>
      <w:iCs/>
      <w:sz w:val="26"/>
      <w:szCs w:val="26"/>
      <w:lang w:val="it-IT" w:eastAsia="x-none"/>
    </w:rPr>
  </w:style>
  <w:style w:type="paragraph" w:styleId="Heading7">
    <w:name w:val="heading 7"/>
    <w:basedOn w:val="Normal"/>
    <w:next w:val="Normal"/>
    <w:link w:val="Heading7Char"/>
    <w:qFormat/>
    <w:rsid w:val="00351B56"/>
    <w:pPr>
      <w:spacing w:before="240" w:after="60" w:line="240" w:lineRule="auto"/>
      <w:outlineLvl w:val="6"/>
    </w:pPr>
    <w:rPr>
      <w:rFonts w:ascii="Times New Roman" w:eastAsia="Times New Roman" w:hAnsi="Times New Roman" w:cs="Times New Roman"/>
      <w:sz w:val="24"/>
      <w:szCs w:val="24"/>
      <w:lang w:val="it-IT"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1B56"/>
    <w:rPr>
      <w:rFonts w:ascii="Arial" w:eastAsia="Times New Roman" w:hAnsi="Arial" w:cs="Times New Roman"/>
      <w:b/>
      <w:bCs/>
      <w:sz w:val="24"/>
      <w:szCs w:val="24"/>
      <w:lang w:val="it-IT" w:eastAsia="x-none"/>
    </w:rPr>
  </w:style>
  <w:style w:type="character" w:customStyle="1" w:styleId="Heading2Char">
    <w:name w:val="Heading 2 Char"/>
    <w:basedOn w:val="DefaultParagraphFont"/>
    <w:link w:val="Heading2"/>
    <w:rsid w:val="00351B56"/>
    <w:rPr>
      <w:rFonts w:ascii="Arial" w:eastAsia="Times New Roman" w:hAnsi="Arial" w:cs="Times New Roman"/>
      <w:b/>
      <w:bCs/>
      <w:snapToGrid w:val="0"/>
      <w:sz w:val="24"/>
      <w:szCs w:val="24"/>
      <w:lang w:val="en-GB" w:eastAsia="x-none"/>
    </w:rPr>
  </w:style>
  <w:style w:type="character" w:customStyle="1" w:styleId="Heading3Char">
    <w:name w:val="Heading 3 Char"/>
    <w:basedOn w:val="DefaultParagraphFont"/>
    <w:link w:val="Heading3"/>
    <w:rsid w:val="00351B56"/>
    <w:rPr>
      <w:rFonts w:ascii="Arial" w:eastAsia="Times New Roman" w:hAnsi="Arial" w:cs="Times New Roman"/>
      <w:b/>
      <w:bCs/>
      <w:sz w:val="24"/>
      <w:szCs w:val="24"/>
      <w:lang w:val="it-IT" w:eastAsia="x-none"/>
    </w:rPr>
  </w:style>
  <w:style w:type="character" w:customStyle="1" w:styleId="Heading5Char">
    <w:name w:val="Heading 5 Char"/>
    <w:basedOn w:val="DefaultParagraphFont"/>
    <w:link w:val="Heading5"/>
    <w:rsid w:val="00351B56"/>
    <w:rPr>
      <w:rFonts w:ascii="Times New Roman" w:eastAsia="Times New Roman" w:hAnsi="Times New Roman" w:cs="Times New Roman"/>
      <w:b/>
      <w:bCs/>
      <w:i/>
      <w:iCs/>
      <w:sz w:val="26"/>
      <w:szCs w:val="26"/>
      <w:lang w:val="it-IT" w:eastAsia="x-none"/>
    </w:rPr>
  </w:style>
  <w:style w:type="character" w:customStyle="1" w:styleId="Heading7Char">
    <w:name w:val="Heading 7 Char"/>
    <w:basedOn w:val="DefaultParagraphFont"/>
    <w:link w:val="Heading7"/>
    <w:rsid w:val="00351B56"/>
    <w:rPr>
      <w:rFonts w:ascii="Times New Roman" w:eastAsia="Times New Roman" w:hAnsi="Times New Roman" w:cs="Times New Roman"/>
      <w:sz w:val="24"/>
      <w:szCs w:val="24"/>
      <w:lang w:val="it-IT" w:eastAsia="x-none"/>
    </w:rPr>
  </w:style>
  <w:style w:type="paragraph" w:styleId="Footer">
    <w:name w:val="footer"/>
    <w:basedOn w:val="Normal"/>
    <w:link w:val="FooterChar"/>
    <w:uiPriority w:val="99"/>
    <w:rsid w:val="00351B5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351B56"/>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351B56"/>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TitleChar">
    <w:name w:val="Title Char"/>
    <w:basedOn w:val="DefaultParagraphFont"/>
    <w:link w:val="Title"/>
    <w:rsid w:val="00351B56"/>
    <w:rPr>
      <w:rFonts w:ascii="Times New Roman" w:eastAsia="Times New Roman" w:hAnsi="Times New Roman" w:cs="Times New Roman"/>
      <w:b/>
      <w:bCs/>
      <w:sz w:val="24"/>
      <w:szCs w:val="24"/>
      <w:lang w:val="x-none" w:eastAsia="x-none"/>
    </w:rPr>
  </w:style>
  <w:style w:type="paragraph" w:styleId="BodyText2">
    <w:name w:val="Body Text 2"/>
    <w:basedOn w:val="Normal"/>
    <w:link w:val="BodyText2Char"/>
    <w:rsid w:val="00351B56"/>
    <w:pPr>
      <w:spacing w:after="0" w:line="240" w:lineRule="auto"/>
      <w:jc w:val="both"/>
    </w:pPr>
    <w:rPr>
      <w:rFonts w:ascii="Arial" w:eastAsia="Times New Roman" w:hAnsi="Arial" w:cs="Times New Roman"/>
      <w:sz w:val="24"/>
      <w:szCs w:val="24"/>
      <w:lang w:val="en-GB" w:eastAsia="x-none"/>
    </w:rPr>
  </w:style>
  <w:style w:type="character" w:customStyle="1" w:styleId="BodyText2Char">
    <w:name w:val="Body Text 2 Char"/>
    <w:basedOn w:val="DefaultParagraphFont"/>
    <w:link w:val="BodyText2"/>
    <w:rsid w:val="00351B56"/>
    <w:rPr>
      <w:rFonts w:ascii="Arial" w:eastAsia="Times New Roman" w:hAnsi="Arial" w:cs="Times New Roman"/>
      <w:sz w:val="24"/>
      <w:szCs w:val="24"/>
      <w:lang w:val="en-GB" w:eastAsia="x-none"/>
    </w:rPr>
  </w:style>
  <w:style w:type="paragraph" w:styleId="BodyTextIndent2">
    <w:name w:val="Body Text Indent 2"/>
    <w:basedOn w:val="Normal"/>
    <w:link w:val="BodyTextIndent2Char"/>
    <w:rsid w:val="00351B56"/>
    <w:pPr>
      <w:spacing w:after="0" w:line="240" w:lineRule="auto"/>
      <w:ind w:left="360" w:hanging="360"/>
      <w:jc w:val="both"/>
    </w:pPr>
    <w:rPr>
      <w:rFonts w:ascii="Arial" w:eastAsia="Times New Roman" w:hAnsi="Arial" w:cs="Times New Roman"/>
      <w:sz w:val="24"/>
      <w:szCs w:val="24"/>
      <w:lang w:val="it-IT" w:eastAsia="x-none"/>
    </w:rPr>
  </w:style>
  <w:style w:type="character" w:customStyle="1" w:styleId="BodyTextIndent2Char">
    <w:name w:val="Body Text Indent 2 Char"/>
    <w:basedOn w:val="DefaultParagraphFont"/>
    <w:link w:val="BodyTextIndent2"/>
    <w:rsid w:val="00351B56"/>
    <w:rPr>
      <w:rFonts w:ascii="Arial" w:eastAsia="Times New Roman" w:hAnsi="Arial" w:cs="Times New Roman"/>
      <w:sz w:val="24"/>
      <w:szCs w:val="24"/>
      <w:lang w:val="it-IT" w:eastAsia="x-none"/>
    </w:rPr>
  </w:style>
  <w:style w:type="paragraph" w:styleId="BodyTextIndent3">
    <w:name w:val="Body Text Indent 3"/>
    <w:basedOn w:val="Normal"/>
    <w:link w:val="BodyTextIndent3Char"/>
    <w:rsid w:val="00351B56"/>
    <w:pPr>
      <w:spacing w:after="0" w:line="240" w:lineRule="auto"/>
      <w:ind w:left="360"/>
      <w:jc w:val="both"/>
    </w:pPr>
    <w:rPr>
      <w:rFonts w:ascii="Arial" w:eastAsia="Times New Roman" w:hAnsi="Arial" w:cs="Times New Roman"/>
      <w:sz w:val="24"/>
      <w:szCs w:val="24"/>
      <w:lang w:val="it-IT" w:eastAsia="x-none"/>
    </w:rPr>
  </w:style>
  <w:style w:type="character" w:customStyle="1" w:styleId="BodyTextIndent3Char">
    <w:name w:val="Body Text Indent 3 Char"/>
    <w:basedOn w:val="DefaultParagraphFont"/>
    <w:link w:val="BodyTextIndent3"/>
    <w:rsid w:val="00351B56"/>
    <w:rPr>
      <w:rFonts w:ascii="Arial" w:eastAsia="Times New Roman" w:hAnsi="Arial" w:cs="Times New Roman"/>
      <w:sz w:val="24"/>
      <w:szCs w:val="24"/>
      <w:lang w:val="it-IT" w:eastAsia="x-none"/>
    </w:rPr>
  </w:style>
  <w:style w:type="paragraph" w:styleId="BodyText3">
    <w:name w:val="Body Text 3"/>
    <w:basedOn w:val="Normal"/>
    <w:link w:val="BodyText3Char"/>
    <w:rsid w:val="00351B56"/>
    <w:pPr>
      <w:spacing w:after="0" w:line="240" w:lineRule="auto"/>
      <w:jc w:val="center"/>
    </w:pPr>
    <w:rPr>
      <w:rFonts w:ascii="Arial" w:eastAsia="Times New Roman" w:hAnsi="Arial" w:cs="Times New Roman"/>
      <w:b/>
      <w:bCs/>
      <w:sz w:val="24"/>
      <w:szCs w:val="24"/>
      <w:lang w:val="it-IT" w:eastAsia="x-none"/>
    </w:rPr>
  </w:style>
  <w:style w:type="character" w:customStyle="1" w:styleId="BodyText3Char">
    <w:name w:val="Body Text 3 Char"/>
    <w:basedOn w:val="DefaultParagraphFont"/>
    <w:link w:val="BodyText3"/>
    <w:rsid w:val="00351B56"/>
    <w:rPr>
      <w:rFonts w:ascii="Arial" w:eastAsia="Times New Roman" w:hAnsi="Arial" w:cs="Times New Roman"/>
      <w:b/>
      <w:bCs/>
      <w:sz w:val="24"/>
      <w:szCs w:val="24"/>
      <w:lang w:val="it-IT" w:eastAsia="x-none"/>
    </w:rPr>
  </w:style>
  <w:style w:type="character" w:styleId="PageNumber">
    <w:name w:val="page number"/>
    <w:basedOn w:val="DefaultParagraphFont"/>
    <w:rsid w:val="00351B56"/>
  </w:style>
  <w:style w:type="paragraph" w:styleId="Header">
    <w:name w:val="header"/>
    <w:basedOn w:val="Normal"/>
    <w:link w:val="HeaderChar"/>
    <w:rsid w:val="00351B56"/>
    <w:pPr>
      <w:tabs>
        <w:tab w:val="center" w:pos="4320"/>
        <w:tab w:val="right" w:pos="8640"/>
      </w:tabs>
      <w:spacing w:after="0" w:line="240" w:lineRule="auto"/>
    </w:pPr>
    <w:rPr>
      <w:rFonts w:ascii="Times New Roman" w:eastAsia="Times New Roman" w:hAnsi="Times New Roman" w:cs="Times New Roman"/>
      <w:sz w:val="24"/>
      <w:szCs w:val="24"/>
      <w:lang w:val="it-IT" w:eastAsia="x-none"/>
    </w:rPr>
  </w:style>
  <w:style w:type="character" w:customStyle="1" w:styleId="HeaderChar">
    <w:name w:val="Header Char"/>
    <w:basedOn w:val="DefaultParagraphFont"/>
    <w:link w:val="Header"/>
    <w:rsid w:val="00351B56"/>
    <w:rPr>
      <w:rFonts w:ascii="Times New Roman" w:eastAsia="Times New Roman" w:hAnsi="Times New Roman" w:cs="Times New Roman"/>
      <w:sz w:val="24"/>
      <w:szCs w:val="24"/>
      <w:lang w:val="it-IT" w:eastAsia="x-none"/>
    </w:rPr>
  </w:style>
  <w:style w:type="table" w:styleId="TableGrid">
    <w:name w:val="Table Grid"/>
    <w:basedOn w:val="TableNormal"/>
    <w:rsid w:val="00351B56"/>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51B56"/>
    <w:pPr>
      <w:spacing w:after="120" w:line="240" w:lineRule="auto"/>
    </w:pPr>
    <w:rPr>
      <w:rFonts w:ascii="Times New Roman" w:eastAsia="Times New Roman" w:hAnsi="Times New Roman" w:cs="Times New Roman"/>
      <w:sz w:val="24"/>
      <w:szCs w:val="24"/>
      <w:lang w:val="it-IT" w:eastAsia="x-none"/>
    </w:rPr>
  </w:style>
  <w:style w:type="character" w:customStyle="1" w:styleId="BodyTextChar">
    <w:name w:val="Body Text Char"/>
    <w:basedOn w:val="DefaultParagraphFont"/>
    <w:link w:val="BodyText"/>
    <w:rsid w:val="00351B56"/>
    <w:rPr>
      <w:rFonts w:ascii="Times New Roman" w:eastAsia="Times New Roman" w:hAnsi="Times New Roman" w:cs="Times New Roman"/>
      <w:sz w:val="24"/>
      <w:szCs w:val="24"/>
      <w:lang w:val="it-IT" w:eastAsia="x-none"/>
    </w:rPr>
  </w:style>
  <w:style w:type="paragraph" w:styleId="BodyTextIndent">
    <w:name w:val="Body Text Indent"/>
    <w:basedOn w:val="Normal"/>
    <w:link w:val="BodyTextIndentChar"/>
    <w:rsid w:val="00351B56"/>
    <w:pPr>
      <w:spacing w:after="120" w:line="240" w:lineRule="auto"/>
      <w:ind w:left="283"/>
    </w:pPr>
    <w:rPr>
      <w:rFonts w:ascii="Times New Roman" w:eastAsia="Times New Roman" w:hAnsi="Times New Roman" w:cs="Times New Roman"/>
      <w:sz w:val="24"/>
      <w:szCs w:val="24"/>
      <w:lang w:val="it-IT" w:eastAsia="x-none"/>
    </w:rPr>
  </w:style>
  <w:style w:type="character" w:customStyle="1" w:styleId="BodyTextIndentChar">
    <w:name w:val="Body Text Indent Char"/>
    <w:basedOn w:val="DefaultParagraphFont"/>
    <w:link w:val="BodyTextIndent"/>
    <w:rsid w:val="00351B56"/>
    <w:rPr>
      <w:rFonts w:ascii="Times New Roman" w:eastAsia="Times New Roman" w:hAnsi="Times New Roman" w:cs="Times New Roman"/>
      <w:sz w:val="24"/>
      <w:szCs w:val="24"/>
      <w:lang w:val="it-IT" w:eastAsia="x-none"/>
    </w:rPr>
  </w:style>
  <w:style w:type="paragraph" w:styleId="NormalWeb">
    <w:name w:val="Normal (Web)"/>
    <w:basedOn w:val="Normal"/>
    <w:rsid w:val="00351B56"/>
    <w:pPr>
      <w:spacing w:before="150" w:after="150" w:line="240" w:lineRule="auto"/>
      <w:ind w:left="675" w:right="525"/>
    </w:pPr>
    <w:rPr>
      <w:rFonts w:ascii="Times New Roman" w:eastAsia="Times New Roman" w:hAnsi="Times New Roman" w:cs="Times New Roman"/>
      <w:sz w:val="19"/>
      <w:szCs w:val="19"/>
    </w:rPr>
  </w:style>
  <w:style w:type="character" w:styleId="Strong">
    <w:name w:val="Strong"/>
    <w:qFormat/>
    <w:rsid w:val="00351B56"/>
    <w:rPr>
      <w:b/>
      <w:bCs/>
    </w:rPr>
  </w:style>
  <w:style w:type="paragraph" w:styleId="BalloonText">
    <w:name w:val="Balloon Text"/>
    <w:basedOn w:val="Normal"/>
    <w:link w:val="BalloonTextChar"/>
    <w:semiHidden/>
    <w:rsid w:val="00351B56"/>
    <w:pPr>
      <w:spacing w:after="0" w:line="240" w:lineRule="auto"/>
    </w:pPr>
    <w:rPr>
      <w:rFonts w:ascii="Tahoma" w:eastAsia="Times New Roman" w:hAnsi="Tahoma" w:cs="Times New Roman"/>
      <w:sz w:val="16"/>
      <w:szCs w:val="16"/>
      <w:lang w:val="it-IT" w:eastAsia="x-none"/>
    </w:rPr>
  </w:style>
  <w:style w:type="character" w:customStyle="1" w:styleId="BalloonTextChar">
    <w:name w:val="Balloon Text Char"/>
    <w:basedOn w:val="DefaultParagraphFont"/>
    <w:link w:val="BalloonText"/>
    <w:semiHidden/>
    <w:rsid w:val="00351B56"/>
    <w:rPr>
      <w:rFonts w:ascii="Tahoma" w:eastAsia="Times New Roman" w:hAnsi="Tahoma" w:cs="Times New Roman"/>
      <w:sz w:val="16"/>
      <w:szCs w:val="16"/>
      <w:lang w:val="it-IT" w:eastAsia="x-none"/>
    </w:rPr>
  </w:style>
  <w:style w:type="character" w:styleId="FollowedHyperlink">
    <w:name w:val="FollowedHyperlink"/>
    <w:rsid w:val="00351B56"/>
    <w:rPr>
      <w:color w:val="800080"/>
      <w:u w:val="single"/>
    </w:rPr>
  </w:style>
  <w:style w:type="character" w:styleId="Hyperlink">
    <w:name w:val="Hyperlink"/>
    <w:rsid w:val="00351B56"/>
    <w:rPr>
      <w:rFonts w:ascii="Arial" w:hAnsi="Arial" w:cs="Arial" w:hint="default"/>
      <w:b w:val="0"/>
      <w:bCs w:val="0"/>
      <w:i w:val="0"/>
      <w:iCs w:val="0"/>
      <w:color w:val="0000FF"/>
      <w:sz w:val="20"/>
      <w:szCs w:val="20"/>
      <w:u w:val="single"/>
    </w:rPr>
  </w:style>
  <w:style w:type="paragraph" w:customStyle="1" w:styleId="Default">
    <w:name w:val="Default"/>
    <w:rsid w:val="00351B56"/>
    <w:pPr>
      <w:autoSpaceDE w:val="0"/>
      <w:autoSpaceDN w:val="0"/>
      <w:adjustRightInd w:val="0"/>
      <w:spacing w:after="0" w:line="240" w:lineRule="auto"/>
    </w:pPr>
    <w:rPr>
      <w:rFonts w:ascii="EUAlbertina" w:eastAsia="Times New Roman" w:hAnsi="EUAlbertina" w:cs="EUAlbertina"/>
      <w:color w:val="000000"/>
      <w:sz w:val="24"/>
      <w:szCs w:val="24"/>
    </w:rPr>
  </w:style>
  <w:style w:type="character" w:customStyle="1" w:styleId="longtext1">
    <w:name w:val="long_text1"/>
    <w:rsid w:val="00351B56"/>
    <w:rPr>
      <w:sz w:val="20"/>
      <w:szCs w:val="20"/>
    </w:rPr>
  </w:style>
  <w:style w:type="paragraph" w:styleId="ListParagraph">
    <w:name w:val="List Paragraph"/>
    <w:basedOn w:val="Normal"/>
    <w:uiPriority w:val="34"/>
    <w:qFormat/>
    <w:rsid w:val="00351B56"/>
    <w:pPr>
      <w:spacing w:after="0" w:line="240" w:lineRule="auto"/>
      <w:ind w:left="720"/>
      <w:contextualSpacing/>
    </w:pPr>
    <w:rPr>
      <w:rFonts w:ascii="Times New Roman" w:eastAsia="Times New Roman" w:hAnsi="Times New Roman" w:cs="Times New Roman"/>
      <w:sz w:val="24"/>
      <w:szCs w:val="24"/>
      <w:lang w:val="it-IT"/>
    </w:rPr>
  </w:style>
  <w:style w:type="paragraph" w:styleId="NoSpacing">
    <w:name w:val="No Spacing"/>
    <w:link w:val="NoSpacingChar"/>
    <w:uiPriority w:val="1"/>
    <w:qFormat/>
    <w:rsid w:val="00351B56"/>
    <w:pPr>
      <w:spacing w:after="0" w:line="240" w:lineRule="auto"/>
    </w:pPr>
    <w:rPr>
      <w:rFonts w:ascii="Times New Roman" w:eastAsia="Times New Roman" w:hAnsi="Times New Roman" w:cs="Times New Roman"/>
      <w:sz w:val="24"/>
      <w:szCs w:val="24"/>
      <w:lang w:val="it-IT" w:eastAsia="sq-AL"/>
    </w:rPr>
  </w:style>
  <w:style w:type="paragraph" w:customStyle="1" w:styleId="CM1">
    <w:name w:val="CM1"/>
    <w:basedOn w:val="Default"/>
    <w:next w:val="Default"/>
    <w:uiPriority w:val="99"/>
    <w:rsid w:val="00351B56"/>
    <w:rPr>
      <w:rFonts w:eastAsia="Calibri" w:cs="Times New Roman"/>
      <w:color w:val="auto"/>
    </w:rPr>
  </w:style>
  <w:style w:type="paragraph" w:customStyle="1" w:styleId="CM3">
    <w:name w:val="CM3"/>
    <w:basedOn w:val="Default"/>
    <w:next w:val="Default"/>
    <w:uiPriority w:val="99"/>
    <w:rsid w:val="00351B56"/>
    <w:rPr>
      <w:rFonts w:eastAsia="Calibri" w:cs="Times New Roman"/>
      <w:color w:val="auto"/>
    </w:rPr>
  </w:style>
  <w:style w:type="paragraph" w:customStyle="1" w:styleId="TableText9pt">
    <w:name w:val="Table Text 9pt"/>
    <w:basedOn w:val="Normal"/>
    <w:link w:val="TableText9ptChar"/>
    <w:rsid w:val="00351B56"/>
    <w:pPr>
      <w:tabs>
        <w:tab w:val="left" w:pos="720"/>
      </w:tabs>
      <w:spacing w:before="40" w:after="40" w:line="240" w:lineRule="auto"/>
      <w:jc w:val="center"/>
    </w:pPr>
    <w:rPr>
      <w:rFonts w:ascii="Times New Roman" w:eastAsia="Times New Roman" w:hAnsi="Times New Roman" w:cs="Times New Roman"/>
      <w:sz w:val="18"/>
      <w:szCs w:val="24"/>
      <w:lang w:val="en-GB" w:eastAsia="x-none"/>
    </w:rPr>
  </w:style>
  <w:style w:type="paragraph" w:customStyle="1" w:styleId="TableHeader9pt">
    <w:name w:val="Table Header 9pt"/>
    <w:basedOn w:val="Normal"/>
    <w:link w:val="TableHeader9ptChar"/>
    <w:rsid w:val="00351B56"/>
    <w:pPr>
      <w:keepNext/>
      <w:tabs>
        <w:tab w:val="left" w:pos="720"/>
      </w:tabs>
      <w:spacing w:before="40" w:after="40" w:line="240" w:lineRule="auto"/>
      <w:jc w:val="center"/>
    </w:pPr>
    <w:rPr>
      <w:rFonts w:ascii="Times New Roman" w:eastAsia="Times New Roman" w:hAnsi="Times New Roman" w:cs="Times New Roman"/>
      <w:b/>
      <w:sz w:val="18"/>
      <w:szCs w:val="24"/>
      <w:lang w:val="en-GB" w:eastAsia="x-none"/>
    </w:rPr>
  </w:style>
  <w:style w:type="character" w:customStyle="1" w:styleId="TableText9ptChar">
    <w:name w:val="Table Text 9pt Char"/>
    <w:link w:val="TableText9pt"/>
    <w:rsid w:val="00351B56"/>
    <w:rPr>
      <w:rFonts w:ascii="Times New Roman" w:eastAsia="Times New Roman" w:hAnsi="Times New Roman" w:cs="Times New Roman"/>
      <w:sz w:val="18"/>
      <w:szCs w:val="24"/>
      <w:lang w:val="en-GB" w:eastAsia="x-none"/>
    </w:rPr>
  </w:style>
  <w:style w:type="character" w:customStyle="1" w:styleId="TableHeader9ptChar">
    <w:name w:val="Table Header 9pt Char"/>
    <w:link w:val="TableHeader9pt"/>
    <w:rsid w:val="00351B56"/>
    <w:rPr>
      <w:rFonts w:ascii="Times New Roman" w:eastAsia="Times New Roman" w:hAnsi="Times New Roman" w:cs="Times New Roman"/>
      <w:b/>
      <w:sz w:val="18"/>
      <w:szCs w:val="24"/>
      <w:lang w:val="en-GB" w:eastAsia="x-none"/>
    </w:rPr>
  </w:style>
  <w:style w:type="paragraph" w:customStyle="1" w:styleId="OECD-BASIS-TEXT">
    <w:name w:val="OECD-BASIS-TEXT"/>
    <w:link w:val="OECD-BASIS-TEXTChar"/>
    <w:rsid w:val="00351B56"/>
    <w:pPr>
      <w:tabs>
        <w:tab w:val="left" w:pos="720"/>
      </w:tabs>
      <w:spacing w:after="0" w:line="280" w:lineRule="exact"/>
      <w:jc w:val="both"/>
    </w:pPr>
    <w:rPr>
      <w:rFonts w:ascii="Times New Roman" w:eastAsia="Times New Roman" w:hAnsi="Times New Roman" w:cs="Times New Roman"/>
      <w:color w:val="000000"/>
      <w:sz w:val="20"/>
      <w:szCs w:val="20"/>
      <w:lang w:val="en-GB"/>
    </w:rPr>
  </w:style>
  <w:style w:type="character" w:customStyle="1" w:styleId="OECD-BASIS-TEXTChar">
    <w:name w:val="OECD-BASIS-TEXT Char"/>
    <w:link w:val="OECD-BASIS-TEXT"/>
    <w:rsid w:val="00351B56"/>
    <w:rPr>
      <w:rFonts w:ascii="Times New Roman" w:eastAsia="Times New Roman" w:hAnsi="Times New Roman" w:cs="Times New Roman"/>
      <w:color w:val="000000"/>
      <w:sz w:val="20"/>
      <w:szCs w:val="20"/>
      <w:lang w:val="en-GB"/>
    </w:rPr>
  </w:style>
  <w:style w:type="paragraph" w:customStyle="1" w:styleId="TableText10pt">
    <w:name w:val="Table Text 10pt"/>
    <w:basedOn w:val="TableText9pt"/>
    <w:rsid w:val="00351B56"/>
    <w:pPr>
      <w:overflowPunct w:val="0"/>
      <w:autoSpaceDE w:val="0"/>
      <w:autoSpaceDN w:val="0"/>
      <w:adjustRightInd w:val="0"/>
      <w:spacing w:before="0" w:after="0"/>
      <w:jc w:val="left"/>
      <w:textAlignment w:val="baseline"/>
    </w:pPr>
    <w:rPr>
      <w:sz w:val="20"/>
      <w:szCs w:val="20"/>
    </w:rPr>
  </w:style>
  <w:style w:type="character" w:customStyle="1" w:styleId="gt-baf-cell">
    <w:name w:val="gt-baf-cell"/>
    <w:basedOn w:val="DefaultParagraphFont"/>
    <w:rsid w:val="00351B56"/>
  </w:style>
  <w:style w:type="character" w:customStyle="1" w:styleId="hps">
    <w:name w:val="hps"/>
    <w:basedOn w:val="DefaultParagraphFont"/>
    <w:rsid w:val="00351B56"/>
  </w:style>
  <w:style w:type="character" w:customStyle="1" w:styleId="NoSpacingChar">
    <w:name w:val="No Spacing Char"/>
    <w:link w:val="NoSpacing"/>
    <w:uiPriority w:val="1"/>
    <w:rsid w:val="00351B56"/>
    <w:rPr>
      <w:rFonts w:ascii="Times New Roman" w:eastAsia="Times New Roman" w:hAnsi="Times New Roman" w:cs="Times New Roman"/>
      <w:sz w:val="24"/>
      <w:szCs w:val="24"/>
      <w:lang w:val="it-IT" w:eastAsia="sq-AL"/>
    </w:rPr>
  </w:style>
  <w:style w:type="character" w:styleId="CommentReference">
    <w:name w:val="annotation reference"/>
    <w:uiPriority w:val="99"/>
    <w:semiHidden/>
    <w:unhideWhenUsed/>
    <w:rsid w:val="00351B56"/>
    <w:rPr>
      <w:sz w:val="16"/>
      <w:szCs w:val="16"/>
    </w:rPr>
  </w:style>
  <w:style w:type="paragraph" w:styleId="CommentText">
    <w:name w:val="annotation text"/>
    <w:basedOn w:val="Normal"/>
    <w:link w:val="CommentTextChar"/>
    <w:uiPriority w:val="99"/>
    <w:semiHidden/>
    <w:unhideWhenUsed/>
    <w:rsid w:val="00351B56"/>
    <w:pPr>
      <w:spacing w:after="0" w:line="240" w:lineRule="auto"/>
    </w:pPr>
    <w:rPr>
      <w:rFonts w:ascii="Times New Roman" w:eastAsia="Times New Roman" w:hAnsi="Times New Roman" w:cs="Times New Roman"/>
      <w:sz w:val="20"/>
      <w:szCs w:val="20"/>
      <w:lang w:val="it-IT"/>
    </w:rPr>
  </w:style>
  <w:style w:type="character" w:customStyle="1" w:styleId="CommentTextChar">
    <w:name w:val="Comment Text Char"/>
    <w:basedOn w:val="DefaultParagraphFont"/>
    <w:link w:val="CommentText"/>
    <w:uiPriority w:val="99"/>
    <w:semiHidden/>
    <w:rsid w:val="00351B56"/>
    <w:rPr>
      <w:rFonts w:ascii="Times New Roman" w:eastAsia="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351B56"/>
    <w:rPr>
      <w:b/>
      <w:bCs/>
    </w:rPr>
  </w:style>
  <w:style w:type="character" w:customStyle="1" w:styleId="CommentSubjectChar">
    <w:name w:val="Comment Subject Char"/>
    <w:basedOn w:val="CommentTextChar"/>
    <w:link w:val="CommentSubject"/>
    <w:uiPriority w:val="99"/>
    <w:semiHidden/>
    <w:rsid w:val="00351B56"/>
    <w:rPr>
      <w:rFonts w:ascii="Times New Roman" w:eastAsia="Times New Roman" w:hAnsi="Times New Roman" w:cs="Times New Roman"/>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2020-05-07T15:37:29Z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2020-05-06T22:00:00Z</Date_x0020_protokolli>
    <Titulli xmlns="0e656187-b300-4fb0-8bf4-3a50f872073c">Për miratimin e të dhënave teknike të dosjes së regjistrimit të PMB-ve</Titulli>
    <Modifikuesi xmlns="0e656187-b300-4fb0-8bf4-3a50f872073c">Fjora.Korita</Modifikuesi>
    <Nr_x002e__x0020_prot_x0020_QBZ xmlns="0e656187-b300-4fb0-8bf4-3a50f872073c">731/2</Nr_x002e__x0020_prot_x0020_QBZ>
    <Data_x0020_e_x0020_Modifikimit xmlns="0e656187-b300-4fb0-8bf4-3a50f872073c">2020-05-08T11:49:51Z</Data_x0020_e_x0020_Modifikimit>
    <Dekretuar xmlns="0e656187-b300-4fb0-8bf4-3a50f872073c">false</Dekretuar>
    <Data xmlns="0e656187-b300-4fb0-8bf4-3a50f872073c">2020-05-03T22:00:00Z</Data>
    <Nr_x002e__x0020_protokolli_x0020_i_x0020_aktit xmlns="0e656187-b300-4fb0-8bf4-3a50f872073c">3099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AA2603AD6C4E1D9EA55D53BE438E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FAA2603AD6C4E1D9EA55D53BE438E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C00E6-A55D-4320-8F79-D3CC40B56369}">
  <ds:schemaRefs>
    <ds:schemaRef ds:uri="http://purl.org/dc/term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C810718A-FD93-458E-9057-EF1DAFCE646D}">
  <ds:schemaRefs>
    <ds:schemaRef ds:uri="http://schemas.microsoft.com/sharepoint/v3/contenttype/forms"/>
  </ds:schemaRefs>
</ds:datastoreItem>
</file>

<file path=customXml/itemProps3.xml><?xml version="1.0" encoding="utf-8"?>
<ds:datastoreItem xmlns:ds="http://schemas.openxmlformats.org/officeDocument/2006/customXml" ds:itemID="{A15F48C2-5DBE-48FA-8DBF-BF361F109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9B156E-A249-41D2-9B21-E667E92567F6}">
  <ds:schemaRefs>
    <ds:schemaRef ds:uri="http://schemas.microsoft.com/sharepoint/v3/contenttype/forms"/>
  </ds:schemaRefs>
</ds:datastoreItem>
</file>

<file path=customXml/itemProps5.xml><?xml version="1.0" encoding="utf-8"?>
<ds:datastoreItem xmlns:ds="http://schemas.openxmlformats.org/officeDocument/2006/customXml" ds:itemID="{64510055-A9F2-400D-B5B8-F6734128D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517EC6E-50E5-4CC3-A122-30E924A2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67</Pages>
  <Words>25827</Words>
  <Characters>147215</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Për miratimin e të dhënave teknike të dosjes së regjistrimit të PMB-ve</vt:lpstr>
    </vt:vector>
  </TitlesOfParts>
  <Company/>
  <LinksUpToDate>false</LinksUpToDate>
  <CharactersWithSpaces>172697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të dhënave teknike të dosjes së regjistrimit të PMB-ve</dc:title>
  <dc:creator>Entela Suli</dc:creator>
  <cp:lastModifiedBy>Amarilda Halilaj</cp:lastModifiedBy>
  <cp:revision>21</cp:revision>
  <dcterms:created xsi:type="dcterms:W3CDTF">2020-05-07T10:20:00Z</dcterms:created>
  <dcterms:modified xsi:type="dcterms:W3CDTF">2020-05-08T12:32:00Z</dcterms:modified>
</cp:coreProperties>
</file>