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7E62AE" w14:textId="77777777" w:rsidR="00816238" w:rsidRPr="00AE31D8" w:rsidRDefault="00816238" w:rsidP="0081623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E31D8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EF6266A" w14:textId="236272F2" w:rsidR="00816238" w:rsidRPr="00AE31D8" w:rsidRDefault="00816238" w:rsidP="0081623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E31D8">
        <w:rPr>
          <w:rFonts w:ascii="Garamond" w:hAnsi="Garamond"/>
          <w:b/>
          <w:sz w:val="24"/>
          <w:szCs w:val="24"/>
          <w:lang w:val="sq-AL"/>
        </w:rPr>
        <w:t>Nr. 451, datë 28.10.2020</w:t>
      </w:r>
    </w:p>
    <w:p w14:paraId="042C8E8C" w14:textId="77777777" w:rsidR="00816238" w:rsidRPr="00AE31D8" w:rsidRDefault="00816238" w:rsidP="0081623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3BF0BA2" w14:textId="03AB650F" w:rsidR="00816238" w:rsidRPr="00AE31D8" w:rsidRDefault="00AE31D8" w:rsidP="0081623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E31D8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816238" w:rsidRPr="00AE31D8">
        <w:rPr>
          <w:rFonts w:ascii="Garamond" w:hAnsi="Garamond"/>
          <w:b/>
          <w:sz w:val="24"/>
          <w:szCs w:val="24"/>
          <w:lang w:val="sq-AL"/>
        </w:rPr>
        <w:t>DISA MASA MBROJTËSE NDAJ SËMUNDJES SË GJUHËS BLU, TË SHFAQUR NË SHTETIN E BELGJIKËS, BULLGARISË, KROACISË, GJERMANISË, LUKSEMBURGUT, ZVICRËS, PORTUGALISË, RUMANISË, G</w:t>
      </w:r>
      <w:r w:rsidRPr="00AE31D8">
        <w:rPr>
          <w:rFonts w:ascii="Garamond" w:hAnsi="Garamond"/>
          <w:b/>
          <w:sz w:val="24"/>
          <w:szCs w:val="24"/>
          <w:lang w:val="sq-AL"/>
        </w:rPr>
        <w:t>REQISË DHE MAQEDONISË SË VERIUT</w:t>
      </w:r>
    </w:p>
    <w:p w14:paraId="232E02B2" w14:textId="77777777" w:rsidR="00816238" w:rsidRPr="00AE31D8" w:rsidRDefault="00816238" w:rsidP="008162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2A2D06" w14:textId="4A00FDA1" w:rsidR="00816238" w:rsidRPr="00AE31D8" w:rsidRDefault="00816238" w:rsidP="008162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1D8">
        <w:rPr>
          <w:rFonts w:ascii="Garamond" w:hAnsi="Garamond"/>
          <w:sz w:val="24"/>
          <w:szCs w:val="24"/>
          <w:lang w:val="sq-AL"/>
        </w:rPr>
        <w:t>Mbështetur në nenin 102, pika 4</w:t>
      </w:r>
      <w:r w:rsidR="00AE31D8">
        <w:rPr>
          <w:rFonts w:ascii="Garamond" w:hAnsi="Garamond"/>
          <w:sz w:val="24"/>
          <w:szCs w:val="24"/>
          <w:lang w:val="sq-AL"/>
        </w:rPr>
        <w:t>,</w:t>
      </w:r>
      <w:r w:rsidRPr="00AE31D8">
        <w:rPr>
          <w:rFonts w:ascii="Garamond" w:hAnsi="Garamond"/>
          <w:sz w:val="24"/>
          <w:szCs w:val="24"/>
          <w:lang w:val="sq-AL"/>
        </w:rPr>
        <w:t xml:space="preserve"> e Kushtetutës</w:t>
      </w:r>
      <w:r w:rsidR="00AE31D8">
        <w:rPr>
          <w:rFonts w:ascii="Garamond" w:hAnsi="Garamond"/>
          <w:sz w:val="24"/>
          <w:szCs w:val="24"/>
          <w:lang w:val="sq-AL"/>
        </w:rPr>
        <w:t>;</w:t>
      </w:r>
      <w:r w:rsidRPr="00AE31D8">
        <w:rPr>
          <w:rFonts w:ascii="Garamond" w:hAnsi="Garamond"/>
          <w:sz w:val="24"/>
          <w:szCs w:val="24"/>
          <w:lang w:val="sq-AL"/>
        </w:rPr>
        <w:t xml:space="preserve"> </w:t>
      </w:r>
      <w:r w:rsidR="00AE31D8" w:rsidRPr="00AE31D8">
        <w:rPr>
          <w:rFonts w:ascii="Garamond" w:hAnsi="Garamond"/>
          <w:sz w:val="24"/>
          <w:szCs w:val="24"/>
          <w:lang w:val="sq-AL"/>
        </w:rPr>
        <w:t xml:space="preserve">në </w:t>
      </w:r>
      <w:r w:rsidRPr="00AE31D8">
        <w:rPr>
          <w:rFonts w:ascii="Garamond" w:hAnsi="Garamond"/>
          <w:sz w:val="24"/>
          <w:szCs w:val="24"/>
          <w:lang w:val="sq-AL"/>
        </w:rPr>
        <w:t>neni</w:t>
      </w:r>
      <w:r w:rsidR="00AE31D8">
        <w:rPr>
          <w:rFonts w:ascii="Garamond" w:hAnsi="Garamond"/>
          <w:sz w:val="24"/>
          <w:szCs w:val="24"/>
          <w:lang w:val="sq-AL"/>
        </w:rPr>
        <w:t>n 43, të</w:t>
      </w:r>
      <w:r w:rsidRPr="00AE31D8">
        <w:rPr>
          <w:rFonts w:ascii="Garamond" w:hAnsi="Garamond"/>
          <w:sz w:val="24"/>
          <w:szCs w:val="24"/>
          <w:lang w:val="sq-AL"/>
        </w:rPr>
        <w:t xml:space="preserve"> </w:t>
      </w:r>
      <w:r w:rsidR="00AE31D8">
        <w:rPr>
          <w:rFonts w:ascii="Garamond" w:hAnsi="Garamond"/>
          <w:sz w:val="24"/>
          <w:szCs w:val="24"/>
          <w:lang w:val="sq-AL"/>
        </w:rPr>
        <w:t>l</w:t>
      </w:r>
      <w:r w:rsidRPr="00AE31D8">
        <w:rPr>
          <w:rFonts w:ascii="Garamond" w:hAnsi="Garamond"/>
          <w:sz w:val="24"/>
          <w:szCs w:val="24"/>
          <w:lang w:val="sq-AL"/>
        </w:rPr>
        <w:t>igjit nr. 10465, datë 29.9.2011</w:t>
      </w:r>
      <w:r w:rsidR="00AE31D8">
        <w:rPr>
          <w:rFonts w:ascii="Garamond" w:hAnsi="Garamond"/>
          <w:sz w:val="24"/>
          <w:szCs w:val="24"/>
          <w:lang w:val="sq-AL"/>
        </w:rPr>
        <w:t>,</w:t>
      </w:r>
      <w:r w:rsidRPr="00AE31D8">
        <w:rPr>
          <w:rFonts w:ascii="Garamond" w:hAnsi="Garamond"/>
          <w:sz w:val="24"/>
          <w:szCs w:val="24"/>
          <w:lang w:val="sq-AL"/>
        </w:rPr>
        <w:t xml:space="preserve"> “Për shërbimin veterinar në Republikën e Shqipërisë”, të ndryshuar</w:t>
      </w:r>
      <w:r w:rsidR="00AE31D8">
        <w:rPr>
          <w:rFonts w:ascii="Garamond" w:hAnsi="Garamond"/>
          <w:sz w:val="24"/>
          <w:szCs w:val="24"/>
          <w:lang w:val="sq-AL"/>
        </w:rPr>
        <w:t>,</w:t>
      </w:r>
      <w:r w:rsidRPr="00AE31D8">
        <w:rPr>
          <w:rFonts w:ascii="Garamond" w:hAnsi="Garamond"/>
          <w:sz w:val="24"/>
          <w:szCs w:val="24"/>
          <w:lang w:val="sq-AL"/>
        </w:rPr>
        <w:t xml:space="preserve"> dhe</w:t>
      </w:r>
      <w:r w:rsidR="00AE31D8" w:rsidRPr="00AE31D8">
        <w:rPr>
          <w:rFonts w:ascii="Garamond" w:hAnsi="Garamond"/>
          <w:sz w:val="24"/>
          <w:szCs w:val="24"/>
          <w:lang w:val="sq-AL"/>
        </w:rPr>
        <w:t xml:space="preserve"> në</w:t>
      </w:r>
      <w:r w:rsidRPr="00AE31D8">
        <w:rPr>
          <w:rFonts w:ascii="Garamond" w:hAnsi="Garamond"/>
          <w:sz w:val="24"/>
          <w:szCs w:val="24"/>
          <w:lang w:val="sq-AL"/>
        </w:rPr>
        <w:t xml:space="preserve"> informacioni</w:t>
      </w:r>
      <w:r w:rsidR="00AE31D8">
        <w:rPr>
          <w:rFonts w:ascii="Garamond" w:hAnsi="Garamond"/>
          <w:sz w:val="24"/>
          <w:szCs w:val="24"/>
          <w:lang w:val="sq-AL"/>
        </w:rPr>
        <w:t>n</w:t>
      </w:r>
      <w:r w:rsidRPr="00AE31D8">
        <w:rPr>
          <w:rFonts w:ascii="Garamond" w:hAnsi="Garamond"/>
          <w:sz w:val="24"/>
          <w:szCs w:val="24"/>
          <w:lang w:val="sq-AL"/>
        </w:rPr>
        <w:t xml:space="preserve"> </w:t>
      </w:r>
      <w:r w:rsidR="00AE31D8">
        <w:rPr>
          <w:rFonts w:ascii="Garamond" w:hAnsi="Garamond"/>
          <w:sz w:val="24"/>
          <w:szCs w:val="24"/>
          <w:lang w:val="sq-AL"/>
        </w:rPr>
        <w:t>e</w:t>
      </w:r>
      <w:r w:rsidRPr="00AE31D8">
        <w:rPr>
          <w:rFonts w:ascii="Garamond" w:hAnsi="Garamond"/>
          <w:sz w:val="24"/>
          <w:szCs w:val="24"/>
          <w:lang w:val="sq-AL"/>
        </w:rPr>
        <w:t xml:space="preserve"> marrë nga faqja zyrtare e Organizatës Ndërkombëtare të Mbrojtjes së Shëndetit të Kafshëve (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OIE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>),</w:t>
      </w:r>
    </w:p>
    <w:p w14:paraId="680E0828" w14:textId="77777777" w:rsidR="00816238" w:rsidRPr="00AE31D8" w:rsidRDefault="00816238" w:rsidP="008162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1D8">
        <w:rPr>
          <w:rFonts w:ascii="Garamond" w:hAnsi="Garamond"/>
          <w:sz w:val="24"/>
          <w:szCs w:val="24"/>
          <w:lang w:val="sq-AL"/>
        </w:rPr>
        <w:t xml:space="preserve"> </w:t>
      </w:r>
    </w:p>
    <w:p w14:paraId="7D5BE395" w14:textId="77777777" w:rsidR="00816238" w:rsidRPr="00AE31D8" w:rsidRDefault="00816238" w:rsidP="0081623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E31D8">
        <w:rPr>
          <w:rFonts w:ascii="Garamond" w:hAnsi="Garamond"/>
          <w:sz w:val="24"/>
          <w:szCs w:val="24"/>
          <w:lang w:val="sq-AL"/>
        </w:rPr>
        <w:t>URDHËROJ:</w:t>
      </w:r>
    </w:p>
    <w:p w14:paraId="4936D166" w14:textId="77777777" w:rsidR="00816238" w:rsidRPr="00AE31D8" w:rsidRDefault="00816238" w:rsidP="008162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0C2313" w14:textId="12783095" w:rsidR="00816238" w:rsidRPr="00AE31D8" w:rsidRDefault="00816238" w:rsidP="008162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1D8">
        <w:rPr>
          <w:rFonts w:ascii="Garamond" w:hAnsi="Garamond"/>
          <w:sz w:val="24"/>
          <w:szCs w:val="24"/>
          <w:lang w:val="sq-AL"/>
        </w:rPr>
        <w:t xml:space="preserve">1. Ndalimin e importit dhe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tranzitimit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 të kafshëve të gjalla të llojit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ruminantë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 për shtetet e mëposhtme:</w:t>
      </w:r>
    </w:p>
    <w:p w14:paraId="314DFCB0" w14:textId="43FEED33" w:rsidR="00816238" w:rsidRPr="00AE31D8" w:rsidRDefault="00816238" w:rsidP="008162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1D8">
        <w:rPr>
          <w:rFonts w:ascii="Garamond" w:hAnsi="Garamond"/>
          <w:sz w:val="24"/>
          <w:szCs w:val="24"/>
          <w:lang w:val="sq-AL"/>
        </w:rPr>
        <w:t xml:space="preserve">- Shteti i Belgjikës, përkatësisht provinca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Neufchâteau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Luxembourg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;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Oostkamp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West-Vlaanderen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;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Meix-devant-Virton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Luxembourg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>.</w:t>
      </w:r>
    </w:p>
    <w:p w14:paraId="1389CA1F" w14:textId="685337F4" w:rsidR="00816238" w:rsidRPr="00AE31D8" w:rsidRDefault="00816238" w:rsidP="008162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1D8">
        <w:rPr>
          <w:rFonts w:ascii="Garamond" w:hAnsi="Garamond"/>
          <w:sz w:val="24"/>
          <w:szCs w:val="24"/>
          <w:lang w:val="sq-AL"/>
        </w:rPr>
        <w:t xml:space="preserve">- Nga shteti i Bullgarisë, përkatësisht provinca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Sliven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Lovec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>.</w:t>
      </w:r>
    </w:p>
    <w:p w14:paraId="4BA3CD26" w14:textId="5B968A7E" w:rsidR="00816238" w:rsidRPr="00AE31D8" w:rsidRDefault="00816238" w:rsidP="008162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1D8">
        <w:rPr>
          <w:rFonts w:ascii="Garamond" w:hAnsi="Garamond"/>
          <w:sz w:val="24"/>
          <w:szCs w:val="24"/>
          <w:lang w:val="sq-AL"/>
        </w:rPr>
        <w:t xml:space="preserve">- Nga shteti i Kroacisë, përkatësisht qarku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Istarska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, Bashkia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Buzet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, fshati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Sveti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Martin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; qarku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Istarska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, Bashkia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Buzet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, fshati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Seljaci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; qarku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Istarska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, Bashkia Labin, fshati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Bartici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>.</w:t>
      </w:r>
    </w:p>
    <w:p w14:paraId="788CC7AF" w14:textId="394BF178" w:rsidR="00816238" w:rsidRPr="00AE31D8" w:rsidRDefault="00816238" w:rsidP="008162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1D8">
        <w:rPr>
          <w:rFonts w:ascii="Garamond" w:hAnsi="Garamond"/>
          <w:sz w:val="24"/>
          <w:szCs w:val="24"/>
          <w:lang w:val="sq-AL"/>
        </w:rPr>
        <w:t xml:space="preserve">- Nga shteti i Gjermanisë përkatësisht provinca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Rheinland-Pfalz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>, rrethi Trier-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Saarburg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, Bashkia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Farschweiler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; provinca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Saarland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, rrethi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Merzig-Wadern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, Bashkia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Losheim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am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See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>.</w:t>
      </w:r>
    </w:p>
    <w:p w14:paraId="629F1F74" w14:textId="317B5F70" w:rsidR="00816238" w:rsidRPr="00AE31D8" w:rsidRDefault="00816238" w:rsidP="008162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1D8">
        <w:rPr>
          <w:rFonts w:ascii="Garamond" w:hAnsi="Garamond"/>
          <w:sz w:val="24"/>
          <w:szCs w:val="24"/>
          <w:lang w:val="sq-AL"/>
        </w:rPr>
        <w:t xml:space="preserve">- Nga shteti i Luksemburgut, përkatësisht kantoni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Redange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, fshati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Colpach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>.</w:t>
      </w:r>
    </w:p>
    <w:p w14:paraId="7BB3D580" w14:textId="6509132B" w:rsidR="00816238" w:rsidRPr="00AE31D8" w:rsidRDefault="00816238" w:rsidP="008162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1D8">
        <w:rPr>
          <w:rFonts w:ascii="Garamond" w:hAnsi="Garamond"/>
          <w:sz w:val="24"/>
          <w:szCs w:val="24"/>
          <w:lang w:val="sq-AL"/>
        </w:rPr>
        <w:t xml:space="preserve">- Nga shteti i Zvicrës, përkatësisht kantoni i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Bern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, rrethi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Bern-Mittelland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, Bashkia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Oberbalm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; kantoni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Luzern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, rrethi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Willisau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, Bashkia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Dagmersellen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>.</w:t>
      </w:r>
    </w:p>
    <w:p w14:paraId="09653D7E" w14:textId="28313D67" w:rsidR="00816238" w:rsidRPr="00AE31D8" w:rsidRDefault="00816238" w:rsidP="008162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1D8">
        <w:rPr>
          <w:rFonts w:ascii="Garamond" w:hAnsi="Garamond"/>
          <w:sz w:val="24"/>
          <w:szCs w:val="24"/>
          <w:lang w:val="sq-AL"/>
        </w:rPr>
        <w:t xml:space="preserve">- Nga shteti i Rumanisë, përkatësisht qarku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Vilcea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, zona e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Turcesti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>.</w:t>
      </w:r>
    </w:p>
    <w:p w14:paraId="47BA88D8" w14:textId="040D57A9" w:rsidR="00816238" w:rsidRPr="00AE31D8" w:rsidRDefault="00816238" w:rsidP="008162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1D8">
        <w:rPr>
          <w:rFonts w:ascii="Garamond" w:hAnsi="Garamond"/>
          <w:sz w:val="24"/>
          <w:szCs w:val="24"/>
          <w:lang w:val="sq-AL"/>
        </w:rPr>
        <w:t xml:space="preserve">- Nga shteti i Greqisë, përkatësisht provincat: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Dytiki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Makedonia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;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Kentriki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Macedonia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; Samos_4,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Voreio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Aigaio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; Samos_5,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Voreio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Aigaio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; Lesvos_1,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Voreio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Aigaio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; Lesvos_2,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Voreio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Aigaio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; Lesvos_3,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Voreio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Aigaio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;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Anatoliki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Makedonia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Kai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Thraki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;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Thessalia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;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Sterea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Ellada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;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Dytiki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Ellada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;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Dytiki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Makedonia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;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Peloponnisos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Ipeiros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>.</w:t>
      </w:r>
    </w:p>
    <w:p w14:paraId="3059AC62" w14:textId="0EE8AD90" w:rsidR="00816238" w:rsidRPr="00AE31D8" w:rsidRDefault="00816238" w:rsidP="008162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1D8">
        <w:rPr>
          <w:rFonts w:ascii="Garamond" w:hAnsi="Garamond"/>
          <w:sz w:val="24"/>
          <w:szCs w:val="24"/>
          <w:lang w:val="sq-AL"/>
        </w:rPr>
        <w:t>- I gjithë territori i shtetit të Maqedonisë së Veriut.</w:t>
      </w:r>
    </w:p>
    <w:p w14:paraId="04ED5EDC" w14:textId="0F572583" w:rsidR="00816238" w:rsidRPr="00AE31D8" w:rsidRDefault="00816238" w:rsidP="008162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1D8">
        <w:rPr>
          <w:rFonts w:ascii="Garamond" w:hAnsi="Garamond"/>
          <w:sz w:val="24"/>
          <w:szCs w:val="24"/>
          <w:lang w:val="sq-AL"/>
        </w:rPr>
        <w:t>2. Certifikata veterinare të garantojë origjinën e ngarkesës së ardhur.</w:t>
      </w:r>
      <w:bookmarkStart w:id="0" w:name="_GoBack"/>
      <w:bookmarkEnd w:id="0"/>
    </w:p>
    <w:p w14:paraId="039D27EB" w14:textId="1D46CEE9" w:rsidR="00816238" w:rsidRPr="00AE31D8" w:rsidRDefault="00816238" w:rsidP="008162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1D8">
        <w:rPr>
          <w:rFonts w:ascii="Garamond" w:hAnsi="Garamond"/>
          <w:sz w:val="24"/>
          <w:szCs w:val="24"/>
          <w:lang w:val="sq-AL"/>
        </w:rPr>
        <w:t xml:space="preserve">3. Autoriteti Kombëtar i Ushqimit të informojë rregullisht Drejtorinë e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Derregullimit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, Lejeve, Licencave dhe Monitorimit për çdo ngarkesë të kafshëve të gjalla të llojit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ruminantë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 që vijnë nga vendet e sipërcituara në pikën 1.</w:t>
      </w:r>
    </w:p>
    <w:p w14:paraId="0AFC147A" w14:textId="230EE7AD" w:rsidR="00816238" w:rsidRPr="00AE31D8" w:rsidRDefault="00816238" w:rsidP="008162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1D8">
        <w:rPr>
          <w:rFonts w:ascii="Garamond" w:hAnsi="Garamond"/>
          <w:sz w:val="24"/>
          <w:szCs w:val="24"/>
          <w:lang w:val="sq-AL"/>
        </w:rPr>
        <w:t>4. Urdhri nr. 275, datë 15.7.2020</w:t>
      </w:r>
      <w:r w:rsidR="00AE31D8">
        <w:rPr>
          <w:rFonts w:ascii="Garamond" w:hAnsi="Garamond"/>
          <w:sz w:val="24"/>
          <w:szCs w:val="24"/>
          <w:lang w:val="sq-AL"/>
        </w:rPr>
        <w:t>,</w:t>
      </w:r>
      <w:r w:rsidRPr="00AE31D8">
        <w:rPr>
          <w:rFonts w:ascii="Garamond" w:hAnsi="Garamond"/>
          <w:sz w:val="24"/>
          <w:szCs w:val="24"/>
          <w:lang w:val="sq-AL"/>
        </w:rPr>
        <w:t xml:space="preserve"> “Për disa masa mbrojtëse ndaj sëmundjes së Gjuhës Blu, të shfaqur në shtetin e Greqisë dhe Maqedonisë së Veriut”, shfuqizohet.</w:t>
      </w:r>
    </w:p>
    <w:p w14:paraId="35A9036B" w14:textId="02C46C53" w:rsidR="00816238" w:rsidRPr="00AE31D8" w:rsidRDefault="00816238" w:rsidP="008162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1D8">
        <w:rPr>
          <w:rFonts w:ascii="Garamond" w:hAnsi="Garamond"/>
          <w:sz w:val="24"/>
          <w:szCs w:val="24"/>
          <w:lang w:val="sq-AL"/>
        </w:rPr>
        <w:t xml:space="preserve">5. Për zbatimin e këtij urdhri ngarkohen Drejtoria e Përgjithshme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 xml:space="preserve"> dhe e Përputhshmërisë në Bujqësi, Ushqim dhe Zhvillim Rural, Drejtoria e </w:t>
      </w:r>
      <w:proofErr w:type="spellStart"/>
      <w:r w:rsidRPr="00AE31D8">
        <w:rPr>
          <w:rFonts w:ascii="Garamond" w:hAnsi="Garamond"/>
          <w:sz w:val="24"/>
          <w:szCs w:val="24"/>
          <w:lang w:val="sq-AL"/>
        </w:rPr>
        <w:t>Derregullimit</w:t>
      </w:r>
      <w:proofErr w:type="spellEnd"/>
      <w:r w:rsidRPr="00AE31D8">
        <w:rPr>
          <w:rFonts w:ascii="Garamond" w:hAnsi="Garamond"/>
          <w:sz w:val="24"/>
          <w:szCs w:val="24"/>
          <w:lang w:val="sq-AL"/>
        </w:rPr>
        <w:t>, Lejeve, Licencave dhe Monitorimit, Autoriteti Kombëtar i Ushqimit dhe Agjencitë Rajonale të Shërbimit Veterinar dhe Mbrojtjes së Bimëve.</w:t>
      </w:r>
    </w:p>
    <w:p w14:paraId="653BFFDB" w14:textId="77777777" w:rsidR="00816238" w:rsidRPr="00AE31D8" w:rsidRDefault="00816238" w:rsidP="008162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1D8">
        <w:rPr>
          <w:rFonts w:ascii="Garamond" w:hAnsi="Garamond"/>
          <w:sz w:val="24"/>
          <w:szCs w:val="24"/>
          <w:lang w:val="sq-AL"/>
        </w:rPr>
        <w:t>Ky urdhër hyn në fuqi menjëherë.</w:t>
      </w:r>
    </w:p>
    <w:p w14:paraId="49D357D7" w14:textId="77777777" w:rsidR="00816238" w:rsidRPr="00AE31D8" w:rsidRDefault="00816238" w:rsidP="008162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0459B3" w14:textId="77777777" w:rsidR="00816238" w:rsidRPr="00AE31D8" w:rsidRDefault="00816238" w:rsidP="0081623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E31D8">
        <w:rPr>
          <w:rFonts w:ascii="Garamond" w:hAnsi="Garamond"/>
          <w:sz w:val="24"/>
          <w:szCs w:val="24"/>
          <w:lang w:val="sq-AL"/>
        </w:rPr>
        <w:t xml:space="preserve">MINISTËR I BUJQËSISË DHE </w:t>
      </w:r>
    </w:p>
    <w:p w14:paraId="10608730" w14:textId="54F1FA5F" w:rsidR="00816238" w:rsidRPr="00AE31D8" w:rsidRDefault="00816238" w:rsidP="0081623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E31D8">
        <w:rPr>
          <w:rFonts w:ascii="Garamond" w:hAnsi="Garamond"/>
          <w:sz w:val="24"/>
          <w:szCs w:val="24"/>
          <w:lang w:val="sq-AL"/>
        </w:rPr>
        <w:t>ZHVILLIMIT RURAL</w:t>
      </w:r>
    </w:p>
    <w:p w14:paraId="3D4C5A77" w14:textId="3613C1F3" w:rsidR="00816238" w:rsidRPr="00AE31D8" w:rsidRDefault="00816238" w:rsidP="0081623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E31D8">
        <w:rPr>
          <w:rFonts w:ascii="Garamond" w:hAnsi="Garamond"/>
          <w:b/>
          <w:sz w:val="24"/>
          <w:szCs w:val="24"/>
          <w:lang w:val="sq-AL"/>
        </w:rPr>
        <w:t xml:space="preserve">Bledar Çuçi </w:t>
      </w:r>
    </w:p>
    <w:p w14:paraId="3C7B39D4" w14:textId="77777777" w:rsidR="000209C9" w:rsidRPr="00AE31D8" w:rsidRDefault="000209C9" w:rsidP="008162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0209C9" w:rsidRPr="00AE31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91081"/>
    <w:multiLevelType w:val="hybridMultilevel"/>
    <w:tmpl w:val="C16860FA"/>
    <w:lvl w:ilvl="0" w:tplc="E06C0A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E25"/>
    <w:rsid w:val="000209C9"/>
    <w:rsid w:val="0007187C"/>
    <w:rsid w:val="0012707D"/>
    <w:rsid w:val="00175E25"/>
    <w:rsid w:val="00327497"/>
    <w:rsid w:val="004D106F"/>
    <w:rsid w:val="004E5E39"/>
    <w:rsid w:val="006B189C"/>
    <w:rsid w:val="00755FDC"/>
    <w:rsid w:val="00816238"/>
    <w:rsid w:val="008C366B"/>
    <w:rsid w:val="008F4F56"/>
    <w:rsid w:val="00AE31D8"/>
    <w:rsid w:val="00CA3231"/>
    <w:rsid w:val="00F1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F89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81623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16238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rsid w:val="0081623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816238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NoSpacing">
    <w:name w:val="No Spacing"/>
    <w:uiPriority w:val="1"/>
    <w:qFormat/>
    <w:rsid w:val="0081623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81623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16238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rsid w:val="0081623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816238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NoSpacing">
    <w:name w:val="No Spacing"/>
    <w:uiPriority w:val="1"/>
    <w:qFormat/>
    <w:rsid w:val="0081623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451</Nr_x002e__x0020_akti>
    <Data_x0020_e_x0020_Krijimit xmlns="0e656187-b300-4fb0-8bf4-3a50f872073c">2020-11-12T10:23:30Z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2020-11-11T23:00:00Z</Date_x0020_protokolli>
    <Titulli xmlns="0e656187-b300-4fb0-8bf4-3a50f872073c">Për disa masa mbrojtëse ndaj sëmundjes së gjuhës blu, të shfaqur në shtetin e Belgjikës, Bullgarisë, Kroacisë, Gjermanisë, Luksenburgut, Zvicrës, Portugalisë, Rumanisë, Greqisë dhe Maqedonisë së Veriut"</Titulli>
    <Modifikuesi xmlns="0e656187-b300-4fb0-8bf4-3a50f872073c">vjollca.pacrami</Modifikuesi>
    <Nr_x002e__x0020_prot_x0020_QBZ xmlns="0e656187-b300-4fb0-8bf4-3a50f872073c">1667/1</Nr_x002e__x0020_prot_x0020_QBZ>
    <Data_x0020_e_x0020_Modifikimit xmlns="0e656187-b300-4fb0-8bf4-3a50f872073c">2020-11-12T10:31:17Z</Data_x0020_e_x0020_Modifikimit>
    <Dekretuar xmlns="0e656187-b300-4fb0-8bf4-3a50f872073c">false</Dekretuar>
    <Data xmlns="0e656187-b300-4fb0-8bf4-3a50f872073c">2020-10-27T23:00:00Z</Data>
    <Nr_x002e__x0020_protokolli_x0020_i_x0020_aktit xmlns="0e656187-b300-4fb0-8bf4-3a50f872073c">9581/1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F6562A1A1A41CFBC1F3E2B678400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F6562A1A1A41CFBC1F3E2B678400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18F23-B9A3-4775-BDC8-23A4EA024143}">
  <ds:schemaRefs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14A75A5-29E0-4EBF-8C27-C6AD2ABFC5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7E1415-A188-410A-81EC-4CAF40EF97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CE81754-4C17-4017-ADDF-2EBF103FA2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EE07755-1C89-494F-B4F7-81233A6189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750CFE1-2F5A-4330-8156-65C6D2D53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blu, të shfaqur në shtetin e Belgjikës, Bullgarisë, Kroacisë, Gjermanisë, Luksenburgut, Zvicrës, Portugalisë, Rumanisë, Greqisë dhe Maqedonisë së Veriut"</vt:lpstr>
    </vt:vector>
  </TitlesOfParts>
  <Company/>
  <LinksUpToDate>false</LinksUpToDate>
  <CharactersWithSpaces>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blu, të shfaqur në shtetin e Belgjikës, Bullgarisë, Kroacisë, Gjermanisë, Luksenburgut, Zvicrës, Portugalisë, Rumanisë, Greqisë dhe Maqedonisë së Veriut"</dc:title>
  <dc:creator>Entela Suli</dc:creator>
  <cp:lastModifiedBy>Fjora Cahani</cp:lastModifiedBy>
  <cp:revision>5</cp:revision>
  <dcterms:created xsi:type="dcterms:W3CDTF">2020-11-12T10:28:00Z</dcterms:created>
  <dcterms:modified xsi:type="dcterms:W3CDTF">2020-11-12T10:41:00Z</dcterms:modified>
</cp:coreProperties>
</file>