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C0A59" w14:textId="500C4828" w:rsidR="000C1879" w:rsidRPr="00B12671" w:rsidRDefault="00DF5AA6" w:rsidP="00F42E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12671">
        <w:rPr>
          <w:rFonts w:ascii="Garamond" w:hAnsi="Garamond"/>
          <w:b/>
          <w:sz w:val="24"/>
          <w:szCs w:val="24"/>
        </w:rPr>
        <w:t>URDHËR</w:t>
      </w:r>
    </w:p>
    <w:p w14:paraId="0980E12E" w14:textId="1A59C0EC" w:rsidR="009715AC" w:rsidRPr="00B12671" w:rsidRDefault="00F42E78" w:rsidP="00F42E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12671">
        <w:rPr>
          <w:rFonts w:ascii="Garamond" w:hAnsi="Garamond"/>
          <w:b/>
          <w:sz w:val="24"/>
          <w:szCs w:val="24"/>
        </w:rPr>
        <w:t>Nr</w:t>
      </w:r>
      <w:r w:rsidR="00DF5AA6" w:rsidRPr="00B12671">
        <w:rPr>
          <w:rFonts w:ascii="Garamond" w:hAnsi="Garamond"/>
          <w:b/>
          <w:sz w:val="24"/>
          <w:szCs w:val="24"/>
        </w:rPr>
        <w:t>.</w:t>
      </w:r>
      <w:r w:rsidR="00B12671">
        <w:rPr>
          <w:rFonts w:ascii="Garamond" w:hAnsi="Garamond"/>
          <w:b/>
          <w:sz w:val="24"/>
          <w:szCs w:val="24"/>
        </w:rPr>
        <w:t xml:space="preserve"> </w:t>
      </w:r>
      <w:r w:rsidR="00DF5AA6" w:rsidRPr="00B12671">
        <w:rPr>
          <w:rFonts w:ascii="Garamond" w:hAnsi="Garamond"/>
          <w:b/>
          <w:sz w:val="24"/>
          <w:szCs w:val="24"/>
        </w:rPr>
        <w:t>493, datë 15.12.2020</w:t>
      </w:r>
    </w:p>
    <w:p w14:paraId="04A0D381" w14:textId="6CF1D5F1" w:rsidR="00F42E78" w:rsidRPr="00B12671" w:rsidRDefault="00F42E78" w:rsidP="00F42E78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5570CC0" w14:textId="3A7B6D0F" w:rsidR="00F42E78" w:rsidRPr="00B12671" w:rsidRDefault="00E83E9C" w:rsidP="00F42E78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F42E78" w:rsidRPr="00B12671">
        <w:rPr>
          <w:rFonts w:ascii="Garamond" w:hAnsi="Garamond"/>
          <w:b/>
          <w:sz w:val="24"/>
          <w:szCs w:val="24"/>
        </w:rPr>
        <w:t xml:space="preserve">IMPORTIN </w:t>
      </w:r>
      <w:r>
        <w:rPr>
          <w:rFonts w:ascii="Garamond" w:hAnsi="Garamond"/>
          <w:b/>
          <w:sz w:val="24"/>
          <w:szCs w:val="24"/>
        </w:rPr>
        <w:t>E</w:t>
      </w:r>
      <w:r w:rsidR="00F42E78" w:rsidRPr="00B12671">
        <w:rPr>
          <w:rFonts w:ascii="Garamond" w:hAnsi="Garamond"/>
          <w:b/>
          <w:sz w:val="24"/>
          <w:szCs w:val="24"/>
        </w:rPr>
        <w:t xml:space="preserve"> KAFSHËVE TË GJALLA TË LLOJIT TË </w:t>
      </w:r>
      <w:proofErr w:type="spellStart"/>
      <w:r w:rsidR="00F42E78" w:rsidRPr="00B12671">
        <w:rPr>
          <w:rFonts w:ascii="Garamond" w:hAnsi="Garamond"/>
          <w:b/>
          <w:sz w:val="24"/>
          <w:szCs w:val="24"/>
        </w:rPr>
        <w:t>RUMINANTËVE</w:t>
      </w:r>
      <w:proofErr w:type="spellEnd"/>
      <w:r w:rsidR="00F42E78" w:rsidRPr="00B12671">
        <w:rPr>
          <w:rFonts w:ascii="Garamond" w:hAnsi="Garamond"/>
          <w:b/>
          <w:sz w:val="24"/>
          <w:szCs w:val="24"/>
        </w:rPr>
        <w:t xml:space="preserve"> NGA SHTETI I</w:t>
      </w:r>
      <w:r w:rsidR="00211D77">
        <w:rPr>
          <w:rFonts w:ascii="Garamond" w:hAnsi="Garamond"/>
          <w:b/>
          <w:sz w:val="24"/>
          <w:szCs w:val="24"/>
        </w:rPr>
        <w:t xml:space="preserve"> </w:t>
      </w:r>
      <w:r w:rsidR="00F42E78" w:rsidRPr="00B12671">
        <w:rPr>
          <w:rFonts w:ascii="Garamond" w:hAnsi="Garamond"/>
          <w:b/>
          <w:sz w:val="24"/>
          <w:szCs w:val="24"/>
        </w:rPr>
        <w:t>BELGJIKËS, BULLGARISË, KROACISË, GJERMANISË, LUKSEMBURGUT, ZVICRËS, RUMANISË, GR</w:t>
      </w:r>
      <w:r>
        <w:rPr>
          <w:rFonts w:ascii="Garamond" w:hAnsi="Garamond"/>
          <w:b/>
          <w:sz w:val="24"/>
          <w:szCs w:val="24"/>
        </w:rPr>
        <w:t>EQISË DHE MAQEDONISË SË VERIUT</w:t>
      </w:r>
    </w:p>
    <w:p w14:paraId="6790FB10" w14:textId="77777777" w:rsidR="00F42E78" w:rsidRPr="00B12671" w:rsidRDefault="00F42E78" w:rsidP="00F42E78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FFC826F" w14:textId="51606799" w:rsidR="00F42E78" w:rsidRPr="00B12671" w:rsidRDefault="00F42E78" w:rsidP="00F42E78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Mbështetur në nenin 102, pika 4 e Kushtetutës</w:t>
      </w:r>
      <w:r w:rsidR="00E83E9C">
        <w:rPr>
          <w:rFonts w:ascii="Garamond" w:hAnsi="Garamond"/>
          <w:sz w:val="24"/>
          <w:szCs w:val="24"/>
        </w:rPr>
        <w:t>;</w:t>
      </w:r>
      <w:r w:rsidRPr="00B12671">
        <w:rPr>
          <w:rFonts w:ascii="Garamond" w:hAnsi="Garamond"/>
          <w:sz w:val="24"/>
          <w:szCs w:val="24"/>
        </w:rPr>
        <w:t xml:space="preserve"> nenin 43</w:t>
      </w:r>
      <w:r w:rsidR="00E83E9C">
        <w:rPr>
          <w:rFonts w:ascii="Garamond" w:hAnsi="Garamond"/>
          <w:sz w:val="24"/>
          <w:szCs w:val="24"/>
        </w:rPr>
        <w:t>,</w:t>
      </w:r>
      <w:r w:rsidRPr="00B12671">
        <w:rPr>
          <w:rFonts w:ascii="Garamond" w:hAnsi="Garamond"/>
          <w:sz w:val="24"/>
          <w:szCs w:val="24"/>
        </w:rPr>
        <w:t xml:space="preserve"> të ligjit nr. 10465, datë 29.9.2011</w:t>
      </w:r>
      <w:r w:rsidR="00E83E9C">
        <w:rPr>
          <w:rFonts w:ascii="Garamond" w:hAnsi="Garamond"/>
          <w:sz w:val="24"/>
          <w:szCs w:val="24"/>
        </w:rPr>
        <w:t>,</w:t>
      </w:r>
      <w:r w:rsidRPr="00B12671">
        <w:rPr>
          <w:rFonts w:ascii="Garamond" w:hAnsi="Garamond"/>
          <w:sz w:val="24"/>
          <w:szCs w:val="24"/>
        </w:rPr>
        <w:t xml:space="preserve"> “Për </w:t>
      </w:r>
      <w:r w:rsidR="00E83E9C" w:rsidRPr="00B12671">
        <w:rPr>
          <w:rFonts w:ascii="Garamond" w:hAnsi="Garamond"/>
          <w:sz w:val="24"/>
          <w:szCs w:val="24"/>
        </w:rPr>
        <w:t xml:space="preserve">shërbimin veterinar </w:t>
      </w:r>
      <w:r w:rsidRPr="00B12671">
        <w:rPr>
          <w:rFonts w:ascii="Garamond" w:hAnsi="Garamond"/>
          <w:sz w:val="24"/>
          <w:szCs w:val="24"/>
        </w:rPr>
        <w:t xml:space="preserve">në Republikën e Shqipërisë”, </w:t>
      </w:r>
      <w:r w:rsidR="00E83E9C">
        <w:rPr>
          <w:rFonts w:ascii="Garamond" w:hAnsi="Garamond"/>
          <w:sz w:val="24"/>
          <w:szCs w:val="24"/>
        </w:rPr>
        <w:t>të</w:t>
      </w:r>
      <w:r w:rsidRPr="00B12671">
        <w:rPr>
          <w:rFonts w:ascii="Garamond" w:hAnsi="Garamond"/>
          <w:sz w:val="24"/>
          <w:szCs w:val="24"/>
        </w:rPr>
        <w:t xml:space="preserve"> ndryshuar dhe rekomandimeve të Organizatës Botërore të Mbrojtjes së Kafshëve (</w:t>
      </w:r>
      <w:proofErr w:type="spellStart"/>
      <w:r w:rsidRPr="00B12671">
        <w:rPr>
          <w:rFonts w:ascii="Garamond" w:hAnsi="Garamond"/>
          <w:sz w:val="24"/>
          <w:szCs w:val="24"/>
        </w:rPr>
        <w:t>OIE</w:t>
      </w:r>
      <w:proofErr w:type="spellEnd"/>
      <w:r w:rsidRPr="00B12671">
        <w:rPr>
          <w:rFonts w:ascii="Garamond" w:hAnsi="Garamond"/>
          <w:sz w:val="24"/>
          <w:szCs w:val="24"/>
        </w:rPr>
        <w:t>)</w:t>
      </w:r>
      <w:r w:rsidR="00E83E9C">
        <w:rPr>
          <w:rFonts w:ascii="Garamond" w:hAnsi="Garamond"/>
          <w:sz w:val="24"/>
          <w:szCs w:val="24"/>
        </w:rPr>
        <w:t>,</w:t>
      </w:r>
    </w:p>
    <w:p w14:paraId="7AEEEC20" w14:textId="77777777" w:rsidR="00F42E78" w:rsidRPr="00B12671" w:rsidRDefault="00F42E78" w:rsidP="00F42E78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AE59265" w14:textId="373FD4F2" w:rsidR="00F42E78" w:rsidRPr="00B12671" w:rsidRDefault="00F42E78" w:rsidP="00F42E78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URDHËROJ</w:t>
      </w:r>
      <w:r w:rsidR="00EB02EF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30574FFE" w14:textId="77777777" w:rsidR="00F42E78" w:rsidRPr="00B12671" w:rsidRDefault="00F42E78" w:rsidP="00F42E78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2DEF75" w14:textId="6AD177CB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1.</w:t>
      </w:r>
      <w:r w:rsidR="00F42E78" w:rsidRPr="00B12671">
        <w:rPr>
          <w:rFonts w:ascii="Garamond" w:hAnsi="Garamond"/>
          <w:sz w:val="24"/>
          <w:szCs w:val="24"/>
        </w:rPr>
        <w:t xml:space="preserve"> Importin dhe </w:t>
      </w:r>
      <w:proofErr w:type="spellStart"/>
      <w:r w:rsidR="00F42E78" w:rsidRPr="00B12671">
        <w:rPr>
          <w:rFonts w:ascii="Garamond" w:hAnsi="Garamond"/>
          <w:sz w:val="24"/>
          <w:szCs w:val="24"/>
        </w:rPr>
        <w:t>tranzitimin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 e kafshëve të gjalla të llojit </w:t>
      </w:r>
      <w:proofErr w:type="spellStart"/>
      <w:r w:rsidR="00F42E78" w:rsidRPr="00B12671">
        <w:rPr>
          <w:rFonts w:ascii="Garamond" w:hAnsi="Garamond"/>
          <w:sz w:val="24"/>
          <w:szCs w:val="24"/>
        </w:rPr>
        <w:t>ruminantë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 nga territoret e shteteve, zonave si më poshtë, të cilat lejohen vetëm nëse plotësohen kushtet e përcaktuara në pikën 2 të këtij urdhri:</w:t>
      </w:r>
    </w:p>
    <w:p w14:paraId="038AAF56" w14:textId="016101A8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ng</w:t>
      </w:r>
      <w:r w:rsidRPr="00B12671">
        <w:rPr>
          <w:rFonts w:ascii="Garamond" w:hAnsi="Garamond"/>
          <w:sz w:val="24"/>
          <w:szCs w:val="24"/>
        </w:rPr>
        <w:t xml:space="preserve">a shteti i Belgjikës, përkatësisht provinca </w:t>
      </w:r>
      <w:proofErr w:type="spellStart"/>
      <w:r w:rsidRPr="00B12671">
        <w:rPr>
          <w:rFonts w:ascii="Garamond" w:hAnsi="Garamond"/>
          <w:sz w:val="24"/>
          <w:szCs w:val="24"/>
        </w:rPr>
        <w:t>Neufchâteau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Luxembourg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Oostkamp</w:t>
      </w:r>
      <w:proofErr w:type="spellEnd"/>
      <w:r w:rsidRPr="00B12671">
        <w:rPr>
          <w:rFonts w:ascii="Garamond" w:hAnsi="Garamond"/>
          <w:sz w:val="24"/>
          <w:szCs w:val="24"/>
        </w:rPr>
        <w:t>,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West</w:t>
      </w:r>
      <w:proofErr w:type="spellEnd"/>
      <w:r w:rsidRPr="00B12671">
        <w:rPr>
          <w:rFonts w:ascii="Garamond" w:hAnsi="Garamond"/>
          <w:sz w:val="24"/>
          <w:szCs w:val="24"/>
        </w:rPr>
        <w:t xml:space="preserve">- </w:t>
      </w:r>
      <w:proofErr w:type="spellStart"/>
      <w:r w:rsidRPr="00B12671">
        <w:rPr>
          <w:rFonts w:ascii="Garamond" w:hAnsi="Garamond"/>
          <w:sz w:val="24"/>
          <w:szCs w:val="24"/>
        </w:rPr>
        <w:t>Vlaanderen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Meix-devant-Virton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Luxembourg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7A053E13" w14:textId="71A3E6ED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 xml:space="preserve">ga shteti i Bullgarisë, përkatësisht provinca </w:t>
      </w:r>
      <w:proofErr w:type="spellStart"/>
      <w:r w:rsidRPr="00B12671">
        <w:rPr>
          <w:rFonts w:ascii="Garamond" w:hAnsi="Garamond"/>
          <w:sz w:val="24"/>
          <w:szCs w:val="24"/>
        </w:rPr>
        <w:t>Sliven</w:t>
      </w:r>
      <w:proofErr w:type="spellEnd"/>
      <w:r w:rsidRPr="00B1267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B12671">
        <w:rPr>
          <w:rFonts w:ascii="Garamond" w:hAnsi="Garamond"/>
          <w:sz w:val="24"/>
          <w:szCs w:val="24"/>
        </w:rPr>
        <w:t>Lovec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3953DBE6" w14:textId="70D6D56D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 xml:space="preserve">ga shteti i Kroacisë, përkatësisht qarku </w:t>
      </w:r>
      <w:proofErr w:type="spellStart"/>
      <w:r w:rsidRPr="00B12671">
        <w:rPr>
          <w:rFonts w:ascii="Garamond" w:hAnsi="Garamond"/>
          <w:sz w:val="24"/>
          <w:szCs w:val="24"/>
        </w:rPr>
        <w:t>Istarska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Buzet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B12671">
        <w:rPr>
          <w:rFonts w:ascii="Garamond" w:hAnsi="Garamond"/>
          <w:sz w:val="24"/>
          <w:szCs w:val="24"/>
        </w:rPr>
        <w:t>Sveti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Martin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qarku </w:t>
      </w:r>
      <w:proofErr w:type="spellStart"/>
      <w:r w:rsidRPr="00B12671">
        <w:rPr>
          <w:rFonts w:ascii="Garamond" w:hAnsi="Garamond"/>
          <w:sz w:val="24"/>
          <w:szCs w:val="24"/>
        </w:rPr>
        <w:t>Istarska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Buzet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B12671">
        <w:rPr>
          <w:rFonts w:ascii="Garamond" w:hAnsi="Garamond"/>
          <w:sz w:val="24"/>
          <w:szCs w:val="24"/>
        </w:rPr>
        <w:t>Seljaci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qarku </w:t>
      </w:r>
      <w:proofErr w:type="spellStart"/>
      <w:r w:rsidRPr="00B12671">
        <w:rPr>
          <w:rFonts w:ascii="Garamond" w:hAnsi="Garamond"/>
          <w:sz w:val="24"/>
          <w:szCs w:val="24"/>
        </w:rPr>
        <w:t>Istarska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r w:rsidRPr="00B12671">
        <w:rPr>
          <w:rFonts w:ascii="Garamond" w:hAnsi="Garamond"/>
          <w:sz w:val="24"/>
          <w:szCs w:val="24"/>
        </w:rPr>
        <w:t xml:space="preserve">Labin, fshati </w:t>
      </w:r>
      <w:proofErr w:type="spellStart"/>
      <w:r w:rsidRPr="00B12671">
        <w:rPr>
          <w:rFonts w:ascii="Garamond" w:hAnsi="Garamond"/>
          <w:sz w:val="24"/>
          <w:szCs w:val="24"/>
        </w:rPr>
        <w:t>Bartici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5395E051" w14:textId="2C9805AB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>ga shteti i Gjermanisë</w:t>
      </w:r>
      <w:r w:rsidR="006867F4">
        <w:rPr>
          <w:rFonts w:ascii="Garamond" w:hAnsi="Garamond"/>
          <w:sz w:val="24"/>
          <w:szCs w:val="24"/>
        </w:rPr>
        <w:t>,</w:t>
      </w:r>
      <w:r w:rsidRPr="00B12671">
        <w:rPr>
          <w:rFonts w:ascii="Garamond" w:hAnsi="Garamond"/>
          <w:sz w:val="24"/>
          <w:szCs w:val="24"/>
        </w:rPr>
        <w:t xml:space="preserve"> përkatësisht provinca </w:t>
      </w:r>
      <w:proofErr w:type="spellStart"/>
      <w:r w:rsidRPr="00B12671">
        <w:rPr>
          <w:rFonts w:ascii="Garamond" w:hAnsi="Garamond"/>
          <w:sz w:val="24"/>
          <w:szCs w:val="24"/>
        </w:rPr>
        <w:t>Rheinland-Pfalz</w:t>
      </w:r>
      <w:proofErr w:type="spellEnd"/>
      <w:r w:rsidRPr="00B12671">
        <w:rPr>
          <w:rFonts w:ascii="Garamond" w:hAnsi="Garamond"/>
          <w:sz w:val="24"/>
          <w:szCs w:val="24"/>
        </w:rPr>
        <w:t>, rrethi Trier-</w:t>
      </w:r>
      <w:proofErr w:type="spellStart"/>
      <w:r w:rsidRPr="00B12671">
        <w:rPr>
          <w:rFonts w:ascii="Garamond" w:hAnsi="Garamond"/>
          <w:sz w:val="24"/>
          <w:szCs w:val="24"/>
        </w:rPr>
        <w:t>Saarburg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Farschweiler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B12671">
        <w:rPr>
          <w:rFonts w:ascii="Garamond" w:hAnsi="Garamond"/>
          <w:sz w:val="24"/>
          <w:szCs w:val="24"/>
        </w:rPr>
        <w:t>Saarland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B12671">
        <w:rPr>
          <w:rFonts w:ascii="Garamond" w:hAnsi="Garamond"/>
          <w:sz w:val="24"/>
          <w:szCs w:val="24"/>
        </w:rPr>
        <w:t>Merzig-Wadern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Losheim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am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See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11B71501" w14:textId="2CD36456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>ga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shteti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i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Luksemburgut,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përkatësisht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kantoni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Redange</w:t>
      </w:r>
      <w:proofErr w:type="spellEnd"/>
      <w:r w:rsidRPr="00B12671">
        <w:rPr>
          <w:rFonts w:ascii="Garamond" w:hAnsi="Garamond"/>
          <w:sz w:val="24"/>
          <w:szCs w:val="24"/>
        </w:rPr>
        <w:t>,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>fshati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Colpach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17A16102" w14:textId="3E5FE3FE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>ga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 xml:space="preserve">shteti i Zvicrës, përkatësisht kantoni i </w:t>
      </w:r>
      <w:proofErr w:type="spellStart"/>
      <w:r w:rsidRPr="00B12671">
        <w:rPr>
          <w:rFonts w:ascii="Garamond" w:hAnsi="Garamond"/>
          <w:sz w:val="24"/>
          <w:szCs w:val="24"/>
        </w:rPr>
        <w:t>Bern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B12671">
        <w:rPr>
          <w:rFonts w:ascii="Garamond" w:hAnsi="Garamond"/>
          <w:sz w:val="24"/>
          <w:szCs w:val="24"/>
        </w:rPr>
        <w:t>Bern-Mittelland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Oberbalm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  <w:r w:rsidR="00211D77">
        <w:rPr>
          <w:rFonts w:ascii="Garamond" w:hAnsi="Garamond"/>
          <w:sz w:val="24"/>
          <w:szCs w:val="24"/>
        </w:rPr>
        <w:t xml:space="preserve"> </w:t>
      </w:r>
      <w:r w:rsidRPr="00B12671">
        <w:rPr>
          <w:rFonts w:ascii="Garamond" w:hAnsi="Garamond"/>
          <w:sz w:val="24"/>
          <w:szCs w:val="24"/>
        </w:rPr>
        <w:t xml:space="preserve">kantoni </w:t>
      </w:r>
      <w:proofErr w:type="spellStart"/>
      <w:r w:rsidRPr="00B12671">
        <w:rPr>
          <w:rFonts w:ascii="Garamond" w:hAnsi="Garamond"/>
          <w:sz w:val="24"/>
          <w:szCs w:val="24"/>
        </w:rPr>
        <w:t>Luzern</w:t>
      </w:r>
      <w:proofErr w:type="spellEnd"/>
      <w:r w:rsidRPr="00B12671">
        <w:rPr>
          <w:rFonts w:ascii="Garamond" w:hAnsi="Garamond"/>
          <w:sz w:val="24"/>
          <w:szCs w:val="24"/>
        </w:rPr>
        <w:t>, rrethi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Willisau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r w:rsidR="006867F4" w:rsidRPr="00B12671">
        <w:rPr>
          <w:rFonts w:ascii="Garamond" w:hAnsi="Garamond"/>
          <w:sz w:val="24"/>
          <w:szCs w:val="24"/>
        </w:rPr>
        <w:t xml:space="preserve">Bashkia </w:t>
      </w:r>
      <w:proofErr w:type="spellStart"/>
      <w:r w:rsidRPr="00B12671">
        <w:rPr>
          <w:rFonts w:ascii="Garamond" w:hAnsi="Garamond"/>
          <w:sz w:val="24"/>
          <w:szCs w:val="24"/>
        </w:rPr>
        <w:t>Dagmersellen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727273C5" w14:textId="0B1CAE1F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 xml:space="preserve">ga shteti i Rumanisë, përkatësisht qarku </w:t>
      </w:r>
      <w:proofErr w:type="spellStart"/>
      <w:r w:rsidRPr="00B12671">
        <w:rPr>
          <w:rFonts w:ascii="Garamond" w:hAnsi="Garamond"/>
          <w:sz w:val="24"/>
          <w:szCs w:val="24"/>
        </w:rPr>
        <w:t>Vilcea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zona e </w:t>
      </w:r>
      <w:proofErr w:type="spellStart"/>
      <w:r w:rsidRPr="00B12671">
        <w:rPr>
          <w:rFonts w:ascii="Garamond" w:hAnsi="Garamond"/>
          <w:sz w:val="24"/>
          <w:szCs w:val="24"/>
        </w:rPr>
        <w:t>Turcesti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</w:p>
    <w:p w14:paraId="6EFEABD4" w14:textId="291E2361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n</w:t>
      </w:r>
      <w:r w:rsidRPr="00B12671">
        <w:rPr>
          <w:rFonts w:ascii="Garamond" w:hAnsi="Garamond"/>
          <w:sz w:val="24"/>
          <w:szCs w:val="24"/>
        </w:rPr>
        <w:t xml:space="preserve">ga </w:t>
      </w:r>
      <w:r w:rsidR="006867F4" w:rsidRPr="00B12671">
        <w:rPr>
          <w:rFonts w:ascii="Garamond" w:hAnsi="Garamond"/>
          <w:sz w:val="24"/>
          <w:szCs w:val="24"/>
        </w:rPr>
        <w:t xml:space="preserve">shteti </w:t>
      </w:r>
      <w:r w:rsidRPr="00B12671">
        <w:rPr>
          <w:rFonts w:ascii="Garamond" w:hAnsi="Garamond"/>
          <w:sz w:val="24"/>
          <w:szCs w:val="24"/>
        </w:rPr>
        <w:t xml:space="preserve">i Greqisë, përkatësisht provincat: </w:t>
      </w:r>
      <w:proofErr w:type="spellStart"/>
      <w:r w:rsidRPr="00B12671">
        <w:rPr>
          <w:rFonts w:ascii="Garamond" w:hAnsi="Garamond"/>
          <w:sz w:val="24"/>
          <w:szCs w:val="24"/>
        </w:rPr>
        <w:t>Dytiki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Makedonia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Kentriki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Macedonia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Samos_4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Voreio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Aigaio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Samos_5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Voreio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Aigaio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Lesvos_1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Voreio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Aigaio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Lesvos_2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Voreio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Aigaio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Lesvos_3</w:t>
      </w:r>
      <w:proofErr w:type="spellEnd"/>
      <w:r w:rsidRPr="00B12671">
        <w:rPr>
          <w:rFonts w:ascii="Garamond" w:hAnsi="Garamond"/>
          <w:sz w:val="24"/>
          <w:szCs w:val="24"/>
        </w:rPr>
        <w:t xml:space="preserve">, </w:t>
      </w:r>
      <w:proofErr w:type="spellStart"/>
      <w:r w:rsidRPr="00B12671">
        <w:rPr>
          <w:rFonts w:ascii="Garamond" w:hAnsi="Garamond"/>
          <w:sz w:val="24"/>
          <w:szCs w:val="24"/>
        </w:rPr>
        <w:t>Voreio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Aigaio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Anatoliki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Makedonia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Kai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Thraki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Thessalia</w:t>
      </w:r>
      <w:proofErr w:type="spellEnd"/>
      <w:r w:rsidRPr="00B12671">
        <w:rPr>
          <w:rFonts w:ascii="Garamond" w:hAnsi="Garamond"/>
          <w:sz w:val="24"/>
          <w:szCs w:val="24"/>
        </w:rPr>
        <w:t>;</w:t>
      </w:r>
      <w:r w:rsidR="00211D77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Sterea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Ellada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Dytiki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Ellada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Dytiki</w:t>
      </w:r>
      <w:proofErr w:type="spellEnd"/>
      <w:r w:rsidRPr="00B12671">
        <w:rPr>
          <w:rFonts w:ascii="Garamond" w:hAnsi="Garamond"/>
          <w:sz w:val="24"/>
          <w:szCs w:val="24"/>
        </w:rPr>
        <w:t xml:space="preserve"> </w:t>
      </w:r>
      <w:proofErr w:type="spellStart"/>
      <w:r w:rsidRPr="00B12671">
        <w:rPr>
          <w:rFonts w:ascii="Garamond" w:hAnsi="Garamond"/>
          <w:sz w:val="24"/>
          <w:szCs w:val="24"/>
        </w:rPr>
        <w:t>Makedonia</w:t>
      </w:r>
      <w:proofErr w:type="spellEnd"/>
      <w:r w:rsidRPr="00B12671">
        <w:rPr>
          <w:rFonts w:ascii="Garamond" w:hAnsi="Garamond"/>
          <w:sz w:val="24"/>
          <w:szCs w:val="24"/>
        </w:rPr>
        <w:t xml:space="preserve">; </w:t>
      </w:r>
      <w:proofErr w:type="spellStart"/>
      <w:r w:rsidRPr="00B12671">
        <w:rPr>
          <w:rFonts w:ascii="Garamond" w:hAnsi="Garamond"/>
          <w:sz w:val="24"/>
          <w:szCs w:val="24"/>
        </w:rPr>
        <w:t>Peloponnisos</w:t>
      </w:r>
      <w:proofErr w:type="spellEnd"/>
      <w:r w:rsidRPr="00B1267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B12671">
        <w:rPr>
          <w:rFonts w:ascii="Garamond" w:hAnsi="Garamond"/>
          <w:sz w:val="24"/>
          <w:szCs w:val="24"/>
        </w:rPr>
        <w:t>Ipeiros</w:t>
      </w:r>
      <w:proofErr w:type="spellEnd"/>
      <w:r w:rsidR="006867F4">
        <w:rPr>
          <w:rFonts w:ascii="Garamond" w:hAnsi="Garamond"/>
          <w:sz w:val="24"/>
          <w:szCs w:val="24"/>
        </w:rPr>
        <w:t>;</w:t>
      </w:r>
    </w:p>
    <w:p w14:paraId="5CCD410E" w14:textId="495A7612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-</w:t>
      </w:r>
      <w:r w:rsidR="00B12671">
        <w:rPr>
          <w:rFonts w:ascii="Garamond" w:hAnsi="Garamond"/>
          <w:sz w:val="24"/>
          <w:szCs w:val="24"/>
        </w:rPr>
        <w:t xml:space="preserve"> </w:t>
      </w:r>
      <w:r w:rsidR="006867F4" w:rsidRPr="00B12671">
        <w:rPr>
          <w:rFonts w:ascii="Garamond" w:hAnsi="Garamond"/>
          <w:sz w:val="24"/>
          <w:szCs w:val="24"/>
        </w:rPr>
        <w:t>i</w:t>
      </w:r>
      <w:r w:rsidRPr="00B12671">
        <w:rPr>
          <w:rFonts w:ascii="Garamond" w:hAnsi="Garamond"/>
          <w:sz w:val="24"/>
          <w:szCs w:val="24"/>
        </w:rPr>
        <w:t xml:space="preserve"> gjithë territori i shtetit të Maqedonisë së Veriut</w:t>
      </w:r>
      <w:r w:rsidR="006867F4">
        <w:rPr>
          <w:rFonts w:ascii="Garamond" w:hAnsi="Garamond"/>
          <w:sz w:val="24"/>
          <w:szCs w:val="24"/>
        </w:rPr>
        <w:t>.</w:t>
      </w:r>
    </w:p>
    <w:p w14:paraId="420FC926" w14:textId="7B1863EB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2. </w:t>
      </w:r>
      <w:r w:rsidR="00F42E78" w:rsidRPr="00B12671">
        <w:rPr>
          <w:rFonts w:ascii="Garamond" w:hAnsi="Garamond"/>
          <w:sz w:val="24"/>
          <w:szCs w:val="24"/>
        </w:rPr>
        <w:t xml:space="preserve">Certifikata veterinare, që shoqëron ngarkesat e ardhura nga shtetet dhe territoret e përmendura në piken 1, në lidhje me sëmundjen e </w:t>
      </w:r>
      <w:r w:rsidR="001E3482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1E3482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1E3482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1E3482">
        <w:rPr>
          <w:rFonts w:ascii="Garamond" w:hAnsi="Garamond"/>
          <w:i/>
          <w:sz w:val="24"/>
          <w:szCs w:val="24"/>
        </w:rPr>
        <w:t>),</w:t>
      </w:r>
      <w:r w:rsidR="00F42E78" w:rsidRPr="00B12671">
        <w:rPr>
          <w:rFonts w:ascii="Garamond" w:hAnsi="Garamond"/>
          <w:sz w:val="24"/>
          <w:szCs w:val="24"/>
        </w:rPr>
        <w:t xml:space="preserve"> të vërtetojë se kafshët e gjalla të llojit të </w:t>
      </w:r>
      <w:proofErr w:type="spellStart"/>
      <w:r w:rsidR="00F42E78" w:rsidRPr="00B12671">
        <w:rPr>
          <w:rFonts w:ascii="Garamond" w:hAnsi="Garamond"/>
          <w:sz w:val="24"/>
          <w:szCs w:val="24"/>
        </w:rPr>
        <w:t>ruminantëve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 nuk shfaqin asnjë shenjë klinike të sëmundjes të </w:t>
      </w:r>
      <w:r w:rsidR="001E3482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1E3482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1E3482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1E3482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 xml:space="preserve"> në ditën e dërgesës, si dhe:</w:t>
      </w:r>
    </w:p>
    <w:p w14:paraId="72A47C2F" w14:textId="45D1E5CD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a) </w:t>
      </w:r>
      <w:r w:rsidR="00F42E78" w:rsidRPr="00B12671">
        <w:rPr>
          <w:rFonts w:ascii="Garamond" w:hAnsi="Garamond"/>
          <w:sz w:val="24"/>
          <w:szCs w:val="24"/>
        </w:rPr>
        <w:t xml:space="preserve">janë mbrojtur nga sulmet e insekteve </w:t>
      </w:r>
      <w:proofErr w:type="spellStart"/>
      <w:r w:rsidR="00F42E78" w:rsidRPr="001E3482">
        <w:rPr>
          <w:rFonts w:ascii="Garamond" w:hAnsi="Garamond"/>
          <w:i/>
          <w:sz w:val="24"/>
          <w:szCs w:val="24"/>
        </w:rPr>
        <w:t>Culicoides</w:t>
      </w:r>
      <w:proofErr w:type="spellEnd"/>
      <w:r w:rsidR="001E3482">
        <w:rPr>
          <w:rFonts w:ascii="Garamond" w:hAnsi="Garamond"/>
          <w:i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në përputhje me nenin 8.3.13. të Kodit të </w:t>
      </w:r>
      <w:proofErr w:type="spellStart"/>
      <w:r w:rsidR="00F42E78" w:rsidRPr="00B12671">
        <w:rPr>
          <w:rFonts w:ascii="Garamond" w:hAnsi="Garamond"/>
          <w:sz w:val="24"/>
          <w:szCs w:val="24"/>
        </w:rPr>
        <w:t>OIE</w:t>
      </w:r>
      <w:proofErr w:type="spellEnd"/>
      <w:r w:rsidR="00F42E78" w:rsidRPr="00B12671">
        <w:rPr>
          <w:rFonts w:ascii="Garamond" w:hAnsi="Garamond"/>
          <w:sz w:val="24"/>
          <w:szCs w:val="24"/>
        </w:rPr>
        <w:t>-së, në një mjedis të mbrojtur nga kët</w:t>
      </w:r>
      <w:r w:rsidR="001E3482">
        <w:rPr>
          <w:rFonts w:ascii="Garamond" w:hAnsi="Garamond"/>
          <w:sz w:val="24"/>
          <w:szCs w:val="24"/>
        </w:rPr>
        <w:t>a</w:t>
      </w:r>
      <w:r w:rsidR="00F42E78" w:rsidRPr="00B12671">
        <w:rPr>
          <w:rFonts w:ascii="Garamond" w:hAnsi="Garamond"/>
          <w:sz w:val="24"/>
          <w:szCs w:val="24"/>
        </w:rPr>
        <w:t xml:space="preserve"> vektorë, për të paktën 60 ditë para dërgesës dhe gjatë transportimit në vendin e dërgesës; ose </w:t>
      </w:r>
    </w:p>
    <w:p w14:paraId="2B3D1EEC" w14:textId="2BFCEDA2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b) </w:t>
      </w:r>
      <w:r w:rsidR="00F42E78" w:rsidRPr="00B12671">
        <w:rPr>
          <w:rFonts w:ascii="Garamond" w:hAnsi="Garamond"/>
          <w:sz w:val="24"/>
          <w:szCs w:val="24"/>
        </w:rPr>
        <w:t xml:space="preserve">janë mbrojtur nga sulmet e insekteve 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Culicoides</w:t>
      </w:r>
      <w:proofErr w:type="spellEnd"/>
      <w:r w:rsidR="006A7836">
        <w:rPr>
          <w:rFonts w:ascii="Garamond" w:hAnsi="Garamond"/>
          <w:i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në përputhje me nenin 8.3.13 të Kodit të </w:t>
      </w:r>
      <w:proofErr w:type="spellStart"/>
      <w:r w:rsidR="00F42E78" w:rsidRPr="00B12671">
        <w:rPr>
          <w:rFonts w:ascii="Garamond" w:hAnsi="Garamond"/>
          <w:sz w:val="24"/>
          <w:szCs w:val="24"/>
        </w:rPr>
        <w:t>OIE</w:t>
      </w:r>
      <w:proofErr w:type="spellEnd"/>
      <w:r w:rsidR="00F42E78" w:rsidRPr="00B12671">
        <w:rPr>
          <w:rFonts w:ascii="Garamond" w:hAnsi="Garamond"/>
          <w:sz w:val="24"/>
          <w:szCs w:val="24"/>
        </w:rPr>
        <w:t>-së, në një mjedis të mbrojtur nga kët</w:t>
      </w:r>
      <w:r w:rsidR="006A7836">
        <w:rPr>
          <w:rFonts w:ascii="Garamond" w:hAnsi="Garamond"/>
          <w:sz w:val="24"/>
          <w:szCs w:val="24"/>
        </w:rPr>
        <w:t>a</w:t>
      </w:r>
      <w:r w:rsidR="00F42E78" w:rsidRPr="00B12671">
        <w:rPr>
          <w:rFonts w:ascii="Garamond" w:hAnsi="Garamond"/>
          <w:sz w:val="24"/>
          <w:szCs w:val="24"/>
        </w:rPr>
        <w:t xml:space="preserve"> vektorë, për të paktën 14 ditë para dërgesës dhe gjatë transportit në vendin e dërgesës, ku gjatë kësaj periudhe</w:t>
      </w:r>
      <w:r w:rsidR="006A7836">
        <w:rPr>
          <w:rFonts w:ascii="Garamond" w:hAnsi="Garamond"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kafshët e gjalla të llojit të </w:t>
      </w:r>
      <w:proofErr w:type="spellStart"/>
      <w:r w:rsidR="00F42E78" w:rsidRPr="00B12671">
        <w:rPr>
          <w:rFonts w:ascii="Garamond" w:hAnsi="Garamond"/>
          <w:sz w:val="24"/>
          <w:szCs w:val="24"/>
        </w:rPr>
        <w:t>ruminantëve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 i janë nënshtruar testit të identifikimit të shkaktarit të sëmundjes së </w:t>
      </w:r>
      <w:r w:rsidR="006A7836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6A7836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6A7836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 xml:space="preserve"> të kryer të paktën 14 ditë pas futjes në stabilimentin e mbrojtur nga vektorët dhe pas testimit të </w:t>
      </w:r>
      <w:r w:rsidR="006A7836" w:rsidRPr="00B12671">
        <w:rPr>
          <w:rFonts w:ascii="Garamond" w:hAnsi="Garamond"/>
          <w:sz w:val="24"/>
          <w:szCs w:val="24"/>
        </w:rPr>
        <w:t>identifikimit</w:t>
      </w:r>
      <w:r w:rsidR="00F42E78" w:rsidRPr="00B12671">
        <w:rPr>
          <w:rFonts w:ascii="Garamond" w:hAnsi="Garamond"/>
          <w:sz w:val="24"/>
          <w:szCs w:val="24"/>
        </w:rPr>
        <w:t xml:space="preserve"> të shkaktarit të sëmundjes </w:t>
      </w:r>
      <w:r w:rsidR="006A7836">
        <w:rPr>
          <w:rFonts w:ascii="Garamond" w:hAnsi="Garamond"/>
          <w:sz w:val="24"/>
          <w:szCs w:val="24"/>
        </w:rPr>
        <w:t>s</w:t>
      </w:r>
      <w:r w:rsidR="00F42E78" w:rsidRPr="00B12671">
        <w:rPr>
          <w:rFonts w:ascii="Garamond" w:hAnsi="Garamond"/>
          <w:sz w:val="24"/>
          <w:szCs w:val="24"/>
        </w:rPr>
        <w:t xml:space="preserve">ë </w:t>
      </w:r>
      <w:r w:rsidR="006A7836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6A7836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6A7836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 xml:space="preserve">, këto kafshë kanë rezultuar negative </w:t>
      </w:r>
      <w:r w:rsidR="006A7836">
        <w:rPr>
          <w:rFonts w:ascii="Garamond" w:hAnsi="Garamond"/>
          <w:sz w:val="24"/>
          <w:szCs w:val="24"/>
        </w:rPr>
        <w:t>për s</w:t>
      </w:r>
      <w:r w:rsidR="00F42E78" w:rsidRPr="00B12671">
        <w:rPr>
          <w:rFonts w:ascii="Garamond" w:hAnsi="Garamond"/>
          <w:sz w:val="24"/>
          <w:szCs w:val="24"/>
        </w:rPr>
        <w:t xml:space="preserve">a i përket prezencës së shkaktarit të sëmundjes së </w:t>
      </w:r>
      <w:r w:rsidR="006A7836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6A7836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6A7836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>; ose</w:t>
      </w:r>
    </w:p>
    <w:p w14:paraId="62D80359" w14:textId="18C11EE5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c)</w:t>
      </w:r>
      <w:r w:rsidR="00211D77">
        <w:rPr>
          <w:rFonts w:ascii="Garamond" w:hAnsi="Garamond"/>
          <w:sz w:val="24"/>
          <w:szCs w:val="24"/>
        </w:rPr>
        <w:t xml:space="preserve"> </w:t>
      </w:r>
      <w:r w:rsidR="006A7836">
        <w:rPr>
          <w:rFonts w:ascii="Garamond" w:hAnsi="Garamond"/>
          <w:sz w:val="24"/>
          <w:szCs w:val="24"/>
        </w:rPr>
        <w:t xml:space="preserve">janë vaksinuar, </w:t>
      </w:r>
      <w:r w:rsidR="00F42E78" w:rsidRPr="00B12671">
        <w:rPr>
          <w:rFonts w:ascii="Garamond" w:hAnsi="Garamond"/>
          <w:sz w:val="24"/>
          <w:szCs w:val="24"/>
        </w:rPr>
        <w:t xml:space="preserve">60 ditë para dërgesës, ndaj të gjitha </w:t>
      </w:r>
      <w:r w:rsidR="006A7836" w:rsidRPr="00B12671">
        <w:rPr>
          <w:rFonts w:ascii="Garamond" w:hAnsi="Garamond"/>
          <w:sz w:val="24"/>
          <w:szCs w:val="24"/>
        </w:rPr>
        <w:t>stereotipave</w:t>
      </w:r>
      <w:r w:rsidR="00F42E78" w:rsidRPr="00B12671">
        <w:rPr>
          <w:rFonts w:ascii="Garamond" w:hAnsi="Garamond"/>
          <w:sz w:val="24"/>
          <w:szCs w:val="24"/>
        </w:rPr>
        <w:t xml:space="preserve"> të shkaktarit të sëmundjes së </w:t>
      </w:r>
      <w:r w:rsidR="006A7836" w:rsidRPr="00B12671">
        <w:rPr>
          <w:rFonts w:ascii="Garamond" w:hAnsi="Garamond"/>
          <w:sz w:val="24"/>
          <w:szCs w:val="24"/>
        </w:rPr>
        <w:t xml:space="preserve">gjuhës blu </w:t>
      </w:r>
      <w:r w:rsidR="00F42E78" w:rsidRPr="006A7836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6A7836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 xml:space="preserve">, që janë të pranishëm në popullatën burimore, nëpërmjet një programi </w:t>
      </w:r>
      <w:r w:rsidR="006A7836" w:rsidRPr="00B12671">
        <w:rPr>
          <w:rFonts w:ascii="Garamond" w:hAnsi="Garamond"/>
          <w:sz w:val="24"/>
          <w:szCs w:val="24"/>
        </w:rPr>
        <w:lastRenderedPageBreak/>
        <w:t>mbikëqyrjeje</w:t>
      </w:r>
      <w:r w:rsidR="006A7836">
        <w:rPr>
          <w:rFonts w:ascii="Garamond" w:hAnsi="Garamond"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në përputhje me nenet 8.3.14. dhe</w:t>
      </w:r>
      <w:r w:rsidR="00211D77">
        <w:rPr>
          <w:rFonts w:ascii="Garamond" w:hAnsi="Garamond"/>
          <w:sz w:val="24"/>
          <w:szCs w:val="24"/>
        </w:rPr>
        <w:t xml:space="preserve"> </w:t>
      </w:r>
      <w:r w:rsidR="00F42E78" w:rsidRPr="00B12671">
        <w:rPr>
          <w:rFonts w:ascii="Garamond" w:hAnsi="Garamond"/>
          <w:sz w:val="24"/>
          <w:szCs w:val="24"/>
        </w:rPr>
        <w:t xml:space="preserve">8.3.17 të Kodit të </w:t>
      </w:r>
      <w:proofErr w:type="spellStart"/>
      <w:r w:rsidR="00F42E78" w:rsidRPr="00B12671">
        <w:rPr>
          <w:rFonts w:ascii="Garamond" w:hAnsi="Garamond"/>
          <w:sz w:val="24"/>
          <w:szCs w:val="24"/>
        </w:rPr>
        <w:t>OIE</w:t>
      </w:r>
      <w:proofErr w:type="spellEnd"/>
      <w:r w:rsidR="00F42E78" w:rsidRPr="00B12671">
        <w:rPr>
          <w:rFonts w:ascii="Garamond" w:hAnsi="Garamond"/>
          <w:sz w:val="24"/>
          <w:szCs w:val="24"/>
        </w:rPr>
        <w:t>-së; ose</w:t>
      </w:r>
    </w:p>
    <w:p w14:paraId="14054F57" w14:textId="665492EB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d) </w:t>
      </w:r>
      <w:r w:rsidR="00F42E78" w:rsidRPr="00B12671">
        <w:rPr>
          <w:rFonts w:ascii="Garamond" w:hAnsi="Garamond"/>
          <w:sz w:val="24"/>
          <w:szCs w:val="24"/>
        </w:rPr>
        <w:t xml:space="preserve">janë </w:t>
      </w:r>
      <w:r w:rsidR="006A7836" w:rsidRPr="00B12671">
        <w:rPr>
          <w:rFonts w:ascii="Garamond" w:hAnsi="Garamond"/>
          <w:sz w:val="24"/>
          <w:szCs w:val="24"/>
        </w:rPr>
        <w:t>identifikuar</w:t>
      </w:r>
      <w:r w:rsidR="00F42E78" w:rsidRPr="00B12671">
        <w:rPr>
          <w:rFonts w:ascii="Garamond" w:hAnsi="Garamond"/>
          <w:sz w:val="24"/>
          <w:szCs w:val="24"/>
        </w:rPr>
        <w:t xml:space="preserve"> që janë vaksinuar ndaj të gjitha </w:t>
      </w:r>
      <w:r w:rsidR="006A7836" w:rsidRPr="00B12671">
        <w:rPr>
          <w:rFonts w:ascii="Garamond" w:hAnsi="Garamond"/>
          <w:sz w:val="24"/>
          <w:szCs w:val="24"/>
        </w:rPr>
        <w:t>stereotipave</w:t>
      </w:r>
      <w:r w:rsidR="00F42E78" w:rsidRPr="00B12671">
        <w:rPr>
          <w:rFonts w:ascii="Garamond" w:hAnsi="Garamond"/>
          <w:sz w:val="24"/>
          <w:szCs w:val="24"/>
        </w:rPr>
        <w:t xml:space="preserve"> të shkaktarit të sëmundjes së </w:t>
      </w:r>
      <w:r w:rsidR="006A7836" w:rsidRPr="00B12671">
        <w:rPr>
          <w:rFonts w:ascii="Garamond" w:hAnsi="Garamond"/>
          <w:sz w:val="24"/>
          <w:szCs w:val="24"/>
        </w:rPr>
        <w:t xml:space="preserve">gjuhës blu </w:t>
      </w:r>
      <w:r w:rsidR="006A7836" w:rsidRPr="006A7836">
        <w:rPr>
          <w:rFonts w:ascii="Garamond" w:hAnsi="Garamond"/>
          <w:i/>
          <w:sz w:val="24"/>
          <w:szCs w:val="24"/>
        </w:rPr>
        <w:t>(</w:t>
      </w:r>
      <w:proofErr w:type="spellStart"/>
      <w:r w:rsidR="00F42E78" w:rsidRPr="006A7836">
        <w:rPr>
          <w:rFonts w:ascii="Garamond" w:hAnsi="Garamond"/>
          <w:i/>
          <w:sz w:val="24"/>
          <w:szCs w:val="24"/>
        </w:rPr>
        <w:t>Bluetongue</w:t>
      </w:r>
      <w:proofErr w:type="spellEnd"/>
      <w:r w:rsidR="00F42E78" w:rsidRPr="006A7836">
        <w:rPr>
          <w:rFonts w:ascii="Garamond" w:hAnsi="Garamond"/>
          <w:i/>
          <w:sz w:val="24"/>
          <w:szCs w:val="24"/>
        </w:rPr>
        <w:t>)</w:t>
      </w:r>
      <w:r w:rsidR="00F42E78" w:rsidRPr="00B12671">
        <w:rPr>
          <w:rFonts w:ascii="Garamond" w:hAnsi="Garamond"/>
          <w:sz w:val="24"/>
          <w:szCs w:val="24"/>
        </w:rPr>
        <w:t>; ose</w:t>
      </w:r>
    </w:p>
    <w:p w14:paraId="2AC18690" w14:textId="67EB74B3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e) </w:t>
      </w:r>
      <w:r w:rsidR="006A7836">
        <w:rPr>
          <w:rFonts w:ascii="Garamond" w:hAnsi="Garamond"/>
          <w:sz w:val="24"/>
          <w:szCs w:val="24"/>
        </w:rPr>
        <w:t>pas vaksinimit</w:t>
      </w:r>
      <w:r w:rsidR="00F42E78" w:rsidRPr="00B12671">
        <w:rPr>
          <w:rFonts w:ascii="Garamond" w:hAnsi="Garamond"/>
          <w:sz w:val="24"/>
          <w:szCs w:val="24"/>
        </w:rPr>
        <w:t xml:space="preserve"> është vërtetuar që kanë prezencë të antitrupave për të paktën 60 ditë para dërgesës kundër të gjith</w:t>
      </w:r>
      <w:r w:rsidR="006A7836">
        <w:rPr>
          <w:rFonts w:ascii="Garamond" w:hAnsi="Garamond"/>
          <w:sz w:val="24"/>
          <w:szCs w:val="24"/>
        </w:rPr>
        <w:t>ë</w:t>
      </w:r>
      <w:r w:rsidR="00F42E78" w:rsidRPr="00B12671">
        <w:rPr>
          <w:rFonts w:ascii="Garamond" w:hAnsi="Garamond"/>
          <w:sz w:val="24"/>
          <w:szCs w:val="24"/>
        </w:rPr>
        <w:t xml:space="preserve"> </w:t>
      </w:r>
      <w:r w:rsidR="006A7836" w:rsidRPr="00B12671">
        <w:rPr>
          <w:rFonts w:ascii="Garamond" w:hAnsi="Garamond"/>
          <w:sz w:val="24"/>
          <w:szCs w:val="24"/>
        </w:rPr>
        <w:t>stereotipave</w:t>
      </w:r>
      <w:r w:rsidR="00F42E78" w:rsidRPr="00B12671">
        <w:rPr>
          <w:rFonts w:ascii="Garamond" w:hAnsi="Garamond"/>
          <w:sz w:val="24"/>
          <w:szCs w:val="24"/>
        </w:rPr>
        <w:t xml:space="preserve"> që janë të pranishëm në popullatën burimore, nëpërmjet një programi </w:t>
      </w:r>
      <w:r w:rsidR="006A7836" w:rsidRPr="00B12671">
        <w:rPr>
          <w:rFonts w:ascii="Garamond" w:hAnsi="Garamond"/>
          <w:sz w:val="24"/>
          <w:szCs w:val="24"/>
        </w:rPr>
        <w:t>mbikëqyrjeje</w:t>
      </w:r>
      <w:r w:rsidR="006A7836">
        <w:rPr>
          <w:rFonts w:ascii="Garamond" w:hAnsi="Garamond"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në përputhje me nenet 8.3.14. dhe 8.3.17.</w:t>
      </w:r>
    </w:p>
    <w:p w14:paraId="7AA4258F" w14:textId="2889EB3D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3. </w:t>
      </w:r>
      <w:r w:rsidR="00F42E78" w:rsidRPr="00B12671">
        <w:rPr>
          <w:rFonts w:ascii="Garamond" w:hAnsi="Garamond"/>
          <w:sz w:val="24"/>
          <w:szCs w:val="24"/>
        </w:rPr>
        <w:t xml:space="preserve">Autoriteti Kombëtar i Ushqimit të informojë rregullisht, Drejtorinë e </w:t>
      </w:r>
      <w:proofErr w:type="spellStart"/>
      <w:r w:rsidR="00F42E78" w:rsidRPr="00B12671">
        <w:rPr>
          <w:rFonts w:ascii="Garamond" w:hAnsi="Garamond"/>
          <w:sz w:val="24"/>
          <w:szCs w:val="24"/>
        </w:rPr>
        <w:t>Derregullimit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, Lejeve, Licencave dhe Monitorimit për çdo ngarkesë të kafshëve të gjalla të llojit </w:t>
      </w:r>
      <w:proofErr w:type="spellStart"/>
      <w:r w:rsidR="00F42E78" w:rsidRPr="00B12671">
        <w:rPr>
          <w:rFonts w:ascii="Garamond" w:hAnsi="Garamond"/>
          <w:sz w:val="24"/>
          <w:szCs w:val="24"/>
        </w:rPr>
        <w:t>ruminantë</w:t>
      </w:r>
      <w:proofErr w:type="spellEnd"/>
      <w:r w:rsidR="00F42E78" w:rsidRPr="00B12671">
        <w:rPr>
          <w:rFonts w:ascii="Garamond" w:hAnsi="Garamond"/>
          <w:sz w:val="24"/>
          <w:szCs w:val="24"/>
        </w:rPr>
        <w:t>, që vijnë nga vendet e sipërcituara në pikën 1.</w:t>
      </w:r>
    </w:p>
    <w:p w14:paraId="25F5A58B" w14:textId="13EBA550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4. </w:t>
      </w:r>
      <w:r w:rsidR="00F42E78" w:rsidRPr="00B12671">
        <w:rPr>
          <w:rFonts w:ascii="Garamond" w:hAnsi="Garamond"/>
          <w:sz w:val="24"/>
          <w:szCs w:val="24"/>
        </w:rPr>
        <w:t xml:space="preserve">Urdhri i </w:t>
      </w:r>
      <w:r w:rsidR="006A7836" w:rsidRPr="00B12671">
        <w:rPr>
          <w:rFonts w:ascii="Garamond" w:hAnsi="Garamond"/>
          <w:sz w:val="24"/>
          <w:szCs w:val="24"/>
        </w:rPr>
        <w:t xml:space="preserve">ministrit </w:t>
      </w:r>
      <w:r w:rsidR="00F42E78" w:rsidRPr="00B12671">
        <w:rPr>
          <w:rFonts w:ascii="Garamond" w:hAnsi="Garamond"/>
          <w:sz w:val="24"/>
          <w:szCs w:val="24"/>
        </w:rPr>
        <w:t>nr.</w:t>
      </w:r>
      <w:r w:rsidR="006A7836">
        <w:rPr>
          <w:rFonts w:ascii="Garamond" w:hAnsi="Garamond"/>
          <w:sz w:val="24"/>
          <w:szCs w:val="24"/>
        </w:rPr>
        <w:t xml:space="preserve"> </w:t>
      </w:r>
      <w:r w:rsidR="00F42E78" w:rsidRPr="00B12671">
        <w:rPr>
          <w:rFonts w:ascii="Garamond" w:hAnsi="Garamond"/>
          <w:sz w:val="24"/>
          <w:szCs w:val="24"/>
        </w:rPr>
        <w:t>451, i datës 28.10.2020</w:t>
      </w:r>
      <w:r w:rsidR="006A7836">
        <w:rPr>
          <w:rFonts w:ascii="Garamond" w:hAnsi="Garamond"/>
          <w:sz w:val="24"/>
          <w:szCs w:val="24"/>
        </w:rPr>
        <w:t>,</w:t>
      </w:r>
      <w:r w:rsidR="00F42E78" w:rsidRPr="00B12671">
        <w:rPr>
          <w:rFonts w:ascii="Garamond" w:hAnsi="Garamond"/>
          <w:sz w:val="24"/>
          <w:szCs w:val="24"/>
        </w:rPr>
        <w:t xml:space="preserve"> “Për disa masa mbrojtëse ndaj sëmundjes së gjuhës blu, të shfaqur në shtetin e Belgjikës, Bullgarisë, Kroacisë, Gjermanisë, Luksemburgut, Zvicrës, Portugalisë, Rumanisë, Greqisë dhe Maqedonisë së </w:t>
      </w:r>
      <w:r w:rsidR="006A7836" w:rsidRPr="00B12671">
        <w:rPr>
          <w:rFonts w:ascii="Garamond" w:hAnsi="Garamond"/>
          <w:sz w:val="24"/>
          <w:szCs w:val="24"/>
        </w:rPr>
        <w:t>Veriut</w:t>
      </w:r>
      <w:r w:rsidR="00F42E78" w:rsidRPr="00B12671">
        <w:rPr>
          <w:rFonts w:ascii="Garamond" w:hAnsi="Garamond"/>
          <w:sz w:val="24"/>
          <w:szCs w:val="24"/>
        </w:rPr>
        <w:t>”, shfuqizohet.</w:t>
      </w:r>
    </w:p>
    <w:p w14:paraId="370238A2" w14:textId="76BFFE52" w:rsidR="00F42E78" w:rsidRPr="00B12671" w:rsidRDefault="00394594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 xml:space="preserve">5. </w:t>
      </w:r>
      <w:r w:rsidR="00F42E78" w:rsidRPr="00B12671">
        <w:rPr>
          <w:rFonts w:ascii="Garamond" w:hAnsi="Garamond"/>
          <w:sz w:val="24"/>
          <w:szCs w:val="24"/>
        </w:rPr>
        <w:t xml:space="preserve">Për zbatimin e këtij </w:t>
      </w:r>
      <w:r w:rsidR="006A7836" w:rsidRPr="00B12671">
        <w:rPr>
          <w:rFonts w:ascii="Garamond" w:hAnsi="Garamond"/>
          <w:sz w:val="24"/>
          <w:szCs w:val="24"/>
        </w:rPr>
        <w:t xml:space="preserve">urdhri </w:t>
      </w:r>
      <w:r w:rsidR="00F42E78" w:rsidRPr="00B12671">
        <w:rPr>
          <w:rFonts w:ascii="Garamond" w:hAnsi="Garamond"/>
          <w:sz w:val="24"/>
          <w:szCs w:val="24"/>
        </w:rPr>
        <w:t xml:space="preserve">ngarkohen Drejtoria e Përgjithshme Rregullatore dhe e Përputhshmërisë në Bujqësi, Ushqim dhe Zhvillim Rural, Drejtoria e </w:t>
      </w:r>
      <w:proofErr w:type="spellStart"/>
      <w:r w:rsidR="00F42E78" w:rsidRPr="00B12671">
        <w:rPr>
          <w:rFonts w:ascii="Garamond" w:hAnsi="Garamond"/>
          <w:sz w:val="24"/>
          <w:szCs w:val="24"/>
        </w:rPr>
        <w:t>Derregullimit</w:t>
      </w:r>
      <w:proofErr w:type="spellEnd"/>
      <w:r w:rsidR="00F42E78" w:rsidRPr="00B12671">
        <w:rPr>
          <w:rFonts w:ascii="Garamond" w:hAnsi="Garamond"/>
          <w:sz w:val="24"/>
          <w:szCs w:val="24"/>
        </w:rPr>
        <w:t xml:space="preserve">, Lejeve, Licencave dhe Monitorimit, Autoriteti Kombëtar i Ushqimit dhe </w:t>
      </w:r>
      <w:r w:rsidR="006A7836" w:rsidRPr="00B12671">
        <w:rPr>
          <w:rFonts w:ascii="Garamond" w:hAnsi="Garamond"/>
          <w:sz w:val="24"/>
          <w:szCs w:val="24"/>
        </w:rPr>
        <w:t>agjencitë rajonale të shërbimit veterinar dhe mbrojtjes së bimëve</w:t>
      </w:r>
      <w:r w:rsidR="00F42E78" w:rsidRPr="00B12671">
        <w:rPr>
          <w:rFonts w:ascii="Garamond" w:hAnsi="Garamond"/>
          <w:sz w:val="24"/>
          <w:szCs w:val="24"/>
        </w:rPr>
        <w:t>.</w:t>
      </w:r>
    </w:p>
    <w:p w14:paraId="176E44FC" w14:textId="16384968" w:rsidR="00F42E78" w:rsidRPr="00B12671" w:rsidRDefault="00F42E78" w:rsidP="00B1267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Ky urdhër hyn në fuqi pas botimit në Fletoren Zyrtare.</w:t>
      </w:r>
      <w:r w:rsidR="00211D77">
        <w:rPr>
          <w:rFonts w:ascii="Garamond" w:hAnsi="Garamond"/>
          <w:sz w:val="24"/>
          <w:szCs w:val="24"/>
        </w:rPr>
        <w:t xml:space="preserve"> </w:t>
      </w:r>
    </w:p>
    <w:p w14:paraId="7C5925A0" w14:textId="77777777" w:rsidR="00F42E78" w:rsidRPr="00B12671" w:rsidRDefault="00F42E78" w:rsidP="00F42E78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08F3DD" w14:textId="2E49A558" w:rsidR="00F42E78" w:rsidRPr="00B12671" w:rsidRDefault="00F42E78" w:rsidP="00394594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12671">
        <w:rPr>
          <w:rFonts w:ascii="Garamond" w:hAnsi="Garamond"/>
          <w:sz w:val="24"/>
          <w:szCs w:val="24"/>
        </w:rPr>
        <w:t>MINIST</w:t>
      </w:r>
      <w:r w:rsidR="006A7836">
        <w:rPr>
          <w:rFonts w:ascii="Garamond" w:hAnsi="Garamond"/>
          <w:sz w:val="24"/>
          <w:szCs w:val="24"/>
        </w:rPr>
        <w:t>Ë</w:t>
      </w:r>
      <w:r w:rsidRPr="00B12671">
        <w:rPr>
          <w:rFonts w:ascii="Garamond" w:hAnsi="Garamond"/>
          <w:sz w:val="24"/>
          <w:szCs w:val="24"/>
        </w:rPr>
        <w:t>R</w:t>
      </w:r>
      <w:r w:rsidR="00394594" w:rsidRPr="00B12671">
        <w:rPr>
          <w:rFonts w:ascii="Garamond" w:hAnsi="Garamond"/>
          <w:sz w:val="24"/>
          <w:szCs w:val="24"/>
        </w:rPr>
        <w:t xml:space="preserve"> I BUJQËSISË DHE ZHVILLIMIT RURAL</w:t>
      </w:r>
    </w:p>
    <w:p w14:paraId="0B483A50" w14:textId="0A53FA0A" w:rsidR="00F42E78" w:rsidRPr="00B12671" w:rsidRDefault="00F42E78" w:rsidP="00394594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2671">
        <w:rPr>
          <w:rFonts w:ascii="Garamond" w:hAnsi="Garamond"/>
          <w:b/>
          <w:sz w:val="24"/>
          <w:szCs w:val="24"/>
        </w:rPr>
        <w:t>Bledar Çuçi</w:t>
      </w:r>
      <w:r w:rsidR="00394594" w:rsidRPr="00B12671">
        <w:rPr>
          <w:rFonts w:ascii="Garamond" w:hAnsi="Garamond"/>
          <w:b/>
          <w:sz w:val="24"/>
          <w:szCs w:val="24"/>
        </w:rPr>
        <w:t xml:space="preserve"> </w:t>
      </w:r>
    </w:p>
    <w:p w14:paraId="27369A60" w14:textId="77777777" w:rsidR="00F42E78" w:rsidRPr="00B12671" w:rsidRDefault="00F42E78"/>
    <w:sectPr w:rsidR="00F42E78" w:rsidRPr="00B12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A6"/>
    <w:rsid w:val="000C1879"/>
    <w:rsid w:val="001E3482"/>
    <w:rsid w:val="00211D77"/>
    <w:rsid w:val="00270536"/>
    <w:rsid w:val="00394594"/>
    <w:rsid w:val="006867F4"/>
    <w:rsid w:val="006A7836"/>
    <w:rsid w:val="007D26D4"/>
    <w:rsid w:val="008A555B"/>
    <w:rsid w:val="009715AC"/>
    <w:rsid w:val="009D3EC8"/>
    <w:rsid w:val="00B12671"/>
    <w:rsid w:val="00DF5AA6"/>
    <w:rsid w:val="00E83E9C"/>
    <w:rsid w:val="00EB02EF"/>
    <w:rsid w:val="00F4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0E12E"/>
  <w15:docId w15:val="{BEB8CB74-B2DD-451E-AECF-1E4A1AAF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2020-12-16T10:40:38Z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"Importin e kafshëve të gjalla të llojit të ruminantëve nga shteti i Belgjikës, Bullgarisë, Kroacisë, Gjermanisë, Luksemburgut, Zvicrës, Rumanisë, Greqisë dhe Maqedonisë së Veriut"</Titulli>
    <Modifikuesi xmlns="0e656187-b300-4fb0-8bf4-3a50f872073c">ermira.bukaci</Modifikuesi>
    <Nr_x002e__x0020_prot_x0020_QBZ xmlns="0e656187-b300-4fb0-8bf4-3a50f872073c">1862/1</Nr_x002e__x0020_prot_x0020_QBZ>
    <Data_x0020_e_x0020_Modifikimit xmlns="0e656187-b300-4fb0-8bf4-3a50f872073c">2020-12-16T10:46:43Z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11089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F5C962CDE458BBBE7AD3B2E568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F5C962CDE458BBBE7AD3B2E568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94045-B6E4-45A7-AAE8-EDB97C69723F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C00C0F-E40A-4491-87C5-2938D8B6A6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53EA4-6E12-414D-A42A-E46DFC851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661A58-AE11-4F99-85CD-6587938D0B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5BC42D-DE06-434B-9A29-A1D5D9B0A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C92D1A-A4A2-4F9C-B47E-61223D77C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"Importin e kafshëve të gjalla të llojit të ruminantëve nga shteti i Belgjikës, Bullgarisë, Kroacisë, Gjermanisë, Luksemburgut, Zvicrës, Rumanisë, Greqisë dhe Maqedonisë së Veriut"</vt:lpstr>
    </vt:vector>
  </TitlesOfParts>
  <Company/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"Importin e kafshëve të gjalla të llojit të ruminantëve nga shteti i Belgjikës, Bullgarisë, Kroacisë, Gjermanisë, Luksemburgut, Zvicrës, Rumanisë, Greqisë dhe Maqedonisë së Veriut"</dc:title>
  <dc:creator>Entela Suli</dc:creator>
  <cp:lastModifiedBy>Alma Lisaku</cp:lastModifiedBy>
  <cp:revision>15</cp:revision>
  <dcterms:created xsi:type="dcterms:W3CDTF">2020-12-16T10:43:00Z</dcterms:created>
  <dcterms:modified xsi:type="dcterms:W3CDTF">2020-12-16T11:03:00Z</dcterms:modified>
</cp:coreProperties>
</file>