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0655A" w14:textId="77777777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D23B4">
        <w:rPr>
          <w:rFonts w:ascii="Garamond" w:hAnsi="Garamond" w:cs="Times New Roman"/>
          <w:b/>
          <w:bCs/>
          <w:sz w:val="24"/>
          <w:szCs w:val="24"/>
        </w:rPr>
        <w:t>URDHËR</w:t>
      </w:r>
    </w:p>
    <w:p w14:paraId="08EE731D" w14:textId="1375BE6F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D23B4">
        <w:rPr>
          <w:rFonts w:ascii="Garamond" w:hAnsi="Garamond" w:cs="Times New Roman"/>
          <w:b/>
          <w:bCs/>
          <w:sz w:val="24"/>
          <w:szCs w:val="24"/>
        </w:rPr>
        <w:t>Nr</w:t>
      </w:r>
      <w:r w:rsidRPr="007D23B4">
        <w:rPr>
          <w:rFonts w:ascii="Garamond" w:hAnsi="Garamond"/>
          <w:b/>
          <w:sz w:val="24"/>
          <w:szCs w:val="24"/>
        </w:rPr>
        <w:t>.</w:t>
      </w:r>
      <w:r w:rsidR="007D23B4">
        <w:rPr>
          <w:rFonts w:ascii="Garamond" w:hAnsi="Garamond"/>
          <w:b/>
          <w:sz w:val="24"/>
          <w:szCs w:val="24"/>
        </w:rPr>
        <w:t xml:space="preserve"> </w:t>
      </w:r>
      <w:r w:rsidRPr="007D23B4">
        <w:rPr>
          <w:rFonts w:ascii="Garamond" w:hAnsi="Garamond"/>
          <w:b/>
          <w:sz w:val="24"/>
          <w:szCs w:val="24"/>
        </w:rPr>
        <w:t xml:space="preserve">238, </w:t>
      </w:r>
      <w:r w:rsidR="0041237C" w:rsidRPr="007D23B4">
        <w:rPr>
          <w:rFonts w:ascii="Garamond" w:hAnsi="Garamond"/>
          <w:b/>
          <w:sz w:val="24"/>
          <w:szCs w:val="24"/>
        </w:rPr>
        <w:t xml:space="preserve">datë </w:t>
      </w:r>
      <w:r w:rsidRPr="007D23B4">
        <w:rPr>
          <w:rFonts w:ascii="Garamond" w:hAnsi="Garamond"/>
          <w:b/>
          <w:sz w:val="24"/>
          <w:szCs w:val="24"/>
        </w:rPr>
        <w:t>4.6.2021</w:t>
      </w:r>
    </w:p>
    <w:p w14:paraId="0318DC1D" w14:textId="77777777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BC0EA85" w14:textId="77777777" w:rsidR="005B1697" w:rsidRPr="007D23B4" w:rsidRDefault="005B1697" w:rsidP="005B1697">
      <w:pPr>
        <w:tabs>
          <w:tab w:val="left" w:pos="36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D23B4">
        <w:rPr>
          <w:rFonts w:ascii="Garamond" w:hAnsi="Garamond" w:cs="Times New Roman"/>
          <w:b/>
          <w:bCs/>
          <w:sz w:val="24"/>
          <w:szCs w:val="24"/>
        </w:rPr>
        <w:t xml:space="preserve">PËR DISA MASA MBROJTËSE NDAJ SËMUNDJES SË INFLUENCËS </w:t>
      </w:r>
      <w:proofErr w:type="spellStart"/>
      <w:r w:rsidRPr="007D23B4">
        <w:rPr>
          <w:rFonts w:ascii="Garamond" w:hAnsi="Garamond" w:cs="Times New Roman"/>
          <w:b/>
          <w:bCs/>
          <w:sz w:val="24"/>
          <w:szCs w:val="24"/>
        </w:rPr>
        <w:t>AVIARE</w:t>
      </w:r>
      <w:proofErr w:type="spellEnd"/>
      <w:r w:rsidRPr="007D23B4">
        <w:rPr>
          <w:rFonts w:ascii="Garamond" w:hAnsi="Garamond" w:cs="Times New Roman"/>
          <w:b/>
          <w:bCs/>
          <w:sz w:val="24"/>
          <w:szCs w:val="24"/>
        </w:rPr>
        <w:t xml:space="preserve"> ME </w:t>
      </w:r>
      <w:proofErr w:type="spellStart"/>
      <w:r w:rsidRPr="007D23B4">
        <w:rPr>
          <w:rFonts w:ascii="Garamond" w:hAnsi="Garamond" w:cs="Times New Roman"/>
          <w:b/>
          <w:bCs/>
          <w:sz w:val="24"/>
          <w:szCs w:val="24"/>
        </w:rPr>
        <w:t>PATOGJENITET</w:t>
      </w:r>
      <w:proofErr w:type="spellEnd"/>
      <w:r w:rsidRPr="007D23B4">
        <w:rPr>
          <w:rFonts w:ascii="Garamond" w:hAnsi="Garamond" w:cs="Times New Roman"/>
          <w:b/>
          <w:bCs/>
          <w:sz w:val="24"/>
          <w:szCs w:val="24"/>
        </w:rPr>
        <w:t xml:space="preserve"> TË LARTË TË SHPENDËVE, TË SHFAQUR NË SHTETIN E  GREQISË</w:t>
      </w:r>
    </w:p>
    <w:p w14:paraId="62F1F40A" w14:textId="77777777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72C20FC" w14:textId="6199C078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D23B4">
        <w:rPr>
          <w:rFonts w:ascii="Garamond" w:hAnsi="Garamond" w:cs="Times New Roman"/>
          <w:sz w:val="24"/>
          <w:szCs w:val="24"/>
        </w:rPr>
        <w:t>Mbështetur në nenin 102, pika 4</w:t>
      </w:r>
      <w:r w:rsidR="00E52729">
        <w:rPr>
          <w:rFonts w:ascii="Garamond" w:hAnsi="Garamond" w:cs="Times New Roman"/>
          <w:sz w:val="24"/>
          <w:szCs w:val="24"/>
        </w:rPr>
        <w:t>,</w:t>
      </w:r>
      <w:r w:rsidRPr="007D23B4">
        <w:rPr>
          <w:rFonts w:ascii="Garamond" w:hAnsi="Garamond" w:cs="Times New Roman"/>
          <w:sz w:val="24"/>
          <w:szCs w:val="24"/>
        </w:rPr>
        <w:t xml:space="preserve"> e Kushtetutës, neni 43, i </w:t>
      </w:r>
      <w:r w:rsidR="00E52729" w:rsidRPr="007D23B4">
        <w:rPr>
          <w:rFonts w:ascii="Garamond" w:hAnsi="Garamond" w:cs="Times New Roman"/>
          <w:sz w:val="24"/>
          <w:szCs w:val="24"/>
        </w:rPr>
        <w:t xml:space="preserve">ligjit </w:t>
      </w:r>
      <w:r w:rsidRPr="007D23B4">
        <w:rPr>
          <w:rFonts w:ascii="Garamond" w:hAnsi="Garamond" w:cs="Times New Roman"/>
          <w:sz w:val="24"/>
          <w:szCs w:val="24"/>
        </w:rPr>
        <w:t>nr. 10465, datë 29.9.2011</w:t>
      </w:r>
      <w:r w:rsidR="00E52729">
        <w:rPr>
          <w:rFonts w:ascii="Garamond" w:hAnsi="Garamond" w:cs="Times New Roman"/>
          <w:sz w:val="24"/>
          <w:szCs w:val="24"/>
        </w:rPr>
        <w:t>,</w:t>
      </w:r>
      <w:r w:rsidRPr="007D23B4">
        <w:rPr>
          <w:rFonts w:ascii="Garamond" w:hAnsi="Garamond" w:cs="Times New Roman"/>
          <w:sz w:val="24"/>
          <w:szCs w:val="24"/>
        </w:rPr>
        <w:t xml:space="preserve"> “Për shërbimin veterinar në Republikën e Shqipërisë”, </w:t>
      </w:r>
      <w:r w:rsidR="00E52729">
        <w:rPr>
          <w:rFonts w:ascii="Garamond" w:hAnsi="Garamond" w:cs="Times New Roman"/>
          <w:sz w:val="24"/>
          <w:szCs w:val="24"/>
        </w:rPr>
        <w:t>të</w:t>
      </w:r>
      <w:r w:rsidRPr="007D23B4">
        <w:rPr>
          <w:rFonts w:ascii="Garamond" w:hAnsi="Garamond" w:cs="Times New Roman"/>
          <w:sz w:val="24"/>
          <w:szCs w:val="24"/>
        </w:rPr>
        <w:t xml:space="preserve"> ndryshuar, informacioni i marrë nga faqja zyrtare e Organizatës Ndërkombëtare të Mbrojtjes së Shëndetit të Kafshëve (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OIE</w:t>
      </w:r>
      <w:proofErr w:type="spellEnd"/>
      <w:r w:rsidRPr="007D23B4">
        <w:rPr>
          <w:rFonts w:ascii="Garamond" w:hAnsi="Garamond" w:cs="Times New Roman"/>
          <w:sz w:val="24"/>
          <w:szCs w:val="24"/>
        </w:rPr>
        <w:t xml:space="preserve">), si dhe bazuar në Kodin Shëndetësor të Kafshëve të Tokës dhe Ujit të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OIE</w:t>
      </w:r>
      <w:proofErr w:type="spellEnd"/>
      <w:r w:rsidRPr="007D23B4">
        <w:rPr>
          <w:rFonts w:ascii="Garamond" w:hAnsi="Garamond" w:cs="Times New Roman"/>
          <w:sz w:val="24"/>
          <w:szCs w:val="24"/>
        </w:rPr>
        <w:t>-së,</w:t>
      </w:r>
    </w:p>
    <w:p w14:paraId="72FA5F53" w14:textId="77777777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A27F60E" w14:textId="77777777" w:rsidR="005B1697" w:rsidRPr="00E52729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52729">
        <w:rPr>
          <w:rFonts w:ascii="Garamond" w:hAnsi="Garamond" w:cs="Times New Roman"/>
          <w:bCs/>
          <w:sz w:val="24"/>
          <w:szCs w:val="24"/>
        </w:rPr>
        <w:t>URDHËROJ:</w:t>
      </w:r>
    </w:p>
    <w:p w14:paraId="3A173726" w14:textId="77777777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7AB9242" w14:textId="65F5C903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D23B4">
        <w:rPr>
          <w:rFonts w:ascii="Garamond" w:hAnsi="Garamond" w:cs="Times New Roman"/>
          <w:sz w:val="24"/>
          <w:szCs w:val="24"/>
        </w:rPr>
        <w:t xml:space="preserve">1. Ndalimin e importit dhe </w:t>
      </w:r>
      <w:r w:rsidR="00E52729">
        <w:rPr>
          <w:rFonts w:ascii="Garamond" w:hAnsi="Garamond" w:cs="Times New Roman"/>
          <w:sz w:val="24"/>
          <w:szCs w:val="24"/>
        </w:rPr>
        <w:t xml:space="preserve">të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tranzitimit</w:t>
      </w:r>
      <w:proofErr w:type="spellEnd"/>
      <w:r w:rsidRPr="007D23B4">
        <w:rPr>
          <w:rFonts w:ascii="Garamond" w:hAnsi="Garamond" w:cs="Times New Roman"/>
          <w:sz w:val="24"/>
          <w:szCs w:val="24"/>
        </w:rPr>
        <w:t xml:space="preserve">  për në territorin e Republikës së Shqipërisë, nga territori i shtetit të Greqisë për ndarjen administrative Maqedoni dhe Trake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specifikisht</w:t>
      </w:r>
      <w:proofErr w:type="spellEnd"/>
      <w:r w:rsidRPr="007D23B4">
        <w:rPr>
          <w:rFonts w:ascii="Garamond" w:hAnsi="Garamond" w:cs="Times New Roman"/>
          <w:sz w:val="24"/>
          <w:szCs w:val="24"/>
        </w:rPr>
        <w:t xml:space="preserve"> për rajonet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Imathia</w:t>
      </w:r>
      <w:proofErr w:type="spellEnd"/>
      <w:r w:rsidRPr="007D23B4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Thassaloniki</w:t>
      </w:r>
      <w:proofErr w:type="spellEnd"/>
      <w:r w:rsidRPr="007D23B4">
        <w:rPr>
          <w:rFonts w:ascii="Garamond" w:hAnsi="Garamond" w:cs="Times New Roman"/>
          <w:sz w:val="24"/>
          <w:szCs w:val="24"/>
        </w:rPr>
        <w:t xml:space="preserve">, Pella,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Kilkis</w:t>
      </w:r>
      <w:proofErr w:type="spellEnd"/>
      <w:r w:rsidRPr="007D23B4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Pieri</w:t>
      </w:r>
      <w:proofErr w:type="spellEnd"/>
      <w:r w:rsidRPr="007D23B4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Serres</w:t>
      </w:r>
      <w:proofErr w:type="spellEnd"/>
      <w:r w:rsidRPr="007D23B4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Chalkidiki</w:t>
      </w:r>
      <w:proofErr w:type="spellEnd"/>
      <w:r w:rsidRPr="007D23B4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Thasos</w:t>
      </w:r>
      <w:proofErr w:type="spellEnd"/>
      <w:r w:rsidRPr="007D23B4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Kavala</w:t>
      </w:r>
      <w:proofErr w:type="spellEnd"/>
      <w:r w:rsidRPr="007D23B4">
        <w:rPr>
          <w:rFonts w:ascii="Garamond" w:hAnsi="Garamond" w:cs="Times New Roman"/>
          <w:sz w:val="24"/>
          <w:szCs w:val="24"/>
        </w:rPr>
        <w:t xml:space="preserve">, Drama,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Xhanthi</w:t>
      </w:r>
      <w:proofErr w:type="spellEnd"/>
      <w:r w:rsidRPr="007D23B4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Rhohdope</w:t>
      </w:r>
      <w:proofErr w:type="spellEnd"/>
      <w:r w:rsidRPr="007D23B4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Evros</w:t>
      </w:r>
      <w:proofErr w:type="spellEnd"/>
      <w:r w:rsidRPr="007D23B4">
        <w:rPr>
          <w:rFonts w:ascii="Garamond" w:hAnsi="Garamond" w:cs="Times New Roman"/>
          <w:sz w:val="24"/>
          <w:szCs w:val="24"/>
        </w:rPr>
        <w:t xml:space="preserve">; ndarja administrative Epir dhe Maqedonia Perëndimore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specifikisht</w:t>
      </w:r>
      <w:proofErr w:type="spellEnd"/>
      <w:r w:rsidRPr="007D23B4">
        <w:rPr>
          <w:rFonts w:ascii="Garamond" w:hAnsi="Garamond" w:cs="Times New Roman"/>
          <w:sz w:val="24"/>
          <w:szCs w:val="24"/>
        </w:rPr>
        <w:t xml:space="preserve"> rajonet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Thesprotia</w:t>
      </w:r>
      <w:proofErr w:type="spellEnd"/>
      <w:r w:rsidRPr="007D23B4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Ioannina</w:t>
      </w:r>
      <w:proofErr w:type="spellEnd"/>
      <w:r w:rsidRPr="007D23B4">
        <w:rPr>
          <w:rFonts w:ascii="Garamond" w:hAnsi="Garamond" w:cs="Times New Roman"/>
          <w:sz w:val="24"/>
          <w:szCs w:val="24"/>
        </w:rPr>
        <w:t xml:space="preserve">, Arta, Preveza,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Florina</w:t>
      </w:r>
      <w:proofErr w:type="spellEnd"/>
      <w:r w:rsidRPr="007D23B4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Grevena</w:t>
      </w:r>
      <w:proofErr w:type="spellEnd"/>
      <w:r w:rsidRPr="007D23B4">
        <w:rPr>
          <w:rFonts w:ascii="Garamond" w:hAnsi="Garamond" w:cs="Times New Roman"/>
          <w:sz w:val="24"/>
          <w:szCs w:val="24"/>
        </w:rPr>
        <w:t xml:space="preserve">, Kastori dhe </w:t>
      </w:r>
      <w:proofErr w:type="spellStart"/>
      <w:r w:rsidRPr="007D23B4">
        <w:rPr>
          <w:rFonts w:ascii="Garamond" w:hAnsi="Garamond" w:cs="Times New Roman"/>
          <w:sz w:val="24"/>
          <w:szCs w:val="24"/>
        </w:rPr>
        <w:t>Kozan</w:t>
      </w:r>
      <w:proofErr w:type="spellEnd"/>
      <w:r w:rsidR="00954226">
        <w:rPr>
          <w:rFonts w:ascii="Garamond" w:hAnsi="Garamond" w:cs="Times New Roman"/>
          <w:sz w:val="24"/>
          <w:szCs w:val="24"/>
        </w:rPr>
        <w:t>,</w:t>
      </w:r>
      <w:r w:rsidRPr="007D23B4">
        <w:rPr>
          <w:rFonts w:ascii="Garamond" w:hAnsi="Garamond" w:cs="Times New Roman"/>
          <w:sz w:val="24"/>
          <w:szCs w:val="24"/>
        </w:rPr>
        <w:t xml:space="preserve"> për:</w:t>
      </w:r>
    </w:p>
    <w:p w14:paraId="7C16C590" w14:textId="6516ED53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D23B4">
        <w:rPr>
          <w:rFonts w:ascii="Garamond" w:hAnsi="Garamond" w:cs="Times New Roman"/>
          <w:sz w:val="24"/>
          <w:szCs w:val="24"/>
        </w:rPr>
        <w:t>a</w:t>
      </w:r>
      <w:r w:rsidR="00954226">
        <w:rPr>
          <w:rFonts w:ascii="Garamond" w:hAnsi="Garamond" w:cs="Times New Roman"/>
          <w:sz w:val="24"/>
          <w:szCs w:val="24"/>
        </w:rPr>
        <w:t>)</w:t>
      </w:r>
      <w:r w:rsidRPr="007D23B4">
        <w:rPr>
          <w:rFonts w:ascii="Garamond" w:hAnsi="Garamond" w:cs="Times New Roman"/>
          <w:sz w:val="24"/>
          <w:szCs w:val="24"/>
        </w:rPr>
        <w:t xml:space="preserve"> shpendëve të gjallë shtëpiakë dhe të egër;</w:t>
      </w:r>
    </w:p>
    <w:p w14:paraId="10A6327B" w14:textId="32ACEDF4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D23B4">
        <w:rPr>
          <w:rFonts w:ascii="Garamond" w:hAnsi="Garamond" w:cs="Times New Roman"/>
          <w:sz w:val="24"/>
          <w:szCs w:val="24"/>
        </w:rPr>
        <w:t>b</w:t>
      </w:r>
      <w:r w:rsidR="00954226">
        <w:rPr>
          <w:rFonts w:ascii="Garamond" w:hAnsi="Garamond" w:cs="Times New Roman"/>
          <w:sz w:val="24"/>
          <w:szCs w:val="24"/>
        </w:rPr>
        <w:t>) zogjtë 24-</w:t>
      </w:r>
      <w:r w:rsidRPr="007D23B4">
        <w:rPr>
          <w:rFonts w:ascii="Garamond" w:hAnsi="Garamond" w:cs="Times New Roman"/>
          <w:sz w:val="24"/>
          <w:szCs w:val="24"/>
        </w:rPr>
        <w:t>orësh;</w:t>
      </w:r>
    </w:p>
    <w:p w14:paraId="52EB5440" w14:textId="4821C73A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D23B4">
        <w:rPr>
          <w:rFonts w:ascii="Garamond" w:hAnsi="Garamond" w:cs="Times New Roman"/>
          <w:sz w:val="24"/>
          <w:szCs w:val="24"/>
        </w:rPr>
        <w:t>c</w:t>
      </w:r>
      <w:r w:rsidR="00954226">
        <w:rPr>
          <w:rFonts w:ascii="Garamond" w:hAnsi="Garamond" w:cs="Times New Roman"/>
          <w:sz w:val="24"/>
          <w:szCs w:val="24"/>
        </w:rPr>
        <w:t>)</w:t>
      </w:r>
      <w:r w:rsidRPr="007D23B4">
        <w:rPr>
          <w:rFonts w:ascii="Garamond" w:hAnsi="Garamond" w:cs="Times New Roman"/>
          <w:sz w:val="24"/>
          <w:szCs w:val="24"/>
        </w:rPr>
        <w:t xml:space="preserve"> shpendë dekorativë;</w:t>
      </w:r>
    </w:p>
    <w:p w14:paraId="290C049A" w14:textId="2E1A9266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D23B4">
        <w:rPr>
          <w:rFonts w:ascii="Garamond" w:hAnsi="Garamond" w:cs="Times New Roman"/>
          <w:sz w:val="24"/>
          <w:szCs w:val="24"/>
        </w:rPr>
        <w:t>ç</w:t>
      </w:r>
      <w:r w:rsidR="00954226">
        <w:rPr>
          <w:rFonts w:ascii="Garamond" w:hAnsi="Garamond" w:cs="Times New Roman"/>
          <w:sz w:val="24"/>
          <w:szCs w:val="24"/>
        </w:rPr>
        <w:t>)</w:t>
      </w:r>
      <w:r w:rsidRPr="007D23B4">
        <w:rPr>
          <w:rFonts w:ascii="Garamond" w:hAnsi="Garamond" w:cs="Times New Roman"/>
          <w:sz w:val="24"/>
          <w:szCs w:val="24"/>
        </w:rPr>
        <w:t xml:space="preserve"> materialit biologjik të shpendëve;</w:t>
      </w:r>
    </w:p>
    <w:p w14:paraId="4D194A42" w14:textId="5D376019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D23B4">
        <w:rPr>
          <w:rFonts w:ascii="Garamond" w:hAnsi="Garamond" w:cs="Times New Roman"/>
          <w:sz w:val="24"/>
          <w:szCs w:val="24"/>
        </w:rPr>
        <w:t>d</w:t>
      </w:r>
      <w:r w:rsidR="00954226">
        <w:rPr>
          <w:rFonts w:ascii="Garamond" w:hAnsi="Garamond" w:cs="Times New Roman"/>
          <w:sz w:val="24"/>
          <w:szCs w:val="24"/>
        </w:rPr>
        <w:t>)</w:t>
      </w:r>
      <w:r w:rsidRPr="007D23B4">
        <w:rPr>
          <w:rFonts w:ascii="Garamond" w:hAnsi="Garamond" w:cs="Times New Roman"/>
          <w:sz w:val="24"/>
          <w:szCs w:val="24"/>
        </w:rPr>
        <w:t xml:space="preserve"> vezët e shpendëve;</w:t>
      </w:r>
    </w:p>
    <w:p w14:paraId="5E42964C" w14:textId="1C8E7FF7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D23B4">
        <w:rPr>
          <w:rFonts w:ascii="Garamond" w:hAnsi="Garamond" w:cs="Times New Roman"/>
          <w:sz w:val="24"/>
          <w:szCs w:val="24"/>
        </w:rPr>
        <w:t>dh</w:t>
      </w:r>
      <w:r w:rsidR="00954226">
        <w:rPr>
          <w:rFonts w:ascii="Garamond" w:hAnsi="Garamond" w:cs="Times New Roman"/>
          <w:sz w:val="24"/>
          <w:szCs w:val="24"/>
        </w:rPr>
        <w:t>)</w:t>
      </w:r>
      <w:r w:rsidRPr="007D23B4">
        <w:rPr>
          <w:rFonts w:ascii="Garamond" w:hAnsi="Garamond" w:cs="Times New Roman"/>
          <w:sz w:val="24"/>
          <w:szCs w:val="24"/>
        </w:rPr>
        <w:t xml:space="preserve"> mishi i shpendëve;</w:t>
      </w:r>
    </w:p>
    <w:p w14:paraId="3B8CD706" w14:textId="3F3D860E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D23B4">
        <w:rPr>
          <w:rFonts w:ascii="Garamond" w:hAnsi="Garamond" w:cs="Times New Roman"/>
          <w:sz w:val="24"/>
          <w:szCs w:val="24"/>
        </w:rPr>
        <w:t>e</w:t>
      </w:r>
      <w:r w:rsidR="00954226">
        <w:rPr>
          <w:rFonts w:ascii="Garamond" w:hAnsi="Garamond" w:cs="Times New Roman"/>
          <w:sz w:val="24"/>
          <w:szCs w:val="24"/>
        </w:rPr>
        <w:t>)</w:t>
      </w:r>
      <w:r w:rsidRPr="007D23B4">
        <w:rPr>
          <w:rFonts w:ascii="Garamond" w:hAnsi="Garamond" w:cs="Times New Roman"/>
          <w:sz w:val="24"/>
          <w:szCs w:val="24"/>
        </w:rPr>
        <w:t xml:space="preserve"> nënproduktet e shpendëve.</w:t>
      </w:r>
    </w:p>
    <w:p w14:paraId="2521CCDC" w14:textId="306710A3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D23B4">
        <w:rPr>
          <w:rFonts w:ascii="Garamond" w:hAnsi="Garamond" w:cs="Times New Roman"/>
          <w:sz w:val="24"/>
          <w:szCs w:val="24"/>
        </w:rPr>
        <w:t xml:space="preserve">2. </w:t>
      </w:r>
      <w:r w:rsidR="007D23B4" w:rsidRPr="007D23B4">
        <w:rPr>
          <w:rFonts w:ascii="Garamond" w:hAnsi="Garamond" w:cs="Times New Roman"/>
          <w:sz w:val="24"/>
          <w:szCs w:val="24"/>
        </w:rPr>
        <w:t>Certifikata</w:t>
      </w:r>
      <w:r w:rsidRPr="007D23B4">
        <w:rPr>
          <w:rFonts w:ascii="Garamond" w:hAnsi="Garamond" w:cs="Times New Roman"/>
          <w:sz w:val="24"/>
          <w:szCs w:val="24"/>
        </w:rPr>
        <w:t xml:space="preserve"> veterinare të garantojë origjinën e ngarkesës së ardhur.</w:t>
      </w:r>
    </w:p>
    <w:p w14:paraId="1CBCD8EF" w14:textId="19FDF250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D23B4">
        <w:rPr>
          <w:rFonts w:ascii="Garamond" w:hAnsi="Garamond" w:cs="Times New Roman"/>
          <w:sz w:val="24"/>
          <w:szCs w:val="24"/>
        </w:rPr>
        <w:t>3. Autoriteti Kombëtar i Ushqimit të informojë rregullisht, Drejtorinë e Politikave dhe Programeve të Sigurisë Ushqimore dhe Veterinarisë dhe Autoritetin Kombëtar të Veterinarisë dhe Mbrojtjes së Bimëve për çdo ngarkesë të shpendëve të gjallë s</w:t>
      </w:r>
      <w:r w:rsidR="00954226">
        <w:rPr>
          <w:rFonts w:ascii="Garamond" w:hAnsi="Garamond" w:cs="Times New Roman"/>
          <w:sz w:val="24"/>
          <w:szCs w:val="24"/>
        </w:rPr>
        <w:t>htëpiakë dhe të egër, zogjtë 24-</w:t>
      </w:r>
      <w:r w:rsidRPr="007D23B4">
        <w:rPr>
          <w:rFonts w:ascii="Garamond" w:hAnsi="Garamond" w:cs="Times New Roman"/>
          <w:sz w:val="24"/>
          <w:szCs w:val="24"/>
        </w:rPr>
        <w:t>orësh, shpendë dekorativë, materialit biologjik, vezët e shpendëve, mishi i shpendëve dhe nënproduktet e shpendëve që vijnë nga vendet e sipërcituara në pikën 1.</w:t>
      </w:r>
    </w:p>
    <w:p w14:paraId="13DB0778" w14:textId="77777777" w:rsidR="005B1697" w:rsidRPr="007D23B4" w:rsidRDefault="005B1697" w:rsidP="005B169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D23B4">
        <w:rPr>
          <w:rFonts w:ascii="Garamond" w:hAnsi="Garamond" w:cs="Times New Roman"/>
          <w:sz w:val="24"/>
          <w:szCs w:val="24"/>
        </w:rPr>
        <w:t>4. Për zbatimin e këtij urdhri ngarkohen Drejtoria e Përgjithshme e Politikave dhe Programeve të Bujqësisë, Sigurisë Ushqimore dhe Zhvillimit Rural, Drejtoria e Politikave dhe Programeve të Sigurisë Ushqimore dhe Veterinarisë, Autoriteti Kombëtar i Veterinarisë dhe Mbrojtjes së Bimëve dhe Autoriteti Kombëtar i Ushqimit.</w:t>
      </w:r>
    </w:p>
    <w:p w14:paraId="54BA3460" w14:textId="77777777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D23B4">
        <w:rPr>
          <w:rFonts w:ascii="Garamond" w:hAnsi="Garamond" w:cs="Times New Roman"/>
          <w:sz w:val="24"/>
          <w:szCs w:val="24"/>
        </w:rPr>
        <w:t xml:space="preserve">Ky urdhër hyn në fuqi menjëherë. </w:t>
      </w:r>
    </w:p>
    <w:p w14:paraId="0678200B" w14:textId="77777777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971FF51" w14:textId="726B29BF" w:rsidR="005B1697" w:rsidRPr="007D23B4" w:rsidRDefault="007D23B4" w:rsidP="005B16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7D23B4">
        <w:rPr>
          <w:rFonts w:ascii="Garamond" w:hAnsi="Garamond" w:cs="Times New Roman"/>
          <w:bCs/>
          <w:sz w:val="24"/>
          <w:szCs w:val="24"/>
        </w:rPr>
        <w:t>MINISTËR I BUJQ</w:t>
      </w:r>
      <w:bookmarkStart w:id="0" w:name="_GoBack"/>
      <w:bookmarkEnd w:id="0"/>
      <w:r w:rsidRPr="007D23B4">
        <w:rPr>
          <w:rFonts w:ascii="Garamond" w:hAnsi="Garamond" w:cs="Times New Roman"/>
          <w:bCs/>
          <w:sz w:val="24"/>
          <w:szCs w:val="24"/>
        </w:rPr>
        <w:t xml:space="preserve">ËSISË DHE ZHVILLIMIT RURAL </w:t>
      </w:r>
    </w:p>
    <w:p w14:paraId="355C9E8B" w14:textId="77777777" w:rsidR="005B1697" w:rsidRPr="007D23B4" w:rsidRDefault="005B1697" w:rsidP="005B16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7D23B4">
        <w:rPr>
          <w:rFonts w:ascii="Garamond" w:hAnsi="Garamond" w:cs="Times New Roman"/>
          <w:b/>
          <w:bCs/>
          <w:sz w:val="24"/>
          <w:szCs w:val="24"/>
        </w:rPr>
        <w:t>Milva</w:t>
      </w:r>
      <w:proofErr w:type="spellEnd"/>
      <w:r w:rsidRPr="007D23B4">
        <w:rPr>
          <w:rFonts w:ascii="Garamond" w:hAnsi="Garamond" w:cs="Times New Roman"/>
          <w:b/>
          <w:bCs/>
          <w:sz w:val="24"/>
          <w:szCs w:val="24"/>
        </w:rPr>
        <w:t xml:space="preserve"> Ekonomi</w:t>
      </w:r>
    </w:p>
    <w:p w14:paraId="3D3B055A" w14:textId="77777777" w:rsidR="005B1697" w:rsidRPr="007D23B4" w:rsidRDefault="005B1697" w:rsidP="005B16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5B1697" w:rsidRPr="007D23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B7E"/>
    <w:rsid w:val="0041237C"/>
    <w:rsid w:val="005B1697"/>
    <w:rsid w:val="00687C79"/>
    <w:rsid w:val="00755926"/>
    <w:rsid w:val="007A7AD5"/>
    <w:rsid w:val="007B7C00"/>
    <w:rsid w:val="007D23B4"/>
    <w:rsid w:val="00860CB7"/>
    <w:rsid w:val="0090431F"/>
    <w:rsid w:val="00954226"/>
    <w:rsid w:val="00D5193A"/>
    <w:rsid w:val="00E52729"/>
    <w:rsid w:val="00F84B7E"/>
    <w:rsid w:val="00FF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E731D"/>
  <w15:docId w15:val="{23757125-D39F-416A-B43C-6BEB44271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5B1697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lang w:val="en-US"/>
    </w:rPr>
  </w:style>
  <w:style w:type="paragraph" w:styleId="BodyText">
    <w:name w:val="Body Text"/>
    <w:basedOn w:val="Normal"/>
    <w:link w:val="BodyTextChar"/>
    <w:uiPriority w:val="99"/>
    <w:rsid w:val="005B1697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5B169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238</Nr_x002e__x0020_akti>
    <Data_x0020_e_x0020_Krijimit xmlns="0e656187-b300-4fb0-8bf4-3a50f872073c">2021-06-09T11:10:27Z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2021-06-08T22:00:00Z</Date_x0020_protokolli>
    <Titulli xmlns="0e656187-b300-4fb0-8bf4-3a50f872073c">Për disa masa mbrojtëse ndaj sëmundjes të infulencës aviare me patogjenitet të lartë të shpendëve, shfaqur në shtetin e Greqisë</Titulli>
    <Modifikuesi xmlns="0e656187-b300-4fb0-8bf4-3a50f872073c">nevila.samarxhi</Modifikuesi>
    <Nr_x002e__x0020_prot_x0020_QBZ xmlns="0e656187-b300-4fb0-8bf4-3a50f872073c">848/1</Nr_x002e__x0020_prot_x0020_QBZ>
    <Data_x0020_e_x0020_Modifikimit xmlns="0e656187-b300-4fb0-8bf4-3a50f872073c">2021-06-09T11:19:25Z</Data_x0020_e_x0020_Modifikimit>
    <Dekretuar xmlns="0e656187-b300-4fb0-8bf4-3a50f872073c">false</Dekretuar>
    <Data xmlns="0e656187-b300-4fb0-8bf4-3a50f872073c">2021-06-03T22:00:00Z</Data>
    <Nr_x002e__x0020_protokolli_x0020_i_x0020_aktit xmlns="0e656187-b300-4fb0-8bf4-3a50f872073c">4329/1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22386924E1427DA98959EEDF42B1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22386924E1427DA98959EEDF42B1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4F68C-B667-4522-8C17-9CBD96A23BED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CF3A0B0-73F2-4E44-9B98-FB3C0111E9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9E4810-4F14-4B1A-B3A1-6B2759EE7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8416BD-F58D-4B9D-8B6F-802DB31FC8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6FC32F-D1C2-4B6B-A10C-176EB3B69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FDCECB-C8C5-4B5C-A531-FCFA445D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të infulencës aviare me patogjenitet të lartë të shpendëve, shfaqur në shtetin e Greqisë</vt:lpstr>
    </vt:vector>
  </TitlesOfParts>
  <Company/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të infulencës aviare me patogjenitet të lartë të shpendëve, shfaqur në shtetin e Greqisë</dc:title>
  <dc:creator>Entela Suli</dc:creator>
  <cp:lastModifiedBy>Alma Lisaku</cp:lastModifiedBy>
  <cp:revision>8</cp:revision>
  <dcterms:created xsi:type="dcterms:W3CDTF">2021-06-09T11:16:00Z</dcterms:created>
  <dcterms:modified xsi:type="dcterms:W3CDTF">2021-06-10T07:57:00Z</dcterms:modified>
</cp:coreProperties>
</file>