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E0B6D" w14:textId="77777777" w:rsidR="00345193" w:rsidRPr="009715D3" w:rsidRDefault="00345193" w:rsidP="00BB5D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9715D3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2FA2A455" w14:textId="169BAA58" w:rsidR="00345193" w:rsidRPr="009715D3" w:rsidRDefault="00345193" w:rsidP="00BB5D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Nr. 249, datë 11.6.2021</w:t>
      </w:r>
    </w:p>
    <w:p w14:paraId="0D872AA5" w14:textId="77777777" w:rsidR="00345193" w:rsidRPr="009715D3" w:rsidRDefault="00345193" w:rsidP="00BB5D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58C80FF" w14:textId="1180F4EC" w:rsidR="00345193" w:rsidRPr="009715D3" w:rsidRDefault="00BB5DCB" w:rsidP="00BB5DC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 xml:space="preserve">PËR </w:t>
      </w:r>
      <w:r w:rsidR="00345193" w:rsidRPr="009715D3">
        <w:rPr>
          <w:rFonts w:ascii="Garamond" w:hAnsi="Garamond"/>
          <w:b/>
          <w:sz w:val="24"/>
          <w:szCs w:val="24"/>
        </w:rPr>
        <w:t xml:space="preserve">DISA MASA MBROJTËSE NDAJ SËMUNDJES SË INFLUENCËS </w:t>
      </w:r>
      <w:proofErr w:type="spellStart"/>
      <w:r w:rsidR="00345193" w:rsidRPr="009715D3">
        <w:rPr>
          <w:rFonts w:ascii="Garamond" w:hAnsi="Garamond"/>
          <w:b/>
          <w:sz w:val="24"/>
          <w:szCs w:val="24"/>
        </w:rPr>
        <w:t>AVIARE</w:t>
      </w:r>
      <w:proofErr w:type="spellEnd"/>
      <w:r w:rsidR="00345193" w:rsidRPr="009715D3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="00345193" w:rsidRPr="009715D3">
        <w:rPr>
          <w:rFonts w:ascii="Garamond" w:hAnsi="Garamond"/>
          <w:b/>
          <w:sz w:val="24"/>
          <w:szCs w:val="24"/>
        </w:rPr>
        <w:t>PATOGJENITET</w:t>
      </w:r>
      <w:proofErr w:type="spellEnd"/>
      <w:r w:rsidR="00345193" w:rsidRPr="009715D3">
        <w:rPr>
          <w:rFonts w:ascii="Garamond" w:hAnsi="Garamond"/>
          <w:b/>
          <w:sz w:val="24"/>
          <w:szCs w:val="24"/>
        </w:rPr>
        <w:t xml:space="preserve"> TË LARTË TË SHPE</w:t>
      </w:r>
      <w:r w:rsidR="009715D3">
        <w:rPr>
          <w:rFonts w:ascii="Garamond" w:hAnsi="Garamond"/>
          <w:b/>
          <w:sz w:val="24"/>
          <w:szCs w:val="24"/>
        </w:rPr>
        <w:t xml:space="preserve">NDËVE, TË SHFAQUR NË SHTETIN E </w:t>
      </w:r>
      <w:r w:rsidR="00345193" w:rsidRPr="009715D3">
        <w:rPr>
          <w:rFonts w:ascii="Garamond" w:hAnsi="Garamond"/>
          <w:b/>
          <w:sz w:val="24"/>
          <w:szCs w:val="24"/>
        </w:rPr>
        <w:t xml:space="preserve">POLONISË, SLLOVAKISË, HUNGARISË, GJERMANISË, UKRAINËS, ÇEKISË, RUMANISË, BULLGARISË, BELGJIKËS, KROACISË, DANIMARKËS, FRANCËS, </w:t>
      </w:r>
      <w:r w:rsidR="009715D3" w:rsidRPr="009715D3">
        <w:rPr>
          <w:rFonts w:ascii="Garamond" w:hAnsi="Garamond"/>
          <w:b/>
          <w:sz w:val="24"/>
          <w:szCs w:val="24"/>
        </w:rPr>
        <w:t>HOLANDËS</w:t>
      </w:r>
      <w:r w:rsidR="00345193" w:rsidRPr="009715D3">
        <w:rPr>
          <w:rFonts w:ascii="Garamond" w:hAnsi="Garamond"/>
          <w:b/>
          <w:sz w:val="24"/>
          <w:szCs w:val="24"/>
        </w:rPr>
        <w:t>, DHE ITALISË</w:t>
      </w:r>
    </w:p>
    <w:p w14:paraId="7A3D5F8B" w14:textId="77777777" w:rsidR="00345193" w:rsidRPr="009715D3" w:rsidRDefault="00345193" w:rsidP="00BB5DC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73EF423" w14:textId="0BD4C9C5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Mbështetur në nenin 102, pika 4 </w:t>
      </w:r>
      <w:r w:rsidR="009715D3">
        <w:rPr>
          <w:rFonts w:ascii="Garamond" w:hAnsi="Garamond"/>
          <w:sz w:val="24"/>
          <w:szCs w:val="24"/>
        </w:rPr>
        <w:t>të</w:t>
      </w:r>
      <w:r w:rsidRPr="009715D3">
        <w:rPr>
          <w:rFonts w:ascii="Garamond" w:hAnsi="Garamond"/>
          <w:sz w:val="24"/>
          <w:szCs w:val="24"/>
        </w:rPr>
        <w:t xml:space="preserve"> Kushtetutës</w:t>
      </w:r>
      <w:r w:rsidR="009715D3">
        <w:rPr>
          <w:rFonts w:ascii="Garamond" w:hAnsi="Garamond"/>
          <w:sz w:val="24"/>
          <w:szCs w:val="24"/>
        </w:rPr>
        <w:t>;</w:t>
      </w:r>
      <w:r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 xml:space="preserve">në </w:t>
      </w:r>
      <w:r w:rsidRPr="009715D3">
        <w:rPr>
          <w:rFonts w:ascii="Garamond" w:hAnsi="Garamond"/>
          <w:sz w:val="24"/>
          <w:szCs w:val="24"/>
        </w:rPr>
        <w:t>neni</w:t>
      </w:r>
      <w:r w:rsidR="009715D3">
        <w:rPr>
          <w:rFonts w:ascii="Garamond" w:hAnsi="Garamond"/>
          <w:sz w:val="24"/>
          <w:szCs w:val="24"/>
        </w:rPr>
        <w:t>n</w:t>
      </w:r>
      <w:r w:rsidRPr="009715D3">
        <w:rPr>
          <w:rFonts w:ascii="Garamond" w:hAnsi="Garamond"/>
          <w:sz w:val="24"/>
          <w:szCs w:val="24"/>
        </w:rPr>
        <w:t xml:space="preserve"> 43, </w:t>
      </w:r>
      <w:r w:rsidR="009715D3">
        <w:rPr>
          <w:rFonts w:ascii="Garamond" w:hAnsi="Garamond"/>
          <w:sz w:val="24"/>
          <w:szCs w:val="24"/>
        </w:rPr>
        <w:t>të</w:t>
      </w:r>
      <w:r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l</w:t>
      </w:r>
      <w:r w:rsidRPr="009715D3">
        <w:rPr>
          <w:rFonts w:ascii="Garamond" w:hAnsi="Garamond"/>
          <w:sz w:val="24"/>
          <w:szCs w:val="24"/>
        </w:rPr>
        <w:t>igjit nr. 10465, datë 29.9.2011</w:t>
      </w:r>
      <w:r w:rsidR="009715D3">
        <w:rPr>
          <w:rFonts w:ascii="Garamond" w:hAnsi="Garamond"/>
          <w:sz w:val="24"/>
          <w:szCs w:val="24"/>
        </w:rPr>
        <w:t>,</w:t>
      </w:r>
      <w:r w:rsidRPr="009715D3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9715D3">
        <w:rPr>
          <w:rFonts w:ascii="Garamond" w:hAnsi="Garamond"/>
          <w:sz w:val="24"/>
          <w:szCs w:val="24"/>
        </w:rPr>
        <w:t>të</w:t>
      </w:r>
      <w:r w:rsidRPr="009715D3">
        <w:rPr>
          <w:rFonts w:ascii="Garamond" w:hAnsi="Garamond"/>
          <w:sz w:val="24"/>
          <w:szCs w:val="24"/>
        </w:rPr>
        <w:t xml:space="preserve"> ndryshuar</w:t>
      </w:r>
      <w:r w:rsidR="009715D3">
        <w:rPr>
          <w:rFonts w:ascii="Garamond" w:hAnsi="Garamond"/>
          <w:sz w:val="24"/>
          <w:szCs w:val="24"/>
        </w:rPr>
        <w:t>,</w:t>
      </w:r>
      <w:r w:rsidRPr="009715D3">
        <w:rPr>
          <w:rFonts w:ascii="Garamond" w:hAnsi="Garamond"/>
          <w:sz w:val="24"/>
          <w:szCs w:val="24"/>
        </w:rPr>
        <w:t xml:space="preserve"> si dhe </w:t>
      </w:r>
      <w:r w:rsidR="009715D3">
        <w:rPr>
          <w:rFonts w:ascii="Garamond" w:hAnsi="Garamond"/>
          <w:sz w:val="24"/>
          <w:szCs w:val="24"/>
        </w:rPr>
        <w:t xml:space="preserve">në </w:t>
      </w:r>
      <w:r w:rsidRPr="009715D3">
        <w:rPr>
          <w:rFonts w:ascii="Garamond" w:hAnsi="Garamond"/>
          <w:sz w:val="24"/>
          <w:szCs w:val="24"/>
        </w:rPr>
        <w:t>informacioni</w:t>
      </w:r>
      <w:r w:rsidR="009715D3">
        <w:rPr>
          <w:rFonts w:ascii="Garamond" w:hAnsi="Garamond"/>
          <w:sz w:val="24"/>
          <w:szCs w:val="24"/>
        </w:rPr>
        <w:t>n</w:t>
      </w:r>
      <w:r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 xml:space="preserve">e </w:t>
      </w:r>
      <w:r w:rsidRPr="009715D3">
        <w:rPr>
          <w:rFonts w:ascii="Garamond" w:hAnsi="Garamond"/>
          <w:sz w:val="24"/>
          <w:szCs w:val="24"/>
        </w:rPr>
        <w:t xml:space="preserve">përditësuar, </w:t>
      </w:r>
      <w:r w:rsidR="009715D3">
        <w:rPr>
          <w:rFonts w:ascii="Garamond" w:hAnsi="Garamond"/>
          <w:sz w:val="24"/>
          <w:szCs w:val="24"/>
        </w:rPr>
        <w:t>të</w:t>
      </w:r>
      <w:r w:rsidRPr="009715D3">
        <w:rPr>
          <w:rFonts w:ascii="Garamond" w:hAnsi="Garamond"/>
          <w:sz w:val="24"/>
          <w:szCs w:val="24"/>
        </w:rPr>
        <w:t xml:space="preserve"> marrë nga faqja zyrtare e Organizatës Ndërkombëtare të Mbrojtjes së Shëndetit të Kafshëve (</w:t>
      </w:r>
      <w:proofErr w:type="spellStart"/>
      <w:r w:rsidRPr="009715D3">
        <w:rPr>
          <w:rFonts w:ascii="Garamond" w:hAnsi="Garamond"/>
          <w:sz w:val="24"/>
          <w:szCs w:val="24"/>
        </w:rPr>
        <w:t>OIE</w:t>
      </w:r>
      <w:proofErr w:type="spellEnd"/>
      <w:r w:rsidRPr="009715D3">
        <w:rPr>
          <w:rFonts w:ascii="Garamond" w:hAnsi="Garamond"/>
          <w:sz w:val="24"/>
          <w:szCs w:val="24"/>
        </w:rPr>
        <w:t>),</w:t>
      </w:r>
    </w:p>
    <w:p w14:paraId="3528A973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F9663C" w14:textId="77777777" w:rsidR="00345193" w:rsidRPr="009715D3" w:rsidRDefault="00345193" w:rsidP="00BB5DC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>URDHËROJ:</w:t>
      </w:r>
    </w:p>
    <w:p w14:paraId="41D3F43F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4DF6D1" w14:textId="19A6CF8D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1. </w:t>
      </w:r>
      <w:r w:rsidR="00345193" w:rsidRPr="009715D3">
        <w:rPr>
          <w:rFonts w:ascii="Garamond" w:hAnsi="Garamond"/>
          <w:sz w:val="24"/>
          <w:szCs w:val="24"/>
        </w:rPr>
        <w:t xml:space="preserve">Ndalimin e importit dhe </w:t>
      </w:r>
      <w:proofErr w:type="spellStart"/>
      <w:r w:rsidR="00345193" w:rsidRPr="009715D3">
        <w:rPr>
          <w:rFonts w:ascii="Garamond" w:hAnsi="Garamond"/>
          <w:sz w:val="24"/>
          <w:szCs w:val="24"/>
        </w:rPr>
        <w:t>tranzitimit</w:t>
      </w:r>
      <w:proofErr w:type="spellEnd"/>
      <w:r w:rsidR="007D0A2E">
        <w:rPr>
          <w:rFonts w:ascii="Garamond" w:hAnsi="Garamond"/>
          <w:sz w:val="24"/>
          <w:szCs w:val="24"/>
        </w:rPr>
        <w:t>,</w:t>
      </w:r>
      <w:bookmarkStart w:id="3" w:name="_GoBack"/>
      <w:bookmarkEnd w:id="3"/>
      <w:r w:rsidR="00345193" w:rsidRPr="009715D3">
        <w:rPr>
          <w:rFonts w:ascii="Garamond" w:hAnsi="Garamond"/>
          <w:sz w:val="24"/>
          <w:szCs w:val="24"/>
        </w:rPr>
        <w:t xml:space="preserve"> për në territorin e Republikës së Shqipërisë, të:</w:t>
      </w:r>
    </w:p>
    <w:p w14:paraId="73BEFB40" w14:textId="40AAAAE1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a) </w:t>
      </w:r>
      <w:r w:rsidR="00345193" w:rsidRPr="009715D3">
        <w:rPr>
          <w:rFonts w:ascii="Garamond" w:hAnsi="Garamond"/>
          <w:sz w:val="24"/>
          <w:szCs w:val="24"/>
        </w:rPr>
        <w:t>shpendëve të gjallë shtëpiakë dhe të egër;</w:t>
      </w:r>
    </w:p>
    <w:p w14:paraId="00B9CAF4" w14:textId="51D2A5FB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b) </w:t>
      </w:r>
      <w:r w:rsidR="00345193" w:rsidRPr="009715D3">
        <w:rPr>
          <w:rFonts w:ascii="Garamond" w:hAnsi="Garamond"/>
          <w:sz w:val="24"/>
          <w:szCs w:val="24"/>
        </w:rPr>
        <w:t>zogj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2</w:t>
      </w:r>
      <w:r w:rsidR="00993593">
        <w:rPr>
          <w:rFonts w:ascii="Garamond" w:hAnsi="Garamond"/>
          <w:sz w:val="24"/>
          <w:szCs w:val="24"/>
        </w:rPr>
        <w:t xml:space="preserve">4 </w:t>
      </w:r>
      <w:r w:rsidR="00345193" w:rsidRPr="009715D3">
        <w:rPr>
          <w:rFonts w:ascii="Garamond" w:hAnsi="Garamond"/>
          <w:sz w:val="24"/>
          <w:szCs w:val="24"/>
        </w:rPr>
        <w:t>orësh;</w:t>
      </w:r>
    </w:p>
    <w:p w14:paraId="72AB9A20" w14:textId="0E3D856C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c) </w:t>
      </w:r>
      <w:r w:rsidR="00345193" w:rsidRPr="009715D3">
        <w:rPr>
          <w:rFonts w:ascii="Garamond" w:hAnsi="Garamond"/>
          <w:sz w:val="24"/>
          <w:szCs w:val="24"/>
        </w:rPr>
        <w:t>shpendë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dekorativë;</w:t>
      </w:r>
    </w:p>
    <w:p w14:paraId="3C44B344" w14:textId="71F8EB19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ç) </w:t>
      </w:r>
      <w:r w:rsidR="00345193" w:rsidRPr="009715D3">
        <w:rPr>
          <w:rFonts w:ascii="Garamond" w:hAnsi="Garamond"/>
          <w:sz w:val="24"/>
          <w:szCs w:val="24"/>
        </w:rPr>
        <w:t>materialit biologjik të shpendëve;</w:t>
      </w:r>
    </w:p>
    <w:p w14:paraId="329DFD76" w14:textId="794D88DC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d) </w:t>
      </w:r>
      <w:r w:rsidR="00345193" w:rsidRPr="009715D3">
        <w:rPr>
          <w:rFonts w:ascii="Garamond" w:hAnsi="Garamond"/>
          <w:sz w:val="24"/>
          <w:szCs w:val="24"/>
        </w:rPr>
        <w:t>vezë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të</w:t>
      </w:r>
      <w:r w:rsidR="00345193" w:rsidRPr="009715D3">
        <w:rPr>
          <w:rFonts w:ascii="Garamond" w:hAnsi="Garamond"/>
          <w:sz w:val="24"/>
          <w:szCs w:val="24"/>
        </w:rPr>
        <w:t xml:space="preserve"> shpendëve;</w:t>
      </w:r>
    </w:p>
    <w:p w14:paraId="721175D3" w14:textId="4600E48B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>dh)</w:t>
      </w:r>
      <w:r w:rsidR="00345193" w:rsidRPr="009715D3">
        <w:rPr>
          <w:rFonts w:ascii="Garamond" w:hAnsi="Garamond"/>
          <w:sz w:val="24"/>
          <w:szCs w:val="24"/>
        </w:rPr>
        <w:t xml:space="preserve"> mishi</w:t>
      </w:r>
      <w:r w:rsidR="009715D3">
        <w:rPr>
          <w:rFonts w:ascii="Garamond" w:hAnsi="Garamond"/>
          <w:sz w:val="24"/>
          <w:szCs w:val="24"/>
        </w:rPr>
        <w:t>t</w:t>
      </w:r>
      <w:r w:rsidR="00345193"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të</w:t>
      </w:r>
      <w:r w:rsidR="00345193" w:rsidRPr="009715D3">
        <w:rPr>
          <w:rFonts w:ascii="Garamond" w:hAnsi="Garamond"/>
          <w:sz w:val="24"/>
          <w:szCs w:val="24"/>
        </w:rPr>
        <w:t xml:space="preserve"> shpendëve;</w:t>
      </w:r>
    </w:p>
    <w:p w14:paraId="22E21751" w14:textId="718740DA" w:rsidR="0034519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e) </w:t>
      </w:r>
      <w:r w:rsidR="00345193" w:rsidRPr="009715D3">
        <w:rPr>
          <w:rFonts w:ascii="Garamond" w:hAnsi="Garamond"/>
          <w:sz w:val="24"/>
          <w:szCs w:val="24"/>
        </w:rPr>
        <w:t>nënprodukte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të</w:t>
      </w:r>
      <w:r w:rsidR="00345193" w:rsidRPr="009715D3">
        <w:rPr>
          <w:rFonts w:ascii="Garamond" w:hAnsi="Garamond"/>
          <w:sz w:val="24"/>
          <w:szCs w:val="24"/>
        </w:rPr>
        <w:t xml:space="preserve"> shpendëve</w:t>
      </w:r>
      <w:r w:rsidR="00993593">
        <w:rPr>
          <w:rFonts w:ascii="Garamond" w:hAnsi="Garamond"/>
          <w:sz w:val="24"/>
          <w:szCs w:val="24"/>
        </w:rPr>
        <w:t>.</w:t>
      </w:r>
    </w:p>
    <w:p w14:paraId="16B7DF6E" w14:textId="77777777" w:rsidR="00993593" w:rsidRPr="009715D3" w:rsidRDefault="009935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4DD5A2" w14:textId="7C7E5CB7" w:rsidR="00345193" w:rsidRPr="00993593" w:rsidRDefault="00993593" w:rsidP="00BB5DC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93593">
        <w:rPr>
          <w:rFonts w:ascii="Garamond" w:hAnsi="Garamond"/>
          <w:b/>
          <w:sz w:val="24"/>
          <w:szCs w:val="24"/>
        </w:rPr>
        <w:t>N</w:t>
      </w:r>
      <w:r w:rsidR="00345193" w:rsidRPr="00993593">
        <w:rPr>
          <w:rFonts w:ascii="Garamond" w:hAnsi="Garamond"/>
          <w:b/>
          <w:sz w:val="24"/>
          <w:szCs w:val="24"/>
        </w:rPr>
        <w:t>ga shtetet e mëposhtme:</w:t>
      </w:r>
    </w:p>
    <w:p w14:paraId="57B9C5EE" w14:textId="1EB3906D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Polonisë</w:t>
      </w:r>
      <w:r w:rsidRPr="009715D3">
        <w:rPr>
          <w:rFonts w:ascii="Garamond" w:hAnsi="Garamond"/>
          <w:sz w:val="24"/>
          <w:szCs w:val="24"/>
        </w:rPr>
        <w:t xml:space="preserve">: përkatësisht </w:t>
      </w:r>
      <w:r w:rsidR="009715D3">
        <w:rPr>
          <w:rFonts w:ascii="Garamond" w:hAnsi="Garamond"/>
          <w:sz w:val="24"/>
          <w:szCs w:val="24"/>
        </w:rPr>
        <w:t xml:space="preserve">provinca </w:t>
      </w:r>
      <w:proofErr w:type="spellStart"/>
      <w:r w:rsidR="009715D3">
        <w:rPr>
          <w:rFonts w:ascii="Garamond" w:hAnsi="Garamond"/>
          <w:sz w:val="24"/>
          <w:szCs w:val="24"/>
        </w:rPr>
        <w:t>Wielkopolskie</w:t>
      </w:r>
      <w:proofErr w:type="spellEnd"/>
      <w:r w:rsid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Ostrowski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Przygodzice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Zachodnio-Pomorskie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Mysliborsk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Mysliborz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Wielkopolskie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Kolski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Dabie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wolsztynski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Siedlec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Wielkopolskie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Ostrowski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Ostrow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Warminsko-Mazurskie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Ostrodzki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Grunwald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Opolskie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Kedzierzynsko-Kozielski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nënrajoni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Kedzierzyn-Kozle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Wielkopolskie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, rajoni </w:t>
      </w:r>
      <w:proofErr w:type="spellStart"/>
      <w:r w:rsidRPr="009715D3">
        <w:rPr>
          <w:rFonts w:ascii="Garamond" w:hAnsi="Garamond"/>
          <w:sz w:val="24"/>
          <w:szCs w:val="24"/>
        </w:rPr>
        <w:t>Grodziski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Rakoniewice</w:t>
      </w:r>
      <w:proofErr w:type="spellEnd"/>
      <w:r w:rsidRPr="009715D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9715D3">
        <w:rPr>
          <w:rFonts w:ascii="Garamond" w:hAnsi="Garamond"/>
          <w:sz w:val="24"/>
          <w:szCs w:val="24"/>
        </w:rPr>
        <w:t>Wielichowo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Szamotulski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Pniewy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Klodzki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Klodzko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Mazowieckie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Siedlecki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Suchozebry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Gostyninski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Gostynin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Warminsko-Mazurskie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Nowomiejski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Grodziczno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Piski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Pisz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Lubelskie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Leczynski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Ludwin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Radzynski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Wohyn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Pomorskie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Slupski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Kobylnica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Wejherowsk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Kielno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0CEB1E4B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Sllovakisë</w:t>
      </w:r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Nitra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Nitra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fshati </w:t>
      </w:r>
      <w:proofErr w:type="spellStart"/>
      <w:r w:rsidRPr="009715D3">
        <w:rPr>
          <w:rFonts w:ascii="Garamond" w:hAnsi="Garamond"/>
          <w:sz w:val="24"/>
          <w:szCs w:val="24"/>
        </w:rPr>
        <w:t>Zbehy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provinca </w:t>
      </w:r>
      <w:proofErr w:type="spellStart"/>
      <w:r w:rsidRPr="009715D3">
        <w:rPr>
          <w:rFonts w:ascii="Garamond" w:hAnsi="Garamond"/>
          <w:sz w:val="24"/>
          <w:szCs w:val="24"/>
        </w:rPr>
        <w:t>Trnava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Trnava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Cifer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Dunajská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Streda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Dobrohošt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Trencin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Prievidza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qyteti </w:t>
      </w:r>
      <w:proofErr w:type="spellStart"/>
      <w:r w:rsidRPr="009715D3">
        <w:rPr>
          <w:rFonts w:ascii="Garamond" w:hAnsi="Garamond"/>
          <w:sz w:val="24"/>
          <w:szCs w:val="24"/>
        </w:rPr>
        <w:t>Bojnice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Zilina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Cadca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Stará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Bystrica</w:t>
      </w:r>
      <w:proofErr w:type="spellEnd"/>
      <w:r w:rsidRPr="009715D3">
        <w:rPr>
          <w:rFonts w:ascii="Garamond" w:hAnsi="Garamond"/>
          <w:sz w:val="24"/>
          <w:szCs w:val="24"/>
        </w:rPr>
        <w:t xml:space="preserve">. </w:t>
      </w:r>
    </w:p>
    <w:p w14:paraId="32F5ED20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Hungarisë</w:t>
      </w:r>
      <w:r w:rsidRPr="009715D3">
        <w:rPr>
          <w:rFonts w:ascii="Garamond" w:hAnsi="Garamond"/>
          <w:sz w:val="24"/>
          <w:szCs w:val="24"/>
        </w:rPr>
        <w:t xml:space="preserve">: përkatësisht nga rajoni </w:t>
      </w:r>
      <w:proofErr w:type="spellStart"/>
      <w:r w:rsidRPr="009715D3">
        <w:rPr>
          <w:rFonts w:ascii="Garamond" w:hAnsi="Garamond"/>
          <w:sz w:val="24"/>
          <w:szCs w:val="24"/>
        </w:rPr>
        <w:t>Bacs-Kiskun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Csólyospálos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Szank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Kiskunfélegyháza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Kiskunmajsa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Kömpöc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Jászszentlászló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Nyárlőrinc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Mélykút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Bócsa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Soltvadkert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Bugac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Császártöltés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Kunfehértó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Orgovány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Kelebia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Jánoshalma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Kiskunhalas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Tázlár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Rem, </w:t>
      </w:r>
      <w:proofErr w:type="spellStart"/>
      <w:r w:rsidRPr="009715D3">
        <w:rPr>
          <w:rFonts w:ascii="Garamond" w:hAnsi="Garamond"/>
          <w:sz w:val="24"/>
          <w:szCs w:val="24"/>
        </w:rPr>
        <w:t>Szank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Kisszállás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Petofiszállás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rajoni </w:t>
      </w:r>
      <w:proofErr w:type="spellStart"/>
      <w:r w:rsidRPr="009715D3">
        <w:rPr>
          <w:rFonts w:ascii="Garamond" w:hAnsi="Garamond"/>
          <w:sz w:val="24"/>
          <w:szCs w:val="24"/>
        </w:rPr>
        <w:t>Komárom-Esztergom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Ács</w:t>
      </w:r>
      <w:proofErr w:type="spellEnd"/>
      <w:r w:rsidRPr="009715D3">
        <w:rPr>
          <w:rFonts w:ascii="Garamond" w:hAnsi="Garamond"/>
          <w:sz w:val="24"/>
          <w:szCs w:val="24"/>
        </w:rPr>
        <w:t>, përk</w:t>
      </w:r>
      <w:r w:rsidR="009715D3">
        <w:rPr>
          <w:rFonts w:ascii="Garamond" w:hAnsi="Garamond"/>
          <w:sz w:val="24"/>
          <w:szCs w:val="24"/>
        </w:rPr>
        <w:t xml:space="preserve">atësisht rajoni </w:t>
      </w:r>
      <w:proofErr w:type="spellStart"/>
      <w:r w:rsidR="009715D3">
        <w:rPr>
          <w:rFonts w:ascii="Garamond" w:hAnsi="Garamond"/>
          <w:sz w:val="24"/>
          <w:szCs w:val="24"/>
        </w:rPr>
        <w:t>Csongrad</w:t>
      </w:r>
      <w:proofErr w:type="spellEnd"/>
      <w:r w:rsidR="009715D3">
        <w:rPr>
          <w:rFonts w:ascii="Garamond" w:hAnsi="Garamond"/>
          <w:sz w:val="24"/>
          <w:szCs w:val="24"/>
        </w:rPr>
        <w:t>, fshati</w:t>
      </w:r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Ruzsa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Forráskút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Zsombó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Pusztaszer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Csengele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rajoni </w:t>
      </w:r>
      <w:proofErr w:type="spellStart"/>
      <w:r w:rsidRPr="009715D3">
        <w:rPr>
          <w:rFonts w:ascii="Garamond" w:hAnsi="Garamond"/>
          <w:sz w:val="24"/>
          <w:szCs w:val="24"/>
        </w:rPr>
        <w:t>Hajdu-Bihar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Letavertes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rajoni </w:t>
      </w:r>
      <w:proofErr w:type="spellStart"/>
      <w:r w:rsidRPr="009715D3">
        <w:rPr>
          <w:rFonts w:ascii="Garamond" w:hAnsi="Garamond"/>
          <w:sz w:val="24"/>
          <w:szCs w:val="24"/>
        </w:rPr>
        <w:t>Bekes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Battonya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Nagykamarás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Kondoros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Kisdombegyház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Battonya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75A5666F" w14:textId="63239E35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lastRenderedPageBreak/>
        <w:t>Nga shteti i Gjermanisë</w:t>
      </w:r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Baden-Wurttemberg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Hohenlohekreis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Bretzfeld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Niedersachsen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Aurich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Dornum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Sachsen-Anhalt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Börde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Bülstringen</w:t>
      </w:r>
      <w:proofErr w:type="spellEnd"/>
      <w:r w:rsidRPr="009715D3">
        <w:rPr>
          <w:rFonts w:ascii="Garamond" w:hAnsi="Garamond"/>
          <w:sz w:val="24"/>
          <w:szCs w:val="24"/>
        </w:rPr>
        <w:t>; prov</w:t>
      </w:r>
      <w:r w:rsidR="009715D3">
        <w:rPr>
          <w:rFonts w:ascii="Garamond" w:hAnsi="Garamond"/>
          <w:sz w:val="24"/>
          <w:szCs w:val="24"/>
        </w:rPr>
        <w:t xml:space="preserve">inca </w:t>
      </w:r>
      <w:proofErr w:type="spellStart"/>
      <w:r w:rsidR="009715D3">
        <w:rPr>
          <w:rFonts w:ascii="Garamond" w:hAnsi="Garamond"/>
          <w:sz w:val="24"/>
          <w:szCs w:val="24"/>
        </w:rPr>
        <w:t>Baden-Wurttemberg</w:t>
      </w:r>
      <w:proofErr w:type="spellEnd"/>
      <w:r w:rsid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Hohenlohekreis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Bretzfeld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Sachsen-Anhalt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Börde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Bülstringen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provinca </w:t>
      </w:r>
      <w:proofErr w:type="spellStart"/>
      <w:r w:rsidRPr="009715D3">
        <w:rPr>
          <w:rFonts w:ascii="Garamond" w:hAnsi="Garamond"/>
          <w:sz w:val="24"/>
          <w:szCs w:val="24"/>
        </w:rPr>
        <w:t>Schleswig-Holstein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Nordfriesland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Langeneß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Emmelsbüll-Horsbüll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Pellworm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Segeberg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Heidmühlen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Dithmarschen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Neufelderkoog</w:t>
      </w:r>
      <w:proofErr w:type="spellEnd"/>
      <w:r w:rsidRPr="009715D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9715D3">
        <w:rPr>
          <w:rFonts w:ascii="Garamond" w:hAnsi="Garamond"/>
          <w:sz w:val="24"/>
          <w:szCs w:val="24"/>
        </w:rPr>
        <w:t>Gudendorf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Mecklenburg-Vorpommern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Vorpommern-Rügen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Zingst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Mecklenburg-Vorpommern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Vorpommern-Rügen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Rambin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Rostock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Neubukow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Mecklenburgische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Seenplatte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Lärz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Nordwestmecklenburg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Gadebusch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Vorpommern-Greifswald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="009715D3">
        <w:rPr>
          <w:rFonts w:ascii="Garamond" w:hAnsi="Garamond"/>
          <w:sz w:val="24"/>
          <w:szCs w:val="24"/>
        </w:rPr>
        <w:t>Wusterhusen</w:t>
      </w:r>
      <w:proofErr w:type="spellEnd"/>
      <w:r w:rsid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="009715D3">
        <w:rPr>
          <w:rFonts w:ascii="Garamond" w:hAnsi="Garamond"/>
          <w:sz w:val="24"/>
          <w:szCs w:val="24"/>
        </w:rPr>
        <w:t>Ludwigslust</w:t>
      </w:r>
      <w:proofErr w:type="spellEnd"/>
      <w:r w:rsidR="009715D3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715D3">
        <w:rPr>
          <w:rFonts w:ascii="Garamond" w:hAnsi="Garamond"/>
          <w:sz w:val="24"/>
          <w:szCs w:val="24"/>
        </w:rPr>
        <w:t>Parchim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Dömitz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Niedersachsen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Aurich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Großheide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Cloppenburg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Cloppenburg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Bösel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Oldenburg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Prinzhöfte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Cuxhaven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Wurster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Nordseeküste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Wittmund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Wittmund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Sachsen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Leipzig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Grimma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Brandenburg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Spree-Neiße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Schenkendöbern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Prignitz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Pirow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Bayern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Bayreuth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Pottenstein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6557A1D7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Ukrainës</w:t>
      </w:r>
      <w:r w:rsidRPr="009715D3">
        <w:rPr>
          <w:rFonts w:ascii="Garamond" w:hAnsi="Garamond"/>
          <w:sz w:val="24"/>
          <w:szCs w:val="24"/>
        </w:rPr>
        <w:t xml:space="preserve">: përkatësisht nga qyteti </w:t>
      </w:r>
      <w:proofErr w:type="spellStart"/>
      <w:r w:rsidRPr="009715D3">
        <w:rPr>
          <w:rFonts w:ascii="Garamond" w:hAnsi="Garamond"/>
          <w:sz w:val="24"/>
          <w:szCs w:val="24"/>
        </w:rPr>
        <w:t>Nikolayev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Nova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Odesa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Kandybyne</w:t>
      </w:r>
      <w:proofErr w:type="spellEnd"/>
      <w:r w:rsidRPr="009715D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9715D3">
        <w:rPr>
          <w:rFonts w:ascii="Garamond" w:hAnsi="Garamond"/>
          <w:sz w:val="24"/>
          <w:szCs w:val="24"/>
        </w:rPr>
        <w:t>Novomatviivske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Ochakiv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Yaselka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Mykolaiv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Trykhaty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përkatësisht nga qyteti Kiev, rrethi </w:t>
      </w:r>
      <w:proofErr w:type="spellStart"/>
      <w:r w:rsidRPr="009715D3">
        <w:rPr>
          <w:rFonts w:ascii="Garamond" w:hAnsi="Garamond"/>
          <w:sz w:val="24"/>
          <w:szCs w:val="24"/>
        </w:rPr>
        <w:t>Ivankiv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Leonivka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6DE89623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Çekisë</w:t>
      </w:r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Vysocina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Zdar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nad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Sazavou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Stepanov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nad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Svratkou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Pardubický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Pardubice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Slepotice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Jihoceský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Tábor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Dlouhá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Lhota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0ED49F2D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Rumanisë</w:t>
      </w:r>
      <w:r w:rsidRPr="009715D3">
        <w:rPr>
          <w:rFonts w:ascii="Garamond" w:hAnsi="Garamond"/>
          <w:sz w:val="24"/>
          <w:szCs w:val="24"/>
        </w:rPr>
        <w:t xml:space="preserve">: përkatësisht rajoni </w:t>
      </w:r>
      <w:proofErr w:type="spellStart"/>
      <w:r w:rsidRPr="009715D3">
        <w:rPr>
          <w:rFonts w:ascii="Garamond" w:hAnsi="Garamond"/>
          <w:sz w:val="24"/>
          <w:szCs w:val="24"/>
        </w:rPr>
        <w:t>Maramures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provinca </w:t>
      </w:r>
      <w:proofErr w:type="spellStart"/>
      <w:r w:rsidRPr="009715D3">
        <w:rPr>
          <w:rFonts w:ascii="Garamond" w:hAnsi="Garamond"/>
          <w:sz w:val="24"/>
          <w:szCs w:val="24"/>
        </w:rPr>
        <w:t>Seini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0DEB288A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Bullgarisë</w:t>
      </w:r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Plovdiv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Kardzali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Perperek</w:t>
      </w:r>
      <w:proofErr w:type="spellEnd"/>
      <w:r w:rsidRPr="009715D3">
        <w:rPr>
          <w:rFonts w:ascii="Garamond" w:hAnsi="Garamond"/>
          <w:sz w:val="24"/>
          <w:szCs w:val="24"/>
        </w:rPr>
        <w:t xml:space="preserve"> dhe </w:t>
      </w:r>
      <w:proofErr w:type="spellStart"/>
      <w:r w:rsidRPr="009715D3">
        <w:rPr>
          <w:rFonts w:ascii="Garamond" w:hAnsi="Garamond"/>
          <w:sz w:val="24"/>
          <w:szCs w:val="24"/>
        </w:rPr>
        <w:t>Trilistnik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117EE989" w14:textId="171B185F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Belgjikës</w:t>
      </w:r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West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–</w:t>
      </w:r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Vlaanderen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Menen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4CD1F779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Kroacisë</w:t>
      </w:r>
      <w:r w:rsidRPr="009715D3">
        <w:rPr>
          <w:rFonts w:ascii="Garamond" w:hAnsi="Garamond"/>
          <w:sz w:val="24"/>
          <w:szCs w:val="24"/>
        </w:rPr>
        <w:t xml:space="preserve">: përkatësisht qyteti </w:t>
      </w:r>
      <w:proofErr w:type="spellStart"/>
      <w:r w:rsidRPr="009715D3">
        <w:rPr>
          <w:rFonts w:ascii="Garamond" w:hAnsi="Garamond"/>
          <w:sz w:val="24"/>
          <w:szCs w:val="24"/>
        </w:rPr>
        <w:t>Koprivnicko-Krizevacka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Novigrad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Podravski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Delovi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2E0FBA78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Danimarkës</w:t>
      </w:r>
      <w:r w:rsidRPr="009715D3">
        <w:rPr>
          <w:rFonts w:ascii="Garamond" w:hAnsi="Garamond"/>
          <w:sz w:val="24"/>
          <w:szCs w:val="24"/>
        </w:rPr>
        <w:t xml:space="preserve">: përkatësisht rajoni </w:t>
      </w:r>
      <w:proofErr w:type="spellStart"/>
      <w:r w:rsidRPr="009715D3">
        <w:rPr>
          <w:rFonts w:ascii="Garamond" w:hAnsi="Garamond"/>
          <w:sz w:val="24"/>
          <w:szCs w:val="24"/>
        </w:rPr>
        <w:t>West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Randers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Tustrup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Bashkia </w:t>
      </w:r>
      <w:proofErr w:type="spellStart"/>
      <w:r w:rsidRPr="009715D3">
        <w:rPr>
          <w:rFonts w:ascii="Garamond" w:hAnsi="Garamond"/>
          <w:sz w:val="24"/>
          <w:szCs w:val="24"/>
        </w:rPr>
        <w:t>Viborg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Viborg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2C715B72" w14:textId="0DEFA54A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Francës</w:t>
      </w:r>
      <w:r w:rsidRPr="009715D3">
        <w:rPr>
          <w:rFonts w:ascii="Garamond" w:hAnsi="Garamond"/>
          <w:sz w:val="24"/>
          <w:szCs w:val="24"/>
        </w:rPr>
        <w:t xml:space="preserve">: përkatësisht në ndarjen </w:t>
      </w:r>
      <w:proofErr w:type="spellStart"/>
      <w:r w:rsidRPr="009715D3">
        <w:rPr>
          <w:rFonts w:ascii="Garamond" w:hAnsi="Garamond"/>
          <w:sz w:val="24"/>
          <w:szCs w:val="24"/>
        </w:rPr>
        <w:t>Yvelines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Saint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Cyr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l'Ecole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Corse-Du-Sud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Ajaccio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Haute</w:t>
      </w:r>
      <w:proofErr w:type="spellEnd"/>
      <w:r w:rsidR="009715D3">
        <w:rPr>
          <w:rFonts w:ascii="Garamond" w:hAnsi="Garamond"/>
          <w:sz w:val="24"/>
          <w:szCs w:val="24"/>
        </w:rPr>
        <w:t xml:space="preserve"> </w:t>
      </w:r>
      <w:r w:rsidR="009715D3" w:rsidRPr="009715D3">
        <w:rPr>
          <w:rFonts w:ascii="Garamond" w:hAnsi="Garamond"/>
          <w:sz w:val="24"/>
          <w:szCs w:val="24"/>
        </w:rPr>
        <w:t>–</w:t>
      </w:r>
      <w:r w:rsid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Corse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Biguglia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Focicchia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Muro, </w:t>
      </w:r>
      <w:proofErr w:type="spellStart"/>
      <w:r w:rsidRPr="009715D3">
        <w:rPr>
          <w:rFonts w:ascii="Garamond" w:hAnsi="Garamond"/>
          <w:sz w:val="24"/>
          <w:szCs w:val="24"/>
        </w:rPr>
        <w:t>Aregno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Bisinghi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e gjithë ndarja </w:t>
      </w:r>
      <w:proofErr w:type="spellStart"/>
      <w:r w:rsidRPr="009715D3">
        <w:rPr>
          <w:rFonts w:ascii="Garamond" w:hAnsi="Garamond"/>
          <w:sz w:val="24"/>
          <w:szCs w:val="24"/>
        </w:rPr>
        <w:t>Landes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Vendée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Maurice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des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Noues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r w:rsidRPr="009715D3">
        <w:rPr>
          <w:rFonts w:ascii="Garamond" w:hAnsi="Garamond"/>
          <w:sz w:val="24"/>
          <w:szCs w:val="24"/>
        </w:rPr>
        <w:br/>
      </w:r>
      <w:proofErr w:type="spellStart"/>
      <w:r w:rsidRPr="009715D3">
        <w:rPr>
          <w:rFonts w:ascii="Garamond" w:hAnsi="Garamond"/>
          <w:sz w:val="24"/>
          <w:szCs w:val="24"/>
        </w:rPr>
        <w:t>Saint-Christophe-du-Ligneron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Deux-Sèvres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Sauveur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Hautes-Pyrénées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Labatut</w:t>
      </w:r>
      <w:proofErr w:type="spellEnd"/>
      <w:r w:rsidRPr="009715D3">
        <w:rPr>
          <w:rFonts w:ascii="Garamond" w:hAnsi="Garamond"/>
          <w:sz w:val="24"/>
          <w:szCs w:val="24"/>
        </w:rPr>
        <w:t xml:space="preserve">-Riviere, </w:t>
      </w:r>
      <w:proofErr w:type="spellStart"/>
      <w:r w:rsidRPr="009715D3">
        <w:rPr>
          <w:rFonts w:ascii="Garamond" w:hAnsi="Garamond"/>
          <w:sz w:val="24"/>
          <w:szCs w:val="24"/>
        </w:rPr>
        <w:t>Estirac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Garderes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Pyrénées-Atlantiques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Baigts</w:t>
      </w:r>
      <w:proofErr w:type="spellEnd"/>
      <w:r w:rsidRPr="009715D3">
        <w:rPr>
          <w:rFonts w:ascii="Garamond" w:hAnsi="Garamond"/>
          <w:sz w:val="24"/>
          <w:szCs w:val="24"/>
        </w:rPr>
        <w:t>-de-</w:t>
      </w:r>
      <w:proofErr w:type="spellStart"/>
      <w:r w:rsidRPr="009715D3">
        <w:rPr>
          <w:rFonts w:ascii="Garamond" w:hAnsi="Garamond"/>
          <w:sz w:val="24"/>
          <w:szCs w:val="24"/>
        </w:rPr>
        <w:t>Bearn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Prechacq-Navarrenx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Lichos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Garlin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Uzan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Orthez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Louvie-Juzon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Saint</w:t>
      </w:r>
      <w:proofErr w:type="spellEnd"/>
      <w:r w:rsidRPr="009715D3">
        <w:rPr>
          <w:rFonts w:ascii="Garamond" w:hAnsi="Garamond"/>
          <w:sz w:val="24"/>
          <w:szCs w:val="24"/>
        </w:rPr>
        <w:t xml:space="preserve">- </w:t>
      </w:r>
      <w:proofErr w:type="spellStart"/>
      <w:r w:rsidRPr="009715D3">
        <w:rPr>
          <w:rFonts w:ascii="Garamond" w:hAnsi="Garamond"/>
          <w:sz w:val="24"/>
          <w:szCs w:val="24"/>
        </w:rPr>
        <w:t>Girons-en-Bearn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Urdes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Lay-Lamidou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Garlin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Dognen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Sallespisse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Charre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Saint-Armou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Poey-D’Oloron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Nousty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Arget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Puyoo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Ogenne-Camptort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Aren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Bidache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Saucede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Montaner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Loncon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Castetpugon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Amorots</w:t>
      </w:r>
      <w:proofErr w:type="spellEnd"/>
      <w:r w:rsidRPr="009715D3">
        <w:rPr>
          <w:rFonts w:ascii="Garamond" w:hAnsi="Garamond"/>
          <w:sz w:val="24"/>
          <w:szCs w:val="24"/>
        </w:rPr>
        <w:t xml:space="preserve"> - </w:t>
      </w:r>
      <w:proofErr w:type="spellStart"/>
      <w:r w:rsidRPr="009715D3">
        <w:rPr>
          <w:rFonts w:ascii="Garamond" w:hAnsi="Garamond"/>
          <w:sz w:val="24"/>
          <w:szCs w:val="24"/>
        </w:rPr>
        <w:t>Succos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Momas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Arzacq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Arraziguet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Gers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Montreal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Sainte-Christie-D'Armagnac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Barcelonne-du-Gers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Salles-D'Armagnac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Laujuzan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Manciet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Houga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Mauleon-D'Armagnac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Ayzieu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Barcelonne-du-Ger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Poey-D'Oloron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Castelnau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D'Auzan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Labarrer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Corneillan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Castex-D'A</w:t>
      </w:r>
      <w:r w:rsidR="009715D3">
        <w:rPr>
          <w:rFonts w:ascii="Garamond" w:hAnsi="Garamond"/>
          <w:sz w:val="24"/>
          <w:szCs w:val="24"/>
        </w:rPr>
        <w:t>rmagnac</w:t>
      </w:r>
      <w:proofErr w:type="spellEnd"/>
      <w:r w:rsid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="009715D3">
        <w:rPr>
          <w:rFonts w:ascii="Garamond" w:hAnsi="Garamond"/>
          <w:sz w:val="24"/>
          <w:szCs w:val="24"/>
        </w:rPr>
        <w:t>Larroque</w:t>
      </w:r>
      <w:proofErr w:type="spellEnd"/>
      <w:r w:rsidR="009715D3">
        <w:rPr>
          <w:rFonts w:ascii="Garamond" w:hAnsi="Garamond"/>
          <w:sz w:val="24"/>
          <w:szCs w:val="24"/>
        </w:rPr>
        <w:t xml:space="preserve">-Sur- </w:t>
      </w:r>
      <w:proofErr w:type="spellStart"/>
      <w:r w:rsidR="009715D3">
        <w:rPr>
          <w:rFonts w:ascii="Garamond" w:hAnsi="Garamond"/>
          <w:sz w:val="24"/>
          <w:szCs w:val="24"/>
        </w:rPr>
        <w:t>L'Osse</w:t>
      </w:r>
      <w:proofErr w:type="spellEnd"/>
      <w:r w:rsid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Lanne-Soubiran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Sorbets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Manciet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Monguilhem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Segos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Mauleon-D'Armagnac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Aurensa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ndarja </w:t>
      </w:r>
      <w:proofErr w:type="spellStart"/>
      <w:r w:rsidRPr="009715D3">
        <w:rPr>
          <w:rFonts w:ascii="Garamond" w:hAnsi="Garamond"/>
          <w:sz w:val="24"/>
          <w:szCs w:val="24"/>
        </w:rPr>
        <w:t>Haute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Garonne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Grenade</w:t>
      </w:r>
      <w:proofErr w:type="spellEnd"/>
      <w:r w:rsidRPr="009715D3">
        <w:rPr>
          <w:rFonts w:ascii="Garamond" w:hAnsi="Garamond"/>
          <w:sz w:val="24"/>
          <w:szCs w:val="24"/>
        </w:rPr>
        <w:t>; ndarja Lot-Et-</w:t>
      </w:r>
      <w:proofErr w:type="spellStart"/>
      <w:r w:rsidRPr="009715D3">
        <w:rPr>
          <w:rFonts w:ascii="Garamond" w:hAnsi="Garamond"/>
          <w:sz w:val="24"/>
          <w:szCs w:val="24"/>
        </w:rPr>
        <w:t>Garonne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komuna </w:t>
      </w:r>
      <w:proofErr w:type="spellStart"/>
      <w:r w:rsidRPr="009715D3">
        <w:rPr>
          <w:rFonts w:ascii="Garamond" w:hAnsi="Garamond"/>
          <w:sz w:val="24"/>
          <w:szCs w:val="24"/>
        </w:rPr>
        <w:t>Sainte</w:t>
      </w:r>
      <w:proofErr w:type="spellEnd"/>
      <w:r w:rsidRPr="009715D3">
        <w:rPr>
          <w:rFonts w:ascii="Garamond" w:hAnsi="Garamond"/>
          <w:sz w:val="24"/>
          <w:szCs w:val="24"/>
        </w:rPr>
        <w:t xml:space="preserve">- </w:t>
      </w:r>
      <w:proofErr w:type="spellStart"/>
      <w:r w:rsidRPr="009715D3">
        <w:rPr>
          <w:rFonts w:ascii="Garamond" w:hAnsi="Garamond"/>
          <w:sz w:val="24"/>
          <w:szCs w:val="24"/>
        </w:rPr>
        <w:t>Maure</w:t>
      </w:r>
      <w:proofErr w:type="spellEnd"/>
      <w:r w:rsidRPr="009715D3">
        <w:rPr>
          <w:rFonts w:ascii="Garamond" w:hAnsi="Garamond"/>
          <w:sz w:val="24"/>
          <w:szCs w:val="24"/>
        </w:rPr>
        <w:t>-de-</w:t>
      </w:r>
      <w:proofErr w:type="spellStart"/>
      <w:r w:rsidRPr="009715D3">
        <w:rPr>
          <w:rFonts w:ascii="Garamond" w:hAnsi="Garamond"/>
          <w:sz w:val="24"/>
          <w:szCs w:val="24"/>
        </w:rPr>
        <w:t>Peyriac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Saint</w:t>
      </w:r>
      <w:proofErr w:type="spellEnd"/>
      <w:r w:rsidRPr="009715D3">
        <w:rPr>
          <w:rFonts w:ascii="Garamond" w:hAnsi="Garamond"/>
          <w:sz w:val="24"/>
          <w:szCs w:val="24"/>
        </w:rPr>
        <w:t>-pe-</w:t>
      </w:r>
      <w:proofErr w:type="spellStart"/>
      <w:r w:rsidRPr="009715D3">
        <w:rPr>
          <w:rFonts w:ascii="Garamond" w:hAnsi="Garamond"/>
          <w:sz w:val="24"/>
          <w:szCs w:val="24"/>
        </w:rPr>
        <w:t>Saint</w:t>
      </w:r>
      <w:proofErr w:type="spellEnd"/>
      <w:r w:rsidRPr="009715D3">
        <w:rPr>
          <w:rFonts w:ascii="Garamond" w:hAnsi="Garamond"/>
          <w:sz w:val="24"/>
          <w:szCs w:val="24"/>
        </w:rPr>
        <w:t>-</w:t>
      </w:r>
      <w:proofErr w:type="spellStart"/>
      <w:r w:rsidRPr="009715D3">
        <w:rPr>
          <w:rFonts w:ascii="Garamond" w:hAnsi="Garamond"/>
          <w:sz w:val="24"/>
          <w:szCs w:val="24"/>
        </w:rPr>
        <w:t>Simon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13CDF3B1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 xml:space="preserve">Nga shteti i </w:t>
      </w:r>
      <w:proofErr w:type="spellStart"/>
      <w:r w:rsidRPr="009715D3">
        <w:rPr>
          <w:rFonts w:ascii="Garamond" w:hAnsi="Garamond"/>
          <w:b/>
          <w:sz w:val="24"/>
          <w:szCs w:val="24"/>
        </w:rPr>
        <w:t>Hollandës</w:t>
      </w:r>
      <w:proofErr w:type="spellEnd"/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Gelderland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Altforst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Puiflijk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Terwolde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Groningen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Lutjegast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Friesland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Witmarsum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Sint</w:t>
      </w:r>
      <w:proofErr w:type="spellEnd"/>
      <w:r w:rsidRPr="009715D3">
        <w:rPr>
          <w:rFonts w:ascii="Garamond" w:hAnsi="Garamond"/>
          <w:sz w:val="24"/>
          <w:szCs w:val="24"/>
        </w:rPr>
        <w:t xml:space="preserve"> </w:t>
      </w:r>
      <w:proofErr w:type="spellStart"/>
      <w:r w:rsidRPr="009715D3">
        <w:rPr>
          <w:rFonts w:ascii="Garamond" w:hAnsi="Garamond"/>
          <w:sz w:val="24"/>
          <w:szCs w:val="24"/>
        </w:rPr>
        <w:t>Annaparochie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</w:t>
      </w:r>
      <w:proofErr w:type="spellStart"/>
      <w:r w:rsidRPr="009715D3">
        <w:rPr>
          <w:rFonts w:ascii="Garamond" w:hAnsi="Garamond"/>
          <w:sz w:val="24"/>
          <w:szCs w:val="24"/>
        </w:rPr>
        <w:t>Buitenpost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Utrecht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Hekendorp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Zuid-Holland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Maasland</w:t>
      </w:r>
      <w:proofErr w:type="spellEnd"/>
      <w:r w:rsidRPr="009715D3">
        <w:rPr>
          <w:rFonts w:ascii="Garamond" w:hAnsi="Garamond"/>
          <w:sz w:val="24"/>
          <w:szCs w:val="24"/>
        </w:rPr>
        <w:t xml:space="preserve">; provinca </w:t>
      </w:r>
      <w:proofErr w:type="spellStart"/>
      <w:r w:rsidRPr="009715D3">
        <w:rPr>
          <w:rFonts w:ascii="Garamond" w:hAnsi="Garamond"/>
          <w:sz w:val="24"/>
          <w:szCs w:val="24"/>
        </w:rPr>
        <w:t>Noord-Brabant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fshati </w:t>
      </w:r>
      <w:proofErr w:type="spellStart"/>
      <w:r w:rsidRPr="009715D3">
        <w:rPr>
          <w:rFonts w:ascii="Garamond" w:hAnsi="Garamond"/>
          <w:sz w:val="24"/>
          <w:szCs w:val="24"/>
        </w:rPr>
        <w:t>Moergestel</w:t>
      </w:r>
      <w:proofErr w:type="spellEnd"/>
      <w:r w:rsidRPr="009715D3">
        <w:rPr>
          <w:rFonts w:ascii="Garamond" w:hAnsi="Garamond"/>
          <w:sz w:val="24"/>
          <w:szCs w:val="24"/>
        </w:rPr>
        <w:t>.</w:t>
      </w:r>
    </w:p>
    <w:p w14:paraId="5F0A8785" w14:textId="1F3DB02B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b/>
          <w:sz w:val="24"/>
          <w:szCs w:val="24"/>
        </w:rPr>
        <w:t>Nga shteti i Italisë</w:t>
      </w:r>
      <w:r w:rsidRPr="009715D3">
        <w:rPr>
          <w:rFonts w:ascii="Garamond" w:hAnsi="Garamond"/>
          <w:sz w:val="24"/>
          <w:szCs w:val="24"/>
        </w:rPr>
        <w:t xml:space="preserve">: përkatësisht provinca </w:t>
      </w:r>
      <w:proofErr w:type="spellStart"/>
      <w:r w:rsidRPr="009715D3">
        <w:rPr>
          <w:rFonts w:ascii="Garamond" w:hAnsi="Garamond"/>
          <w:sz w:val="24"/>
          <w:szCs w:val="24"/>
        </w:rPr>
        <w:t>Emilia-Romagna</w:t>
      </w:r>
      <w:proofErr w:type="spellEnd"/>
      <w:r w:rsidRPr="009715D3">
        <w:rPr>
          <w:rFonts w:ascii="Garamond" w:hAnsi="Garamond"/>
          <w:sz w:val="24"/>
          <w:szCs w:val="24"/>
        </w:rPr>
        <w:t xml:space="preserve">, rrethi </w:t>
      </w:r>
      <w:proofErr w:type="spellStart"/>
      <w:r w:rsidRPr="009715D3">
        <w:rPr>
          <w:rFonts w:ascii="Garamond" w:hAnsi="Garamond"/>
          <w:sz w:val="24"/>
          <w:szCs w:val="24"/>
        </w:rPr>
        <w:t>Ravenna</w:t>
      </w:r>
      <w:proofErr w:type="spellEnd"/>
      <w:r w:rsidRPr="009715D3">
        <w:rPr>
          <w:rFonts w:ascii="Garamond" w:hAnsi="Garamond"/>
          <w:sz w:val="24"/>
          <w:szCs w:val="24"/>
        </w:rPr>
        <w:t>, komuna Lugo.</w:t>
      </w:r>
    </w:p>
    <w:p w14:paraId="31FDD854" w14:textId="1C9C3146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2. </w:t>
      </w:r>
      <w:r w:rsidR="00345193" w:rsidRPr="009715D3">
        <w:rPr>
          <w:rFonts w:ascii="Garamond" w:hAnsi="Garamond"/>
          <w:sz w:val="24"/>
          <w:szCs w:val="24"/>
        </w:rPr>
        <w:t>Certifikata veterinare të garantojë origjinën e ngarkesës së ardhur.</w:t>
      </w:r>
    </w:p>
    <w:p w14:paraId="06D669BD" w14:textId="33E2EA43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lastRenderedPageBreak/>
        <w:t xml:space="preserve">3. </w:t>
      </w:r>
      <w:r w:rsidR="00345193" w:rsidRPr="009715D3">
        <w:rPr>
          <w:rFonts w:ascii="Garamond" w:hAnsi="Garamond"/>
          <w:sz w:val="24"/>
          <w:szCs w:val="24"/>
        </w:rPr>
        <w:t>Autoriteti Kombëtar i Ushqimit të informojë rregullisht, Drejtorinë e Politikave dhe Programeve të Sigurisë Ushqimore dhe Veterinarisë dhe Autoritetin Kombëtar të Veterinarisë dhe Mbrojtjes së Bimëve për çdo ngarkesë të shpendëve të gjallë shtëpiakë dhe të egër, zogj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24 orësh, shpendë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dekorativë, materialit biologjik, vezë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të</w:t>
      </w:r>
      <w:r w:rsidR="00345193" w:rsidRPr="009715D3">
        <w:rPr>
          <w:rFonts w:ascii="Garamond" w:hAnsi="Garamond"/>
          <w:sz w:val="24"/>
          <w:szCs w:val="24"/>
        </w:rPr>
        <w:t xml:space="preserve"> shpendëve, mishi</w:t>
      </w:r>
      <w:r w:rsidR="009715D3">
        <w:rPr>
          <w:rFonts w:ascii="Garamond" w:hAnsi="Garamond"/>
          <w:sz w:val="24"/>
          <w:szCs w:val="24"/>
        </w:rPr>
        <w:t>t</w:t>
      </w:r>
      <w:r w:rsidR="00345193"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të</w:t>
      </w:r>
      <w:r w:rsidR="00345193" w:rsidRPr="009715D3">
        <w:rPr>
          <w:rFonts w:ascii="Garamond" w:hAnsi="Garamond"/>
          <w:sz w:val="24"/>
          <w:szCs w:val="24"/>
        </w:rPr>
        <w:t xml:space="preserve"> shpendëve dhe nënprodukte</w:t>
      </w:r>
      <w:r w:rsidR="009715D3">
        <w:rPr>
          <w:rFonts w:ascii="Garamond" w:hAnsi="Garamond"/>
          <w:sz w:val="24"/>
          <w:szCs w:val="24"/>
        </w:rPr>
        <w:t>ve</w:t>
      </w:r>
      <w:r w:rsidR="00345193" w:rsidRPr="009715D3">
        <w:rPr>
          <w:rFonts w:ascii="Garamond" w:hAnsi="Garamond"/>
          <w:sz w:val="24"/>
          <w:szCs w:val="24"/>
        </w:rPr>
        <w:t xml:space="preserve"> </w:t>
      </w:r>
      <w:r w:rsidR="009715D3">
        <w:rPr>
          <w:rFonts w:ascii="Garamond" w:hAnsi="Garamond"/>
          <w:sz w:val="24"/>
          <w:szCs w:val="24"/>
        </w:rPr>
        <w:t>të</w:t>
      </w:r>
      <w:r w:rsidR="00345193" w:rsidRPr="009715D3">
        <w:rPr>
          <w:rFonts w:ascii="Garamond" w:hAnsi="Garamond"/>
          <w:sz w:val="24"/>
          <w:szCs w:val="24"/>
        </w:rPr>
        <w:t xml:space="preserve"> shpendëve që vijnë nga vendet e sipërcituara në pikën 1.</w:t>
      </w:r>
    </w:p>
    <w:p w14:paraId="6B94C671" w14:textId="4527E986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4. </w:t>
      </w:r>
      <w:r w:rsidR="009715D3" w:rsidRPr="009715D3">
        <w:rPr>
          <w:rFonts w:ascii="Garamond" w:hAnsi="Garamond"/>
          <w:sz w:val="24"/>
          <w:szCs w:val="24"/>
        </w:rPr>
        <w:t>Urdhri</w:t>
      </w:r>
      <w:r w:rsidR="00345193" w:rsidRPr="009715D3">
        <w:rPr>
          <w:rFonts w:ascii="Garamond" w:hAnsi="Garamond"/>
          <w:sz w:val="24"/>
          <w:szCs w:val="24"/>
        </w:rPr>
        <w:t xml:space="preserve"> nr.</w:t>
      </w:r>
      <w:r w:rsidR="009715D3">
        <w:rPr>
          <w:rFonts w:ascii="Garamond" w:hAnsi="Garamond"/>
          <w:sz w:val="24"/>
          <w:szCs w:val="24"/>
        </w:rPr>
        <w:t xml:space="preserve"> </w:t>
      </w:r>
      <w:r w:rsidR="00345193" w:rsidRPr="009715D3">
        <w:rPr>
          <w:rFonts w:ascii="Garamond" w:hAnsi="Garamond"/>
          <w:sz w:val="24"/>
          <w:szCs w:val="24"/>
        </w:rPr>
        <w:t>173, datë 23.4.2021</w:t>
      </w:r>
      <w:r w:rsidR="009715D3">
        <w:rPr>
          <w:rFonts w:ascii="Garamond" w:hAnsi="Garamond"/>
          <w:sz w:val="24"/>
          <w:szCs w:val="24"/>
        </w:rPr>
        <w:t>,</w:t>
      </w:r>
      <w:r w:rsidR="00345193" w:rsidRPr="009715D3">
        <w:rPr>
          <w:rFonts w:ascii="Garamond" w:hAnsi="Garamond"/>
          <w:sz w:val="24"/>
          <w:szCs w:val="24"/>
        </w:rPr>
        <w:t xml:space="preserve"> “Për disa masa mbrojtëse ndaj sëmundjes së </w:t>
      </w:r>
      <w:r w:rsidR="00993593" w:rsidRPr="009715D3">
        <w:rPr>
          <w:rFonts w:ascii="Garamond" w:hAnsi="Garamond"/>
          <w:sz w:val="24"/>
          <w:szCs w:val="24"/>
        </w:rPr>
        <w:t>influ</w:t>
      </w:r>
      <w:r w:rsidR="00993593">
        <w:rPr>
          <w:rFonts w:ascii="Garamond" w:hAnsi="Garamond"/>
          <w:sz w:val="24"/>
          <w:szCs w:val="24"/>
        </w:rPr>
        <w:t>e</w:t>
      </w:r>
      <w:r w:rsidR="00993593" w:rsidRPr="009715D3">
        <w:rPr>
          <w:rFonts w:ascii="Garamond" w:hAnsi="Garamond"/>
          <w:sz w:val="24"/>
          <w:szCs w:val="24"/>
        </w:rPr>
        <w:t xml:space="preserve">ncës </w:t>
      </w:r>
      <w:proofErr w:type="spellStart"/>
      <w:r w:rsidR="00993593" w:rsidRPr="009715D3">
        <w:rPr>
          <w:rFonts w:ascii="Garamond" w:hAnsi="Garamond"/>
          <w:sz w:val="24"/>
          <w:szCs w:val="24"/>
        </w:rPr>
        <w:t>aviare</w:t>
      </w:r>
      <w:proofErr w:type="spellEnd"/>
      <w:r w:rsidR="00993593" w:rsidRPr="009715D3">
        <w:rPr>
          <w:rFonts w:ascii="Garamond" w:hAnsi="Garamond"/>
          <w:sz w:val="24"/>
          <w:szCs w:val="24"/>
        </w:rPr>
        <w:t xml:space="preserve"> </w:t>
      </w:r>
      <w:r w:rsidR="00345193" w:rsidRPr="009715D3">
        <w:rPr>
          <w:rFonts w:ascii="Garamond" w:hAnsi="Garamond"/>
          <w:sz w:val="24"/>
          <w:szCs w:val="24"/>
        </w:rPr>
        <w:t xml:space="preserve">me </w:t>
      </w:r>
      <w:proofErr w:type="spellStart"/>
      <w:r w:rsidR="00345193" w:rsidRPr="009715D3">
        <w:rPr>
          <w:rFonts w:ascii="Garamond" w:hAnsi="Garamond"/>
          <w:sz w:val="24"/>
          <w:szCs w:val="24"/>
        </w:rPr>
        <w:t>patogjenitet</w:t>
      </w:r>
      <w:proofErr w:type="spellEnd"/>
      <w:r w:rsidR="00345193" w:rsidRPr="009715D3">
        <w:rPr>
          <w:rFonts w:ascii="Garamond" w:hAnsi="Garamond"/>
          <w:sz w:val="24"/>
          <w:szCs w:val="24"/>
        </w:rPr>
        <w:t xml:space="preserve"> të lartë të shpendëve, të shfaqur në shtetin e Polonisë, Sllovakisë, Hungarisë, Gjermanisë, Ukrainës, Izraelit, </w:t>
      </w:r>
      <w:r w:rsidR="009715D3" w:rsidRPr="009715D3">
        <w:rPr>
          <w:rFonts w:ascii="Garamond" w:hAnsi="Garamond"/>
          <w:sz w:val="24"/>
          <w:szCs w:val="24"/>
        </w:rPr>
        <w:t>Çekisë</w:t>
      </w:r>
      <w:r w:rsidR="00345193" w:rsidRPr="009715D3">
        <w:rPr>
          <w:rFonts w:ascii="Garamond" w:hAnsi="Garamond"/>
          <w:sz w:val="24"/>
          <w:szCs w:val="24"/>
        </w:rPr>
        <w:t xml:space="preserve">, Rumanisë, Bullgarisë, Belgjikës, Kroacisë, Danimarkës, Francës, </w:t>
      </w:r>
      <w:r w:rsidR="009715D3" w:rsidRPr="009715D3">
        <w:rPr>
          <w:rFonts w:ascii="Garamond" w:hAnsi="Garamond"/>
          <w:sz w:val="24"/>
          <w:szCs w:val="24"/>
        </w:rPr>
        <w:t>Holandës</w:t>
      </w:r>
      <w:r w:rsidR="00345193" w:rsidRPr="009715D3">
        <w:rPr>
          <w:rFonts w:ascii="Garamond" w:hAnsi="Garamond"/>
          <w:sz w:val="24"/>
          <w:szCs w:val="24"/>
        </w:rPr>
        <w:t>, Lituanisë dhe Italisë”</w:t>
      </w:r>
      <w:r w:rsidR="009715D3">
        <w:rPr>
          <w:rFonts w:ascii="Garamond" w:hAnsi="Garamond"/>
          <w:sz w:val="24"/>
          <w:szCs w:val="24"/>
        </w:rPr>
        <w:t>,</w:t>
      </w:r>
      <w:r w:rsidR="00345193" w:rsidRPr="009715D3">
        <w:rPr>
          <w:rFonts w:ascii="Garamond" w:hAnsi="Garamond"/>
          <w:sz w:val="24"/>
          <w:szCs w:val="24"/>
        </w:rPr>
        <w:t xml:space="preserve"> dhe </w:t>
      </w:r>
      <w:r w:rsidR="009715D3" w:rsidRPr="009715D3">
        <w:rPr>
          <w:rFonts w:ascii="Garamond" w:hAnsi="Garamond"/>
          <w:sz w:val="24"/>
          <w:szCs w:val="24"/>
        </w:rPr>
        <w:t>urdhri</w:t>
      </w:r>
      <w:r w:rsidR="00345193" w:rsidRPr="009715D3">
        <w:rPr>
          <w:rFonts w:ascii="Garamond" w:hAnsi="Garamond"/>
          <w:sz w:val="24"/>
          <w:szCs w:val="24"/>
        </w:rPr>
        <w:t xml:space="preserve"> nr.</w:t>
      </w:r>
      <w:r w:rsidR="009715D3">
        <w:rPr>
          <w:rFonts w:ascii="Garamond" w:hAnsi="Garamond"/>
          <w:sz w:val="24"/>
          <w:szCs w:val="24"/>
        </w:rPr>
        <w:t xml:space="preserve"> </w:t>
      </w:r>
      <w:r w:rsidR="00345193" w:rsidRPr="009715D3">
        <w:rPr>
          <w:rFonts w:ascii="Garamond" w:hAnsi="Garamond"/>
          <w:sz w:val="24"/>
          <w:szCs w:val="24"/>
        </w:rPr>
        <w:t>238, datë 4.6.2021</w:t>
      </w:r>
      <w:r w:rsidR="009715D3">
        <w:rPr>
          <w:rFonts w:ascii="Garamond" w:hAnsi="Garamond"/>
          <w:sz w:val="24"/>
          <w:szCs w:val="24"/>
        </w:rPr>
        <w:t>,</w:t>
      </w:r>
      <w:r w:rsidR="00345193" w:rsidRPr="009715D3">
        <w:rPr>
          <w:rFonts w:ascii="Garamond" w:hAnsi="Garamond"/>
          <w:sz w:val="24"/>
          <w:szCs w:val="24"/>
        </w:rPr>
        <w:t xml:space="preserve"> “Për disa masa mbrojtëse ndaj sëmundjes së </w:t>
      </w:r>
      <w:r w:rsidR="009715D3" w:rsidRPr="009715D3">
        <w:rPr>
          <w:rFonts w:ascii="Garamond" w:hAnsi="Garamond"/>
          <w:sz w:val="24"/>
          <w:szCs w:val="24"/>
        </w:rPr>
        <w:t xml:space="preserve">Influencës </w:t>
      </w:r>
      <w:proofErr w:type="spellStart"/>
      <w:r w:rsidR="009715D3" w:rsidRPr="009715D3">
        <w:rPr>
          <w:rFonts w:ascii="Garamond" w:hAnsi="Garamond"/>
          <w:sz w:val="24"/>
          <w:szCs w:val="24"/>
        </w:rPr>
        <w:t>Aviare</w:t>
      </w:r>
      <w:proofErr w:type="spellEnd"/>
      <w:r w:rsidR="009715D3" w:rsidRPr="009715D3">
        <w:rPr>
          <w:rFonts w:ascii="Garamond" w:hAnsi="Garamond"/>
          <w:sz w:val="24"/>
          <w:szCs w:val="24"/>
        </w:rPr>
        <w:t xml:space="preserve"> </w:t>
      </w:r>
      <w:r w:rsidR="00345193" w:rsidRPr="009715D3">
        <w:rPr>
          <w:rFonts w:ascii="Garamond" w:hAnsi="Garamond"/>
          <w:sz w:val="24"/>
          <w:szCs w:val="24"/>
        </w:rPr>
        <w:t xml:space="preserve">me </w:t>
      </w:r>
      <w:proofErr w:type="spellStart"/>
      <w:r w:rsidR="00345193" w:rsidRPr="009715D3">
        <w:rPr>
          <w:rFonts w:ascii="Garamond" w:hAnsi="Garamond"/>
          <w:sz w:val="24"/>
          <w:szCs w:val="24"/>
        </w:rPr>
        <w:t>patogjenitet</w:t>
      </w:r>
      <w:proofErr w:type="spellEnd"/>
      <w:r w:rsidR="00345193" w:rsidRPr="009715D3">
        <w:rPr>
          <w:rFonts w:ascii="Garamond" w:hAnsi="Garamond"/>
          <w:sz w:val="24"/>
          <w:szCs w:val="24"/>
        </w:rPr>
        <w:t xml:space="preserve"> të lartë të shpendëve, të shfaqur në shtetin e Greqisë”, shfuqizohet.</w:t>
      </w:r>
    </w:p>
    <w:p w14:paraId="458DCC52" w14:textId="0C1AE9DB" w:rsidR="00345193" w:rsidRPr="009715D3" w:rsidRDefault="00BB5DCB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5. </w:t>
      </w:r>
      <w:r w:rsidR="00345193" w:rsidRPr="009715D3">
        <w:rPr>
          <w:rFonts w:ascii="Garamond" w:hAnsi="Garamond"/>
          <w:sz w:val="24"/>
          <w:szCs w:val="24"/>
        </w:rPr>
        <w:t>Për zbatimin e këtij urdhri ngarkohen Drejtoria e Përgjithshme e Politikave dhe Programeve të Bujqësisë, Sigurisë Ushqimore dhe Zhvillimit Rural, Drejtoria e Politikave dhe Programeve të Sigurisë Ushqimore dhe Veterinarisë, Autoriteti Kombëtar i Veterinarisë dhe Mbrojtjes së Bimëve dhe Autoriteti Kombëtar i Ushqimit.</w:t>
      </w:r>
    </w:p>
    <w:p w14:paraId="2CE8A67E" w14:textId="14927C29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>Ky urdhër hyn në fuqi menjë</w:t>
      </w:r>
      <w:r w:rsidR="009715D3">
        <w:rPr>
          <w:rFonts w:ascii="Garamond" w:hAnsi="Garamond"/>
          <w:sz w:val="24"/>
          <w:szCs w:val="24"/>
        </w:rPr>
        <w:t>herë.</w:t>
      </w:r>
    </w:p>
    <w:p w14:paraId="7447F1EF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AC5812C" w14:textId="77777777" w:rsidR="00BB5DCB" w:rsidRPr="009715D3" w:rsidRDefault="00345193" w:rsidP="00BB5D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 xml:space="preserve">MINISTËR </w:t>
      </w:r>
      <w:r w:rsidR="00BB5DCB" w:rsidRPr="009715D3">
        <w:rPr>
          <w:rFonts w:ascii="Garamond" w:hAnsi="Garamond"/>
          <w:sz w:val="24"/>
          <w:szCs w:val="24"/>
        </w:rPr>
        <w:t xml:space="preserve">I BUJQËSISË DHE </w:t>
      </w:r>
    </w:p>
    <w:p w14:paraId="7935F110" w14:textId="15F94DA1" w:rsidR="00345193" w:rsidRPr="009715D3" w:rsidRDefault="00BB5DCB" w:rsidP="00BB5DC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715D3">
        <w:rPr>
          <w:rFonts w:ascii="Garamond" w:hAnsi="Garamond"/>
          <w:sz w:val="24"/>
          <w:szCs w:val="24"/>
        </w:rPr>
        <w:t>ZHVILLIMIT RURAL</w:t>
      </w:r>
    </w:p>
    <w:p w14:paraId="0261DC9F" w14:textId="05820695" w:rsidR="00345193" w:rsidRPr="009715D3" w:rsidRDefault="00345193" w:rsidP="00BB5DC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715D3">
        <w:rPr>
          <w:rFonts w:ascii="Garamond" w:hAnsi="Garamond"/>
          <w:b/>
          <w:sz w:val="24"/>
          <w:szCs w:val="24"/>
        </w:rPr>
        <w:t>Milva</w:t>
      </w:r>
      <w:proofErr w:type="spellEnd"/>
      <w:r w:rsidRPr="009715D3">
        <w:rPr>
          <w:rFonts w:ascii="Garamond" w:hAnsi="Garamond"/>
          <w:b/>
          <w:sz w:val="24"/>
          <w:szCs w:val="24"/>
        </w:rPr>
        <w:t xml:space="preserve"> Ekonomi</w:t>
      </w:r>
    </w:p>
    <w:p w14:paraId="7F5982BE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F9C211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96C724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627610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581050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76B85C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8B7F75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A583C5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BCF55B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1D8743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DB020F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EAE8DD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F46A62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A2146F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F6B033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D2987B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305538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41F11A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CB4F47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AD5904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2E6100" w14:textId="77777777" w:rsidR="00345193" w:rsidRPr="009715D3" w:rsidRDefault="00345193" w:rsidP="00BB5D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45193" w:rsidRPr="00971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345193"/>
    <w:rsid w:val="003F22D8"/>
    <w:rsid w:val="00687C79"/>
    <w:rsid w:val="00755926"/>
    <w:rsid w:val="007B7C00"/>
    <w:rsid w:val="007D0A2E"/>
    <w:rsid w:val="0090431F"/>
    <w:rsid w:val="009715D3"/>
    <w:rsid w:val="00993593"/>
    <w:rsid w:val="00BB5DCB"/>
    <w:rsid w:val="00D27C6B"/>
    <w:rsid w:val="00DB5052"/>
    <w:rsid w:val="00E5545A"/>
    <w:rsid w:val="00F4274E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52E30"/>
  <w15:docId w15:val="{4ACD4E29-FBB5-492E-9DBA-BAD78CD0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4519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193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34519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34519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34519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st">
    <w:name w:val="st"/>
    <w:basedOn w:val="DefaultParagraphFont"/>
    <w:rsid w:val="00345193"/>
  </w:style>
  <w:style w:type="character" w:styleId="Emphasis">
    <w:name w:val="Emphasis"/>
    <w:uiPriority w:val="20"/>
    <w:qFormat/>
    <w:rsid w:val="00345193"/>
    <w:rPr>
      <w:i/>
      <w:iCs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34519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E865E0138B426E8CEAF726D7758E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2021-06-16T11:09:43Z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2021-06-15T22:00:00Z</Date_x0020_protokolli>
    <Titulli xmlns="0e656187-b300-4fb0-8bf4-3a50f872073c">Për disa masa mbrojtëse ndaj sëmundjes së influencës aviare me patogjenitet të lartë të shpendëve, të shfaqur në shtetin e Polonisë, Sllovakisë, Hungarisë, Gjermanisë, Ukrainës, Çekisë, Rumanisë, Bullgarisë, Belgjikës, Kroacisë, Danimarkës, Francës, Hollandës, dhe Italisë</Titulli>
    <Modifikuesi xmlns="0e656187-b300-4fb0-8bf4-3a50f872073c">Fjora.Korita</Modifikuesi>
    <Nr_x002e__x0020_prot_x0020_QBZ xmlns="0e656187-b300-4fb0-8bf4-3a50f872073c">894/1</Nr_x002e__x0020_prot_x0020_QBZ>
    <Data_x0020_e_x0020_Modifikimit xmlns="0e656187-b300-4fb0-8bf4-3a50f872073c">2021-06-16T12:19:18Z</Data_x0020_e_x0020_Modifikimit>
    <Dekretuar xmlns="0e656187-b300-4fb0-8bf4-3a50f872073c">false</Dekretuar>
    <Data xmlns="0e656187-b300-4fb0-8bf4-3a50f872073c">2021-06-10T22:00:00Z</Data>
    <Nr_x002e__x0020_protokolli_x0020_i_x0020_aktit xmlns="0e656187-b300-4fb0-8bf4-3a50f872073c">4485/1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C5377-C84E-4E3E-B779-8B6F2EFF4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1E952F-7333-4CA0-A02E-5736F5DCD753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2B5801-4FB4-429A-8548-6BEC6405FB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22C7BE-6E61-4B64-96F9-7D506795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Polonisë, Sllovakisë, Hungarisë, Gjermanisë, Ukrainës, Çekisë, Rumanisë, Bullgarisë, Belgjikës, Kroacisë, Danimarkës, Francës, Holla</vt:lpstr>
    </vt:vector>
  </TitlesOfParts>
  <Company/>
  <LinksUpToDate>false</LinksUpToDate>
  <CharactersWithSpaces>8285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Polonisë, Sllovakisë, Hungarisë, Gjermanisë, Ukrainës, Çekisë, Rumanisë, Bullgarisë, Belgjikës, Kroacisë, Danimarkës, Francës, Hollandës, dhe Italisë</dc:title>
  <dc:creator>Entela Suli</dc:creator>
  <cp:lastModifiedBy>Fjora Cahani</cp:lastModifiedBy>
  <cp:revision>8</cp:revision>
  <dcterms:created xsi:type="dcterms:W3CDTF">2021-06-16T10:25:00Z</dcterms:created>
  <dcterms:modified xsi:type="dcterms:W3CDTF">2021-06-16T12:27:00Z</dcterms:modified>
</cp:coreProperties>
</file>