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8FEA0" w14:textId="77777777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0FBE0561" w14:textId="69FCFCE4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>Nr. 614, datë 3.12.2021</w:t>
      </w:r>
    </w:p>
    <w:p w14:paraId="297E9C95" w14:textId="77777777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949CD3A" w14:textId="2220847C" w:rsidR="00B90496" w:rsidRPr="00B6116A" w:rsidRDefault="00B90496" w:rsidP="00B90496">
      <w:pPr>
        <w:tabs>
          <w:tab w:val="left" w:pos="4180"/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ZBATIMIN E REZOLUTËS </w:t>
      </w:r>
      <w:r w:rsidR="002A00A4">
        <w:rPr>
          <w:rFonts w:ascii="Garamond" w:hAnsi="Garamond" w:cs="Times New Roman"/>
          <w:b/>
          <w:bCs/>
          <w:sz w:val="24"/>
          <w:szCs w:val="24"/>
          <w:lang w:val="sq-AL"/>
        </w:rPr>
        <w:t>S</w:t>
      </w:r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KOMISIONIT TË PËRGJITHSHËM TË PESHKIMIT PËR MESDHEUN </w:t>
      </w:r>
      <w:proofErr w:type="spellStart"/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>GFCM</w:t>
      </w:r>
      <w:proofErr w:type="spellEnd"/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/44/2021/6, PËR DISA NDRYSHIME NË REZOLUTËN NR. </w:t>
      </w:r>
      <w:proofErr w:type="spellStart"/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>GFCM</w:t>
      </w:r>
      <w:proofErr w:type="spellEnd"/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/41/2017/6, PËR APLIKIMIN E NUMRIT </w:t>
      </w:r>
      <w:proofErr w:type="spellStart"/>
      <w:r w:rsidRPr="00B6116A">
        <w:rPr>
          <w:rFonts w:ascii="Garamond" w:hAnsi="Garamond" w:cs="Times New Roman"/>
          <w:b/>
          <w:bCs/>
          <w:sz w:val="24"/>
          <w:szCs w:val="24"/>
          <w:lang w:val="sq-AL"/>
        </w:rPr>
        <w:t>IMO</w:t>
      </w:r>
      <w:proofErr w:type="spellEnd"/>
    </w:p>
    <w:p w14:paraId="1F5326C1" w14:textId="77777777" w:rsidR="00B90496" w:rsidRPr="00B6116A" w:rsidRDefault="00B90496" w:rsidP="00B90496">
      <w:pPr>
        <w:tabs>
          <w:tab w:val="left" w:pos="4180"/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402772E" w14:textId="41FB8C9C" w:rsidR="00B90496" w:rsidRPr="00B6116A" w:rsidRDefault="00B90496" w:rsidP="00B90496">
      <w:pPr>
        <w:tabs>
          <w:tab w:val="left" w:pos="4180"/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>Në mbështetje të pikës 4, neni 102 i Kushtetutës të Republikës së Shqipërisë, nen</w:t>
      </w:r>
      <w:r w:rsidR="002A00A4">
        <w:rPr>
          <w:rFonts w:ascii="Garamond" w:hAnsi="Garamond" w:cs="Times New Roman"/>
          <w:sz w:val="24"/>
          <w:szCs w:val="24"/>
          <w:lang w:val="sq-AL"/>
        </w:rPr>
        <w:t>eve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 3 dhe 5, të </w:t>
      </w:r>
      <w:r w:rsidR="002A00A4">
        <w:rPr>
          <w:rFonts w:ascii="Garamond" w:hAnsi="Garamond" w:cs="Times New Roman"/>
          <w:sz w:val="24"/>
          <w:szCs w:val="24"/>
          <w:lang w:val="sq-AL"/>
        </w:rPr>
        <w:t>l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igjit nr. 9093, datë 3.7.2003 “Për ratifikimin e </w:t>
      </w:r>
      <w:r w:rsidR="002A00A4" w:rsidRPr="00B6116A">
        <w:rPr>
          <w:rFonts w:ascii="Garamond" w:hAnsi="Garamond" w:cs="Times New Roman"/>
          <w:sz w:val="24"/>
          <w:szCs w:val="24"/>
          <w:lang w:val="sq-AL"/>
        </w:rPr>
        <w:t xml:space="preserve">marrëveshjes për krijimin 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e Komisionit të Përgjithshëm të Peshkimit për Mesdheun”, </w:t>
      </w:r>
      <w:r w:rsidR="002A00A4">
        <w:rPr>
          <w:rFonts w:ascii="Garamond" w:hAnsi="Garamond" w:cs="Times New Roman"/>
          <w:sz w:val="24"/>
          <w:szCs w:val="24"/>
          <w:lang w:val="sq-AL"/>
        </w:rPr>
        <w:t>l</w:t>
      </w:r>
      <w:r w:rsidRPr="00B6116A">
        <w:rPr>
          <w:rFonts w:ascii="Garamond" w:hAnsi="Garamond" w:cs="Times New Roman"/>
          <w:sz w:val="24"/>
          <w:szCs w:val="24"/>
          <w:lang w:val="sq-AL"/>
        </w:rPr>
        <w:t>igjit nr. 64/2012, datë 31.5.2012</w:t>
      </w:r>
      <w:r w:rsidR="002A00A4">
        <w:rPr>
          <w:rFonts w:ascii="Garamond" w:hAnsi="Garamond" w:cs="Times New Roman"/>
          <w:sz w:val="24"/>
          <w:szCs w:val="24"/>
          <w:lang w:val="sq-AL"/>
        </w:rPr>
        <w:t>,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 “Për peshkimin”, të ndryshuar,</w:t>
      </w:r>
    </w:p>
    <w:p w14:paraId="7DA2FAF8" w14:textId="77777777" w:rsidR="00B90496" w:rsidRPr="00B6116A" w:rsidRDefault="00B90496" w:rsidP="00B90496">
      <w:pPr>
        <w:tabs>
          <w:tab w:val="left" w:pos="4180"/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083056F" w14:textId="77777777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6116A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D747193" w14:textId="77777777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361727" w14:textId="77777777" w:rsidR="00B90496" w:rsidRPr="00B6116A" w:rsidRDefault="00B90496" w:rsidP="00B904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1. Pajisjen me numër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IMO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, të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 gjitha anijeve shqiptare të peshkimit me gjatësi të barabartë ose më të madhe se 15 m, brenda datës 31 janar 2022.</w:t>
      </w:r>
    </w:p>
    <w:p w14:paraId="61230BA8" w14:textId="77777777" w:rsidR="00B90496" w:rsidRPr="00B6116A" w:rsidRDefault="00B90496" w:rsidP="00B904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2. Anijet që brenda afatit të sipërcituar, nuk janë pajisur me numër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IMO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>, ndalohen të ushtrojnë aktivitetin e peshkimit jashtë ujërave territoriale të Republikës së Shqipërisë.</w:t>
      </w:r>
    </w:p>
    <w:p w14:paraId="188319BB" w14:textId="77777777" w:rsidR="00B90496" w:rsidRPr="00B6116A" w:rsidRDefault="00B90496" w:rsidP="00B904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3. Aplikimi është falas dhe bëhet në faqen elektronike të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IMO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-s </w:t>
      </w:r>
      <w:proofErr w:type="spellStart"/>
      <w:r w:rsidRPr="00B6116A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https</w:t>
      </w:r>
      <w:proofErr w:type="spellEnd"/>
      <w:r w:rsidRPr="00B6116A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://</w:t>
      </w:r>
      <w:proofErr w:type="spellStart"/>
      <w:r w:rsidRPr="00B6116A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imonumbers.ihs.com</w:t>
      </w:r>
      <w:proofErr w:type="spellEnd"/>
      <w:r w:rsidRPr="00B6116A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/</w:t>
      </w:r>
      <w:r w:rsidRPr="00B611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nëpërmjet Drejtorisë së Përgjithshme Detare.</w:t>
      </w:r>
    </w:p>
    <w:p w14:paraId="787ECB69" w14:textId="77777777" w:rsidR="00B90496" w:rsidRPr="00B6116A" w:rsidRDefault="00B90496" w:rsidP="00B904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4. Të gjitha anijet që në lejen e tyre të peshkimit janë të autorizuara të ushtrojnë aktivitetin e peshkimit jashtë ujërave territoriale të Republikës së Shqipërisë dhe që nuk janë të pajisura me numër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IMO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, duhet të dorëzojnë pranë Inspektoratit të Peshkimit lejen e vjetër dhe të kryhet aplikim për leje të re. </w:t>
      </w:r>
    </w:p>
    <w:p w14:paraId="334E68FE" w14:textId="77777777" w:rsidR="00B90496" w:rsidRPr="00B6116A" w:rsidRDefault="00B90496" w:rsidP="00B904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5. Për zbatimin e këtij urdhri ngarkohen Drejtoria e Politikave dhe Programeve të Peshkimit dhe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Akuakulturës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 dhe Drejtoria e Shërbimeve të Peshkimit dhe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Akuakulturës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21E96D6" w14:textId="585BD0E0" w:rsidR="00B90496" w:rsidRPr="00B6116A" w:rsidRDefault="00B90496" w:rsidP="00B904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6. Urdhri i </w:t>
      </w:r>
      <w:r w:rsidR="00CD1AF3">
        <w:rPr>
          <w:rFonts w:ascii="Garamond" w:hAnsi="Garamond" w:cs="Times New Roman"/>
          <w:sz w:val="24"/>
          <w:szCs w:val="24"/>
          <w:lang w:val="sq-AL"/>
        </w:rPr>
        <w:t>m</w:t>
      </w:r>
      <w:r w:rsidRPr="00B6116A">
        <w:rPr>
          <w:rFonts w:ascii="Garamond" w:hAnsi="Garamond" w:cs="Times New Roman"/>
          <w:sz w:val="24"/>
          <w:szCs w:val="24"/>
          <w:lang w:val="sq-AL"/>
        </w:rPr>
        <w:t>inistrit nr. 499, datë 10.9.2019</w:t>
      </w:r>
      <w:r w:rsidR="00EA7A6E">
        <w:rPr>
          <w:rFonts w:ascii="Garamond" w:hAnsi="Garamond" w:cs="Times New Roman"/>
          <w:sz w:val="24"/>
          <w:szCs w:val="24"/>
          <w:lang w:val="sq-AL"/>
        </w:rPr>
        <w:t>,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 “Për zbatimin e rezolutës </w:t>
      </w:r>
      <w:r w:rsidR="001B442B">
        <w:rPr>
          <w:rFonts w:ascii="Garamond" w:hAnsi="Garamond" w:cs="Times New Roman"/>
          <w:sz w:val="24"/>
          <w:szCs w:val="24"/>
          <w:lang w:val="sq-AL"/>
        </w:rPr>
        <w:t>s</w:t>
      </w:r>
      <w:bookmarkStart w:id="0" w:name="_GoBack"/>
      <w:bookmarkEnd w:id="0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ë Komisionit të Përgjithshëm të Peshkimit për Mesdheun </w:t>
      </w:r>
      <w:r w:rsidR="001063CB" w:rsidRPr="00B6116A">
        <w:rPr>
          <w:rFonts w:ascii="Garamond" w:hAnsi="Garamond" w:cs="Times New Roman"/>
          <w:sz w:val="24"/>
          <w:szCs w:val="24"/>
          <w:lang w:val="sq-AL"/>
        </w:rPr>
        <w:t>n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r.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GFCM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 xml:space="preserve">/41/2017/6, ‘Për aplikimin e numrit </w:t>
      </w:r>
      <w:proofErr w:type="spellStart"/>
      <w:r w:rsidRPr="00B6116A">
        <w:rPr>
          <w:rFonts w:ascii="Garamond" w:hAnsi="Garamond" w:cs="Times New Roman"/>
          <w:sz w:val="24"/>
          <w:szCs w:val="24"/>
          <w:lang w:val="sq-AL"/>
        </w:rPr>
        <w:t>IMO</w:t>
      </w:r>
      <w:proofErr w:type="spellEnd"/>
      <w:r w:rsidRPr="00B6116A">
        <w:rPr>
          <w:rFonts w:ascii="Garamond" w:hAnsi="Garamond" w:cs="Times New Roman"/>
          <w:sz w:val="24"/>
          <w:szCs w:val="24"/>
          <w:lang w:val="sq-AL"/>
        </w:rPr>
        <w:t>’</w:t>
      </w:r>
      <w:r w:rsidR="00B6116A">
        <w:rPr>
          <w:rFonts w:ascii="Garamond" w:hAnsi="Garamond" w:cs="Times New Roman"/>
          <w:sz w:val="24"/>
          <w:szCs w:val="24"/>
          <w:lang w:val="sq-AL"/>
        </w:rPr>
        <w:t>”,</w:t>
      </w:r>
      <w:r w:rsidRPr="00B6116A">
        <w:rPr>
          <w:rFonts w:ascii="Garamond" w:hAnsi="Garamond" w:cs="Times New Roman"/>
          <w:sz w:val="24"/>
          <w:szCs w:val="24"/>
          <w:lang w:val="sq-AL"/>
        </w:rPr>
        <w:t xml:space="preserve"> shfuqizohet.  </w:t>
      </w:r>
    </w:p>
    <w:p w14:paraId="4A8D8348" w14:textId="77777777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6116A">
        <w:rPr>
          <w:rFonts w:ascii="Garamond" w:hAnsi="Garamond" w:cs="Times New Roman"/>
          <w:sz w:val="24"/>
          <w:szCs w:val="24"/>
          <w:lang w:val="sq-AL"/>
        </w:rPr>
        <w:t>Ky urdhër hyn në fuqi pas botimit në Fletoren Zyrtare.</w:t>
      </w:r>
    </w:p>
    <w:p w14:paraId="31F23E71" w14:textId="77777777" w:rsidR="00B90496" w:rsidRPr="00B6116A" w:rsidRDefault="00B90496" w:rsidP="00B9049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09B9F50" w14:textId="77777777" w:rsidR="00ED414D" w:rsidRDefault="00B90496" w:rsidP="00B90496">
      <w:pPr>
        <w:pStyle w:val="Title"/>
        <w:tabs>
          <w:tab w:val="left" w:pos="9540"/>
        </w:tabs>
        <w:jc w:val="right"/>
        <w:outlineLvl w:val="0"/>
        <w:rPr>
          <w:rFonts w:ascii="Garamond" w:hAnsi="Garamond"/>
          <w:b w:val="0"/>
          <w:color w:val="000000"/>
          <w:szCs w:val="24"/>
          <w:lang w:val="sq-AL"/>
        </w:rPr>
      </w:pPr>
      <w:r w:rsidRPr="00B6116A">
        <w:rPr>
          <w:rFonts w:ascii="Garamond" w:hAnsi="Garamond"/>
          <w:b w:val="0"/>
          <w:color w:val="000000"/>
          <w:szCs w:val="24"/>
          <w:lang w:val="sq-AL"/>
        </w:rPr>
        <w:t>MINISTËR</w:t>
      </w:r>
      <w:r w:rsidR="00ED414D">
        <w:rPr>
          <w:rFonts w:ascii="Garamond" w:hAnsi="Garamond"/>
          <w:b w:val="0"/>
          <w:color w:val="000000"/>
          <w:szCs w:val="24"/>
          <w:lang w:val="sq-AL"/>
        </w:rPr>
        <w:t xml:space="preserve"> I BUJQËSISË DHE </w:t>
      </w:r>
    </w:p>
    <w:p w14:paraId="3552545C" w14:textId="5D3B8E23" w:rsidR="00B90496" w:rsidRPr="00B6116A" w:rsidRDefault="00ED414D" w:rsidP="00B90496">
      <w:pPr>
        <w:pStyle w:val="Title"/>
        <w:tabs>
          <w:tab w:val="left" w:pos="9540"/>
        </w:tabs>
        <w:jc w:val="right"/>
        <w:outlineLvl w:val="0"/>
        <w:rPr>
          <w:rFonts w:ascii="Garamond" w:hAnsi="Garamond"/>
          <w:b w:val="0"/>
          <w:color w:val="000000"/>
          <w:szCs w:val="24"/>
          <w:lang w:val="sq-AL"/>
        </w:rPr>
      </w:pPr>
      <w:r>
        <w:rPr>
          <w:rFonts w:ascii="Garamond" w:hAnsi="Garamond"/>
          <w:b w:val="0"/>
          <w:color w:val="000000"/>
          <w:szCs w:val="24"/>
          <w:lang w:val="sq-AL"/>
        </w:rPr>
        <w:t>ZHVILLIMIT RURAL</w:t>
      </w:r>
    </w:p>
    <w:p w14:paraId="327B290F" w14:textId="77777777" w:rsidR="00B90496" w:rsidRPr="00B6116A" w:rsidRDefault="00B90496" w:rsidP="00B90496">
      <w:pPr>
        <w:pStyle w:val="Title"/>
        <w:tabs>
          <w:tab w:val="left" w:pos="9540"/>
        </w:tabs>
        <w:jc w:val="right"/>
        <w:outlineLvl w:val="0"/>
        <w:rPr>
          <w:rFonts w:ascii="Garamond" w:hAnsi="Garamond"/>
          <w:lang w:val="sq-AL"/>
        </w:rPr>
      </w:pPr>
      <w:proofErr w:type="spellStart"/>
      <w:r w:rsidRPr="00B6116A">
        <w:rPr>
          <w:rFonts w:ascii="Garamond" w:hAnsi="Garamond"/>
          <w:color w:val="000000"/>
          <w:szCs w:val="24"/>
          <w:lang w:val="sq-AL"/>
        </w:rPr>
        <w:t>Frida</w:t>
      </w:r>
      <w:proofErr w:type="spellEnd"/>
      <w:r w:rsidRPr="00B6116A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6116A">
        <w:rPr>
          <w:rFonts w:ascii="Garamond" w:hAnsi="Garamond"/>
          <w:color w:val="000000"/>
          <w:szCs w:val="24"/>
          <w:lang w:val="sq-AL"/>
        </w:rPr>
        <w:t>Krifca</w:t>
      </w:r>
      <w:proofErr w:type="spellEnd"/>
    </w:p>
    <w:sectPr w:rsidR="00B90496" w:rsidRPr="00B61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063CB"/>
    <w:rsid w:val="001B442B"/>
    <w:rsid w:val="002972A0"/>
    <w:rsid w:val="002A00A4"/>
    <w:rsid w:val="006513CB"/>
    <w:rsid w:val="006E401E"/>
    <w:rsid w:val="007364F1"/>
    <w:rsid w:val="00737087"/>
    <w:rsid w:val="00740BC9"/>
    <w:rsid w:val="007E178A"/>
    <w:rsid w:val="007F24AC"/>
    <w:rsid w:val="008650FF"/>
    <w:rsid w:val="009122E4"/>
    <w:rsid w:val="00A1549E"/>
    <w:rsid w:val="00A66A48"/>
    <w:rsid w:val="00B6116A"/>
    <w:rsid w:val="00B90496"/>
    <w:rsid w:val="00BE4172"/>
    <w:rsid w:val="00CD1AF3"/>
    <w:rsid w:val="00DC052B"/>
    <w:rsid w:val="00DE414C"/>
    <w:rsid w:val="00E30DF0"/>
    <w:rsid w:val="00EA7A6E"/>
    <w:rsid w:val="00ED414D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0561"/>
  <w15:docId w15:val="{6C8D53FD-6A78-4FAB-9DA5-467283B0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9049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90496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2021-12-13T10:06:06Z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2021-12-09T23:00:00Z</Date_x0020_protokolli>
    <Titulli xmlns="0e656187-b300-4fb0-8bf4-3a50f872073c">Për zbatimin e rezolutës të Komisionit të përgjithshëm të peshkimit për Mesdheun GFCM/44/2021/6, për disa ndryshime në rezolutën nr. GFCM/41/2017/6, për aplikimin e numrit IMO</Titulli>
    <Modifikuesi xmlns="0e656187-b300-4fb0-8bf4-3a50f872073c">nevila.samarxhi</Modifikuesi>
    <Nr_x002e__x0020_prot_x0020_QBZ xmlns="0e656187-b300-4fb0-8bf4-3a50f872073c">1669/1</Nr_x002e__x0020_prot_x0020_QBZ>
    <Data_x0020_e_x0020_Modifikimit xmlns="0e656187-b300-4fb0-8bf4-3a50f872073c">2021-12-13T10:53:00Z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2985/1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C54297C4D54DA7BA64A1227B72C1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C54297C4D54DA7BA64A1227B72C1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9B031-AC60-4FF8-8993-A258D5DBC6FD}">
  <ds:schemaRefs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95DCD3-F143-4B90-8AD0-B855FA7232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BD2BAF-A713-4348-B2AF-398F06CBE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0631EE-437E-4BB7-B727-292C8BFE1D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CD3283-77CE-48E2-9B6C-345B5775B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97622C-AAF5-419A-8D29-AB54A431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rezolutës të Komisionit të përgjithshëm të peshkimit për Mesdheun GFCM/44/2021/6, për disa ndryshime në rezolutën nr. GFCM/41/2017/6, për aplikimin e numrit IMO</vt:lpstr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rezolutës të Komisionit të përgjithshëm të peshkimit për Mesdheun GFCM/44/2021/6, për disa ndryshime në rezolutën nr. GFCM/41/2017/6, për aplikimin e numrit IMO</dc:title>
  <dc:creator>Entela.Suli</dc:creator>
  <cp:lastModifiedBy>Jorina Kryeziu</cp:lastModifiedBy>
  <cp:revision>10</cp:revision>
  <dcterms:created xsi:type="dcterms:W3CDTF">2021-12-13T09:57:00Z</dcterms:created>
  <dcterms:modified xsi:type="dcterms:W3CDTF">2021-12-14T08:38:00Z</dcterms:modified>
</cp:coreProperties>
</file>