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521F63" w14:textId="77777777" w:rsidR="006E5CF7" w:rsidRPr="0011231F" w:rsidRDefault="006E5CF7" w:rsidP="006E5CF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11231F">
        <w:rPr>
          <w:rFonts w:ascii="Garamond" w:hAnsi="Garamond" w:cs="Times New Roman"/>
          <w:b/>
          <w:bCs/>
          <w:color w:val="000000"/>
          <w:sz w:val="24"/>
          <w:szCs w:val="24"/>
          <w:lang w:val="sq-AL"/>
        </w:rPr>
        <w:t>URDHËR</w:t>
      </w:r>
    </w:p>
    <w:p w14:paraId="108AEB2A" w14:textId="25E7DF8A" w:rsidR="006E5CF7" w:rsidRPr="0011231F" w:rsidRDefault="00A2414B" w:rsidP="006E5CF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11231F">
        <w:rPr>
          <w:rFonts w:ascii="Garamond" w:hAnsi="Garamond" w:cs="Times New Roman"/>
          <w:b/>
          <w:bCs/>
          <w:sz w:val="24"/>
          <w:szCs w:val="24"/>
          <w:lang w:val="sq-AL"/>
        </w:rPr>
        <w:t>Nr. 150, datë 31.</w:t>
      </w:r>
      <w:r w:rsidR="006E5CF7" w:rsidRPr="0011231F">
        <w:rPr>
          <w:rFonts w:ascii="Garamond" w:hAnsi="Garamond" w:cs="Times New Roman"/>
          <w:b/>
          <w:bCs/>
          <w:sz w:val="24"/>
          <w:szCs w:val="24"/>
          <w:lang w:val="sq-AL"/>
        </w:rPr>
        <w:t>3.2022</w:t>
      </w:r>
    </w:p>
    <w:p w14:paraId="3C6C67B3" w14:textId="77777777" w:rsidR="006E5CF7" w:rsidRPr="0011231F" w:rsidRDefault="006E5CF7" w:rsidP="006E5CF7">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72087E4E" w14:textId="6DF2B922" w:rsidR="00B674D2" w:rsidRDefault="006E5CF7" w:rsidP="006E5CF7">
      <w:pPr>
        <w:tabs>
          <w:tab w:val="left" w:pos="4180"/>
          <w:tab w:val="left" w:pos="95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1231F">
        <w:rPr>
          <w:rFonts w:ascii="Garamond" w:hAnsi="Garamond" w:cs="Times New Roman"/>
          <w:b/>
          <w:bCs/>
          <w:color w:val="000000"/>
          <w:sz w:val="24"/>
          <w:szCs w:val="24"/>
          <w:lang w:val="sq-AL"/>
        </w:rPr>
        <w:t>PËR</w:t>
      </w:r>
      <w:r w:rsidR="00AA3225" w:rsidRPr="0011231F">
        <w:rPr>
          <w:rFonts w:ascii="Garamond" w:hAnsi="Garamond" w:cs="Times New Roman"/>
          <w:b/>
          <w:bCs/>
          <w:color w:val="000000"/>
          <w:sz w:val="24"/>
          <w:szCs w:val="24"/>
          <w:lang w:val="sq-AL"/>
        </w:rPr>
        <w:t xml:space="preserve"> </w:t>
      </w:r>
      <w:r w:rsidRPr="0011231F">
        <w:rPr>
          <w:rFonts w:ascii="Garamond" w:hAnsi="Garamond" w:cs="Times New Roman"/>
          <w:b/>
          <w:bCs/>
          <w:color w:val="000000"/>
          <w:sz w:val="24"/>
          <w:szCs w:val="24"/>
          <w:lang w:val="sq-AL"/>
        </w:rPr>
        <w:t>ZVOGËLIMIN E NDIKIMIT TË AKTIVITETIT TË PESHKIMIT DHE RUAJTJEN E SPECIEVE TË RREZIKUARA</w:t>
      </w:r>
      <w:r w:rsidR="00B674D2">
        <w:rPr>
          <w:rFonts w:ascii="Garamond" w:hAnsi="Garamond" w:cs="Times New Roman"/>
          <w:b/>
          <w:bCs/>
          <w:color w:val="000000"/>
          <w:sz w:val="24"/>
          <w:szCs w:val="24"/>
          <w:lang w:val="sq-AL"/>
        </w:rPr>
        <w:t>,</w:t>
      </w:r>
      <w:r w:rsidRPr="0011231F">
        <w:rPr>
          <w:rFonts w:ascii="Garamond" w:hAnsi="Garamond" w:cs="Times New Roman"/>
          <w:b/>
          <w:bCs/>
          <w:color w:val="000000"/>
          <w:sz w:val="24"/>
          <w:szCs w:val="24"/>
          <w:lang w:val="sq-AL"/>
        </w:rPr>
        <w:t xml:space="preserve"> SI</w:t>
      </w:r>
      <w:r w:rsidR="00B674D2">
        <w:rPr>
          <w:rFonts w:ascii="Garamond" w:hAnsi="Garamond" w:cs="Times New Roman"/>
          <w:b/>
          <w:bCs/>
          <w:color w:val="000000"/>
          <w:sz w:val="24"/>
          <w:szCs w:val="24"/>
          <w:lang w:val="sq-AL"/>
        </w:rPr>
        <w:t>:</w:t>
      </w:r>
      <w:r w:rsidRPr="0011231F">
        <w:rPr>
          <w:rFonts w:ascii="Garamond" w:hAnsi="Garamond" w:cs="Times New Roman"/>
          <w:b/>
          <w:bCs/>
          <w:color w:val="000000"/>
          <w:sz w:val="24"/>
          <w:szCs w:val="24"/>
          <w:lang w:val="sq-AL"/>
        </w:rPr>
        <w:t xml:space="preserve"> BRESHKAT E DETIT, CETACET</w:t>
      </w:r>
      <w:r w:rsidR="00B674D2">
        <w:rPr>
          <w:rFonts w:ascii="Garamond" w:hAnsi="Garamond" w:cs="Times New Roman"/>
          <w:b/>
          <w:bCs/>
          <w:color w:val="000000"/>
          <w:sz w:val="24"/>
          <w:szCs w:val="24"/>
          <w:lang w:val="sq-AL"/>
        </w:rPr>
        <w:t>,</w:t>
      </w:r>
      <w:bookmarkStart w:id="0" w:name="_GoBack"/>
      <w:bookmarkEnd w:id="0"/>
      <w:r w:rsidRPr="0011231F">
        <w:rPr>
          <w:rFonts w:ascii="Garamond" w:hAnsi="Garamond" w:cs="Times New Roman"/>
          <w:b/>
          <w:bCs/>
          <w:color w:val="000000"/>
          <w:sz w:val="24"/>
          <w:szCs w:val="24"/>
          <w:lang w:val="sq-AL"/>
        </w:rPr>
        <w:t xml:space="preserve"> ELASMOBRANKËT </w:t>
      </w:r>
      <w:r w:rsidR="00A264DF" w:rsidRPr="0011231F">
        <w:rPr>
          <w:rFonts w:ascii="Garamond" w:hAnsi="Garamond" w:cs="Times New Roman"/>
          <w:b/>
          <w:bCs/>
          <w:color w:val="000000"/>
          <w:sz w:val="24"/>
          <w:szCs w:val="24"/>
          <w:lang w:val="sq-AL"/>
        </w:rPr>
        <w:t xml:space="preserve">DHE SHPENDËT DETARË </w:t>
      </w:r>
    </w:p>
    <w:p w14:paraId="2DF6F4F1" w14:textId="4AE25A11" w:rsidR="006E5CF7" w:rsidRPr="0011231F" w:rsidRDefault="00A264DF" w:rsidP="00B674D2">
      <w:pPr>
        <w:tabs>
          <w:tab w:val="left" w:pos="4180"/>
          <w:tab w:val="left" w:pos="95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1231F">
        <w:rPr>
          <w:rFonts w:ascii="Garamond" w:hAnsi="Garamond" w:cs="Times New Roman"/>
          <w:b/>
          <w:bCs/>
          <w:color w:val="000000"/>
          <w:sz w:val="24"/>
          <w:szCs w:val="24"/>
          <w:lang w:val="sq-AL"/>
        </w:rPr>
        <w:t>[REKOMANDIME</w:t>
      </w:r>
      <w:r w:rsidR="006E5CF7" w:rsidRPr="0011231F">
        <w:rPr>
          <w:rFonts w:ascii="Garamond" w:hAnsi="Garamond" w:cs="Times New Roman"/>
          <w:b/>
          <w:bCs/>
          <w:color w:val="000000"/>
          <w:sz w:val="24"/>
          <w:szCs w:val="24"/>
          <w:lang w:val="sq-AL"/>
        </w:rPr>
        <w:t xml:space="preserve"> TË GFCM/44/2021/13-14-15-16]</w:t>
      </w:r>
    </w:p>
    <w:p w14:paraId="761F9B3D" w14:textId="11937D2E" w:rsidR="006E5CF7" w:rsidRPr="0011231F" w:rsidRDefault="00AA3225" w:rsidP="006E5CF7">
      <w:pPr>
        <w:tabs>
          <w:tab w:val="left" w:pos="4180"/>
          <w:tab w:val="left" w:pos="95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 </w:t>
      </w:r>
    </w:p>
    <w:p w14:paraId="35935D42" w14:textId="260E72EA" w:rsidR="006E5CF7" w:rsidRPr="0011231F" w:rsidRDefault="006E5CF7" w:rsidP="006E5CF7">
      <w:pPr>
        <w:tabs>
          <w:tab w:val="left" w:pos="4180"/>
          <w:tab w:val="left" w:pos="94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Në mbështetje të pikës 4, të nenit 102 të Kushtetutës</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të shkronjës “b”, të pikës 1, të nenit 3</w:t>
      </w:r>
      <w:r w:rsidR="00EC6C6A"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Marrëveshjes </w:t>
      </w:r>
      <w:r w:rsidR="00A2414B" w:rsidRPr="0011231F">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 xml:space="preserve">ër krijimin e Komisionit të Përgjithshëm të Peshkimit për Mesdheun”, të ratifikuar me </w:t>
      </w:r>
      <w:r w:rsidR="00A2414B" w:rsidRPr="0011231F">
        <w:rPr>
          <w:rFonts w:ascii="Garamond" w:hAnsi="Garamond" w:cs="Times New Roman"/>
          <w:color w:val="000000"/>
          <w:sz w:val="24"/>
          <w:szCs w:val="24"/>
          <w:lang w:val="sq-AL"/>
        </w:rPr>
        <w:t>ligjin nr. 9093, datë 3.7.2003,</w:t>
      </w:r>
    </w:p>
    <w:p w14:paraId="563EB93B" w14:textId="77777777" w:rsidR="006E5CF7" w:rsidRPr="0011231F" w:rsidRDefault="006E5CF7" w:rsidP="006E5CF7">
      <w:pPr>
        <w:tabs>
          <w:tab w:val="left" w:pos="954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16D8E9B" w14:textId="77777777" w:rsidR="006E5CF7" w:rsidRPr="0011231F" w:rsidRDefault="006E5CF7" w:rsidP="006E5CF7">
      <w:pPr>
        <w:tabs>
          <w:tab w:val="left" w:pos="954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URDHËROJ:</w:t>
      </w:r>
    </w:p>
    <w:p w14:paraId="7875B21B" w14:textId="77777777" w:rsidR="006E5CF7" w:rsidRPr="0011231F" w:rsidRDefault="006E5CF7" w:rsidP="006E5CF7">
      <w:pPr>
        <w:tabs>
          <w:tab w:val="left" w:pos="954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304C427" w14:textId="6F4F2FEB"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1. Zbatimin e </w:t>
      </w:r>
      <w:r w:rsidR="00A264DF" w:rsidRPr="0011231F">
        <w:rPr>
          <w:rFonts w:ascii="Garamond" w:hAnsi="Garamond" w:cs="Times New Roman"/>
          <w:color w:val="000000"/>
          <w:sz w:val="24"/>
          <w:szCs w:val="24"/>
          <w:lang w:val="sq-AL"/>
        </w:rPr>
        <w:t>r</w:t>
      </w:r>
      <w:r w:rsidRPr="0011231F">
        <w:rPr>
          <w:rFonts w:ascii="Garamond" w:hAnsi="Garamond" w:cs="Times New Roman"/>
          <w:color w:val="000000"/>
          <w:sz w:val="24"/>
          <w:szCs w:val="24"/>
          <w:lang w:val="sq-AL"/>
        </w:rPr>
        <w:t>ekomandimeve të Komisionit të Përgjithshëm të Peshkimit për Mesdheun, që i bashkëlidhen këtij urdhri dhe që janë pjesë përbërëse e tij:</w:t>
      </w:r>
    </w:p>
    <w:p w14:paraId="38E5B8C0" w14:textId="1D8F9126"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a</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00A264DF" w:rsidRPr="0011231F">
        <w:rPr>
          <w:rFonts w:ascii="Garamond" w:hAnsi="Garamond" w:cs="Times New Roman"/>
          <w:color w:val="000000"/>
          <w:sz w:val="24"/>
          <w:szCs w:val="24"/>
          <w:lang w:val="sq-AL"/>
        </w:rPr>
        <w:t>r</w:t>
      </w:r>
      <w:r w:rsidRPr="0011231F">
        <w:rPr>
          <w:rFonts w:ascii="Garamond" w:hAnsi="Garamond" w:cs="Times New Roman"/>
          <w:color w:val="000000"/>
          <w:sz w:val="24"/>
          <w:szCs w:val="24"/>
          <w:lang w:val="sq-AL"/>
        </w:rPr>
        <w:t>ekomandimi GFCM/44/2021/13</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zvogëlimin e ndikimit të peshkimit për ruajtjen e shpendëve detar</w:t>
      </w:r>
      <w:r w:rsidR="00A264DF"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në Detin Mesdhe”;</w:t>
      </w:r>
    </w:p>
    <w:p w14:paraId="5FED7A82" w14:textId="5D3D5BB0"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b</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00A264DF" w:rsidRPr="0011231F">
        <w:rPr>
          <w:rFonts w:ascii="Garamond" w:hAnsi="Garamond" w:cs="Times New Roman"/>
          <w:color w:val="000000"/>
          <w:sz w:val="24"/>
          <w:szCs w:val="24"/>
          <w:lang w:val="sq-AL"/>
        </w:rPr>
        <w:t>r</w:t>
      </w:r>
      <w:r w:rsidRPr="0011231F">
        <w:rPr>
          <w:rFonts w:ascii="Garamond" w:hAnsi="Garamond" w:cs="Times New Roman"/>
          <w:color w:val="000000"/>
          <w:sz w:val="24"/>
          <w:szCs w:val="24"/>
          <w:lang w:val="sq-AL"/>
        </w:rPr>
        <w:t>ekomandimi GFCM/44/2021/14</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zvogëlimin e ndikimit të peshkimit për ruajtjen e breshkave detare”;</w:t>
      </w:r>
    </w:p>
    <w:p w14:paraId="3481C87C" w14:textId="7B2F8A9C"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c</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00A264DF" w:rsidRPr="0011231F">
        <w:rPr>
          <w:rFonts w:ascii="Garamond" w:hAnsi="Garamond" w:cs="Times New Roman"/>
          <w:color w:val="000000"/>
          <w:sz w:val="24"/>
          <w:szCs w:val="24"/>
          <w:lang w:val="sq-AL"/>
        </w:rPr>
        <w:t>r</w:t>
      </w:r>
      <w:r w:rsidRPr="0011231F">
        <w:rPr>
          <w:rFonts w:ascii="Garamond" w:hAnsi="Garamond" w:cs="Times New Roman"/>
          <w:color w:val="000000"/>
          <w:sz w:val="24"/>
          <w:szCs w:val="24"/>
          <w:lang w:val="sq-AL"/>
        </w:rPr>
        <w:t>ekomandimi GFCM/44/2021/15</w:t>
      </w:r>
      <w:r w:rsidR="00A264D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zvogëlimin e ndikimit të peshkimit për ruajtjen e cetaceve”;</w:t>
      </w:r>
    </w:p>
    <w:p w14:paraId="71F50F2A" w14:textId="252F89FE" w:rsidR="006E5CF7" w:rsidRPr="0011231F" w:rsidRDefault="006E5CF7" w:rsidP="006E5CF7">
      <w:pPr>
        <w:tabs>
          <w:tab w:val="left" w:pos="70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ç</w:t>
      </w:r>
      <w:r w:rsidR="00A2414B"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r w:rsidR="00A264DF" w:rsidRPr="0011231F">
        <w:rPr>
          <w:rFonts w:ascii="Garamond" w:hAnsi="Garamond" w:cs="Times New Roman"/>
          <w:color w:val="000000"/>
          <w:sz w:val="24"/>
          <w:szCs w:val="24"/>
          <w:lang w:val="sq-AL"/>
        </w:rPr>
        <w:t>r</w:t>
      </w:r>
      <w:r w:rsidRPr="0011231F">
        <w:rPr>
          <w:rFonts w:ascii="Garamond" w:hAnsi="Garamond" w:cs="Times New Roman"/>
          <w:color w:val="000000"/>
          <w:sz w:val="24"/>
          <w:szCs w:val="24"/>
          <w:lang w:val="sq-AL"/>
        </w:rPr>
        <w:t>ekomandimi GFCM/44/2021/16</w:t>
      </w:r>
      <w:r w:rsidR="00A264D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disa masa shtesë lehtësuese për ruajtjen e elasmobrankëve në Detin Mesdhe”.</w:t>
      </w:r>
    </w:p>
    <w:p w14:paraId="6153C175" w14:textId="0A511967"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2. Të gjitha anijet e peshkimit duhet të raportojnë menjëherë Inspektoratin e Peshkimit për zëniet aksidentale të specieve të rrezikuara si</w:t>
      </w:r>
      <w:r w:rsidR="00A264D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breshkat e detit, cetacet, elasmobrankët</w:t>
      </w:r>
      <w:r w:rsidR="002648D8"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si dhe të shpendëve detar</w:t>
      </w:r>
      <w:r w:rsidR="00A264DF"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w:t>
      </w:r>
    </w:p>
    <w:p w14:paraId="65318170" w14:textId="29DD89EF"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3. Për anijet e peshkimit me gjatësi të barabartë ose mbi 10 metra, raportimi i zënieve aksidentale të kryhet në librin e anijes, duke përcaktuar specien e zënë</w:t>
      </w:r>
      <w:r w:rsidR="002648D8"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si dhe statusin e saj (i zënë</w:t>
      </w:r>
      <w:r w:rsidR="00A264D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i ngordhur/i gjallë, </w:t>
      </w:r>
      <w:r w:rsidR="00A264DF" w:rsidRPr="0011231F">
        <w:rPr>
          <w:rFonts w:ascii="Garamond" w:hAnsi="Garamond" w:cs="Times New Roman"/>
          <w:color w:val="000000"/>
          <w:sz w:val="24"/>
          <w:szCs w:val="24"/>
          <w:lang w:val="sq-AL"/>
        </w:rPr>
        <w:t xml:space="preserve">i </w:t>
      </w:r>
      <w:r w:rsidRPr="0011231F">
        <w:rPr>
          <w:rFonts w:ascii="Garamond" w:hAnsi="Garamond" w:cs="Times New Roman"/>
          <w:color w:val="000000"/>
          <w:sz w:val="24"/>
          <w:szCs w:val="24"/>
          <w:lang w:val="sq-AL"/>
        </w:rPr>
        <w:t>lëshuar</w:t>
      </w:r>
      <w:r w:rsidR="00A264D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i ngordhur/i gjallë).</w:t>
      </w:r>
    </w:p>
    <w:p w14:paraId="6D823DFE" w14:textId="7958EE31"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4. Për anijet e peshkimit me gjatësi nën 10 metra, raportimi i zënieve aksidentale me anë të vetëdeklarimit, duke përcaktuar specien e zënë</w:t>
      </w:r>
      <w:r w:rsidR="002648D8"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si dhe statusin e saj (i zënë</w:t>
      </w:r>
      <w:r w:rsidR="00A264DF" w:rsidRPr="0011231F">
        <w:rPr>
          <w:rFonts w:ascii="Garamond" w:hAnsi="Garamond" w:cs="Times New Roman"/>
          <w:color w:val="000000"/>
          <w:sz w:val="24"/>
          <w:szCs w:val="24"/>
          <w:lang w:val="sq-AL"/>
        </w:rPr>
        <w:t>, i ngordhur/</w:t>
      </w:r>
      <w:r w:rsidRPr="0011231F">
        <w:rPr>
          <w:rFonts w:ascii="Garamond" w:hAnsi="Garamond" w:cs="Times New Roman"/>
          <w:color w:val="000000"/>
          <w:sz w:val="24"/>
          <w:szCs w:val="24"/>
          <w:lang w:val="sq-AL"/>
        </w:rPr>
        <w:t>i gjallë,</w:t>
      </w:r>
      <w:r w:rsidR="00A264DF" w:rsidRPr="0011231F">
        <w:rPr>
          <w:rFonts w:ascii="Garamond" w:hAnsi="Garamond" w:cs="Times New Roman"/>
          <w:color w:val="000000"/>
          <w:sz w:val="24"/>
          <w:szCs w:val="24"/>
          <w:lang w:val="sq-AL"/>
        </w:rPr>
        <w:t xml:space="preserve"> i</w:t>
      </w:r>
      <w:r w:rsidRPr="0011231F">
        <w:rPr>
          <w:rFonts w:ascii="Garamond" w:hAnsi="Garamond" w:cs="Times New Roman"/>
          <w:color w:val="000000"/>
          <w:sz w:val="24"/>
          <w:szCs w:val="24"/>
          <w:lang w:val="sq-AL"/>
        </w:rPr>
        <w:t xml:space="preserve"> lëshuar</w:t>
      </w:r>
      <w:r w:rsidR="00A264D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i ngordhur/i gjallë).</w:t>
      </w:r>
    </w:p>
    <w:p w14:paraId="38913BE0" w14:textId="3FC259E2"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5. Përveç raportimit të përcaktuar në pikat 3 dhe 4 të këtij urdhri, kur është e mundur, anijet e peshkimit dërgojnë pamje fotografike dhe/ose filmike të këtyre specieve, si edhe gjatë lëshimit të tyre.</w:t>
      </w:r>
    </w:p>
    <w:p w14:paraId="36B2CAEE" w14:textId="5D4CC376"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6. Lëshimi i këtyre specieve në det të kryhet sa më shpejt, pa i dëmtuar ato dhe të gjalla, brenda mundësive.</w:t>
      </w:r>
    </w:p>
    <w:p w14:paraId="041FDC0A" w14:textId="63B6D964"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7. Aktiviteti i peshkimit artizanal lejohet një orë pas perëndimit deri në një orë para agimit.</w:t>
      </w:r>
    </w:p>
    <w:p w14:paraId="55491B5C" w14:textId="35850061"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8. Aktiviteti i peshkimit me përdorim të linjave të grepave/parangall</w:t>
      </w:r>
      <w:r w:rsidR="00975909">
        <w:rPr>
          <w:rFonts w:ascii="Garamond" w:hAnsi="Garamond" w:cs="Times New Roman"/>
          <w:color w:val="000000"/>
          <w:sz w:val="24"/>
          <w:szCs w:val="24"/>
          <w:lang w:val="sq-AL"/>
        </w:rPr>
        <w:t>ë</w:t>
      </w:r>
      <w:r w:rsidR="00A264DF" w:rsidRPr="0011231F">
        <w:rPr>
          <w:rFonts w:ascii="Garamond" w:hAnsi="Garamond" w:cs="Times New Roman"/>
          <w:color w:val="000000"/>
          <w:sz w:val="24"/>
          <w:szCs w:val="24"/>
          <w:lang w:val="sq-AL"/>
        </w:rPr>
        <w:t>ve</w:t>
      </w:r>
      <w:r w:rsidRPr="0011231F">
        <w:rPr>
          <w:rFonts w:ascii="Garamond" w:hAnsi="Garamond" w:cs="Times New Roman"/>
          <w:color w:val="000000"/>
          <w:sz w:val="24"/>
          <w:szCs w:val="24"/>
          <w:lang w:val="sq-AL"/>
        </w:rPr>
        <w:t xml:space="preserve"> lejohet nga agimi në perëndim.</w:t>
      </w:r>
    </w:p>
    <w:p w14:paraId="70AB8D4F" w14:textId="1C506D53"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9. Ndalohet shkarkimi i hedhurinave gjatë lëshimit dhe tërheqjes së mjeteve të peshkimit.</w:t>
      </w:r>
    </w:p>
    <w:p w14:paraId="0058F754" w14:textId="20E89231"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10. Rrjetat dhe pajisjet e tjera të peshkimit duhet të pastrohen përpara lëshimit të tyre.</w:t>
      </w:r>
    </w:p>
    <w:p w14:paraId="70150D15" w14:textId="0454E04B"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11. Drejtoria e Shërbimeve të Peshkimit dhe Akuakulturës ushtron kontrollin e aktivitetit</w:t>
      </w:r>
      <w:r w:rsidR="00E67C2E"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me qëllim zvogëlimin e ndikimit të peshkimit. Sektori i Monitorimit, Përpunimit dhe Analizës së të Dhënave</w:t>
      </w:r>
      <w:r w:rsidR="00E67C2E" w:rsidRPr="0011231F">
        <w:rPr>
          <w:rFonts w:ascii="Garamond" w:hAnsi="Garamond" w:cs="Times New Roman"/>
          <w:color w:val="000000"/>
          <w:sz w:val="24"/>
          <w:szCs w:val="24"/>
          <w:lang w:val="sq-AL"/>
        </w:rPr>
        <w:t>,</w:t>
      </w:r>
      <w:r w:rsidRPr="0011231F">
        <w:rPr>
          <w:rFonts w:ascii="Garamond" w:hAnsi="Garamond" w:cs="Times New Roman"/>
          <w:b/>
          <w:bCs/>
          <w:color w:val="000000"/>
          <w:sz w:val="24"/>
          <w:szCs w:val="24"/>
          <w:lang w:val="sq-AL"/>
        </w:rPr>
        <w:t> </w:t>
      </w:r>
      <w:r w:rsidRPr="0011231F">
        <w:rPr>
          <w:rFonts w:ascii="Garamond" w:hAnsi="Garamond" w:cs="Times New Roman"/>
          <w:color w:val="000000"/>
          <w:sz w:val="24"/>
          <w:szCs w:val="24"/>
          <w:lang w:val="sq-AL"/>
        </w:rPr>
        <w:t>në bashkëpunim me Drejtorinë e Shërbimeve të Peshkimit dhe Akuakulturës</w:t>
      </w:r>
      <w:r w:rsidR="00E67C2E"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grumbullon të dhënat mbi zëniet rastësore të specieve të rrezikuara</w:t>
      </w:r>
      <w:r w:rsidR="00A264D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përmendura në këtë urdhër.</w:t>
      </w:r>
    </w:p>
    <w:p w14:paraId="72A3C7FA" w14:textId="6775AE3E" w:rsidR="006E5CF7" w:rsidRPr="0011231F" w:rsidRDefault="006E5CF7" w:rsidP="00441A7C">
      <w:pPr>
        <w:pStyle w:val="TEKSTI"/>
      </w:pPr>
      <w:r w:rsidRPr="0011231F">
        <w:lastRenderedPageBreak/>
        <w:t>12. Drejtoria e Politikave dhe Programeve të Peshkimit dhe Akuakulturës harton masa të mëtejshme për zvogëlimin e ndikimit të aktivitetit të peshkimit dhe ruajtjen e specieve të rrezikuara të përmendura në këtë urdhër.</w:t>
      </w:r>
    </w:p>
    <w:p w14:paraId="103BB8E2" w14:textId="472D542B"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13. </w:t>
      </w:r>
      <w:r w:rsidR="00A264DF" w:rsidRPr="0011231F">
        <w:rPr>
          <w:rFonts w:ascii="Garamond" w:hAnsi="Garamond" w:cs="Times New Roman"/>
          <w:sz w:val="24"/>
          <w:szCs w:val="24"/>
          <w:lang w:val="sq-AL"/>
        </w:rPr>
        <w:t>Për zbatimin e këtij urdhri</w:t>
      </w:r>
      <w:r w:rsidRPr="0011231F">
        <w:rPr>
          <w:rFonts w:ascii="Garamond" w:hAnsi="Garamond" w:cs="Times New Roman"/>
          <w:sz w:val="24"/>
          <w:szCs w:val="24"/>
          <w:lang w:val="sq-AL"/>
        </w:rPr>
        <w:t xml:space="preserve"> ngarkohet Drejtoria e Politikave dhe Programeve të Peshkimit dhe Akuakulturës</w:t>
      </w:r>
      <w:r w:rsidR="00E67C2E" w:rsidRPr="0011231F">
        <w:rPr>
          <w:rFonts w:ascii="Garamond" w:hAnsi="Garamond" w:cs="Times New Roman"/>
          <w:sz w:val="24"/>
          <w:szCs w:val="24"/>
          <w:lang w:val="sq-AL"/>
        </w:rPr>
        <w:t>,</w:t>
      </w:r>
      <w:r w:rsidRPr="0011231F">
        <w:rPr>
          <w:rFonts w:ascii="Garamond" w:hAnsi="Garamond" w:cs="Times New Roman"/>
          <w:sz w:val="24"/>
          <w:szCs w:val="24"/>
          <w:lang w:val="sq-AL"/>
        </w:rPr>
        <w:t xml:space="preserve"> dhe Drejtoria e Shërbimeve të Peshkimit dhe Akuakulturës.</w:t>
      </w:r>
    </w:p>
    <w:p w14:paraId="5E3081B4" w14:textId="3C9698EE"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11231F">
        <w:rPr>
          <w:rFonts w:ascii="Garamond" w:hAnsi="Garamond" w:cs="Times New Roman"/>
          <w:color w:val="000000"/>
          <w:sz w:val="24"/>
          <w:szCs w:val="24"/>
          <w:lang w:val="sq-AL"/>
        </w:rPr>
        <w:t xml:space="preserve"> Ky urdhër hyn në fuqi menjëherë dhe botohet në Fletoren Zyrtare.</w:t>
      </w:r>
    </w:p>
    <w:p w14:paraId="04EE8AE6" w14:textId="77777777"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center"/>
        <w:rPr>
          <w:rFonts w:ascii="Garamond" w:hAnsi="Garamond" w:cs="Times New Roman"/>
          <w:bCs/>
          <w:sz w:val="24"/>
          <w:szCs w:val="24"/>
          <w:lang w:val="sq-AL"/>
        </w:rPr>
      </w:pPr>
    </w:p>
    <w:p w14:paraId="34A67DB1" w14:textId="77777777" w:rsidR="00A264DF" w:rsidRPr="0011231F" w:rsidRDefault="006E5CF7" w:rsidP="006E5CF7">
      <w:pPr>
        <w:tabs>
          <w:tab w:val="left" w:pos="360"/>
          <w:tab w:val="left" w:pos="2580"/>
          <w:tab w:val="left" w:pos="3320"/>
        </w:tabs>
        <w:autoSpaceDE w:val="0"/>
        <w:autoSpaceDN w:val="0"/>
        <w:adjustRightInd w:val="0"/>
        <w:spacing w:after="0" w:line="240" w:lineRule="auto"/>
        <w:ind w:firstLine="284"/>
        <w:jc w:val="right"/>
        <w:rPr>
          <w:rFonts w:ascii="Garamond" w:hAnsi="Garamond" w:cs="Times New Roman"/>
          <w:bCs/>
          <w:sz w:val="24"/>
          <w:szCs w:val="24"/>
          <w:lang w:val="sq-AL"/>
        </w:rPr>
      </w:pPr>
      <w:r w:rsidRPr="0011231F">
        <w:rPr>
          <w:rFonts w:ascii="Garamond" w:hAnsi="Garamond" w:cs="Times New Roman"/>
          <w:bCs/>
          <w:sz w:val="24"/>
          <w:szCs w:val="24"/>
          <w:lang w:val="sq-AL"/>
        </w:rPr>
        <w:t xml:space="preserve">MINISTËR I BUJQËSISË </w:t>
      </w:r>
    </w:p>
    <w:p w14:paraId="05ECBACC" w14:textId="7230CF0E"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right"/>
        <w:rPr>
          <w:rFonts w:ascii="Garamond" w:hAnsi="Garamond" w:cs="Times New Roman"/>
          <w:bCs/>
          <w:sz w:val="24"/>
          <w:szCs w:val="24"/>
          <w:lang w:val="sq-AL"/>
        </w:rPr>
      </w:pPr>
      <w:r w:rsidRPr="0011231F">
        <w:rPr>
          <w:rFonts w:ascii="Garamond" w:hAnsi="Garamond" w:cs="Times New Roman"/>
          <w:bCs/>
          <w:sz w:val="24"/>
          <w:szCs w:val="24"/>
          <w:lang w:val="sq-AL"/>
        </w:rPr>
        <w:t>DHE ZHVILLIMIT RURAL</w:t>
      </w:r>
    </w:p>
    <w:p w14:paraId="65C6E6DE" w14:textId="4E08B6A0" w:rsidR="006E5CF7" w:rsidRPr="0011231F" w:rsidRDefault="006E5CF7" w:rsidP="006E5CF7">
      <w:pPr>
        <w:tabs>
          <w:tab w:val="left" w:pos="360"/>
          <w:tab w:val="left" w:pos="2580"/>
          <w:tab w:val="left" w:pos="3320"/>
        </w:tabs>
        <w:autoSpaceDE w:val="0"/>
        <w:autoSpaceDN w:val="0"/>
        <w:adjustRightInd w:val="0"/>
        <w:spacing w:after="0" w:line="240" w:lineRule="auto"/>
        <w:ind w:firstLine="284"/>
        <w:jc w:val="right"/>
        <w:rPr>
          <w:rFonts w:ascii="Garamond" w:hAnsi="Garamond" w:cs="Times New Roman"/>
          <w:b/>
          <w:bCs/>
          <w:sz w:val="24"/>
          <w:szCs w:val="24"/>
          <w:lang w:val="sq-AL"/>
        </w:rPr>
      </w:pPr>
      <w:r w:rsidRPr="0011231F">
        <w:rPr>
          <w:rFonts w:ascii="Garamond" w:hAnsi="Garamond" w:cs="Times New Roman"/>
          <w:b/>
          <w:bCs/>
          <w:sz w:val="24"/>
          <w:szCs w:val="24"/>
          <w:lang w:val="sq-AL"/>
        </w:rPr>
        <w:t>Frida Krifca</w:t>
      </w:r>
    </w:p>
    <w:p w14:paraId="414FC803" w14:textId="77777777" w:rsidR="00441A7C" w:rsidRPr="0011231F" w:rsidRDefault="00441A7C" w:rsidP="00441A7C">
      <w:pPr>
        <w:autoSpaceDE w:val="0"/>
        <w:autoSpaceDN w:val="0"/>
        <w:adjustRightInd w:val="0"/>
        <w:spacing w:after="0" w:line="310" w:lineRule="atLeast"/>
        <w:jc w:val="center"/>
        <w:rPr>
          <w:rFonts w:ascii="Garamond" w:hAnsi="Garamond" w:cs="Times New Roman"/>
          <w:b/>
          <w:bCs/>
          <w:color w:val="000000"/>
          <w:sz w:val="24"/>
          <w:szCs w:val="24"/>
          <w:lang w:val="sq-AL"/>
        </w:rPr>
      </w:pPr>
    </w:p>
    <w:p w14:paraId="602A1F79" w14:textId="3ECC7065" w:rsidR="00A2414B" w:rsidRPr="0011231F" w:rsidRDefault="002648D8" w:rsidP="00441A7C">
      <w:pPr>
        <w:autoSpaceDE w:val="0"/>
        <w:autoSpaceDN w:val="0"/>
        <w:adjustRightInd w:val="0"/>
        <w:spacing w:after="0" w:line="310" w:lineRule="atLeast"/>
        <w:jc w:val="center"/>
        <w:rPr>
          <w:rFonts w:ascii="Garamond" w:hAnsi="Garamond" w:cs="Times New Roman"/>
          <w:b/>
          <w:bCs/>
          <w:color w:val="000000"/>
          <w:sz w:val="24"/>
          <w:szCs w:val="24"/>
          <w:lang w:val="sq-AL"/>
        </w:rPr>
      </w:pPr>
      <w:r w:rsidRPr="0011231F">
        <w:rPr>
          <w:rFonts w:ascii="Garamond" w:hAnsi="Garamond" w:cs="Times New Roman"/>
          <w:b/>
          <w:bCs/>
          <w:color w:val="000000"/>
          <w:sz w:val="24"/>
          <w:szCs w:val="24"/>
          <w:lang w:val="sq-AL"/>
        </w:rPr>
        <w:t xml:space="preserve">REKOMANDIMI GFCM/44/2021/13 </w:t>
      </w:r>
    </w:p>
    <w:p w14:paraId="7C2E68AE" w14:textId="55845188" w:rsidR="00441A7C" w:rsidRPr="0011231F" w:rsidRDefault="002648D8" w:rsidP="00441A7C">
      <w:pPr>
        <w:autoSpaceDE w:val="0"/>
        <w:autoSpaceDN w:val="0"/>
        <w:adjustRightInd w:val="0"/>
        <w:spacing w:after="0" w:line="310" w:lineRule="atLeast"/>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PËR ZVOGËLIMIN E NDIKIMIT TË AKTIVITETIT TË PESHKIMIT NË RUAJTJEN E SHPENDËVE DETAR</w:t>
      </w:r>
      <w:r w:rsidR="00A264DF" w:rsidRPr="0011231F">
        <w:rPr>
          <w:rFonts w:ascii="Garamond" w:hAnsi="Garamond" w:cs="Times New Roman"/>
          <w:bCs/>
          <w:color w:val="000000"/>
          <w:sz w:val="24"/>
          <w:szCs w:val="24"/>
          <w:lang w:val="sq-AL"/>
        </w:rPr>
        <w:t>Ë</w:t>
      </w:r>
      <w:r w:rsidRPr="0011231F">
        <w:rPr>
          <w:rFonts w:ascii="Garamond" w:hAnsi="Garamond" w:cs="Times New Roman"/>
          <w:bCs/>
          <w:color w:val="000000"/>
          <w:sz w:val="24"/>
          <w:szCs w:val="24"/>
          <w:lang w:val="sq-AL"/>
        </w:rPr>
        <w:t xml:space="preserve"> NË DETIN MESDHE</w:t>
      </w:r>
    </w:p>
    <w:p w14:paraId="594B16B7" w14:textId="77777777" w:rsidR="00441A7C" w:rsidRPr="0011231F" w:rsidRDefault="00441A7C" w:rsidP="00441A7C">
      <w:pPr>
        <w:autoSpaceDE w:val="0"/>
        <w:autoSpaceDN w:val="0"/>
        <w:adjustRightInd w:val="0"/>
        <w:spacing w:after="0" w:line="330" w:lineRule="atLeast"/>
        <w:jc w:val="both"/>
        <w:rPr>
          <w:rFonts w:ascii="Garamond" w:hAnsi="Garamond" w:cs="Times New Roman"/>
          <w:color w:val="000000"/>
          <w:sz w:val="24"/>
          <w:szCs w:val="24"/>
          <w:lang w:val="sq-AL"/>
        </w:rPr>
      </w:pPr>
    </w:p>
    <w:p w14:paraId="1B72DBDE"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Komisioni i Përgjithshëm i Peshkimit për Mesdheun (GFCM),</w:t>
      </w:r>
    </w:p>
    <w:p w14:paraId="2069827B" w14:textId="0EF1EB49"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gj</w:t>
      </w:r>
      <w:r w:rsidR="00441A7C" w:rsidRPr="0011231F">
        <w:rPr>
          <w:rFonts w:ascii="Garamond" w:hAnsi="Garamond" w:cs="Times New Roman"/>
          <w:color w:val="000000"/>
          <w:sz w:val="24"/>
          <w:szCs w:val="24"/>
          <w:lang w:val="sq-AL"/>
        </w:rPr>
        <w:t>endën e 2030</w:t>
      </w:r>
      <w:r w:rsidR="00975909">
        <w:rPr>
          <w:rFonts w:ascii="Garamond" w:hAnsi="Garamond" w:cs="Times New Roman"/>
          <w:color w:val="000000"/>
          <w:sz w:val="24"/>
          <w:szCs w:val="24"/>
          <w:lang w:val="sq-AL"/>
        </w:rPr>
        <w:t>-</w:t>
      </w:r>
      <w:r w:rsidR="00E67C2E" w:rsidRPr="0011231F">
        <w:rPr>
          <w:rFonts w:ascii="Garamond" w:hAnsi="Garamond" w:cs="Times New Roman"/>
          <w:color w:val="000000"/>
          <w:sz w:val="24"/>
          <w:szCs w:val="24"/>
          <w:lang w:val="sq-AL"/>
        </w:rPr>
        <w:t>s</w:t>
      </w:r>
      <w:r w:rsidR="00441A7C" w:rsidRPr="0011231F">
        <w:rPr>
          <w:rFonts w:ascii="Garamond" w:hAnsi="Garamond" w:cs="Times New Roman"/>
          <w:color w:val="000000"/>
          <w:sz w:val="24"/>
          <w:szCs w:val="24"/>
          <w:lang w:val="sq-AL"/>
        </w:rPr>
        <w:t xml:space="preserve"> për Zhvillim të Qëndrueshëm të miratuar në kontekstin e Samitit të Kombeve të Bashkuara për Zhvillimin e Qëndrueshëm (Nju Jork, shtator 2015) dhe Objektivat e Zhvillimit të Qëndrueshëm të Kombeve të Bashkuara (SDGs), në veçanti SDG 14 “Ruajtja dhe përdorimi i qëndrueshëm i burimeve të oqeaneve, deteve dhe ujore” dhe objektivi 14.2 që kërkon në mënyrë specifike “menaxhimin e qëndrueshëm dhe mbrojtjen e ekosistemeve detare dhe bregdetare për të shmangur ndikime negative të padëshirueshme […] dhe për të ndërmarrë veprime për restaurimin e tyre</w:t>
      </w:r>
      <w:r w:rsidR="00E67C2E"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me qëllim arritjen në nivele të shëndets</w:t>
      </w:r>
      <w:r w:rsidRPr="0011231F">
        <w:rPr>
          <w:rFonts w:ascii="Garamond" w:hAnsi="Garamond" w:cs="Times New Roman"/>
          <w:color w:val="000000"/>
          <w:sz w:val="24"/>
          <w:szCs w:val="24"/>
          <w:lang w:val="sq-AL"/>
        </w:rPr>
        <w:t>hme dhe produktive të oqeaneve”</w:t>
      </w:r>
      <w:r w:rsidR="00441A7C"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p>
    <w:p w14:paraId="0ABF7052" w14:textId="6D51C08A"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 më tej</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objektivi i Marrëveshjes për krijimin e Komisionit të Përgjithshëm të Peshkimit për Mesdheun (Marrëveshja GFCM) është të sigurojë ruajtjen dhe përdorimin e qëndrueshëm, në nivel biologjik, social, ekonomik dhe mjedisor, të të gjitha burimeve të gjalla detare në zonën e zbatimit të GFCM</w:t>
      </w:r>
      <w:r w:rsidR="00E67C2E" w:rsidRPr="0011231F">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w:t>
      </w:r>
    </w:p>
    <w:p w14:paraId="6D449FC6" w14:textId="7D564D1A"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ripohuar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parimet e Kodit të Sjelljes për Peshkimin e Përgjegjshëm të FAO-s dhe duke kujtuar qasjen e kujdesshme ndaj ekosistemit për menaxhimin e peshkimit;</w:t>
      </w:r>
    </w:p>
    <w:p w14:paraId="7CB272A6" w14:textId="27C01056"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marrë parasysh</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Planin Ndërkombëtar të Veprimit të FAO-s për Reduktimin e Zënieve Rastësore të Shpendëve Detar</w:t>
      </w:r>
      <w:r w:rsidR="00A264DF"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nga aktiviteti i peshkimit me linja grepash (IPOA-</w:t>
      </w:r>
      <w:r w:rsidR="00441A7C" w:rsidRPr="0011231F">
        <w:rPr>
          <w:rFonts w:ascii="Garamond" w:hAnsi="Garamond" w:cs="Times New Roman"/>
          <w:i/>
          <w:color w:val="000000"/>
          <w:sz w:val="24"/>
          <w:szCs w:val="24"/>
          <w:lang w:val="sq-AL"/>
        </w:rPr>
        <w:t>seabirds</w:t>
      </w:r>
      <w:r w:rsidR="00441A7C" w:rsidRPr="0011231F">
        <w:rPr>
          <w:rFonts w:ascii="Garamond" w:hAnsi="Garamond" w:cs="Times New Roman"/>
          <w:color w:val="000000"/>
          <w:sz w:val="24"/>
          <w:szCs w:val="24"/>
          <w:lang w:val="sq-AL"/>
        </w:rPr>
        <w:t>);</w:t>
      </w:r>
    </w:p>
    <w:p w14:paraId="64E55718" w14:textId="18F6CFD9"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njohur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Deti Mesdhe dhe Deti i Zi janë pikat kryesore globale të biodiversitetit dhe habitate kritike për shpendët e detit;</w:t>
      </w:r>
    </w:p>
    <w:p w14:paraId="4D4B193F" w14:textId="62B5920B"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konsideruar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të gjitha masat e formuluara nga GFCM</w:t>
      </w:r>
      <w:r w:rsidR="00E67C2E" w:rsidRPr="0011231F">
        <w:rPr>
          <w:rFonts w:ascii="Garamond" w:hAnsi="Garamond" w:cs="Times New Roman"/>
          <w:color w:val="000000"/>
          <w:sz w:val="24"/>
          <w:szCs w:val="24"/>
          <w:lang w:val="sq-AL"/>
        </w:rPr>
        <w:t>-ja</w:t>
      </w:r>
      <w:r w:rsidR="00441A7C" w:rsidRPr="0011231F">
        <w:rPr>
          <w:rFonts w:ascii="Garamond" w:hAnsi="Garamond" w:cs="Times New Roman"/>
          <w:color w:val="000000"/>
          <w:sz w:val="24"/>
          <w:szCs w:val="24"/>
          <w:lang w:val="sq-AL"/>
        </w:rPr>
        <w:t xml:space="preserve"> do të bazohen në këshillat më të mira shkencore të disponueshme, duke marrë parasysh faktorët përkatës mjedisor</w:t>
      </w:r>
      <w:r w:rsidR="00E67C2E"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ekonomik dhe social;</w:t>
      </w:r>
    </w:p>
    <w:p w14:paraId="55146472" w14:textId="08753CF4"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 xml:space="preserve">rekomandimet nga Rishikimi i Dytë i Performancës </w:t>
      </w:r>
      <w:r w:rsidR="00492836">
        <w:rPr>
          <w:rFonts w:ascii="Garamond" w:hAnsi="Garamond" w:cs="Times New Roman"/>
          <w:color w:val="000000"/>
          <w:sz w:val="24"/>
          <w:szCs w:val="24"/>
          <w:lang w:val="sq-AL"/>
        </w:rPr>
        <w:t>s</w:t>
      </w:r>
      <w:r w:rsidR="00E67C2E"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GFCM</w:t>
      </w:r>
      <w:r w:rsidR="00E67C2E" w:rsidRPr="0011231F">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që kërkojnë zhvillimin e masave të ruajtjes dhe planit të menaxhimit, duke përdorur plotësisht ndërlidhjen shkencë</w:t>
      </w:r>
      <w:r w:rsidR="00E67C2E"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politikë të ofruar nga Komiteti Këshillimor Shkencor (SAC); GFCM</w:t>
      </w:r>
      <w:r w:rsidR="00E67C2E" w:rsidRPr="0011231F">
        <w:rPr>
          <w:rFonts w:ascii="Garamond" w:hAnsi="Garamond" w:cs="Times New Roman"/>
          <w:color w:val="000000"/>
          <w:sz w:val="24"/>
          <w:szCs w:val="24"/>
          <w:lang w:val="sq-AL"/>
        </w:rPr>
        <w:t>-ja</w:t>
      </w:r>
      <w:r w:rsidR="00441A7C" w:rsidRPr="0011231F">
        <w:rPr>
          <w:rFonts w:ascii="Garamond" w:hAnsi="Garamond" w:cs="Times New Roman"/>
          <w:color w:val="000000"/>
          <w:sz w:val="24"/>
          <w:szCs w:val="24"/>
          <w:lang w:val="sq-AL"/>
        </w:rPr>
        <w:t xml:space="preserve"> duhet të ndërmarrë masat e duhura të menaxhimit të përkohshëm (brenda 5 viteve) për të ruajtur aktivitetin e peshkimit, resurset dhe habitatet e prekura nga aktivitet</w:t>
      </w:r>
      <w:r w:rsidR="00E67C2E" w:rsidRPr="0011231F">
        <w:rPr>
          <w:rFonts w:ascii="Garamond" w:hAnsi="Garamond" w:cs="Times New Roman"/>
          <w:color w:val="000000"/>
          <w:sz w:val="24"/>
          <w:szCs w:val="24"/>
          <w:lang w:val="sq-AL"/>
        </w:rPr>
        <w:t>i i peshkimit tregtar artizanal;</w:t>
      </w:r>
    </w:p>
    <w:p w14:paraId="0A5E4C19" w14:textId="32B5E088"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vënë re</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nënshkruesit e Deklaratës Ministeriale të Maltës MedFish4Ever 2017, konkretisht paragrafi 37, që u kërkoi të gjitha shteteve bregdetare të respektojnë masat e menaxhimit të miratuara nga GFCM</w:t>
      </w:r>
      <w:r w:rsidR="00E67C2E" w:rsidRPr="0011231F">
        <w:rPr>
          <w:rFonts w:ascii="Garamond" w:hAnsi="Garamond" w:cs="Times New Roman"/>
          <w:color w:val="000000"/>
          <w:sz w:val="24"/>
          <w:szCs w:val="24"/>
          <w:lang w:val="sq-AL"/>
        </w:rPr>
        <w:t>-ja</w:t>
      </w:r>
      <w:r w:rsidR="00441A7C" w:rsidRPr="0011231F">
        <w:rPr>
          <w:rFonts w:ascii="Garamond" w:hAnsi="Garamond" w:cs="Times New Roman"/>
          <w:color w:val="000000"/>
          <w:sz w:val="24"/>
          <w:szCs w:val="24"/>
          <w:lang w:val="sq-AL"/>
        </w:rPr>
        <w:t xml:space="preserve"> dhe të sigurojnë mbrojtjen e duhur të specieve të rrezikuara, duke përfshirë shpendët e detit;</w:t>
      </w:r>
    </w:p>
    <w:p w14:paraId="58722702" w14:textId="18DC6E74"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vënë re më tej</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Deklarata Ministeriale e Sofjes 2018</w:t>
      </w:r>
      <w:r w:rsidR="000E0EC8"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mbi peshkimin dhe akuakulturën e Detit të Zi, veçanërisht paragrafët 27 dhe 47, u bën thirrje vendeve bregdetare të Detit të Zi të rrisin </w:t>
      </w:r>
      <w:r w:rsidR="00441A7C" w:rsidRPr="0011231F">
        <w:rPr>
          <w:rFonts w:ascii="Garamond" w:hAnsi="Garamond" w:cs="Times New Roman"/>
          <w:color w:val="000000"/>
          <w:sz w:val="24"/>
          <w:szCs w:val="24"/>
          <w:lang w:val="sq-AL"/>
        </w:rPr>
        <w:lastRenderedPageBreak/>
        <w:t>bashkëpunimin shumëpalësh dhe të ndërmarrin masa për të përmirësuar qëndrueshmërinë e burimeve, veçanërisht në lidhje me grumbullimin e të dhënave, vlerësimin shkencor dhe zbatimin e një kuadri të menaxhimit të peshkimit të bazuar në ekosistem në Detin e Zi;</w:t>
      </w:r>
    </w:p>
    <w:p w14:paraId="331BA34F" w14:textId="7F2C7EE6"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miratimin e një strategjie të re të GFCM</w:t>
      </w:r>
      <w:r w:rsidR="00E67C2E" w:rsidRPr="0011231F">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(2021–2030)</w:t>
      </w:r>
      <w:r w:rsidR="00E67C2E"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drejt peshkimit të qëndrueshëm për Mesdheun dhe Detin e Zi</w:t>
      </w:r>
      <w:r w:rsidR="00E67C2E"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që përfshin një objektiv specifik për minimizimin dhe zbutjen e ndërveprimeve të padëshiruara midis peshkimit, ekosistemeve detare dhe mjedisit;</w:t>
      </w:r>
    </w:p>
    <w:p w14:paraId="4654CB24" w14:textId="229494B1"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konsideruar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disa lloje shpendësh detar</w:t>
      </w:r>
      <w:r w:rsidR="00A264DF"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janë të</w:t>
      </w:r>
      <w:r w:rsidR="00A264DF" w:rsidRPr="0011231F">
        <w:rPr>
          <w:rFonts w:ascii="Garamond" w:hAnsi="Garamond" w:cs="Times New Roman"/>
          <w:color w:val="000000"/>
          <w:sz w:val="24"/>
          <w:szCs w:val="24"/>
          <w:lang w:val="sq-AL"/>
        </w:rPr>
        <w:t xml:space="preserve"> listuar</w:t>
      </w:r>
      <w:r w:rsidR="00441A7C" w:rsidRPr="0011231F">
        <w:rPr>
          <w:rFonts w:ascii="Garamond" w:hAnsi="Garamond" w:cs="Times New Roman"/>
          <w:color w:val="000000"/>
          <w:sz w:val="24"/>
          <w:szCs w:val="24"/>
          <w:lang w:val="sq-AL"/>
        </w:rPr>
        <w:t xml:space="preserve"> në </w:t>
      </w:r>
      <w:r w:rsidR="00A264DF" w:rsidRPr="0011231F">
        <w:rPr>
          <w:rFonts w:ascii="Garamond" w:hAnsi="Garamond" w:cs="Times New Roman"/>
          <w:color w:val="000000"/>
          <w:sz w:val="24"/>
          <w:szCs w:val="24"/>
          <w:lang w:val="sq-AL"/>
        </w:rPr>
        <w:t>s</w:t>
      </w:r>
      <w:r w:rsidR="00441A7C" w:rsidRPr="0011231F">
        <w:rPr>
          <w:rFonts w:ascii="Garamond" w:hAnsi="Garamond" w:cs="Times New Roman"/>
          <w:color w:val="000000"/>
          <w:sz w:val="24"/>
          <w:szCs w:val="24"/>
          <w:lang w:val="sq-AL"/>
        </w:rPr>
        <w:t xml:space="preserve">htojcën II për speciet e rrezikuara dhe të kërcënuara të </w:t>
      </w:r>
      <w:r w:rsidR="00492836">
        <w:rPr>
          <w:rFonts w:ascii="Garamond" w:hAnsi="Garamond" w:cs="Times New Roman"/>
          <w:color w:val="000000"/>
          <w:sz w:val="24"/>
          <w:szCs w:val="24"/>
          <w:lang w:val="sq-AL"/>
        </w:rPr>
        <w:t>p</w:t>
      </w:r>
      <w:r w:rsidR="00441A7C" w:rsidRPr="0011231F">
        <w:rPr>
          <w:rFonts w:ascii="Garamond" w:hAnsi="Garamond" w:cs="Times New Roman"/>
          <w:color w:val="000000"/>
          <w:sz w:val="24"/>
          <w:szCs w:val="24"/>
          <w:lang w:val="sq-AL"/>
        </w:rPr>
        <w:t>rotokollit</w:t>
      </w:r>
      <w:r w:rsidR="00975909">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në lidhje me Zonat Posaçërisht të Mbrojtura me Diversitetin Biologjik në Mesdhe (</w:t>
      </w:r>
      <w:r w:rsidR="00492836">
        <w:rPr>
          <w:rFonts w:ascii="Garamond" w:hAnsi="Garamond" w:cs="Times New Roman"/>
          <w:color w:val="000000"/>
          <w:sz w:val="24"/>
          <w:szCs w:val="24"/>
          <w:lang w:val="sq-AL"/>
        </w:rPr>
        <w:t>p</w:t>
      </w:r>
      <w:r w:rsidR="00441A7C" w:rsidRPr="0011231F">
        <w:rPr>
          <w:rFonts w:ascii="Garamond" w:hAnsi="Garamond" w:cs="Times New Roman"/>
          <w:color w:val="000000"/>
          <w:sz w:val="24"/>
          <w:szCs w:val="24"/>
          <w:lang w:val="sq-AL"/>
        </w:rPr>
        <w:t>rotokolli SPA/BD) të Konventës për Mbrojtjen e Mjedisit Detar dhe Rajonit Bregdetar të Mesdheut (Konventa e Barcelonës), dhe se Qendra e Veprimtarisë Rajonale për Zonat e Veçanta të Mbrojtura (RAC/SPA) ka zb</w:t>
      </w:r>
      <w:r w:rsidR="00E67C2E" w:rsidRPr="0011231F">
        <w:rPr>
          <w:rFonts w:ascii="Garamond" w:hAnsi="Garamond" w:cs="Times New Roman"/>
          <w:color w:val="000000"/>
          <w:sz w:val="24"/>
          <w:szCs w:val="24"/>
          <w:lang w:val="sq-AL"/>
        </w:rPr>
        <w:t>atuar një plan veprimi rajonal;</w:t>
      </w:r>
    </w:p>
    <w:p w14:paraId="3E01FBD2" w14:textId="5CCC64F4"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konsideruar më tej</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 xml:space="preserve">se Lista e Kuqe e Llojeve të Kërcënuara </w:t>
      </w:r>
      <w:r w:rsidR="00E67C2E" w:rsidRPr="0011231F">
        <w:rPr>
          <w:rFonts w:ascii="Garamond" w:hAnsi="Garamond" w:cs="Times New Roman"/>
          <w:color w:val="000000"/>
          <w:sz w:val="24"/>
          <w:szCs w:val="24"/>
          <w:lang w:val="sq-AL"/>
        </w:rPr>
        <w:t>të</w:t>
      </w:r>
      <w:r w:rsidR="00441A7C" w:rsidRPr="0011231F">
        <w:rPr>
          <w:rFonts w:ascii="Garamond" w:hAnsi="Garamond" w:cs="Times New Roman"/>
          <w:color w:val="000000"/>
          <w:sz w:val="24"/>
          <w:szCs w:val="24"/>
          <w:lang w:val="sq-AL"/>
        </w:rPr>
        <w:t xml:space="preserve"> IUCN</w:t>
      </w:r>
      <w:r w:rsidR="00E67C2E" w:rsidRPr="0011231F">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njeh statusin “ruajtje e tjetërsuar” për të gjithë shpendët detar</w:t>
      </w:r>
      <w:r w:rsidR="00A264DF"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në Detin Mesdhe dhe në Detin e Zi, si p.sh</w:t>
      </w:r>
      <w:r w:rsidR="000E0EC8"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F20899" w:rsidRPr="0011231F">
        <w:rPr>
          <w:rFonts w:ascii="Garamond" w:hAnsi="Garamond" w:cs="Times New Roman"/>
          <w:color w:val="000000"/>
          <w:sz w:val="24"/>
          <w:szCs w:val="24"/>
          <w:lang w:val="sq-AL"/>
        </w:rPr>
        <w:t>l</w:t>
      </w:r>
      <w:r w:rsidR="00441A7C" w:rsidRPr="0011231F">
        <w:rPr>
          <w:rFonts w:ascii="Garamond" w:hAnsi="Garamond" w:cs="Times New Roman"/>
          <w:color w:val="000000"/>
          <w:sz w:val="24"/>
          <w:szCs w:val="24"/>
          <w:lang w:val="sq-AL"/>
        </w:rPr>
        <w:t>ajmëtari i furtunës (</w:t>
      </w:r>
      <w:r w:rsidR="00441A7C" w:rsidRPr="0011231F">
        <w:rPr>
          <w:rFonts w:ascii="Garamond" w:hAnsi="Garamond" w:cs="Times New Roman"/>
          <w:i/>
          <w:iCs/>
          <w:color w:val="000000"/>
          <w:sz w:val="24"/>
          <w:szCs w:val="24"/>
          <w:lang w:val="sq-AL"/>
        </w:rPr>
        <w:t>Puffinus mauretanicus</w:t>
      </w:r>
      <w:r w:rsidR="00441A7C" w:rsidRPr="0011231F">
        <w:rPr>
          <w:rFonts w:ascii="Garamond" w:hAnsi="Garamond" w:cs="Times New Roman"/>
          <w:color w:val="000000"/>
          <w:sz w:val="24"/>
          <w:szCs w:val="24"/>
          <w:lang w:val="sq-AL"/>
        </w:rPr>
        <w:t xml:space="preserve">), </w:t>
      </w:r>
      <w:r w:rsidR="00F20899" w:rsidRPr="0011231F">
        <w:rPr>
          <w:rFonts w:ascii="Garamond" w:hAnsi="Garamond" w:cs="Times New Roman"/>
          <w:color w:val="000000"/>
          <w:sz w:val="24"/>
          <w:szCs w:val="24"/>
          <w:lang w:val="sq-AL"/>
        </w:rPr>
        <w:t>l</w:t>
      </w:r>
      <w:r w:rsidR="00441A7C" w:rsidRPr="0011231F">
        <w:rPr>
          <w:rFonts w:ascii="Garamond" w:hAnsi="Garamond" w:cs="Times New Roman"/>
          <w:color w:val="000000"/>
          <w:sz w:val="24"/>
          <w:szCs w:val="24"/>
          <w:lang w:val="sq-AL"/>
        </w:rPr>
        <w:t>ajmëtari i vogël i furtunës (</w:t>
      </w:r>
      <w:r w:rsidR="00441A7C" w:rsidRPr="0011231F">
        <w:rPr>
          <w:rFonts w:ascii="Garamond" w:hAnsi="Garamond" w:cs="Times New Roman"/>
          <w:i/>
          <w:iCs/>
          <w:color w:val="000000"/>
          <w:sz w:val="24"/>
          <w:szCs w:val="24"/>
          <w:lang w:val="sq-AL"/>
        </w:rPr>
        <w:t>Puffinus yelkouan</w:t>
      </w:r>
      <w:r w:rsidR="00441A7C" w:rsidRPr="0011231F">
        <w:rPr>
          <w:rFonts w:ascii="Garamond" w:hAnsi="Garamond" w:cs="Times New Roman"/>
          <w:color w:val="000000"/>
          <w:sz w:val="24"/>
          <w:szCs w:val="24"/>
          <w:lang w:val="sq-AL"/>
        </w:rPr>
        <w:t xml:space="preserve">), </w:t>
      </w:r>
      <w:r w:rsidR="00F20899" w:rsidRPr="0011231F">
        <w:rPr>
          <w:rFonts w:ascii="Garamond" w:hAnsi="Garamond" w:cs="Times New Roman"/>
          <w:color w:val="000000"/>
          <w:sz w:val="24"/>
          <w:szCs w:val="24"/>
          <w:lang w:val="sq-AL"/>
        </w:rPr>
        <w:t>p</w:t>
      </w:r>
      <w:r w:rsidR="00441A7C" w:rsidRPr="0011231F">
        <w:rPr>
          <w:rFonts w:ascii="Garamond" w:hAnsi="Garamond" w:cs="Times New Roman"/>
          <w:color w:val="000000"/>
          <w:sz w:val="24"/>
          <w:szCs w:val="24"/>
          <w:lang w:val="sq-AL"/>
        </w:rPr>
        <w:t>ulëbardha sqepkuqe (</w:t>
      </w:r>
      <w:r w:rsidR="00441A7C" w:rsidRPr="0011231F">
        <w:rPr>
          <w:rFonts w:ascii="Garamond" w:hAnsi="Garamond" w:cs="Times New Roman"/>
          <w:i/>
          <w:iCs/>
          <w:color w:val="000000"/>
          <w:sz w:val="24"/>
          <w:szCs w:val="24"/>
          <w:lang w:val="sq-AL"/>
        </w:rPr>
        <w:t>Larus audouinii</w:t>
      </w:r>
      <w:r w:rsidR="00441A7C" w:rsidRPr="0011231F">
        <w:rPr>
          <w:rFonts w:ascii="Garamond" w:hAnsi="Garamond" w:cs="Times New Roman"/>
          <w:color w:val="000000"/>
          <w:sz w:val="24"/>
          <w:szCs w:val="24"/>
          <w:lang w:val="sq-AL"/>
        </w:rPr>
        <w:t>).</w:t>
      </w:r>
    </w:p>
    <w:p w14:paraId="6D2675A9" w14:textId="16DBAD1D"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konsideruar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nevojën për të zhvilluar një strategji të përbashkët rajonale për të kuptuar dhe reduktuar ndjeshëm efektin e peshkimit mbi shpendët detar</w:t>
      </w:r>
      <w:r w:rsidR="00A264DF"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duke përfshirë edhe bazën e informacionit të mbledhur nëpërmjet protokolleve të unifikuara;</w:t>
      </w:r>
    </w:p>
    <w:p w14:paraId="777CD472" w14:textId="2849DC4E"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njohur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shumica e vdekshmërisë nga zëniet rastësore dhe peshkimit për shpendët detar</w:t>
      </w:r>
      <w:r w:rsidR="00F20899"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në Detin Mesdhe dhe Detin e Zi shkaktohen nga peshkimi fundor dhe me linja grepash, dhe se duhet t</w:t>
      </w:r>
      <w:r w:rsidR="00AA3225"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miratohen masa për të minimizuar dhe zvogëluar ndërveprime të tilla të padëshiruara;</w:t>
      </w:r>
    </w:p>
    <w:p w14:paraId="0AEF0397" w14:textId="048CFD4B"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ndikimin e mundshëm të peshkimit të paligjshëm, të paraportuar dhe të parregulluar (IUU) për shumë lloje shpendësh detar</w:t>
      </w:r>
      <w:r w:rsidR="00A264DF"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w:t>
      </w:r>
    </w:p>
    <w:p w14:paraId="0E697A2C" w14:textId="131B22FB"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të shqetësuar se</w:t>
      </w:r>
      <w:r w:rsidR="00441A7C" w:rsidRPr="0011231F">
        <w:rPr>
          <w:rFonts w:ascii="Garamond" w:hAnsi="Garamond" w:cs="Times New Roman"/>
          <w:color w:val="000000"/>
          <w:sz w:val="24"/>
          <w:szCs w:val="24"/>
          <w:lang w:val="sq-AL"/>
        </w:rPr>
        <w:t>, pavarësisht masave të miratuara në nivel ndërkombëtar, duke përfshirë përmes rekomandimit GFCM/35/2011/3, për shumë popullata të shpendëve detar</w:t>
      </w:r>
      <w:r w:rsidR="00A264DF"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duke përfshirë </w:t>
      </w:r>
      <w:r w:rsidR="00F20899" w:rsidRPr="0011231F">
        <w:rPr>
          <w:rFonts w:ascii="Garamond" w:hAnsi="Garamond" w:cs="Times New Roman"/>
          <w:color w:val="000000"/>
          <w:sz w:val="24"/>
          <w:szCs w:val="24"/>
          <w:lang w:val="sq-AL"/>
        </w:rPr>
        <w:t>l</w:t>
      </w:r>
      <w:r w:rsidR="00441A7C" w:rsidRPr="0011231F">
        <w:rPr>
          <w:rFonts w:ascii="Garamond" w:hAnsi="Garamond" w:cs="Times New Roman"/>
          <w:color w:val="000000"/>
          <w:sz w:val="24"/>
          <w:szCs w:val="24"/>
          <w:lang w:val="sq-AL"/>
        </w:rPr>
        <w:t>ajmëtarin e furtunës (</w:t>
      </w:r>
      <w:r w:rsidR="00441A7C" w:rsidRPr="0011231F">
        <w:rPr>
          <w:rFonts w:ascii="Garamond" w:hAnsi="Garamond" w:cs="Times New Roman"/>
          <w:i/>
          <w:iCs/>
          <w:color w:val="000000"/>
          <w:sz w:val="24"/>
          <w:szCs w:val="24"/>
          <w:lang w:val="sq-AL"/>
        </w:rPr>
        <w:t>Puffinus mauretanicus</w:t>
      </w:r>
      <w:r w:rsidR="00441A7C" w:rsidRPr="0011231F">
        <w:rPr>
          <w:rFonts w:ascii="Garamond" w:hAnsi="Garamond" w:cs="Times New Roman"/>
          <w:color w:val="000000"/>
          <w:sz w:val="24"/>
          <w:szCs w:val="24"/>
          <w:lang w:val="sq-AL"/>
        </w:rPr>
        <w:t>), shumimi dhe të ushqyerit në zonën e zbatimit të GFCM</w:t>
      </w:r>
      <w:r w:rsidR="00F20899" w:rsidRPr="0011231F">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vazhdojnë të bien dhe se reduktime të tilla kërcënojnë shumë seriozisht mbijetesën e këtyre specieve;</w:t>
      </w:r>
    </w:p>
    <w:p w14:paraId="7F8093F1" w14:textId="1319A5A4"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konsideruar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sinergjitë për çështjet me interes reciprok do të kërkohen ndërmjet Organizatave Rajonale të Menaxhimit të Peshkimit, duke përfshirë rekomandimin 07-07 të ICCAT-it për reduktimin e zënieve rastësore të shpendëve detar</w:t>
      </w:r>
      <w:r w:rsidR="00A264DF"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në peshkimin me linjë grepash dhe rekomandimet e CCAMLR-së 24-02, 25-02 dhe 25-03</w:t>
      </w:r>
      <w:r w:rsidR="00F20899"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për reduktimin e zënieve të rastësishme të shpendëve detar</w:t>
      </w:r>
      <w:r w:rsidR="00A264DF"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në peshkimin fundor dhe me linja grepash;</w:t>
      </w:r>
      <w:r w:rsidR="00AA3225" w:rsidRPr="0011231F">
        <w:rPr>
          <w:rFonts w:ascii="Garamond" w:hAnsi="Garamond" w:cs="Times New Roman"/>
          <w:color w:val="000000"/>
          <w:sz w:val="24"/>
          <w:szCs w:val="24"/>
          <w:lang w:val="sq-AL"/>
        </w:rPr>
        <w:t xml:space="preserve"> </w:t>
      </w:r>
    </w:p>
    <w:p w14:paraId="02B879F8" w14:textId="0CA399E5"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 xml:space="preserve">duke marrë parasysh </w:t>
      </w:r>
      <w:r w:rsidR="00441A7C" w:rsidRPr="0011231F">
        <w:rPr>
          <w:rFonts w:ascii="Garamond" w:hAnsi="Garamond" w:cs="Times New Roman"/>
          <w:color w:val="000000"/>
          <w:sz w:val="24"/>
          <w:szCs w:val="24"/>
          <w:lang w:val="sq-AL"/>
        </w:rPr>
        <w:t>këshillën e Komitetit Këshillimor Shkencor për Peshkimin (SAC) për zëniet e rastësishme të shpendëve detar</w:t>
      </w:r>
      <w:r w:rsidR="00A264DF"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dhe veçanërisht këshillën e Grupit të Punës</w:t>
      </w:r>
      <w:r w:rsidR="00AA3225"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për Teknologjinë e Peshkimit në 2021</w:t>
      </w:r>
      <w:r w:rsidR="00F20899" w:rsidRPr="0011231F">
        <w:rPr>
          <w:rFonts w:ascii="Garamond" w:hAnsi="Garamond" w:cs="Times New Roman"/>
          <w:color w:val="000000"/>
          <w:sz w:val="24"/>
          <w:szCs w:val="24"/>
          <w:lang w:val="sq-AL"/>
        </w:rPr>
        <w:t>-shin</w:t>
      </w:r>
      <w:r w:rsidR="00441A7C" w:rsidRPr="0011231F">
        <w:rPr>
          <w:rFonts w:ascii="Garamond" w:hAnsi="Garamond" w:cs="Times New Roman"/>
          <w:color w:val="000000"/>
          <w:sz w:val="24"/>
          <w:szCs w:val="24"/>
          <w:lang w:val="sq-AL"/>
        </w:rPr>
        <w:t xml:space="preserve"> nga SAC</w:t>
      </w:r>
      <w:r w:rsidR="00F20899" w:rsidRPr="0011231F">
        <w:rPr>
          <w:rFonts w:ascii="Garamond" w:hAnsi="Garamond" w:cs="Times New Roman"/>
          <w:color w:val="000000"/>
          <w:sz w:val="24"/>
          <w:szCs w:val="24"/>
          <w:lang w:val="sq-AL"/>
        </w:rPr>
        <w:t>-i</w:t>
      </w:r>
      <w:r w:rsidR="00441A7C" w:rsidRPr="0011231F">
        <w:rPr>
          <w:rFonts w:ascii="Garamond" w:hAnsi="Garamond" w:cs="Times New Roman"/>
          <w:color w:val="000000"/>
          <w:sz w:val="24"/>
          <w:szCs w:val="24"/>
          <w:lang w:val="sq-AL"/>
        </w:rPr>
        <w:t xml:space="preserve"> mbi nevojën për të rritur selektivitetin e veglave të peshkimit për të reduktuar zëniet e rastësishme dhe për të siguruar një status më të mirë të ruajtjes së shpendëve të detit;</w:t>
      </w:r>
    </w:p>
    <w:p w14:paraId="7A2BC47B" w14:textId="7B539B50"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miraton</w:t>
      </w:r>
      <w:r w:rsidR="00A264DF" w:rsidRPr="0011231F">
        <w:rPr>
          <w:rFonts w:ascii="Garamond" w:hAnsi="Garamond" w:cs="Times New Roman"/>
          <w:color w:val="000000"/>
          <w:sz w:val="24"/>
          <w:szCs w:val="24"/>
          <w:lang w:val="sq-AL"/>
        </w:rPr>
        <w:t>, në përputhje me nenet 5/b, 8/b</w:t>
      </w:r>
      <w:r w:rsidR="00441A7C" w:rsidRPr="0011231F">
        <w:rPr>
          <w:rFonts w:ascii="Garamond" w:hAnsi="Garamond" w:cs="Times New Roman"/>
          <w:color w:val="000000"/>
          <w:sz w:val="24"/>
          <w:szCs w:val="24"/>
          <w:lang w:val="sq-AL"/>
        </w:rPr>
        <w:t xml:space="preserve"> dhe 13</w:t>
      </w:r>
      <w:r w:rsidR="00F20899"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të Marrëveshjes GFCM, rekomandimin e mëposhtëm: </w:t>
      </w:r>
    </w:p>
    <w:p w14:paraId="744F8085"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C1D9506"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w:t>
      </w:r>
    </w:p>
    <w:p w14:paraId="19B012B8" w14:textId="225DAD90"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OBJEKTIVAT DHE QËLLIMI I PËRGJITHSHËM</w:t>
      </w:r>
    </w:p>
    <w:p w14:paraId="29026874"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b/>
          <w:bCs/>
          <w:i/>
          <w:iCs/>
          <w:color w:val="000000"/>
          <w:sz w:val="24"/>
          <w:szCs w:val="24"/>
          <w:lang w:val="sq-AL"/>
        </w:rPr>
      </w:pPr>
    </w:p>
    <w:p w14:paraId="12CAE41B" w14:textId="24FDF220" w:rsidR="00441A7C" w:rsidRPr="0011231F" w:rsidRDefault="00441A7C" w:rsidP="00441A7C">
      <w:pPr>
        <w:autoSpaceDE w:val="0"/>
        <w:autoSpaceDN w:val="0"/>
        <w:adjustRightInd w:val="0"/>
        <w:spacing w:after="0" w:line="240" w:lineRule="auto"/>
        <w:ind w:firstLine="284"/>
        <w:jc w:val="both"/>
        <w:rPr>
          <w:rFonts w:ascii="Garamond" w:hAnsi="Garamond" w:cs="Times New Roman"/>
          <w:b/>
          <w:bCs/>
          <w:iCs/>
          <w:color w:val="000000"/>
          <w:sz w:val="24"/>
          <w:szCs w:val="24"/>
          <w:lang w:val="sq-AL"/>
        </w:rPr>
      </w:pPr>
      <w:r w:rsidRPr="0011231F">
        <w:rPr>
          <w:rFonts w:ascii="Garamond" w:hAnsi="Garamond" w:cs="Times New Roman"/>
          <w:b/>
          <w:bCs/>
          <w:iCs/>
          <w:color w:val="000000"/>
          <w:sz w:val="24"/>
          <w:szCs w:val="24"/>
          <w:lang w:val="sq-AL"/>
        </w:rPr>
        <w:t>Objektivat e përgjithsh</w:t>
      </w:r>
      <w:r w:rsidR="002648D8" w:rsidRPr="0011231F">
        <w:rPr>
          <w:rFonts w:ascii="Garamond" w:hAnsi="Garamond" w:cs="Times New Roman"/>
          <w:b/>
          <w:bCs/>
          <w:iCs/>
          <w:color w:val="000000"/>
          <w:sz w:val="24"/>
          <w:szCs w:val="24"/>
          <w:lang w:val="sq-AL"/>
        </w:rPr>
        <w:t>ëm</w:t>
      </w:r>
    </w:p>
    <w:p w14:paraId="0C9D8953" w14:textId="31A19391"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 Ky rekomandim angazhon CPC-të për të zhvilluar mekanizma që sigurojnë mbledhjen e të dhënave shtesë mbi zëniet e rastësishme të shpendëve detar</w:t>
      </w:r>
      <w:r w:rsidR="00A264DF"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në aktivitetet e peshkimit.</w:t>
      </w:r>
    </w:p>
    <w:p w14:paraId="12A9DA65" w14:textId="517A43F2"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lastRenderedPageBreak/>
        <w:t>2. Ky rekomandim përcakton gjithashtu masa për të përmirësuar statusin e ruajtjes së shpendëve detar</w:t>
      </w:r>
      <w:r w:rsidR="00A264DF"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dhe për të zvogëluar, lehtësuar dhe, kur është e mundur, eliminuar ndërveprimet e padëshiruara midis aktiviteteve të peshkimit dhe shpendëve detar</w:t>
      </w:r>
      <w:r w:rsidR="00A264DF"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veçanërisht për speciet e listuara nën </w:t>
      </w:r>
      <w:r w:rsidR="005D71E0" w:rsidRPr="0011231F">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htojcën II</w:t>
      </w:r>
      <w:r w:rsidR="00F20899"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protokollit SPA/BD të Konventës së Barcelonës.</w:t>
      </w:r>
    </w:p>
    <w:p w14:paraId="192C12BC" w14:textId="139BBC2F"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3. Ky rekomandim angazhon CPC-të të zhvillojnë masa për ruajtjen në zonat me rrezik të lartë të përcaktuara nga SAC</w:t>
      </w:r>
      <w:r w:rsidR="00F20899" w:rsidRPr="0011231F">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duke siguruar që zëniet e rastësishme gjatë aktivitetit të peshkimit për </w:t>
      </w:r>
      <w:r w:rsidR="00F20899" w:rsidRPr="0011231F">
        <w:rPr>
          <w:rFonts w:ascii="Garamond" w:hAnsi="Garamond" w:cs="Times New Roman"/>
          <w:color w:val="000000"/>
          <w:sz w:val="24"/>
          <w:szCs w:val="24"/>
          <w:lang w:val="sq-AL"/>
        </w:rPr>
        <w:t>l</w:t>
      </w:r>
      <w:r w:rsidRPr="0011231F">
        <w:rPr>
          <w:rFonts w:ascii="Garamond" w:hAnsi="Garamond" w:cs="Times New Roman"/>
          <w:color w:val="000000"/>
          <w:sz w:val="24"/>
          <w:szCs w:val="24"/>
          <w:lang w:val="sq-AL"/>
        </w:rPr>
        <w:t>ajmëtarin e furtunës (</w:t>
      </w:r>
      <w:r w:rsidRPr="0011231F">
        <w:rPr>
          <w:rFonts w:ascii="Garamond" w:hAnsi="Garamond" w:cs="Times New Roman"/>
          <w:i/>
          <w:iCs/>
          <w:color w:val="000000"/>
          <w:sz w:val="24"/>
          <w:szCs w:val="24"/>
          <w:lang w:val="sq-AL"/>
        </w:rPr>
        <w:t>Puffinus mauretanicus</w:t>
      </w:r>
      <w:r w:rsidRPr="0011231F">
        <w:rPr>
          <w:rFonts w:ascii="Garamond" w:hAnsi="Garamond" w:cs="Times New Roman"/>
          <w:color w:val="000000"/>
          <w:sz w:val="24"/>
          <w:szCs w:val="24"/>
          <w:lang w:val="sq-AL"/>
        </w:rPr>
        <w:t xml:space="preserve">) të monitorohen dhe eliminohen aty ku është e mundur dhe duke </w:t>
      </w:r>
      <w:r w:rsidR="00F20899" w:rsidRPr="0011231F">
        <w:rPr>
          <w:rFonts w:ascii="Garamond" w:hAnsi="Garamond" w:cs="Times New Roman"/>
          <w:color w:val="000000"/>
          <w:sz w:val="24"/>
          <w:szCs w:val="24"/>
          <w:lang w:val="sq-AL"/>
        </w:rPr>
        <w:t>marrë parasysh masat kombëtare.</w:t>
      </w:r>
    </w:p>
    <w:p w14:paraId="4AD7790F"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b/>
          <w:bCs/>
          <w:iCs/>
          <w:color w:val="000000"/>
          <w:sz w:val="24"/>
          <w:szCs w:val="24"/>
          <w:lang w:val="sq-AL"/>
        </w:rPr>
      </w:pPr>
      <w:r w:rsidRPr="0011231F">
        <w:rPr>
          <w:rFonts w:ascii="Garamond" w:hAnsi="Garamond" w:cs="Times New Roman"/>
          <w:b/>
          <w:bCs/>
          <w:iCs/>
          <w:color w:val="000000"/>
          <w:sz w:val="24"/>
          <w:szCs w:val="24"/>
          <w:lang w:val="sq-AL"/>
        </w:rPr>
        <w:t>Qëllimi</w:t>
      </w:r>
    </w:p>
    <w:p w14:paraId="474C0838" w14:textId="7E77D744"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4. Ky rekomandim do të zbatohet për të gjitha aktivitetet e peshkimit tregtar në GSA-të 1 deri në 27</w:t>
      </w:r>
      <w:r w:rsidR="0011231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ku ndodhin zëniet rastësore të shpendëve detar</w:t>
      </w:r>
      <w:r w:rsidR="00A264DF" w:rsidRPr="0011231F">
        <w:rPr>
          <w:rFonts w:ascii="Garamond" w:hAnsi="Garamond" w:cs="Times New Roman"/>
          <w:color w:val="000000"/>
          <w:sz w:val="24"/>
          <w:szCs w:val="24"/>
          <w:lang w:val="sq-AL"/>
        </w:rPr>
        <w:t>ë të listuar</w:t>
      </w:r>
      <w:r w:rsidRPr="0011231F">
        <w:rPr>
          <w:rFonts w:ascii="Garamond" w:hAnsi="Garamond" w:cs="Times New Roman"/>
          <w:color w:val="000000"/>
          <w:sz w:val="24"/>
          <w:szCs w:val="24"/>
          <w:lang w:val="sq-AL"/>
        </w:rPr>
        <w:t xml:space="preserve"> në </w:t>
      </w:r>
      <w:r w:rsidR="00A264DF" w:rsidRPr="0011231F">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htojcën II</w:t>
      </w:r>
      <w:r w:rsidR="0011231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w:t>
      </w:r>
      <w:r w:rsidR="00A264DF" w:rsidRPr="0011231F">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 xml:space="preserve">rotokollit SPA/BD të Konventës së Barcelonës, kryesisht kur zihen rastësisht gjatë aktiviteteve të peshkimit në përputhje me </w:t>
      </w:r>
      <w:r w:rsidR="0011231F" w:rsidRPr="0011231F">
        <w:rPr>
          <w:rFonts w:ascii="Garamond" w:hAnsi="Garamond" w:cs="Times New Roman"/>
          <w:color w:val="000000"/>
          <w:sz w:val="24"/>
          <w:szCs w:val="24"/>
          <w:lang w:val="sq-AL"/>
        </w:rPr>
        <w:t>k</w:t>
      </w:r>
      <w:r w:rsidRPr="0011231F">
        <w:rPr>
          <w:rFonts w:ascii="Garamond" w:hAnsi="Garamond" w:cs="Times New Roman"/>
          <w:color w:val="000000"/>
          <w:sz w:val="24"/>
          <w:szCs w:val="24"/>
          <w:lang w:val="sq-AL"/>
        </w:rPr>
        <w:t>ëshillat e SAC</w:t>
      </w:r>
      <w:r w:rsidR="0011231F" w:rsidRPr="0011231F">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w:t>
      </w:r>
    </w:p>
    <w:p w14:paraId="4AE42908"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II</w:t>
      </w:r>
    </w:p>
    <w:p w14:paraId="2E06E5D5" w14:textId="1E636125"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OBJEKTIVAT SPECIFIKË</w:t>
      </w:r>
    </w:p>
    <w:p w14:paraId="38B2E5BD" w14:textId="77777777" w:rsidR="00441A7C" w:rsidRPr="0011231F" w:rsidRDefault="00441A7C" w:rsidP="002648D8">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9ABF29F" w14:textId="568A56EB"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5. Ky rekomandim do të kontri</w:t>
      </w:r>
      <w:r w:rsidR="002648D8" w:rsidRPr="0011231F">
        <w:rPr>
          <w:rFonts w:ascii="Garamond" w:hAnsi="Garamond" w:cs="Times New Roman"/>
          <w:color w:val="000000"/>
          <w:sz w:val="24"/>
          <w:szCs w:val="24"/>
          <w:lang w:val="sq-AL"/>
        </w:rPr>
        <w:t>buojë në objektivat e përmendur</w:t>
      </w:r>
      <w:r w:rsidRPr="0011231F">
        <w:rPr>
          <w:rFonts w:ascii="Garamond" w:hAnsi="Garamond" w:cs="Times New Roman"/>
          <w:color w:val="000000"/>
          <w:sz w:val="24"/>
          <w:szCs w:val="24"/>
          <w:lang w:val="sq-AL"/>
        </w:rPr>
        <w:t xml:space="preserve"> në nenin 2 dhe parimet e renditura në nenin 5 të Marrëveshjes GFCM.</w:t>
      </w:r>
    </w:p>
    <w:p w14:paraId="34879A39" w14:textId="781973C4"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6. Në veçanti, rekomandimi do të synojë:</w:t>
      </w:r>
    </w:p>
    <w:p w14:paraId="51345C17" w14:textId="14356218"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a</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të përmirësojë njohuritë shkencore, teknike dhe socio-ekonomike të peshkimit për zëniet rastësore të shpendëve detarë</w:t>
      </w:r>
      <w:r w:rsidR="0011231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duke zbatuar masat e parashikuara në rekomandimin GFCM/35/2011/3 dhe në Kornizën Referuese për Grumbullimin e të Dhënave GFCM (DCRF);</w:t>
      </w:r>
    </w:p>
    <w:p w14:paraId="60BDC0F6" w14:textId="2ACCB4C6"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b</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 xml:space="preserve">të vlerësojë dhe të zhvillojë masa lehtësuese për zonat me zënie rastësore të lartë për </w:t>
      </w:r>
      <w:r w:rsidR="0011231F" w:rsidRPr="0011231F">
        <w:rPr>
          <w:rFonts w:ascii="Garamond" w:hAnsi="Garamond" w:cs="Times New Roman"/>
          <w:color w:val="000000"/>
          <w:sz w:val="24"/>
          <w:szCs w:val="24"/>
          <w:lang w:val="sq-AL"/>
        </w:rPr>
        <w:t>l</w:t>
      </w:r>
      <w:r w:rsidRPr="0011231F">
        <w:rPr>
          <w:rFonts w:ascii="Garamond" w:hAnsi="Garamond" w:cs="Times New Roman"/>
          <w:color w:val="000000"/>
          <w:sz w:val="24"/>
          <w:szCs w:val="24"/>
          <w:lang w:val="sq-AL"/>
        </w:rPr>
        <w:t>ajmëtarin e furtunës</w:t>
      </w:r>
      <w:r w:rsidR="0011231F"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për të siguruar që këto zënie të regjistrohen dhe monitorohen</w:t>
      </w:r>
      <w:r w:rsidR="0011231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dhe të hartohen zgjidhje për t’i mbajtur zëniet në nivelin më të ulët të mundshëm;</w:t>
      </w:r>
    </w:p>
    <w:p w14:paraId="6AA078B4" w14:textId="0A3FCE80" w:rsidR="00441A7C" w:rsidRPr="0011231F" w:rsidRDefault="00441A7C" w:rsidP="002648D8">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c</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të hartojë, nëse është e nevojshme dhe mbështetur në këshillat e SAC</w:t>
      </w:r>
      <w:r w:rsidR="0011231F" w:rsidRPr="0011231F">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një protokoll për grumbullimin e të dhënave dhe raportimin e zënieve rastësore të shpendëve të detit gjatë aktiviteteve të peshkimit; </w:t>
      </w:r>
    </w:p>
    <w:p w14:paraId="29437B57" w14:textId="0875F95A"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ç</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zhvillojë masa zbutëse kalimtare për zonat me zënie të larta të rastësishme për të siguruar që këto zënie rastësore të regjistrohen, monitorohen dhe të hartohen zgjidhje për t’i mbajtur ato në </w:t>
      </w:r>
      <w:r w:rsidR="0011231F" w:rsidRPr="0011231F">
        <w:rPr>
          <w:rFonts w:ascii="Garamond" w:hAnsi="Garamond" w:cs="Times New Roman"/>
          <w:color w:val="000000"/>
          <w:sz w:val="24"/>
          <w:szCs w:val="24"/>
          <w:lang w:val="sq-AL"/>
        </w:rPr>
        <w:t>nivelin më të ulët të mundshëm;</w:t>
      </w:r>
    </w:p>
    <w:p w14:paraId="1CDF8C4E" w14:textId="7AD169DD" w:rsidR="00441A7C" w:rsidRPr="0011231F" w:rsidRDefault="00441A7C" w:rsidP="002648D8">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1231F">
        <w:rPr>
          <w:rFonts w:ascii="Garamond" w:hAnsi="Garamond" w:cs="Times New Roman"/>
          <w:color w:val="000000"/>
          <w:sz w:val="24"/>
          <w:szCs w:val="24"/>
          <w:lang w:val="sq-AL"/>
        </w:rPr>
        <w:t>d</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zhvillojë projekte pilot për speciet e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me status “ruajtje e tjetërsuar” në Detin Mesdhe dhe Detin e Zi, të tilla si </w:t>
      </w:r>
      <w:r w:rsidR="0011231F" w:rsidRPr="0011231F">
        <w:rPr>
          <w:rFonts w:ascii="Garamond" w:hAnsi="Garamond" w:cs="Times New Roman"/>
          <w:color w:val="000000"/>
          <w:sz w:val="24"/>
          <w:szCs w:val="24"/>
          <w:lang w:val="sq-AL"/>
        </w:rPr>
        <w:t>l</w:t>
      </w:r>
      <w:r w:rsidRPr="0011231F">
        <w:rPr>
          <w:rFonts w:ascii="Garamond" w:hAnsi="Garamond" w:cs="Times New Roman"/>
          <w:color w:val="000000"/>
          <w:sz w:val="24"/>
          <w:szCs w:val="24"/>
          <w:lang w:val="sq-AL"/>
        </w:rPr>
        <w:t>ajmëtari i furtunës (</w:t>
      </w:r>
      <w:r w:rsidRPr="0011231F">
        <w:rPr>
          <w:rFonts w:ascii="Garamond" w:hAnsi="Garamond" w:cs="Times New Roman"/>
          <w:i/>
          <w:iCs/>
          <w:color w:val="000000"/>
          <w:sz w:val="24"/>
          <w:szCs w:val="24"/>
          <w:lang w:val="sq-AL"/>
        </w:rPr>
        <w:t>Puffinus mauretanicus</w:t>
      </w:r>
      <w:r w:rsidRPr="0011231F">
        <w:rPr>
          <w:rFonts w:ascii="Garamond" w:hAnsi="Garamond" w:cs="Times New Roman"/>
          <w:color w:val="000000"/>
          <w:sz w:val="24"/>
          <w:szCs w:val="24"/>
          <w:lang w:val="sq-AL"/>
        </w:rPr>
        <w:t xml:space="preserve">) i rrezikuar në mënyrë kritike, </w:t>
      </w:r>
      <w:r w:rsidR="0011231F" w:rsidRPr="0011231F">
        <w:rPr>
          <w:rFonts w:ascii="Garamond" w:hAnsi="Garamond" w:cs="Times New Roman"/>
          <w:color w:val="000000"/>
          <w:sz w:val="24"/>
          <w:szCs w:val="24"/>
          <w:lang w:val="sq-AL"/>
        </w:rPr>
        <w:t>l</w:t>
      </w:r>
      <w:r w:rsidRPr="0011231F">
        <w:rPr>
          <w:rFonts w:ascii="Garamond" w:hAnsi="Garamond" w:cs="Times New Roman"/>
          <w:color w:val="000000"/>
          <w:sz w:val="24"/>
          <w:szCs w:val="24"/>
          <w:lang w:val="sq-AL"/>
        </w:rPr>
        <w:t>ajmëtari i vogël i furtunës (</w:t>
      </w:r>
      <w:r w:rsidRPr="0011231F">
        <w:rPr>
          <w:rFonts w:ascii="Garamond" w:hAnsi="Garamond" w:cs="Times New Roman"/>
          <w:i/>
          <w:iCs/>
          <w:color w:val="000000"/>
          <w:sz w:val="24"/>
          <w:szCs w:val="24"/>
          <w:lang w:val="sq-AL"/>
        </w:rPr>
        <w:t>Puffinus yelkouan</w:t>
      </w:r>
      <w:r w:rsidRPr="0011231F">
        <w:rPr>
          <w:rFonts w:ascii="Garamond" w:hAnsi="Garamond" w:cs="Times New Roman"/>
          <w:color w:val="000000"/>
          <w:sz w:val="24"/>
          <w:szCs w:val="24"/>
          <w:lang w:val="sq-AL"/>
        </w:rPr>
        <w:t xml:space="preserve">), </w:t>
      </w:r>
      <w:r w:rsidR="0011231F" w:rsidRPr="0011231F">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ulëbardha sqepkuqe (</w:t>
      </w:r>
      <w:r w:rsidRPr="0011231F">
        <w:rPr>
          <w:rFonts w:ascii="Garamond" w:hAnsi="Garamond" w:cs="Times New Roman"/>
          <w:i/>
          <w:iCs/>
          <w:color w:val="000000"/>
          <w:sz w:val="24"/>
          <w:szCs w:val="24"/>
          <w:lang w:val="sq-AL"/>
        </w:rPr>
        <w:t>Larus audouinii</w:t>
      </w:r>
      <w:r w:rsidRPr="0011231F">
        <w:rPr>
          <w:rFonts w:ascii="Garamond" w:hAnsi="Garamond" w:cs="Times New Roman"/>
          <w:color w:val="000000"/>
          <w:sz w:val="24"/>
          <w:szCs w:val="24"/>
          <w:lang w:val="sq-AL"/>
        </w:rPr>
        <w:t xml:space="preserve">) dhe </w:t>
      </w:r>
      <w:r w:rsidR="0011231F" w:rsidRPr="0011231F">
        <w:rPr>
          <w:rFonts w:ascii="Garamond" w:hAnsi="Garamond" w:cs="Times New Roman"/>
          <w:color w:val="000000"/>
          <w:sz w:val="24"/>
          <w:szCs w:val="24"/>
          <w:lang w:val="sq-AL"/>
        </w:rPr>
        <w:t>l</w:t>
      </w:r>
      <w:r w:rsidRPr="0011231F">
        <w:rPr>
          <w:rFonts w:ascii="Garamond" w:hAnsi="Garamond" w:cs="Times New Roman"/>
          <w:color w:val="000000"/>
          <w:sz w:val="24"/>
          <w:szCs w:val="24"/>
          <w:lang w:val="sq-AL"/>
        </w:rPr>
        <w:t>ajmëtari madh i furtunës (</w:t>
      </w:r>
      <w:r w:rsidRPr="0011231F">
        <w:rPr>
          <w:rFonts w:ascii="Garamond" w:hAnsi="Garamond" w:cs="Times New Roman"/>
          <w:i/>
          <w:iCs/>
          <w:color w:val="000000"/>
          <w:sz w:val="24"/>
          <w:szCs w:val="24"/>
          <w:lang w:val="sq-AL"/>
        </w:rPr>
        <w:t>Calonectris diomedea</w:t>
      </w:r>
      <w:r w:rsidR="0011231F" w:rsidRPr="0011231F">
        <w:rPr>
          <w:rFonts w:ascii="Garamond" w:hAnsi="Garamond" w:cs="Times New Roman"/>
          <w:color w:val="000000"/>
          <w:sz w:val="24"/>
          <w:szCs w:val="24"/>
          <w:lang w:val="sq-AL"/>
        </w:rPr>
        <w:t>).</w:t>
      </w:r>
    </w:p>
    <w:p w14:paraId="3AFCC759" w14:textId="77777777" w:rsidR="00441A7C" w:rsidRPr="0011231F" w:rsidRDefault="00441A7C" w:rsidP="002648D8">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E787734"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III</w:t>
      </w:r>
    </w:p>
    <w:p w14:paraId="3E81BF83" w14:textId="0DD318DD"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MONITORIMI DHE GRUMBULLIMI I TË DHËNAVE</w:t>
      </w:r>
    </w:p>
    <w:p w14:paraId="40AE8A1A"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29CD238" w14:textId="6E7EC24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7. Në përputhje me rekomandimin GFCM/35/2011/3, CPC-të do të raportojnë sistematikisht informacionin mbi normat e kapjes rastësore të shpendëve të detit në përputhje me </w:t>
      </w:r>
      <w:r w:rsidR="0011231F" w:rsidRPr="0011231F">
        <w:rPr>
          <w:rFonts w:ascii="Garamond" w:hAnsi="Garamond" w:cs="Times New Roman"/>
          <w:color w:val="000000"/>
          <w:sz w:val="24"/>
          <w:szCs w:val="24"/>
          <w:lang w:val="sq-AL"/>
        </w:rPr>
        <w:t>d</w:t>
      </w:r>
      <w:r w:rsidRPr="0011231F">
        <w:rPr>
          <w:rFonts w:ascii="Garamond" w:hAnsi="Garamond" w:cs="Times New Roman"/>
          <w:color w:val="000000"/>
          <w:sz w:val="24"/>
          <w:szCs w:val="24"/>
          <w:lang w:val="sq-AL"/>
        </w:rPr>
        <w:t>etyrën 3 (</w:t>
      </w:r>
      <w:r w:rsidR="0011231F" w:rsidRPr="0011231F">
        <w:rPr>
          <w:rFonts w:ascii="Garamond" w:hAnsi="Garamond" w:cs="Times New Roman"/>
          <w:color w:val="000000"/>
          <w:sz w:val="24"/>
          <w:szCs w:val="24"/>
          <w:lang w:val="sq-AL"/>
        </w:rPr>
        <w:t>t</w:t>
      </w:r>
      <w:r w:rsidRPr="0011231F">
        <w:rPr>
          <w:rFonts w:ascii="Garamond" w:hAnsi="Garamond" w:cs="Times New Roman"/>
          <w:color w:val="000000"/>
          <w:sz w:val="24"/>
          <w:szCs w:val="24"/>
          <w:lang w:val="sq-AL"/>
        </w:rPr>
        <w:t xml:space="preserve">ask 3) të manualit teknik DCRF (shih </w:t>
      </w:r>
      <w:r w:rsidR="005D71E0" w:rsidRPr="0011231F">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htojcën 1 të këtij rekomandimi).</w:t>
      </w:r>
    </w:p>
    <w:p w14:paraId="253968B7" w14:textId="592F706C"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8. Duke filluar nga viti 2022 e në vazhdim, të gjitha CPC-të do të përfshihen në grumbullimin e të dhënave për të karakterizuar plotësisht zëniet e rastësishme të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nga aktiviteti i peshkimit, duke përfshirë edhe </w:t>
      </w:r>
      <w:r w:rsidR="0011231F" w:rsidRPr="0011231F">
        <w:rPr>
          <w:rFonts w:ascii="Garamond" w:hAnsi="Garamond" w:cs="Times New Roman"/>
          <w:color w:val="000000"/>
          <w:sz w:val="24"/>
          <w:szCs w:val="24"/>
          <w:lang w:val="sq-AL"/>
        </w:rPr>
        <w:t>l</w:t>
      </w:r>
      <w:r w:rsidRPr="0011231F">
        <w:rPr>
          <w:rFonts w:ascii="Garamond" w:hAnsi="Garamond" w:cs="Times New Roman"/>
          <w:color w:val="000000"/>
          <w:sz w:val="24"/>
          <w:szCs w:val="24"/>
          <w:lang w:val="sq-AL"/>
        </w:rPr>
        <w:t>ajmëtarin e furtunës, si specie e rrezikuar në mënyrë kritike. Prandaj, përveç detyrimeve të raportimit që rrjedhin nga DCRF</w:t>
      </w:r>
      <w:r w:rsidR="0011231F" w:rsidRPr="0011231F">
        <w:rPr>
          <w:rFonts w:ascii="Garamond" w:hAnsi="Garamond" w:cs="Times New Roman"/>
          <w:color w:val="000000"/>
          <w:sz w:val="24"/>
          <w:szCs w:val="24"/>
          <w:lang w:val="sq-AL"/>
        </w:rPr>
        <w:t>-ja</w:t>
      </w:r>
      <w:r w:rsidRPr="0011231F">
        <w:rPr>
          <w:rFonts w:ascii="Garamond" w:hAnsi="Garamond" w:cs="Times New Roman"/>
          <w:color w:val="000000"/>
          <w:sz w:val="24"/>
          <w:szCs w:val="24"/>
          <w:lang w:val="sq-AL"/>
        </w:rPr>
        <w:t>, CPC-të do të raportojnë çdo vit</w:t>
      </w:r>
      <w:r w:rsidR="0011231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deri më 30 </w:t>
      </w:r>
      <w:r w:rsidR="00A2414B" w:rsidRPr="0011231F">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rill</w:t>
      </w:r>
      <w:r w:rsidR="0011231F"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mbi element</w:t>
      </w:r>
      <w:r w:rsidR="00A2414B" w:rsidRPr="0011231F">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t e listuar</w:t>
      </w:r>
      <w:r w:rsidR="00A2414B"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 xml:space="preserve"> në </w:t>
      </w:r>
      <w:r w:rsidR="00A2414B" w:rsidRPr="0011231F">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htojcën 2 që mund të plotësohen bazuar në rekomandimin e SAC</w:t>
      </w:r>
      <w:r w:rsidR="0011231F" w:rsidRPr="0011231F">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w:t>
      </w:r>
    </w:p>
    <w:p w14:paraId="2672FB11" w14:textId="761B893E"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lastRenderedPageBreak/>
        <w:t xml:space="preserve">9. Me kërkesë të CPC-ve, me asistencën e Sekretariatit të GFCM, GFCM do të krijojë, në vitin 2023, projekte pilot me synimin për të forcuar programet ekzistuese të vëzhgimit dhe monitorimit për të mbledhur të dhëna shtesë dhe për të siguruar përputhjen me masat e ruajtjes dhe menaxhimit të përfshira në këtë rekomandim. </w:t>
      </w:r>
    </w:p>
    <w:p w14:paraId="241672B3" w14:textId="5C6B273E"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10. SAC i kërkohet të përpilojë dhe vlerësojë në vitin 2025 të gjithë informacionin e disponueshëm të raportuar sipas rekomandimit GFCM/35/2011/3 mbi zëniet e rastësishme të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nga aktiviteti i peshkimit në zonën e zbatimit të GFCM</w:t>
      </w:r>
      <w:r w:rsidR="0011231F" w:rsidRPr="0011231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sipas DCRF</w:t>
      </w:r>
      <w:r w:rsidR="0011231F" w:rsidRPr="0011231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dhe çdo burim</w:t>
      </w:r>
      <w:r w:rsidR="0011231F" w:rsidRPr="0011231F">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tjetër informacioni shtesë duke përfshirë, por pa u kufizuar, n</w:t>
      </w:r>
      <w:r w:rsidR="002648D8"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literaturën shkencore, fushata</w:t>
      </w:r>
      <w:r w:rsidR="0011231F" w:rsidRPr="0011231F">
        <w:rPr>
          <w:rFonts w:ascii="Garamond" w:hAnsi="Garamond" w:cs="Times New Roman"/>
          <w:color w:val="000000"/>
          <w:sz w:val="24"/>
          <w:szCs w:val="24"/>
          <w:lang w:val="sq-AL"/>
        </w:rPr>
        <w:t>t</w:t>
      </w:r>
      <w:r w:rsidRPr="0011231F">
        <w:rPr>
          <w:rFonts w:ascii="Garamond" w:hAnsi="Garamond" w:cs="Times New Roman"/>
          <w:color w:val="000000"/>
          <w:sz w:val="24"/>
          <w:szCs w:val="24"/>
          <w:lang w:val="sq-AL"/>
        </w:rPr>
        <w:t xml:space="preserve"> kërkim</w:t>
      </w:r>
      <w:r w:rsidR="0011231F" w:rsidRPr="0011231F">
        <w:rPr>
          <w:rFonts w:ascii="Garamond" w:hAnsi="Garamond" w:cs="Times New Roman"/>
          <w:color w:val="000000"/>
          <w:sz w:val="24"/>
          <w:szCs w:val="24"/>
          <w:lang w:val="sq-AL"/>
        </w:rPr>
        <w:t>ore në det, projektet kërkimore</w:t>
      </w:r>
      <w:r w:rsidRPr="0011231F">
        <w:rPr>
          <w:rFonts w:ascii="Garamond" w:hAnsi="Garamond" w:cs="Times New Roman"/>
          <w:color w:val="000000"/>
          <w:sz w:val="24"/>
          <w:szCs w:val="24"/>
          <w:lang w:val="sq-AL"/>
        </w:rPr>
        <w:t xml:space="preserve"> etj. Bazuar në të dhënat e mbledhura, SAC</w:t>
      </w:r>
      <w:r w:rsidR="0011231F" w:rsidRPr="0011231F">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do të </w:t>
      </w:r>
      <w:r w:rsidR="00A2414B" w:rsidRPr="0011231F">
        <w:rPr>
          <w:rFonts w:ascii="Garamond" w:hAnsi="Garamond" w:cs="Times New Roman"/>
          <w:color w:val="000000"/>
          <w:sz w:val="24"/>
          <w:szCs w:val="24"/>
          <w:lang w:val="sq-AL"/>
        </w:rPr>
        <w:t>përshtatë</w:t>
      </w:r>
      <w:r w:rsidRPr="0011231F">
        <w:rPr>
          <w:rFonts w:ascii="Garamond" w:hAnsi="Garamond" w:cs="Times New Roman"/>
          <w:color w:val="000000"/>
          <w:sz w:val="24"/>
          <w:szCs w:val="24"/>
          <w:lang w:val="sq-AL"/>
        </w:rPr>
        <w:t xml:space="preserve"> dhe plotësojë, nëse është e nevojshme, mbi bazën e aktivitetit të peshkimit, masat e renditura në </w:t>
      </w:r>
      <w:r w:rsidR="00A2414B" w:rsidRPr="0011231F">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htojcën 3 të këtij rekomandimi për të zvogëluar, lehtësuar dhe ku është e mundur, eliminuar zëniet e rastësishme, si dhe për të reduktuar vdekshmërinë pas lëshimit me udhëzime</w:t>
      </w:r>
      <w:r w:rsidR="00AE57EA" w:rsidRPr="0011231F">
        <w:rPr>
          <w:rStyle w:val="FootnoteReference"/>
          <w:rFonts w:ascii="Garamond" w:hAnsi="Garamond" w:cs="Times New Roman"/>
          <w:color w:val="000000"/>
          <w:sz w:val="24"/>
          <w:szCs w:val="24"/>
          <w:lang w:val="sq-AL"/>
        </w:rPr>
        <w:footnoteReference w:id="2"/>
      </w:r>
      <w:r w:rsidRPr="0011231F">
        <w:rPr>
          <w:rFonts w:ascii="Garamond" w:hAnsi="Garamond" w:cs="Times New Roman"/>
          <w:color w:val="000000"/>
          <w:sz w:val="24"/>
          <w:szCs w:val="24"/>
          <w:lang w:val="sq-AL"/>
        </w:rPr>
        <w:t xml:space="preserve"> dhe trajnime të përshtatshme.</w:t>
      </w:r>
    </w:p>
    <w:p w14:paraId="0C3B075C" w14:textId="67D6F3C9"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11. Në vitin 2022, seminari aktual i GFCM</w:t>
      </w:r>
      <w:r w:rsidR="0011231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mbi speciet detare të c</w:t>
      </w:r>
      <w:r w:rsidR="00A2414B" w:rsidRPr="0011231F">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nueshme dhe të ndjeshme do të identifikojë zonat me rrezik të lartë për zëniet rastësore. Një punë pasuese mbi të dhënat shtesë të mbledhura nga projektet pilote do të kryhet në vitin 2025</w:t>
      </w:r>
      <w:r w:rsid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të përfunduar hartimin paraprak dhe përshtatur masat kalimtare të ruajtjes. Të gjitha rezultatet duhet të paraqiten në SAC</w:t>
      </w:r>
      <w:r w:rsid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2025</w:t>
      </w:r>
      <w:r w:rsid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mënyrë që SAC</w:t>
      </w:r>
      <w:r w:rsidR="0011231F">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të japë një këshillë për masat e ruajtjes. </w:t>
      </w:r>
    </w:p>
    <w:p w14:paraId="02F4D90C"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F960F17"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IV</w:t>
      </w:r>
    </w:p>
    <w:p w14:paraId="4ACDC7D0" w14:textId="5E73BA8F"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MASAT E RUAJTJES</w:t>
      </w:r>
    </w:p>
    <w:p w14:paraId="06374D6C"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37743F6" w14:textId="6FAAAB12"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12. Përveç rekomandimit ekzistues të GFCM 35/2011/3, CPC-të do të vlerësojnë efektivitetin e të paktën dy masave lehtësuese kalimtare nga </w:t>
      </w:r>
      <w:r w:rsidR="005D71E0" w:rsidRPr="0011231F">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htojca 3</w:t>
      </w:r>
      <w:r w:rsid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deri në vitin 2024</w:t>
      </w:r>
      <w:r w:rsid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të përmirësuar statusin e ruajtjes për speciet e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për të lehtësuar dhe ku është e mundur për të eliminuar rrezikun për kapjet rastësore të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në aktivitetet e peshkimit dhe vdekshmërisë shoqëruese. Në zonat me zënie të mëdha të rastësishme të </w:t>
      </w:r>
      <w:r w:rsidR="0011231F">
        <w:rPr>
          <w:rFonts w:ascii="Garamond" w:hAnsi="Garamond" w:cs="Times New Roman"/>
          <w:color w:val="000000"/>
          <w:sz w:val="24"/>
          <w:szCs w:val="24"/>
          <w:lang w:val="sq-AL"/>
        </w:rPr>
        <w:t>l</w:t>
      </w:r>
      <w:r w:rsidRPr="0011231F">
        <w:rPr>
          <w:rFonts w:ascii="Garamond" w:hAnsi="Garamond" w:cs="Times New Roman"/>
          <w:color w:val="000000"/>
          <w:sz w:val="24"/>
          <w:szCs w:val="24"/>
          <w:lang w:val="sq-AL"/>
        </w:rPr>
        <w:t>ajmëtarit të furtunës (</w:t>
      </w:r>
      <w:r w:rsidR="0011231F" w:rsidRPr="0011231F">
        <w:rPr>
          <w:rFonts w:ascii="Garamond" w:hAnsi="Garamond" w:cs="Times New Roman"/>
          <w:i/>
          <w:iCs/>
          <w:color w:val="000000"/>
          <w:sz w:val="24"/>
          <w:szCs w:val="24"/>
          <w:lang w:val="sq-AL"/>
        </w:rPr>
        <w:t>puffinus mauretanicus</w:t>
      </w:r>
      <w:r w:rsidRPr="0011231F">
        <w:rPr>
          <w:rFonts w:ascii="Garamond" w:hAnsi="Garamond" w:cs="Times New Roman"/>
          <w:color w:val="000000"/>
          <w:sz w:val="24"/>
          <w:szCs w:val="24"/>
          <w:lang w:val="sq-AL"/>
        </w:rPr>
        <w:t>) të identi</w:t>
      </w:r>
      <w:r w:rsidR="0011231F">
        <w:rPr>
          <w:rFonts w:ascii="Garamond" w:hAnsi="Garamond" w:cs="Times New Roman"/>
          <w:color w:val="000000"/>
          <w:sz w:val="24"/>
          <w:szCs w:val="24"/>
          <w:lang w:val="sq-AL"/>
        </w:rPr>
        <w:t>fikuara në 2022 nga grupi i punës</w:t>
      </w:r>
      <w:r w:rsidRPr="0011231F">
        <w:rPr>
          <w:rFonts w:ascii="Garamond" w:hAnsi="Garamond" w:cs="Times New Roman"/>
          <w:color w:val="000000"/>
          <w:sz w:val="24"/>
          <w:szCs w:val="24"/>
          <w:lang w:val="sq-AL"/>
        </w:rPr>
        <w:t>/trajnimet</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e GFCM</w:t>
      </w:r>
      <w:r w:rsidR="0011231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me</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 xml:space="preserve">kusht që të mos ketë masa kombëtare të vendosura, dy nga masat lehtësuese në </w:t>
      </w:r>
      <w:r w:rsidR="005D71E0" w:rsidRPr="0011231F">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htojcën 3 do të vlerësohen të paktën deri në fund të 2023</w:t>
      </w:r>
      <w:r w:rsidR="0011231F">
        <w:rPr>
          <w:rFonts w:ascii="Garamond" w:hAnsi="Garamond" w:cs="Times New Roman"/>
          <w:color w:val="000000"/>
          <w:sz w:val="24"/>
          <w:szCs w:val="24"/>
          <w:lang w:val="sq-AL"/>
        </w:rPr>
        <w:t>-shit,</w:t>
      </w:r>
      <w:r w:rsidRPr="0011231F">
        <w:rPr>
          <w:rFonts w:ascii="Garamond" w:hAnsi="Garamond" w:cs="Times New Roman"/>
          <w:color w:val="000000"/>
          <w:sz w:val="24"/>
          <w:szCs w:val="24"/>
          <w:lang w:val="sq-AL"/>
        </w:rPr>
        <w:t xml:space="preserve"> në mënyrë që të zvogëlohet vdekshmëria e rastësishme e kësaj specie gjatë peshkimit me linjë grepash dhe trata</w:t>
      </w:r>
      <w:r w:rsid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duke minimizuar tërheqjen e tyre nga anijet e peshkimit dhe duke i parandaluar ato nga tentativa e kapjes te grepat e karremit, veçanërisht gjatë periudhës kur vendosen linjat ose duke hyrë në kabllot e tratave.</w:t>
      </w:r>
    </w:p>
    <w:p w14:paraId="12A1D439"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177268F"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V</w:t>
      </w:r>
    </w:p>
    <w:p w14:paraId="730F0EE4" w14:textId="7C3ACA7F"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DISPOZITAT PËRFUNDIMTARE</w:t>
      </w:r>
    </w:p>
    <w:p w14:paraId="65574AB7"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3BB43F4" w14:textId="0301A062"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13. Bazuar në të gjitha të dhënat e grumbulluara dhe të disponueshme në literaturë, SAC</w:t>
      </w:r>
      <w:r w:rsidR="0011231F">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në vitin 2022</w:t>
      </w:r>
      <w:r w:rsid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do të:</w:t>
      </w:r>
    </w:p>
    <w:p w14:paraId="622ABCAF" w14:textId="7388DA08"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a</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hartojë zonat me rrezik të lartë për zëniet rastësore për çdo specie të shpendëve detar</w:t>
      </w:r>
      <w:r w:rsidR="005D71E0" w:rsidRPr="0011231F">
        <w:rPr>
          <w:rFonts w:ascii="Garamond" w:hAnsi="Garamond" w:cs="Times New Roman"/>
          <w:color w:val="000000"/>
          <w:sz w:val="24"/>
          <w:szCs w:val="24"/>
          <w:lang w:val="sq-AL"/>
        </w:rPr>
        <w:t>ë</w:t>
      </w:r>
      <w:r w:rsidR="0011231F">
        <w:rPr>
          <w:rFonts w:ascii="Garamond" w:hAnsi="Garamond" w:cs="Times New Roman"/>
          <w:color w:val="000000"/>
          <w:sz w:val="24"/>
          <w:szCs w:val="24"/>
          <w:lang w:val="sq-AL"/>
        </w:rPr>
        <w:t xml:space="preserve"> të mbuluar nga ky rekomandim;</w:t>
      </w:r>
    </w:p>
    <w:p w14:paraId="1C9565A3" w14:textId="35586F01"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b</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përshta</w:t>
      </w:r>
      <w:r w:rsidR="00A2414B" w:rsidRPr="0011231F">
        <w:rPr>
          <w:rFonts w:ascii="Garamond" w:hAnsi="Garamond" w:cs="Times New Roman"/>
          <w:color w:val="000000"/>
          <w:sz w:val="24"/>
          <w:szCs w:val="24"/>
          <w:lang w:val="sq-AL"/>
        </w:rPr>
        <w:t>t</w:t>
      </w:r>
      <w:r w:rsidRPr="0011231F">
        <w:rPr>
          <w:rFonts w:ascii="Garamond" w:hAnsi="Garamond" w:cs="Times New Roman"/>
          <w:color w:val="000000"/>
          <w:sz w:val="24"/>
          <w:szCs w:val="24"/>
          <w:lang w:val="sq-AL"/>
        </w:rPr>
        <w:t>ë dhe plotësojë, nëse është e nevojshme, listën e masave të mundshme lehtësuese për këto zona; dhe</w:t>
      </w:r>
    </w:p>
    <w:p w14:paraId="2A68CC72" w14:textId="1CA74FFC"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lastRenderedPageBreak/>
        <w:t>c</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vlerësojë skenarët për mënyrat e peshkimit, veglat e peshkimit dhe variabla të tjera ku ka më shumë gjasa të ndodhin zëniet e rastësishme, për shembull në zonat e mbrojtura, zona ku ushqehen gjatë sezoneve të shumimit/folezimit dhe zhvillojnë rekomandime për veprime që do të përmirësonin parandalimin e zënieve të rastësishme të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Kjo duhet të bëhet nga SAC</w:t>
      </w:r>
      <w:r w:rsidR="0011231F">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duke marrë parasysh ndikimet socio-ekonomike</w:t>
      </w:r>
      <w:r w:rsidR="002648D8"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si dhe mjedisore për skenarë të tillë.</w:t>
      </w:r>
    </w:p>
    <w:p w14:paraId="11780E07" w14:textId="6D290E35"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14. Sesioni i njëzet e gjashtë i SAC në vitin 2025 do të raportojë mbi progresin e arritur, boshllëqet e identifikuara në njohuri dhe do të sigurojë element</w:t>
      </w:r>
      <w:r w:rsidR="00AA3225" w:rsidRPr="0011231F">
        <w:rPr>
          <w:rFonts w:ascii="Garamond" w:hAnsi="Garamond" w:cs="Times New Roman"/>
          <w:color w:val="000000"/>
          <w:sz w:val="24"/>
          <w:szCs w:val="24"/>
          <w:lang w:val="sq-AL"/>
        </w:rPr>
        <w:t>et e nevojsh</w:t>
      </w:r>
      <w:r w:rsidRPr="0011231F">
        <w:rPr>
          <w:rFonts w:ascii="Garamond" w:hAnsi="Garamond" w:cs="Times New Roman"/>
          <w:color w:val="000000"/>
          <w:sz w:val="24"/>
          <w:szCs w:val="24"/>
          <w:lang w:val="sq-AL"/>
        </w:rPr>
        <w:t>m</w:t>
      </w:r>
      <w:r w:rsidR="00AA3225" w:rsidRPr="0011231F">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 xml:space="preserve"> për vendosjen e masave të ardhshme për të përmirësuar ruajtjen e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në zonën e zbatimit të GFCM</w:t>
      </w:r>
      <w:r w:rsidR="0011231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SAC</w:t>
      </w:r>
      <w:r w:rsidR="0011231F">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dhe Komiteti i Pajtueshmërisë (CoC) do të shqyrtojnë zbatimin e këtij rekomandimi në bazë dyvjeçare.</w:t>
      </w:r>
    </w:p>
    <w:p w14:paraId="45BEE980" w14:textId="26D4620A"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15. Në sesionin e saj të 48-të</w:t>
      </w:r>
      <w:r w:rsid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2025</w:t>
      </w:r>
      <w:r w:rsidR="00492836">
        <w:rPr>
          <w:rFonts w:ascii="Garamond" w:hAnsi="Garamond" w:cs="Times New Roman"/>
          <w:color w:val="000000"/>
          <w:sz w:val="24"/>
          <w:szCs w:val="24"/>
          <w:lang w:val="sq-AL"/>
        </w:rPr>
        <w:t>-</w:t>
      </w:r>
      <w:r w:rsidR="0011231F">
        <w:rPr>
          <w:rFonts w:ascii="Garamond" w:hAnsi="Garamond" w:cs="Times New Roman"/>
          <w:color w:val="000000"/>
          <w:sz w:val="24"/>
          <w:szCs w:val="24"/>
          <w:lang w:val="sq-AL"/>
        </w:rPr>
        <w:t>n</w:t>
      </w:r>
      <w:r w:rsidRPr="0011231F">
        <w:rPr>
          <w:rFonts w:ascii="Garamond" w:hAnsi="Garamond" w:cs="Times New Roman"/>
          <w:color w:val="000000"/>
          <w:sz w:val="24"/>
          <w:szCs w:val="24"/>
          <w:lang w:val="sq-AL"/>
        </w:rPr>
        <w:t xml:space="preserve"> GFCM</w:t>
      </w:r>
      <w:r w:rsidR="0011231F">
        <w:rPr>
          <w:rFonts w:ascii="Garamond" w:hAnsi="Garamond" w:cs="Times New Roman"/>
          <w:color w:val="000000"/>
          <w:sz w:val="24"/>
          <w:szCs w:val="24"/>
          <w:lang w:val="sq-AL"/>
        </w:rPr>
        <w:t>-ja</w:t>
      </w:r>
      <w:r w:rsidRPr="0011231F">
        <w:rPr>
          <w:rFonts w:ascii="Garamond" w:hAnsi="Garamond" w:cs="Times New Roman"/>
          <w:color w:val="000000"/>
          <w:sz w:val="24"/>
          <w:szCs w:val="24"/>
          <w:lang w:val="sq-AL"/>
        </w:rPr>
        <w:t xml:space="preserve"> do të shqyrtojë këshillat e SAC</w:t>
      </w:r>
      <w:r w:rsidR="0011231F">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dhe do të marrë në konsideratë miratimin e masave zbutëse afatgjata për arritjen e objektivave të këtij rekomandimi.</w:t>
      </w:r>
    </w:p>
    <w:p w14:paraId="4810ADDD" w14:textId="548F669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16. Dispozitat e këtij rekomandimi nuk paragjykojnë masat shtesë ose më të rrepta të miratuara ose që mund të miratohen nga CPC-të.</w:t>
      </w:r>
    </w:p>
    <w:p w14:paraId="42EAD35F"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65D11A4" w14:textId="77777777" w:rsidR="00441A7C" w:rsidRPr="0011231F" w:rsidRDefault="00441A7C" w:rsidP="00441A7C">
      <w:pPr>
        <w:autoSpaceDE w:val="0"/>
        <w:autoSpaceDN w:val="0"/>
        <w:adjustRightInd w:val="0"/>
        <w:spacing w:after="0" w:line="240" w:lineRule="auto"/>
        <w:ind w:firstLine="284"/>
        <w:rPr>
          <w:rFonts w:ascii="Garamond" w:hAnsi="Garamond" w:cs="Times New Roman"/>
          <w:b/>
          <w:bCs/>
          <w:color w:val="000000"/>
          <w:sz w:val="24"/>
          <w:szCs w:val="24"/>
          <w:lang w:val="sq-AL"/>
        </w:rPr>
      </w:pPr>
    </w:p>
    <w:p w14:paraId="6B7AA5E1" w14:textId="11C53C64" w:rsidR="00441A7C" w:rsidRPr="0011231F" w:rsidRDefault="00A2414B" w:rsidP="00A2414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SHTOJCA 1</w:t>
      </w:r>
    </w:p>
    <w:p w14:paraId="56AA8C23" w14:textId="77777777" w:rsidR="00A2414B" w:rsidRPr="0011231F" w:rsidRDefault="00A2414B" w:rsidP="00A2414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5B3A98C1" w14:textId="76924EEE"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Detyra 3 e manualit teknik të DCRF</w:t>
      </w:r>
      <w:r w:rsidR="0011231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kërkon që çdo CPC të raportojë çdo vit element</w:t>
      </w:r>
      <w:r w:rsidR="00AA3225" w:rsidRPr="0011231F">
        <w:rPr>
          <w:rFonts w:ascii="Garamond" w:hAnsi="Garamond" w:cs="Times New Roman"/>
          <w:color w:val="000000"/>
          <w:sz w:val="24"/>
          <w:szCs w:val="24"/>
          <w:lang w:val="sq-AL"/>
        </w:rPr>
        <w:t>et e mëposht</w:t>
      </w:r>
      <w:r w:rsidRPr="0011231F">
        <w:rPr>
          <w:rFonts w:ascii="Garamond" w:hAnsi="Garamond" w:cs="Times New Roman"/>
          <w:color w:val="000000"/>
          <w:sz w:val="24"/>
          <w:szCs w:val="24"/>
          <w:lang w:val="sq-AL"/>
        </w:rPr>
        <w:t>m</w:t>
      </w:r>
      <w:r w:rsidR="00AA3225" w:rsidRPr="0011231F">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w:t>
      </w:r>
    </w:p>
    <w:p w14:paraId="7203133B" w14:textId="61013131"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vitin</w:t>
      </w:r>
      <w:r w:rsidR="00A2414B" w:rsidRPr="0011231F">
        <w:rPr>
          <w:rFonts w:ascii="Garamond" w:hAnsi="Garamond" w:cs="Times New Roman"/>
          <w:color w:val="000000"/>
          <w:sz w:val="24"/>
          <w:szCs w:val="24"/>
          <w:lang w:val="sq-AL"/>
        </w:rPr>
        <w:t>;</w:t>
      </w:r>
    </w:p>
    <w:p w14:paraId="7B05A695" w14:textId="03DB87A1"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 xml:space="preserve">segmentin </w:t>
      </w:r>
      <w:r w:rsidR="0011231F">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 xml:space="preserve"> flotës</w:t>
      </w:r>
      <w:r w:rsidR="00A2414B" w:rsidRPr="0011231F">
        <w:rPr>
          <w:rFonts w:ascii="Garamond" w:hAnsi="Garamond" w:cs="Times New Roman"/>
          <w:color w:val="000000"/>
          <w:sz w:val="24"/>
          <w:szCs w:val="24"/>
          <w:lang w:val="sq-AL"/>
        </w:rPr>
        <w:t>;</w:t>
      </w:r>
    </w:p>
    <w:p w14:paraId="22D48E8D" w14:textId="0CAF564D"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veglat e peshkimit</w:t>
      </w:r>
      <w:r w:rsidR="00A2414B" w:rsidRPr="0011231F">
        <w:rPr>
          <w:rFonts w:ascii="Garamond" w:hAnsi="Garamond" w:cs="Times New Roman"/>
          <w:color w:val="000000"/>
          <w:sz w:val="24"/>
          <w:szCs w:val="24"/>
          <w:lang w:val="sq-AL"/>
        </w:rPr>
        <w:t>;</w:t>
      </w:r>
    </w:p>
    <w:p w14:paraId="4F6D8AC4" w14:textId="3D8E91ED"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grupin e specieve vulnerabël</w:t>
      </w:r>
      <w:r w:rsidR="00A2414B" w:rsidRPr="0011231F">
        <w:rPr>
          <w:rFonts w:ascii="Garamond" w:hAnsi="Garamond" w:cs="Times New Roman"/>
          <w:color w:val="000000"/>
          <w:sz w:val="24"/>
          <w:szCs w:val="24"/>
          <w:lang w:val="sq-AL"/>
        </w:rPr>
        <w:t>;</w:t>
      </w:r>
    </w:p>
    <w:p w14:paraId="38716F59" w14:textId="218115A7"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familjen;</w:t>
      </w:r>
    </w:p>
    <w:p w14:paraId="72C9839E" w14:textId="7028785D"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speciet (kur është e mundur)</w:t>
      </w:r>
      <w:r w:rsidR="00A2414B" w:rsidRPr="0011231F">
        <w:rPr>
          <w:rFonts w:ascii="Garamond" w:hAnsi="Garamond" w:cs="Times New Roman"/>
          <w:color w:val="000000"/>
          <w:sz w:val="24"/>
          <w:szCs w:val="24"/>
          <w:lang w:val="sq-AL"/>
        </w:rPr>
        <w:t>;</w:t>
      </w:r>
    </w:p>
    <w:p w14:paraId="37CB3FE2" w14:textId="5B9E79AD"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numrin total të individëve të zënë</w:t>
      </w:r>
      <w:r w:rsidR="00A2414B" w:rsidRPr="0011231F">
        <w:rPr>
          <w:rFonts w:ascii="Garamond" w:hAnsi="Garamond" w:cs="Times New Roman"/>
          <w:color w:val="000000"/>
          <w:sz w:val="24"/>
          <w:szCs w:val="24"/>
          <w:lang w:val="sq-AL"/>
        </w:rPr>
        <w:t>;</w:t>
      </w:r>
    </w:p>
    <w:p w14:paraId="0B5E81C5" w14:textId="69AEBF48"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peshën totale të individëve të vdekur të zënë</w:t>
      </w:r>
      <w:r w:rsidR="00A2414B" w:rsidRPr="0011231F">
        <w:rPr>
          <w:rFonts w:ascii="Garamond" w:hAnsi="Garamond" w:cs="Times New Roman"/>
          <w:color w:val="000000"/>
          <w:sz w:val="24"/>
          <w:szCs w:val="24"/>
          <w:lang w:val="sq-AL"/>
        </w:rPr>
        <w:t>;</w:t>
      </w:r>
    </w:p>
    <w:p w14:paraId="43A50CAD" w14:textId="6FED1A66"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numrin e individëve të liruar të gjallë</w:t>
      </w:r>
      <w:r w:rsidR="00A2414B" w:rsidRPr="0011231F">
        <w:rPr>
          <w:rFonts w:ascii="Garamond" w:hAnsi="Garamond" w:cs="Times New Roman"/>
          <w:color w:val="000000"/>
          <w:sz w:val="24"/>
          <w:szCs w:val="24"/>
          <w:lang w:val="sq-AL"/>
        </w:rPr>
        <w:t>;</w:t>
      </w:r>
    </w:p>
    <w:p w14:paraId="2DE425D6" w14:textId="761AB4CF"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numrin e individëve të vdekur</w:t>
      </w:r>
      <w:r w:rsidR="00A2414B" w:rsidRPr="0011231F">
        <w:rPr>
          <w:rFonts w:ascii="Garamond" w:hAnsi="Garamond" w:cs="Times New Roman"/>
          <w:color w:val="000000"/>
          <w:sz w:val="24"/>
          <w:szCs w:val="24"/>
          <w:lang w:val="sq-AL"/>
        </w:rPr>
        <w:t>;</w:t>
      </w:r>
    </w:p>
    <w:p w14:paraId="248C462E" w14:textId="419EDEE5"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numrin e individëve të</w:t>
      </w:r>
      <w:r w:rsidR="0011231F">
        <w:rPr>
          <w:rFonts w:ascii="Garamond" w:hAnsi="Garamond" w:cs="Times New Roman"/>
          <w:color w:val="000000"/>
          <w:sz w:val="24"/>
          <w:szCs w:val="24"/>
          <w:lang w:val="sq-AL"/>
        </w:rPr>
        <w:t xml:space="preserve"> liruar në gjendje të panjohur.</w:t>
      </w:r>
    </w:p>
    <w:p w14:paraId="41BDBED9" w14:textId="77777777" w:rsidR="00441A7C" w:rsidRPr="0011231F" w:rsidRDefault="00441A7C" w:rsidP="00441A7C">
      <w:pPr>
        <w:autoSpaceDE w:val="0"/>
        <w:autoSpaceDN w:val="0"/>
        <w:adjustRightInd w:val="0"/>
        <w:spacing w:after="0" w:line="240" w:lineRule="auto"/>
        <w:ind w:firstLine="284"/>
        <w:rPr>
          <w:rFonts w:ascii="Garamond" w:hAnsi="Garamond" w:cs="Times New Roman"/>
          <w:b/>
          <w:bCs/>
          <w:color w:val="000000"/>
          <w:sz w:val="24"/>
          <w:szCs w:val="24"/>
          <w:lang w:val="sq-AL"/>
        </w:rPr>
      </w:pPr>
    </w:p>
    <w:p w14:paraId="274F67F8" w14:textId="77777777" w:rsidR="00441A7C" w:rsidRPr="0011231F" w:rsidRDefault="00441A7C" w:rsidP="00441A7C">
      <w:pPr>
        <w:autoSpaceDE w:val="0"/>
        <w:autoSpaceDN w:val="0"/>
        <w:adjustRightInd w:val="0"/>
        <w:spacing w:after="0" w:line="240" w:lineRule="auto"/>
        <w:ind w:firstLine="284"/>
        <w:rPr>
          <w:rFonts w:ascii="Garamond" w:hAnsi="Garamond" w:cs="Times New Roman"/>
          <w:b/>
          <w:bCs/>
          <w:color w:val="000000"/>
          <w:sz w:val="24"/>
          <w:szCs w:val="24"/>
          <w:lang w:val="sq-AL"/>
        </w:rPr>
      </w:pPr>
    </w:p>
    <w:p w14:paraId="2C546678" w14:textId="490ACC4A" w:rsidR="00441A7C" w:rsidRPr="0011231F" w:rsidRDefault="00A2414B" w:rsidP="00A2414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SHTOJCA 2</w:t>
      </w:r>
    </w:p>
    <w:p w14:paraId="4DD3E1E9" w14:textId="77777777" w:rsidR="002648D8" w:rsidRPr="0011231F" w:rsidRDefault="002648D8" w:rsidP="00A2414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CEBC71C" w14:textId="15770064"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Përveç element</w:t>
      </w:r>
      <w:r w:rsidR="00AA3225" w:rsidRPr="0011231F">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 xml:space="preserve">ve të listuara në </w:t>
      </w:r>
      <w:r w:rsidR="00A2414B" w:rsidRPr="0011231F">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 xml:space="preserve">htojcën 1, CPC-të do të raportojnë çdo vit; nëse është e mundur, deri më 30 </w:t>
      </w:r>
      <w:r w:rsidR="0011231F">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rill</w:t>
      </w:r>
      <w:r w:rsid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si vijon: </w:t>
      </w:r>
    </w:p>
    <w:p w14:paraId="3C425BE2"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raportimin e anijes së peshkimit IMO, datën, kohën dhe vendin e zënies, madhësinë e individëve të zënë të vdekur dhe vlerësimet e madhësisë së individëve të zënë të gjallë;</w:t>
      </w:r>
    </w:p>
    <w:p w14:paraId="58CBB75B" w14:textId="0D6A5673"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llogaritjen e shkallës së vdekshmërisë nga zëniet rastësore të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lidhur me çdo formë peshkimi, detajet mbi speciet e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të ndikuara dhe vlerësimet totale të vdekshmërisë së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(në nivel GSA</w:t>
      </w:r>
      <w:r w:rsidR="00EB29B8">
        <w:rPr>
          <w:rFonts w:ascii="Garamond" w:hAnsi="Garamond" w:cs="Times New Roman"/>
          <w:color w:val="000000"/>
          <w:sz w:val="24"/>
          <w:szCs w:val="24"/>
          <w:lang w:val="sq-AL"/>
        </w:rPr>
        <w:t>-je</w:t>
      </w:r>
      <w:r w:rsidRPr="0011231F">
        <w:rPr>
          <w:rFonts w:ascii="Garamond" w:hAnsi="Garamond" w:cs="Times New Roman"/>
          <w:color w:val="000000"/>
          <w:sz w:val="24"/>
          <w:szCs w:val="24"/>
          <w:lang w:val="sq-AL"/>
        </w:rPr>
        <w:t xml:space="preserve"> ose nivel drejtkëndëshi statistikor të GFCM</w:t>
      </w:r>
      <w:r w:rsidR="00EB29B8">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nëse është e mundur); </w:t>
      </w:r>
    </w:p>
    <w:p w14:paraId="1A45F820" w14:textId="51473193"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masat për të reduktuar ose eliminuar vdekshmërinë nga zëniet e rastësishme të shpendëve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që përdoren për secilën formë peshkimi, si dhe përcaktimin nëse ndonjë prej tyre është vullnetare ose e detyrueshme, së bashku me një vlerësim të efektivitetit të tyre;</w:t>
      </w:r>
    </w:p>
    <w:p w14:paraId="4FB625A7" w14:textId="7D7C4C11" w:rsidR="00441A7C" w:rsidRPr="0011231F" w:rsidRDefault="00441A7C" w:rsidP="00EB29B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programe vëzhgimi shkencorë që mund të ofrojnë mbulim shtesë hapësinor dhe kohor në aktivitetin e peshkimit</w:t>
      </w:r>
      <w:r w:rsidR="00EB29B8">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të lejuar një vlerësim statistikisht të fortë mbi zëniet e rastësishme të shpendëve detar</w:t>
      </w:r>
      <w:r w:rsidR="005D71E0" w:rsidRPr="0011231F">
        <w:rPr>
          <w:rFonts w:ascii="Garamond" w:hAnsi="Garamond" w:cs="Times New Roman"/>
          <w:color w:val="000000"/>
          <w:sz w:val="24"/>
          <w:szCs w:val="24"/>
          <w:lang w:val="sq-AL"/>
        </w:rPr>
        <w:t>ë të ndërlidhur</w:t>
      </w:r>
      <w:r w:rsidRPr="0011231F">
        <w:rPr>
          <w:rFonts w:ascii="Garamond" w:hAnsi="Garamond" w:cs="Times New Roman"/>
          <w:color w:val="000000"/>
          <w:sz w:val="24"/>
          <w:szCs w:val="24"/>
          <w:lang w:val="sq-AL"/>
        </w:rPr>
        <w:t xml:space="preserve"> me aktivitetin e peshkimit.</w:t>
      </w:r>
      <w:r w:rsidR="00AA3225" w:rsidRPr="0011231F">
        <w:rPr>
          <w:rFonts w:ascii="Garamond" w:hAnsi="Garamond" w:cs="Times New Roman"/>
          <w:color w:val="000000"/>
          <w:sz w:val="24"/>
          <w:szCs w:val="24"/>
          <w:lang w:val="sq-AL"/>
        </w:rPr>
        <w:t xml:space="preserve"> </w:t>
      </w:r>
    </w:p>
    <w:p w14:paraId="2F0958AE" w14:textId="77777777" w:rsidR="005D71E0" w:rsidRPr="0011231F" w:rsidRDefault="005D71E0" w:rsidP="005D71E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23C74CF" w14:textId="0FC2AADE" w:rsidR="00441A7C" w:rsidRPr="0011231F" w:rsidRDefault="00A2414B" w:rsidP="00A2414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 xml:space="preserve">SHTOJCA </w:t>
      </w:r>
      <w:r w:rsidR="00441A7C" w:rsidRPr="0011231F">
        <w:rPr>
          <w:rFonts w:ascii="Garamond" w:hAnsi="Garamond" w:cs="Times New Roman"/>
          <w:bCs/>
          <w:color w:val="000000"/>
          <w:sz w:val="24"/>
          <w:szCs w:val="24"/>
          <w:lang w:val="sq-AL"/>
        </w:rPr>
        <w:t>3</w:t>
      </w:r>
    </w:p>
    <w:p w14:paraId="1A125F04" w14:textId="77777777" w:rsidR="002648D8" w:rsidRPr="0011231F" w:rsidRDefault="002648D8" w:rsidP="00A2414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459EFEF" w14:textId="3ACD1F20"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Masat lehtësuese mund të përfshijnë, ndër të tjera, element</w:t>
      </w:r>
      <w:r w:rsidR="00AA3225" w:rsidRPr="0011231F">
        <w:rPr>
          <w:rFonts w:ascii="Garamond" w:hAnsi="Garamond" w:cs="Times New Roman"/>
          <w:color w:val="000000"/>
          <w:sz w:val="24"/>
          <w:szCs w:val="24"/>
          <w:lang w:val="sq-AL"/>
        </w:rPr>
        <w:t>et e mëposht</w:t>
      </w:r>
      <w:r w:rsidRPr="0011231F">
        <w:rPr>
          <w:rFonts w:ascii="Garamond" w:hAnsi="Garamond" w:cs="Times New Roman"/>
          <w:color w:val="000000"/>
          <w:sz w:val="24"/>
          <w:szCs w:val="24"/>
          <w:lang w:val="sq-AL"/>
        </w:rPr>
        <w:t>m</w:t>
      </w:r>
      <w:r w:rsidR="00AA3225" w:rsidRPr="0011231F">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 xml:space="preserve"> që duhet të përshtaten në përputhje me çdo formë </w:t>
      </w:r>
      <w:r w:rsidR="008D1CBE" w:rsidRPr="0011231F">
        <w:rPr>
          <w:rFonts w:ascii="Garamond" w:hAnsi="Garamond" w:cs="Times New Roman"/>
          <w:color w:val="000000"/>
          <w:sz w:val="24"/>
          <w:szCs w:val="24"/>
          <w:lang w:val="sq-AL"/>
        </w:rPr>
        <w:t>peshkimi</w:t>
      </w:r>
      <w:r w:rsidR="00EB29B8">
        <w:rPr>
          <w:rFonts w:ascii="Garamond" w:hAnsi="Garamond" w:cs="Times New Roman"/>
          <w:color w:val="000000"/>
          <w:sz w:val="24"/>
          <w:szCs w:val="24"/>
          <w:lang w:val="sq-AL"/>
        </w:rPr>
        <w:t>:</w:t>
      </w:r>
    </w:p>
    <w:p w14:paraId="09566949" w14:textId="11DCEE29"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a</w:t>
      </w:r>
      <w:r w:rsidR="00A2414B"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 xml:space="preserve">vendosja preferenciale e pajisjeve të peshkimit gjatë natës (një orë pas </w:t>
      </w:r>
      <w:r w:rsidR="008D1CBE" w:rsidRPr="0011231F">
        <w:rPr>
          <w:rFonts w:ascii="Garamond" w:hAnsi="Garamond" w:cs="Times New Roman"/>
          <w:color w:val="000000"/>
          <w:sz w:val="24"/>
          <w:szCs w:val="24"/>
          <w:lang w:val="sq-AL"/>
        </w:rPr>
        <w:t>muzgut dhe një orë para agimit);</w:t>
      </w:r>
    </w:p>
    <w:p w14:paraId="5311D79B" w14:textId="259BF8DC"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b</w:t>
      </w:r>
      <w:r w:rsidR="00A2414B"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përdorimi i veglave të modifikuar me peshë të shtuar. Anijet duhet të inkurajohen të zhvillojnë konfigurime të veglave të peshkimit që do të minimizojnë mundësinë që shpendët detar</w:t>
      </w:r>
      <w:r w:rsidR="005D71E0"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të ndeshen me pjesët e rrjetës, litarët, grepat ndaj të cilave ata janë më të prekshëm. Kjo mund të përfshijë rritjen e peshës ose zvogëlimin e lëvizshmërisë së pajisjes së peshkimit n</w:t>
      </w:r>
      <w:r w:rsidR="008D1CBE" w:rsidRPr="0011231F">
        <w:rPr>
          <w:rFonts w:ascii="Garamond" w:hAnsi="Garamond" w:cs="Times New Roman"/>
          <w:color w:val="000000"/>
          <w:sz w:val="24"/>
          <w:szCs w:val="24"/>
          <w:lang w:val="sq-AL"/>
        </w:rPr>
        <w:t>ë mënyrë që të zhyten më shpejt;</w:t>
      </w:r>
    </w:p>
    <w:p w14:paraId="6E893716" w14:textId="4904A54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c</w:t>
      </w:r>
      <w:r w:rsidR="00A2414B"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 xml:space="preserve">përdorimi i një vegle të modifikuar me të paktën një </w:t>
      </w:r>
      <w:r w:rsidRPr="0011231F">
        <w:rPr>
          <w:rFonts w:ascii="Garamond" w:hAnsi="Garamond" w:cs="Times New Roman"/>
          <w:i/>
          <w:iCs/>
          <w:sz w:val="24"/>
          <w:szCs w:val="24"/>
          <w:lang w:val="sq-AL"/>
        </w:rPr>
        <w:t>linjë tori</w:t>
      </w:r>
      <w:r w:rsidRPr="0011231F">
        <w:rPr>
          <w:rFonts w:ascii="Garamond" w:hAnsi="Garamond" w:cs="Times New Roman"/>
          <w:sz w:val="24"/>
          <w:szCs w:val="24"/>
          <w:lang w:val="sq-AL"/>
        </w:rPr>
        <w:t xml:space="preserve"> me shirita me ngjyra: Shiritat me</w:t>
      </w:r>
      <w:r w:rsidR="00AA3225" w:rsidRPr="0011231F">
        <w:rPr>
          <w:rFonts w:ascii="Garamond" w:hAnsi="Garamond" w:cs="Times New Roman"/>
          <w:sz w:val="24"/>
          <w:szCs w:val="24"/>
          <w:lang w:val="sq-AL"/>
        </w:rPr>
        <w:t xml:space="preserve"> </w:t>
      </w:r>
      <w:r w:rsidRPr="0011231F">
        <w:rPr>
          <w:rFonts w:ascii="Garamond" w:hAnsi="Garamond" w:cs="Times New Roman"/>
          <w:sz w:val="24"/>
          <w:szCs w:val="24"/>
          <w:lang w:val="sq-AL"/>
        </w:rPr>
        <w:t xml:space="preserve">ngjyra të ndezura mund të jenë të shkurtër ose të gjatë, ose të dyja. Rekomandohet që shiritat e shkurtra të vendosen në intervale 1 m përgjatë shtrirjes ajrore të linjës, dhe shiritat </w:t>
      </w:r>
      <w:r w:rsidR="00EB29B8">
        <w:rPr>
          <w:rFonts w:ascii="Garamond" w:hAnsi="Garamond" w:cs="Times New Roman"/>
          <w:sz w:val="24"/>
          <w:szCs w:val="24"/>
          <w:lang w:val="sq-AL"/>
        </w:rPr>
        <w:t>e</w:t>
      </w:r>
      <w:r w:rsidRPr="0011231F">
        <w:rPr>
          <w:rFonts w:ascii="Garamond" w:hAnsi="Garamond" w:cs="Times New Roman"/>
          <w:sz w:val="24"/>
          <w:szCs w:val="24"/>
          <w:lang w:val="sq-AL"/>
        </w:rPr>
        <w:t xml:space="preserve"> gjata në intervale 5 m përgjatë gjithë shtrirjes ajrore të linjës. Për anijet e peshkimit nën 35 m gjatësi, </w:t>
      </w:r>
      <w:r w:rsidRPr="006977E1">
        <w:rPr>
          <w:rFonts w:ascii="Garamond" w:hAnsi="Garamond" w:cs="Times New Roman"/>
          <w:i/>
          <w:iCs/>
          <w:sz w:val="24"/>
          <w:szCs w:val="24"/>
          <w:lang w:val="sq-AL"/>
        </w:rPr>
        <w:t>linja tori</w:t>
      </w:r>
      <w:r w:rsidRPr="0011231F">
        <w:rPr>
          <w:rFonts w:ascii="Garamond" w:hAnsi="Garamond" w:cs="Times New Roman"/>
          <w:sz w:val="24"/>
          <w:szCs w:val="24"/>
          <w:lang w:val="sq-AL"/>
        </w:rPr>
        <w:t xml:space="preserve"> duhet ketë një lartësi prej të paktën 6 m, një shtrirje ajrore prej </w:t>
      </w:r>
      <w:r w:rsidRPr="0011231F">
        <w:rPr>
          <w:rFonts w:ascii="Garamond" w:hAnsi="Garamond" w:cs="Times New Roman"/>
          <w:color w:val="000000"/>
          <w:sz w:val="24"/>
          <w:szCs w:val="24"/>
          <w:lang w:val="sq-AL"/>
        </w:rPr>
        <w:t>75 m dhe shirita që prekin sipërfaqen e ujit çdo 5 m gjatë 55 m të para të linjës. Duhet të përdoret një pajisje e përshtatshme për të siguruar tërheqjen, për të maksimizuar shtrirjen ajrore dhe për të siguruar që linja të qëndrojë direkt pas anijes edhe në situatat kur e</w:t>
      </w:r>
      <w:r w:rsidR="008D1CBE" w:rsidRPr="0011231F">
        <w:rPr>
          <w:rFonts w:ascii="Garamond" w:hAnsi="Garamond" w:cs="Times New Roman"/>
          <w:color w:val="000000"/>
          <w:sz w:val="24"/>
          <w:szCs w:val="24"/>
          <w:lang w:val="sq-AL"/>
        </w:rPr>
        <w:t>ra është në drejtimin e kundërt;</w:t>
      </w:r>
    </w:p>
    <w:p w14:paraId="211348C5" w14:textId="52033058"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ç)</w:t>
      </w:r>
      <w:r w:rsidR="00AA3225"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të ndalohet shkarkimi i mbetjeve gjatë lëshimit dhe tërheqjes së veglave të peshkimit. Rrjetat dhe pajisjet e tjera të peshkimit duhet të pastrohen përpara lëshimit për të hequr sendet që mund të tërheqin zogjtë. Për më tepër, anijet duhet të miratojnë procedura lëshimi dhe tërheqje për të zvogëluar kohën që veglat e peshkimit qëndrojnë në sipërfaqen e ujit. Mirëmbajtja e rrjetës dhe veglave të tjera, për aq sa është e mundur, nuk duhet t</w:t>
      </w:r>
      <w:r w:rsidR="008D1CBE" w:rsidRPr="0011231F">
        <w:rPr>
          <w:rFonts w:ascii="Garamond" w:hAnsi="Garamond" w:cs="Times New Roman"/>
          <w:color w:val="000000"/>
          <w:sz w:val="24"/>
          <w:szCs w:val="24"/>
          <w:lang w:val="sq-AL"/>
        </w:rPr>
        <w:t>ë kryhet kur vegla është në ujë;</w:t>
      </w:r>
    </w:p>
    <w:p w14:paraId="7BDB781E" w14:textId="5F627742"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d</w:t>
      </w:r>
      <w:r w:rsidR="00A2414B"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përmirësim i vazhdueshëm i kapaciteteve (d.m.th. trajnimi) për të praktikuar “lëshimin e sigurt”</w:t>
      </w:r>
      <w:r w:rsidR="008D1CBE" w:rsidRPr="0011231F">
        <w:rPr>
          <w:rFonts w:ascii="Garamond" w:hAnsi="Garamond" w:cs="Times New Roman"/>
          <w:color w:val="000000"/>
          <w:sz w:val="24"/>
          <w:szCs w:val="24"/>
          <w:lang w:val="sq-AL"/>
        </w:rPr>
        <w:t>;</w:t>
      </w:r>
    </w:p>
    <w:p w14:paraId="2D9C0CD6" w14:textId="352AF31F"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dh</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aktivitetet e peshkimit duhet të kryhen në mënyrë të tillë që linjat e grepave ose kavot të fundosen sa më shpejt që të jet</w:t>
      </w:r>
      <w:r w:rsidR="008D1CBE" w:rsidRPr="0011231F">
        <w:rPr>
          <w:rFonts w:ascii="Garamond" w:hAnsi="Garamond" w:cs="Times New Roman"/>
          <w:color w:val="000000"/>
          <w:sz w:val="24"/>
          <w:szCs w:val="24"/>
          <w:lang w:val="sq-AL"/>
        </w:rPr>
        <w:t>ë e mundur pasi të futen në ujë;</w:t>
      </w:r>
    </w:p>
    <w:p w14:paraId="56A543FC" w14:textId="46BF6F26"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e</w:t>
      </w:r>
      <w:r w:rsidR="00A2414B"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të vendoset një litar me shirita gjatë lëshimit të veglave të peshkimit për të penguar që zogjtë t’i afrohen kabl</w:t>
      </w:r>
      <w:r w:rsidR="008D1CBE" w:rsidRPr="0011231F">
        <w:rPr>
          <w:rFonts w:ascii="Garamond" w:hAnsi="Garamond" w:cs="Times New Roman"/>
          <w:color w:val="000000"/>
          <w:sz w:val="24"/>
          <w:szCs w:val="24"/>
          <w:lang w:val="sq-AL"/>
        </w:rPr>
        <w:t>love ose rrjetave të peshkimit;</w:t>
      </w:r>
    </w:p>
    <w:p w14:paraId="1D2DF703" w14:textId="135D508A"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ë)</w:t>
      </w:r>
      <w:r w:rsidR="00AA3225"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 xml:space="preserve">të përdoren gjatë tërheqjes së linjave të grepave pajisje për përjashtimin e zogjve, </w:t>
      </w:r>
      <w:r w:rsidR="00A72534">
        <w:rPr>
          <w:rFonts w:ascii="Garamond" w:hAnsi="Garamond" w:cs="Times New Roman"/>
          <w:color w:val="000000"/>
          <w:sz w:val="24"/>
          <w:szCs w:val="24"/>
          <w:lang w:val="sq-AL"/>
        </w:rPr>
        <w:t>të</w:t>
      </w:r>
      <w:r w:rsidR="00441A7C" w:rsidRPr="0011231F">
        <w:rPr>
          <w:rFonts w:ascii="Garamond" w:hAnsi="Garamond" w:cs="Times New Roman"/>
          <w:color w:val="000000"/>
          <w:sz w:val="24"/>
          <w:szCs w:val="24"/>
          <w:lang w:val="sq-AL"/>
        </w:rPr>
        <w:t xml:space="preserve"> krijuar</w:t>
      </w:r>
      <w:r w:rsidR="00A72534">
        <w:rPr>
          <w:rFonts w:ascii="Garamond" w:hAnsi="Garamond" w:cs="Times New Roman"/>
          <w:color w:val="000000"/>
          <w:sz w:val="24"/>
          <w:szCs w:val="24"/>
          <w:lang w:val="sq-AL"/>
        </w:rPr>
        <w:t>a</w:t>
      </w:r>
      <w:r w:rsidR="00441A7C" w:rsidRPr="0011231F">
        <w:rPr>
          <w:rFonts w:ascii="Garamond" w:hAnsi="Garamond" w:cs="Times New Roman"/>
          <w:color w:val="000000"/>
          <w:sz w:val="24"/>
          <w:szCs w:val="24"/>
          <w:lang w:val="sq-AL"/>
        </w:rPr>
        <w:t xml:space="preserve"> për të larguar shpendët detar</w:t>
      </w:r>
      <w:r w:rsidR="005D71E0"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nga karremi, gjatë</w:t>
      </w:r>
      <w:r w:rsidR="008D1CBE" w:rsidRPr="0011231F">
        <w:rPr>
          <w:rFonts w:ascii="Garamond" w:hAnsi="Garamond" w:cs="Times New Roman"/>
          <w:color w:val="000000"/>
          <w:sz w:val="24"/>
          <w:szCs w:val="24"/>
          <w:lang w:val="sq-AL"/>
        </w:rPr>
        <w:t xml:space="preserve"> tërheqjes së linjave më </w:t>
      </w:r>
      <w:r w:rsidR="00A72534">
        <w:rPr>
          <w:rFonts w:ascii="Garamond" w:hAnsi="Garamond" w:cs="Times New Roman"/>
          <w:color w:val="000000"/>
          <w:sz w:val="24"/>
          <w:szCs w:val="24"/>
          <w:lang w:val="sq-AL"/>
        </w:rPr>
        <w:t xml:space="preserve">të </w:t>
      </w:r>
      <w:r w:rsidR="008D1CBE" w:rsidRPr="0011231F">
        <w:rPr>
          <w:rFonts w:ascii="Garamond" w:hAnsi="Garamond" w:cs="Times New Roman"/>
          <w:color w:val="000000"/>
          <w:sz w:val="24"/>
          <w:szCs w:val="24"/>
          <w:lang w:val="sq-AL"/>
        </w:rPr>
        <w:t>gjata;</w:t>
      </w:r>
    </w:p>
    <w:p w14:paraId="0769E71D" w14:textId="78644D02" w:rsidR="00441A7C" w:rsidRPr="0011231F" w:rsidRDefault="007E1A74"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f</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të ndërmerret çdo përpjekje për të siguruar që shpendët e zënë të gjallë gjatë peshkimit të lirohen dhe që</w:t>
      </w:r>
      <w:r w:rsidR="00A72534">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nëse është e nevojshme, të hiqen gr</w:t>
      </w:r>
      <w:r w:rsidR="00A72534">
        <w:rPr>
          <w:rFonts w:ascii="Garamond" w:hAnsi="Garamond" w:cs="Times New Roman"/>
          <w:color w:val="000000"/>
          <w:sz w:val="24"/>
          <w:szCs w:val="24"/>
          <w:lang w:val="sq-AL"/>
        </w:rPr>
        <w:t>epat pa rrezikuar jetën e tyre.</w:t>
      </w:r>
    </w:p>
    <w:p w14:paraId="04D3FFC8" w14:textId="77777777" w:rsidR="00441A7C" w:rsidRPr="0011231F" w:rsidRDefault="00441A7C" w:rsidP="00441A7C">
      <w:pPr>
        <w:autoSpaceDE w:val="0"/>
        <w:autoSpaceDN w:val="0"/>
        <w:adjustRightInd w:val="0"/>
        <w:spacing w:after="0" w:line="240" w:lineRule="auto"/>
        <w:ind w:firstLine="284"/>
        <w:rPr>
          <w:rFonts w:ascii="Garamond" w:hAnsi="Garamond" w:cs="Times New Roman"/>
          <w:sz w:val="24"/>
          <w:szCs w:val="24"/>
          <w:lang w:val="sq-AL"/>
        </w:rPr>
      </w:pPr>
    </w:p>
    <w:p w14:paraId="44A50E62" w14:textId="77777777" w:rsidR="00441A7C" w:rsidRPr="0011231F" w:rsidRDefault="00441A7C" w:rsidP="00441A7C">
      <w:pPr>
        <w:autoSpaceDE w:val="0"/>
        <w:autoSpaceDN w:val="0"/>
        <w:adjustRightInd w:val="0"/>
        <w:spacing w:after="0" w:line="240" w:lineRule="auto"/>
        <w:ind w:firstLine="284"/>
        <w:rPr>
          <w:rFonts w:ascii="Garamond" w:hAnsi="Garamond" w:cs="Times New Roman"/>
          <w:sz w:val="24"/>
          <w:szCs w:val="24"/>
          <w:lang w:val="sq-AL"/>
        </w:rPr>
      </w:pPr>
    </w:p>
    <w:p w14:paraId="2C378882" w14:textId="137398B7" w:rsidR="00A2414B" w:rsidRPr="0011231F" w:rsidRDefault="002648D8"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1231F">
        <w:rPr>
          <w:rFonts w:ascii="Garamond" w:hAnsi="Garamond" w:cs="Times New Roman"/>
          <w:b/>
          <w:bCs/>
          <w:color w:val="000000"/>
          <w:sz w:val="24"/>
          <w:szCs w:val="24"/>
          <w:lang w:val="sq-AL"/>
        </w:rPr>
        <w:t xml:space="preserve">REKOMANDIMI GFCM/44/2021/14 </w:t>
      </w:r>
    </w:p>
    <w:p w14:paraId="0B259B53" w14:textId="70EEF3F8"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PËR ZVOGËLIMIN E NDIKIMIT TË AKTIVITETIT TË PESHKIMIT NË RUAJTJEN E BRESHKAVE DETARE</w:t>
      </w:r>
    </w:p>
    <w:p w14:paraId="0FF7BF84" w14:textId="77777777" w:rsidR="007E1A74" w:rsidRPr="0011231F" w:rsidRDefault="007E1A74" w:rsidP="00441A7C">
      <w:pPr>
        <w:autoSpaceDE w:val="0"/>
        <w:autoSpaceDN w:val="0"/>
        <w:adjustRightInd w:val="0"/>
        <w:spacing w:after="0" w:line="240" w:lineRule="auto"/>
        <w:ind w:firstLine="284"/>
        <w:rPr>
          <w:rFonts w:ascii="Garamond" w:hAnsi="Garamond" w:cs="Times New Roman"/>
          <w:color w:val="000000"/>
          <w:sz w:val="24"/>
          <w:szCs w:val="24"/>
          <w:lang w:val="sq-AL"/>
        </w:rPr>
      </w:pPr>
    </w:p>
    <w:p w14:paraId="3CC46AD6" w14:textId="77777777" w:rsidR="00441A7C" w:rsidRPr="0011231F" w:rsidRDefault="00441A7C" w:rsidP="00441A7C">
      <w:pPr>
        <w:autoSpaceDE w:val="0"/>
        <w:autoSpaceDN w:val="0"/>
        <w:adjustRightInd w:val="0"/>
        <w:spacing w:after="0" w:line="240" w:lineRule="auto"/>
        <w:ind w:firstLine="284"/>
        <w:rPr>
          <w:rFonts w:ascii="Garamond" w:hAnsi="Garamond" w:cs="Times New Roman"/>
          <w:color w:val="000000"/>
          <w:sz w:val="24"/>
          <w:szCs w:val="24"/>
          <w:lang w:val="sq-AL"/>
        </w:rPr>
      </w:pPr>
      <w:r w:rsidRPr="0011231F">
        <w:rPr>
          <w:rFonts w:ascii="Garamond" w:hAnsi="Garamond" w:cs="Times New Roman"/>
          <w:color w:val="000000"/>
          <w:sz w:val="24"/>
          <w:szCs w:val="24"/>
          <w:lang w:val="sq-AL"/>
        </w:rPr>
        <w:t>Komisioni i Përgjithshëm i Peshkimit për Mesdheun (GFCM),</w:t>
      </w:r>
    </w:p>
    <w:p w14:paraId="5643699C" w14:textId="3AEB4628"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objektivi i Marrëveshjes për krijimin e Komisionit të Përgjithshëm të Peshkimit për Mesdheun (Marrëveshja GFCM) është të sigurojë ruajtjen dhe përdorimin e qëndrueshëm, në nivel biologjik, social, ekonomik dhe mjedisor, të të gjitha burimeve të gjalla detare në zonën e zbatimit të GFCM</w:t>
      </w:r>
      <w:r w:rsidR="00A72534">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w:t>
      </w:r>
    </w:p>
    <w:p w14:paraId="733765A7" w14:textId="6EEF2CE4"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konsideruar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zëniet e rastësishme të breshkave detare nga aktiviteti i peshkimit mund të ndikojnë seriozisht në popullatat e breshkave të detit në zonën e zbatimit të GFCM</w:t>
      </w:r>
      <w:r w:rsidR="00A72534">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w:t>
      </w:r>
    </w:p>
    <w:p w14:paraId="2F43ABA9" w14:textId="74682663"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 xml:space="preserve">rekomandimet nga Rishikimi i Dytë i Performancës </w:t>
      </w:r>
      <w:r w:rsidR="00A72534">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GFCM</w:t>
      </w:r>
      <w:r w:rsidR="00A72534">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që kërkojnë zhvillimin e masave të ruajtjes dhe planit të menaxhimit, duke përdorur plotësisht ndërlidhjen shkencë</w:t>
      </w:r>
      <w:r w:rsidR="00A72534">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politikë të ofruar nga Komiteti Këshillimor Shkencor (SAC); GFCM</w:t>
      </w:r>
      <w:r w:rsidR="00A72534">
        <w:rPr>
          <w:rFonts w:ascii="Garamond" w:hAnsi="Garamond" w:cs="Times New Roman"/>
          <w:color w:val="000000"/>
          <w:sz w:val="24"/>
          <w:szCs w:val="24"/>
          <w:lang w:val="sq-AL"/>
        </w:rPr>
        <w:t>-ja</w:t>
      </w:r>
      <w:r w:rsidR="00441A7C" w:rsidRPr="0011231F">
        <w:rPr>
          <w:rFonts w:ascii="Garamond" w:hAnsi="Garamond" w:cs="Times New Roman"/>
          <w:color w:val="000000"/>
          <w:sz w:val="24"/>
          <w:szCs w:val="24"/>
          <w:lang w:val="sq-AL"/>
        </w:rPr>
        <w:t xml:space="preserve"> duhet të ndërmarrë masat e duhura të menaxhimit të përkohshëm (brenda 5 viteve) për të ruajtur aktivitetin e peshkimit, resurset dhe habitatet e prekura nga aktiviteti i peshkimit tregta</w:t>
      </w:r>
      <w:r w:rsidR="00A72534">
        <w:rPr>
          <w:rFonts w:ascii="Garamond" w:hAnsi="Garamond" w:cs="Times New Roman"/>
          <w:color w:val="000000"/>
          <w:sz w:val="24"/>
          <w:szCs w:val="24"/>
          <w:lang w:val="sq-AL"/>
        </w:rPr>
        <w:t>r artizanal;</w:t>
      </w:r>
    </w:p>
    <w:p w14:paraId="521D2CC3" w14:textId="08B86A7B"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A72534">
        <w:rPr>
          <w:rFonts w:ascii="Garamond" w:hAnsi="Garamond" w:cs="Times New Roman"/>
          <w:color w:val="000000"/>
          <w:sz w:val="24"/>
          <w:szCs w:val="24"/>
          <w:lang w:val="sq-AL"/>
        </w:rPr>
        <w:t>p</w:t>
      </w:r>
      <w:r w:rsidR="00441A7C" w:rsidRPr="0011231F">
        <w:rPr>
          <w:rFonts w:ascii="Garamond" w:hAnsi="Garamond" w:cs="Times New Roman"/>
          <w:color w:val="000000"/>
          <w:sz w:val="24"/>
          <w:szCs w:val="24"/>
          <w:lang w:val="sq-AL"/>
        </w:rPr>
        <w:t>rotokollin në lidhje me Zonat e Mbrojtura të Posaçme dhe Diversitetin Biologjik në Mesdhe (</w:t>
      </w:r>
      <w:r w:rsidR="00492836">
        <w:rPr>
          <w:rFonts w:ascii="Garamond" w:hAnsi="Garamond" w:cs="Times New Roman"/>
          <w:color w:val="000000"/>
          <w:sz w:val="24"/>
          <w:szCs w:val="24"/>
          <w:lang w:val="sq-AL"/>
        </w:rPr>
        <w:t>p</w:t>
      </w:r>
      <w:r w:rsidR="00441A7C" w:rsidRPr="0011231F">
        <w:rPr>
          <w:rFonts w:ascii="Garamond" w:hAnsi="Garamond" w:cs="Times New Roman"/>
          <w:color w:val="000000"/>
          <w:sz w:val="24"/>
          <w:szCs w:val="24"/>
          <w:lang w:val="sq-AL"/>
        </w:rPr>
        <w:t>rotokolli SPA/BD) të Konventës për Mbrojtjen e Mjedisit Detar dhe Rajonit Bregdetar të Mesdheut (Konventa e Barcelonës) dhe listimin e disa</w:t>
      </w:r>
      <w:r w:rsidR="00AA3225"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llojeve të zvarranikëve detarë që ndodhen në zon</w:t>
      </w:r>
      <w:r w:rsidR="00492836">
        <w:rPr>
          <w:rFonts w:ascii="Garamond" w:hAnsi="Garamond" w:cs="Times New Roman"/>
          <w:color w:val="000000"/>
          <w:sz w:val="24"/>
          <w:szCs w:val="24"/>
          <w:lang w:val="sq-AL"/>
        </w:rPr>
        <w:t>ën e zbatimit të kësaj konvente</w:t>
      </w:r>
      <w:r w:rsidR="00441A7C" w:rsidRPr="0011231F">
        <w:rPr>
          <w:rFonts w:ascii="Garamond" w:hAnsi="Garamond" w:cs="Times New Roman"/>
          <w:color w:val="000000"/>
          <w:sz w:val="24"/>
          <w:szCs w:val="24"/>
          <w:lang w:val="sq-AL"/>
        </w:rPr>
        <w:t xml:space="preserve">; </w:t>
      </w:r>
    </w:p>
    <w:p w14:paraId="444B21C9" w14:textId="263A7C94"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A72534">
        <w:rPr>
          <w:rFonts w:ascii="Garamond" w:hAnsi="Garamond" w:cs="Times New Roman"/>
          <w:color w:val="000000"/>
          <w:sz w:val="24"/>
          <w:szCs w:val="24"/>
          <w:lang w:val="sq-AL"/>
        </w:rPr>
        <w:t>r</w:t>
      </w:r>
      <w:r w:rsidR="00441A7C" w:rsidRPr="0011231F">
        <w:rPr>
          <w:rFonts w:ascii="Garamond" w:hAnsi="Garamond" w:cs="Times New Roman"/>
          <w:color w:val="000000"/>
          <w:sz w:val="24"/>
          <w:szCs w:val="24"/>
          <w:lang w:val="sq-AL"/>
        </w:rPr>
        <w:t>ekomandimin GFCM/29/2005/3 që ndalon përdorimin e rrjetave të fiksuara (lundruese) për pesh</w:t>
      </w:r>
      <w:r w:rsidR="00A72534">
        <w:rPr>
          <w:rFonts w:ascii="Garamond" w:hAnsi="Garamond" w:cs="Times New Roman"/>
          <w:color w:val="000000"/>
          <w:sz w:val="24"/>
          <w:szCs w:val="24"/>
          <w:lang w:val="sq-AL"/>
        </w:rPr>
        <w:t>kimin e pelagjikëve të mëdhenj;</w:t>
      </w:r>
    </w:p>
    <w:p w14:paraId="115BF9E8" w14:textId="2885083F" w:rsidR="00441A7C" w:rsidRPr="0011231F" w:rsidRDefault="00A2414B" w:rsidP="00441A7C">
      <w:pPr>
        <w:autoSpaceDE w:val="0"/>
        <w:autoSpaceDN w:val="0"/>
        <w:adjustRightInd w:val="0"/>
        <w:spacing w:after="0" w:line="240" w:lineRule="auto"/>
        <w:ind w:firstLine="284"/>
        <w:jc w:val="both"/>
        <w:rPr>
          <w:rFonts w:ascii="Garamond" w:hAnsi="Garamond" w:cs="Calibri"/>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miratimin e një strategjie të re të GFCM</w:t>
      </w:r>
      <w:r w:rsidR="00A72534">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(2021–2030) drejt peshkimit të qëndrueshëm për Mesdheun dhe Detin e Zi ku përfshihet </w:t>
      </w:r>
      <w:r w:rsidR="00A72534">
        <w:rPr>
          <w:rFonts w:ascii="Garamond" w:hAnsi="Garamond" w:cs="Times New Roman"/>
          <w:color w:val="000000"/>
          <w:sz w:val="24"/>
          <w:szCs w:val="24"/>
          <w:lang w:val="sq-AL"/>
        </w:rPr>
        <w:t>o</w:t>
      </w:r>
      <w:r w:rsidR="00441A7C" w:rsidRPr="0011231F">
        <w:rPr>
          <w:rFonts w:ascii="Garamond" w:hAnsi="Garamond" w:cs="Times New Roman"/>
          <w:color w:val="000000"/>
          <w:sz w:val="24"/>
          <w:szCs w:val="24"/>
          <w:lang w:val="sq-AL"/>
        </w:rPr>
        <w:t>bjektivi 4 “Për të zvogëluar dhe zbutur ndërveprimet e padëshiruara midis peshkimit dhe ekosistemeve</w:t>
      </w:r>
      <w:r w:rsidR="00A72534">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dhe mjediseve detare”, në veçanti zhvillimin e veprimeve që lidhen me outputin 4.2 “Ekosisteme detare më të shëndetshme dhe peshkim më produktiv”;</w:t>
      </w:r>
      <w:r w:rsidR="00441A7C" w:rsidRPr="0011231F">
        <w:rPr>
          <w:rFonts w:ascii="Garamond" w:hAnsi="Garamond" w:cs="Calibri"/>
          <w:color w:val="000000"/>
          <w:sz w:val="24"/>
          <w:szCs w:val="24"/>
          <w:lang w:val="sq-AL"/>
        </w:rPr>
        <w:t xml:space="preserve"> </w:t>
      </w:r>
    </w:p>
    <w:p w14:paraId="108F039D" w14:textId="4C327803"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 xml:space="preserve">duke rikujtuar </w:t>
      </w:r>
      <w:r w:rsidR="00441A7C" w:rsidRPr="0011231F">
        <w:rPr>
          <w:rFonts w:ascii="Garamond" w:hAnsi="Garamond" w:cs="Times New Roman"/>
          <w:color w:val="000000"/>
          <w:sz w:val="24"/>
          <w:szCs w:val="24"/>
          <w:lang w:val="sq-AL"/>
        </w:rPr>
        <w:t>se Deklarata Ministeriale e Maltës MedFish4Ever e vitit 2017 (në tekstin e më poshtëm “Deklarata MedFish4Ever”) kërkon, në kuadrin e hartimit t</w:t>
      </w:r>
      <w:r w:rsidR="00AA3225"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një plani menaxhimi për peshkimin t</w:t>
      </w:r>
      <w:r w:rsidR="00AA3225"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bazuar në ekosistem, duke siguruar mbrojtjen e duhur të specieve t</w:t>
      </w:r>
      <w:r w:rsidR="00AA3225"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rrezikuara dhe habitateve të ndjeshme; </w:t>
      </w:r>
    </w:p>
    <w:p w14:paraId="598A58B4" w14:textId="129A26E4"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 xml:space="preserve">duke synuar </w:t>
      </w:r>
      <w:r w:rsidR="00441A7C" w:rsidRPr="0011231F">
        <w:rPr>
          <w:rFonts w:ascii="Garamond" w:hAnsi="Garamond" w:cs="Times New Roman"/>
          <w:color w:val="000000"/>
          <w:sz w:val="24"/>
          <w:szCs w:val="24"/>
          <w:lang w:val="sq-AL"/>
        </w:rPr>
        <w:t>reduktimin e zënieve të rastësishme të breshkave të detit në zonën e zbatimit të GFCM</w:t>
      </w:r>
      <w:r w:rsidR="00A72534">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duke ndihmuar kështu në përmirësimin e statusit të ruajtjes së këtyre kafshëve, në përputhje me një qasje pro ekosistemit për menaxhimin e peshkimit;</w:t>
      </w:r>
    </w:p>
    <w:p w14:paraId="2B79D3D9" w14:textId="3ED2AFAD"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njohur</w:t>
      </w:r>
      <w:r w:rsidR="00441A7C" w:rsidRPr="0011231F">
        <w:rPr>
          <w:rFonts w:ascii="Garamond" w:hAnsi="Garamond" w:cs="Times New Roman"/>
          <w:color w:val="000000"/>
          <w:sz w:val="24"/>
          <w:szCs w:val="24"/>
          <w:lang w:val="sq-AL"/>
        </w:rPr>
        <w:t>, gjithashtu, nevojën për të mbledhur më shumë të dhëna dhe informacion teknik për të vlerësuar plotësisht avantazhet dhe rreziqet që lidhen me m</w:t>
      </w:r>
      <w:r w:rsidR="00AA3225" w:rsidRPr="0011231F">
        <w:rPr>
          <w:rFonts w:ascii="Garamond" w:hAnsi="Garamond" w:cs="Times New Roman"/>
          <w:color w:val="000000"/>
          <w:sz w:val="24"/>
          <w:szCs w:val="24"/>
          <w:lang w:val="sq-AL"/>
        </w:rPr>
        <w:t>iratimin e mundshëm të masave të</w:t>
      </w:r>
      <w:r w:rsidR="00441A7C" w:rsidRPr="0011231F">
        <w:rPr>
          <w:rFonts w:ascii="Garamond" w:hAnsi="Garamond" w:cs="Times New Roman"/>
          <w:color w:val="000000"/>
          <w:sz w:val="24"/>
          <w:szCs w:val="24"/>
          <w:lang w:val="sq-AL"/>
        </w:rPr>
        <w:t xml:space="preserve"> tjera si ndryshimi i karakteristikave të mjeteve të peshkimit, si dhe çdo ndikim tjetër të mundshëm në aktivitetet e peshkimit;</w:t>
      </w:r>
    </w:p>
    <w:p w14:paraId="7BC0F93B" w14:textId="58AC37FB"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 xml:space="preserve">duke rikujtuar </w:t>
      </w:r>
      <w:r w:rsidR="00A72534">
        <w:rPr>
          <w:rFonts w:ascii="Garamond" w:hAnsi="Garamond" w:cs="Times New Roman"/>
          <w:color w:val="000000"/>
          <w:sz w:val="24"/>
          <w:szCs w:val="24"/>
          <w:lang w:val="sq-AL"/>
        </w:rPr>
        <w:t>r</w:t>
      </w:r>
      <w:r w:rsidR="00441A7C" w:rsidRPr="0011231F">
        <w:rPr>
          <w:rFonts w:ascii="Garamond" w:hAnsi="Garamond" w:cs="Times New Roman"/>
          <w:color w:val="000000"/>
          <w:sz w:val="24"/>
          <w:szCs w:val="24"/>
          <w:lang w:val="sq-AL"/>
        </w:rPr>
        <w:t>ekomandimin GFCM/35/2011/4 mbi zëniet e rastësishme të breshkave të detit nga aktiviteti i peshki</w:t>
      </w:r>
      <w:r w:rsidR="008D1CBE" w:rsidRPr="0011231F">
        <w:rPr>
          <w:rFonts w:ascii="Garamond" w:hAnsi="Garamond" w:cs="Times New Roman"/>
          <w:color w:val="000000"/>
          <w:sz w:val="24"/>
          <w:szCs w:val="24"/>
          <w:lang w:val="sq-AL"/>
        </w:rPr>
        <w:t>mit në zonën e zbatimit të GFCM</w:t>
      </w:r>
      <w:r w:rsidR="00A72534">
        <w:rPr>
          <w:rFonts w:ascii="Garamond" w:hAnsi="Garamond" w:cs="Times New Roman"/>
          <w:color w:val="000000"/>
          <w:sz w:val="24"/>
          <w:szCs w:val="24"/>
          <w:lang w:val="sq-AL"/>
        </w:rPr>
        <w:t>-së</w:t>
      </w:r>
      <w:r w:rsidR="008D1CBE" w:rsidRPr="0011231F">
        <w:rPr>
          <w:rFonts w:ascii="Garamond" w:hAnsi="Garamond" w:cs="Times New Roman"/>
          <w:color w:val="000000"/>
          <w:sz w:val="24"/>
          <w:szCs w:val="24"/>
          <w:lang w:val="sq-AL"/>
        </w:rPr>
        <w:t>;</w:t>
      </w:r>
    </w:p>
    <w:p w14:paraId="35263EA0" w14:textId="535D5661"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 xml:space="preserve">duke marrë parasysh </w:t>
      </w:r>
      <w:r w:rsidR="00441A7C" w:rsidRPr="0011231F">
        <w:rPr>
          <w:rFonts w:ascii="Garamond" w:hAnsi="Garamond" w:cs="Times New Roman"/>
          <w:color w:val="000000"/>
          <w:sz w:val="24"/>
          <w:szCs w:val="24"/>
          <w:lang w:val="sq-AL"/>
        </w:rPr>
        <w:t>këshillën e Grupit të Punës për Teknologjinë e Peshkimit 2021</w:t>
      </w:r>
      <w:r w:rsidR="00A72534">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nga SAC</w:t>
      </w:r>
      <w:r w:rsidR="00A72534">
        <w:rPr>
          <w:rFonts w:ascii="Garamond" w:hAnsi="Garamond" w:cs="Times New Roman"/>
          <w:color w:val="000000"/>
          <w:sz w:val="24"/>
          <w:szCs w:val="24"/>
          <w:lang w:val="sq-AL"/>
        </w:rPr>
        <w:t>-i</w:t>
      </w:r>
      <w:r w:rsidR="00441A7C" w:rsidRPr="0011231F">
        <w:rPr>
          <w:rFonts w:ascii="Garamond" w:hAnsi="Garamond" w:cs="Times New Roman"/>
          <w:color w:val="000000"/>
          <w:sz w:val="24"/>
          <w:szCs w:val="24"/>
          <w:lang w:val="sq-AL"/>
        </w:rPr>
        <w:t xml:space="preserve"> dhe, në veçanti, nevojën për të rritur selektivitetin e veglave të peshkimit për të zvogëluar zëniet e rastësishme dhe për të siguruar një status më të mirë ruajtjeje të breshkave të det</w:t>
      </w:r>
      <w:r w:rsidR="00A72534">
        <w:rPr>
          <w:rFonts w:ascii="Garamond" w:hAnsi="Garamond" w:cs="Times New Roman"/>
          <w:color w:val="000000"/>
          <w:sz w:val="24"/>
          <w:szCs w:val="24"/>
          <w:lang w:val="sq-AL"/>
        </w:rPr>
        <w:t>it;</w:t>
      </w:r>
    </w:p>
    <w:p w14:paraId="173D5313" w14:textId="24CA556C"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miraton</w:t>
      </w:r>
      <w:r w:rsidR="008D1CBE" w:rsidRPr="0011231F">
        <w:rPr>
          <w:rFonts w:ascii="Garamond" w:hAnsi="Garamond" w:cs="Times New Roman"/>
          <w:color w:val="000000"/>
          <w:sz w:val="24"/>
          <w:szCs w:val="24"/>
          <w:lang w:val="sq-AL"/>
        </w:rPr>
        <w:t>, në përputhje me nenet 5/</w:t>
      </w:r>
      <w:r w:rsidR="00441A7C" w:rsidRPr="0011231F">
        <w:rPr>
          <w:rFonts w:ascii="Garamond" w:hAnsi="Garamond" w:cs="Times New Roman"/>
          <w:color w:val="000000"/>
          <w:sz w:val="24"/>
          <w:szCs w:val="24"/>
          <w:lang w:val="sq-AL"/>
        </w:rPr>
        <w:t>b</w:t>
      </w:r>
      <w:r w:rsidR="008D1CBE" w:rsidRPr="0011231F">
        <w:rPr>
          <w:rFonts w:ascii="Garamond" w:hAnsi="Garamond" w:cs="Times New Roman"/>
          <w:color w:val="000000"/>
          <w:sz w:val="24"/>
          <w:szCs w:val="24"/>
          <w:lang w:val="sq-AL"/>
        </w:rPr>
        <w:t>, 8/b</w:t>
      </w:r>
      <w:r w:rsidR="00441A7C" w:rsidRPr="0011231F">
        <w:rPr>
          <w:rFonts w:ascii="Garamond" w:hAnsi="Garamond" w:cs="Times New Roman"/>
          <w:color w:val="000000"/>
          <w:sz w:val="24"/>
          <w:szCs w:val="24"/>
          <w:lang w:val="sq-AL"/>
        </w:rPr>
        <w:t xml:space="preserve"> dhe 13</w:t>
      </w:r>
      <w:r w:rsidR="008D1CBE"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të Marrëveshjes GFCM, rekomandimin e mëposhtëm:</w:t>
      </w:r>
    </w:p>
    <w:p w14:paraId="39C27E7F" w14:textId="77777777" w:rsidR="007E1A74" w:rsidRPr="0011231F" w:rsidRDefault="007E1A74"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6A8B64D"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w:t>
      </w:r>
    </w:p>
    <w:p w14:paraId="31667CDE" w14:textId="1018E68B"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QËLLIMET</w:t>
      </w:r>
    </w:p>
    <w:p w14:paraId="2E7AD823" w14:textId="77777777" w:rsidR="007E1A74" w:rsidRPr="0011231F" w:rsidRDefault="007E1A74"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3D122C5" w14:textId="0EF0A61C"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1. </w:t>
      </w:r>
      <w:r w:rsidR="00A72534">
        <w:rPr>
          <w:rFonts w:ascii="Garamond" w:hAnsi="Garamond" w:cs="Times New Roman"/>
          <w:color w:val="000000"/>
          <w:sz w:val="24"/>
          <w:szCs w:val="24"/>
          <w:lang w:val="sq-AL"/>
        </w:rPr>
        <w:t>Palët kontraktuese dhe palët jo</w:t>
      </w:r>
      <w:r w:rsidRPr="0011231F">
        <w:rPr>
          <w:rFonts w:ascii="Garamond" w:hAnsi="Garamond" w:cs="Times New Roman"/>
          <w:color w:val="000000"/>
          <w:sz w:val="24"/>
          <w:szCs w:val="24"/>
          <w:lang w:val="sq-AL"/>
        </w:rPr>
        <w:t>kontraktuese bashkëpunuese (CPC) duhet të nxisin veprimtari të mëtejshme për të përmirësuar statusin e ruajtjes së breshkave detare dhe masat për të ulur ose eliminuar rrezikun e zënieve rastësore të breshkave të detit gjatë aktivitetit të peshkimit ose vdekshmërinë e lidhur me këto zënie të rastësishme.</w:t>
      </w:r>
    </w:p>
    <w:p w14:paraId="492FBC67" w14:textId="31377F72"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2. CPC-të duhet të përmirësojnë informacionin e raportuar mbi normat e zënieve rastësore të breshkave të detit</w:t>
      </w:r>
      <w:r w:rsidR="00A7253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përputhje me manualin teknik të Kornizës Referuese për Mbledhjen e të Dhënave t</w:t>
      </w:r>
      <w:r w:rsidR="00AA3225"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GFCM</w:t>
      </w:r>
      <w:r w:rsidR="00A72534">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(DCRF).</w:t>
      </w:r>
    </w:p>
    <w:p w14:paraId="475B9748" w14:textId="193BAE16"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3. CPC-të inkurajohen të ndërmarrin hapat e nevojshëm për të zbatuar legjislacionin ekzistues dhe masat për të zvogëluar ose kur është e mundur për të eliminuar zëniet e rastësishme të breshkave të detit gjatë aktivitetit të peshkimit, por pa u kufizuar në:</w:t>
      </w:r>
    </w:p>
    <w:p w14:paraId="1FC77329" w14:textId="0444A9CD"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llojet alternative të veglave të peshkimit dhe modifikimin e tyre;</w:t>
      </w:r>
    </w:p>
    <w:p w14:paraId="4199A2BE" w14:textId="3920F9AD"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kufizime dhe mbyllje të aktivitetit të peshkimit në periudha kohore bazuar për shembull në masa për njohjen hapësinore në identifikimin e pranisë së breshkave të detit;</w:t>
      </w:r>
    </w:p>
    <w:p w14:paraId="34116DEF" w14:textId="77777777" w:rsidR="00A72534"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-përmirësime në veglat e peshkimit për shënjimin dhe zbulimin (duke përfshirë reflektimin zanor, përdorimin e rrjetave me ngjyra, reflektorët pasiv</w:t>
      </w:r>
      <w:r w:rsidR="00A72534">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të lehtë, diametrin më të trashë të spangos, përdorimin e tapave ose materialeve të tjera brenda rrjetës, përbërjet metalike që kanë veçori të zbulimit akustik si sulfati i bariumit, rrjetat </w:t>
      </w:r>
      <w:r w:rsidR="00A72534">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 xml:space="preserve"> ndriçuara me shkopinj dritash që funksionojnë me bateri);</w:t>
      </w:r>
    </w:p>
    <w:p w14:paraId="3E052B5D" w14:textId="43D0A99E"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Pr="0011231F">
        <w:rPr>
          <w:rFonts w:ascii="Garamond" w:hAnsi="Garamond" w:cs="Calibri"/>
          <w:color w:val="000000"/>
          <w:sz w:val="24"/>
          <w:szCs w:val="24"/>
          <w:lang w:val="sq-AL"/>
        </w:rPr>
        <w:t xml:space="preserve"> </w:t>
      </w:r>
      <w:r w:rsidRPr="0011231F">
        <w:rPr>
          <w:rFonts w:ascii="Garamond" w:hAnsi="Garamond" w:cs="Times New Roman"/>
          <w:color w:val="000000"/>
          <w:sz w:val="24"/>
          <w:szCs w:val="24"/>
          <w:lang w:val="sq-AL"/>
        </w:rPr>
        <w:t>zbatimi i pragjeve maksimale të mundshme për zëniet e rastësishme dhe pajisje për përjashtimin e breshkave me pajisje klasifikimi dhe shoqëruese;</w:t>
      </w:r>
    </w:p>
    <w:p w14:paraId="675D6E8B" w14:textId="4355707B"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ndryshime në mënyrat dhe strategjinë e peshkimit (p.sh.</w:t>
      </w:r>
      <w:r w:rsidR="00A7253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zvogëlimi i kohës së zhytjes për veglat e peshkimit, grumbullimi i rrjetave gjatë ditës, vendosja e grepave në thellësi më të mëdha se</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thellësitë ku ndeshen më shpesh breshkat (40</w:t>
      </w:r>
      <w:r w:rsidR="008D1CBE"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100 m)</w:t>
      </w:r>
      <w:r w:rsidR="00A7253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p>
    <w:p w14:paraId="0666A995" w14:textId="7BAAB4B2"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4. CPC-të inkurajohen të lehtësojnë zbatimin e masave për të shmangur dëmtimin gjatë procesit të lirimit dhe për të reduktuar vdekshmërinë pas lirimit me udhëzime</w:t>
      </w:r>
      <w:r w:rsidR="007E1A74" w:rsidRPr="0011231F">
        <w:rPr>
          <w:rStyle w:val="FootnoteReference"/>
          <w:rFonts w:ascii="Garamond" w:hAnsi="Garamond" w:cs="Times New Roman"/>
          <w:color w:val="000000"/>
          <w:sz w:val="24"/>
          <w:szCs w:val="24"/>
          <w:lang w:val="sq-AL"/>
        </w:rPr>
        <w:footnoteReference w:id="3"/>
      </w:r>
      <w:r w:rsidR="007E1A74" w:rsidRPr="0011231F">
        <w:rPr>
          <w:rFonts w:ascii="Garamond" w:hAnsi="Garamond" w:cs="Bookman Old Style"/>
          <w:color w:val="000000"/>
          <w:position w:val="7"/>
          <w:sz w:val="24"/>
          <w:szCs w:val="24"/>
          <w:lang w:val="sq-AL"/>
        </w:rPr>
        <w:t xml:space="preserve"> </w:t>
      </w:r>
      <w:r w:rsidRPr="0011231F">
        <w:rPr>
          <w:rFonts w:ascii="Garamond" w:hAnsi="Garamond" w:cs="Times New Roman"/>
          <w:color w:val="000000"/>
          <w:sz w:val="24"/>
          <w:szCs w:val="24"/>
          <w:lang w:val="sq-AL"/>
        </w:rPr>
        <w:t>dhe trajnime të përshtatshme.</w:t>
      </w:r>
    </w:p>
    <w:p w14:paraId="2B847FDD" w14:textId="1E8540BD"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5. Në vitin 2026, CPC-të duhet të njoftojnë të paktën dy masa lehtësuese të miratuara sipas neneve 3 dhe 4</w:t>
      </w:r>
      <w:r w:rsidR="00A7253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të përmirësuar statusin e ruajtjes së breshkave të detit, për të zvogëluar ose nëse është e mundur për të eliminuar rrezikun për zëniet e rastësishme të breshkave të detit gjatë aktivitetit të peshkimit dhe vdekshmërinë e tyre. Në këtë drejtim, duhet të merren parasysh zonat dhe segmentet e flotës me rreziqe më të larta ndërveprimi.</w:t>
      </w:r>
    </w:p>
    <w:p w14:paraId="7F7B8C12" w14:textId="77777777" w:rsidR="00441A7C" w:rsidRPr="0011231F" w:rsidRDefault="00441A7C" w:rsidP="00441A7C">
      <w:pPr>
        <w:autoSpaceDE w:val="0"/>
        <w:autoSpaceDN w:val="0"/>
        <w:adjustRightInd w:val="0"/>
        <w:spacing w:after="0" w:line="240" w:lineRule="auto"/>
        <w:ind w:firstLine="284"/>
        <w:jc w:val="center"/>
        <w:rPr>
          <w:rFonts w:ascii="Garamond" w:hAnsi="Garamond" w:cs="Bookman Old Style"/>
          <w:b/>
          <w:bCs/>
          <w:color w:val="000000"/>
          <w:sz w:val="24"/>
          <w:szCs w:val="24"/>
          <w:lang w:val="sq-AL"/>
        </w:rPr>
      </w:pPr>
    </w:p>
    <w:p w14:paraId="41B97F75"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II</w:t>
      </w:r>
    </w:p>
    <w:p w14:paraId="045B7B28" w14:textId="520EFF6E"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MONITORIMI, PËRSHTATJA DHE ANALIZIMI SHKENCOR</w:t>
      </w:r>
    </w:p>
    <w:p w14:paraId="26149E9E" w14:textId="77777777" w:rsidR="00363B1E" w:rsidRPr="0011231F" w:rsidRDefault="00363B1E"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490643B" w14:textId="7B6FE9FD"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6. SAC</w:t>
      </w:r>
      <w:r w:rsidR="00A72534">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i kërkohet të plotësojë dhe vlerësojë të gjitha të dhënat e disponueshme, informacionet dhe veprimet e raportuara sipas </w:t>
      </w:r>
      <w:r w:rsidR="00A72534">
        <w:rPr>
          <w:rFonts w:ascii="Garamond" w:hAnsi="Garamond" w:cs="Times New Roman"/>
          <w:color w:val="000000"/>
          <w:sz w:val="24"/>
          <w:szCs w:val="24"/>
          <w:lang w:val="sq-AL"/>
        </w:rPr>
        <w:t>r</w:t>
      </w:r>
      <w:r w:rsidRPr="0011231F">
        <w:rPr>
          <w:rFonts w:ascii="Garamond" w:hAnsi="Garamond" w:cs="Times New Roman"/>
          <w:color w:val="000000"/>
          <w:sz w:val="24"/>
          <w:szCs w:val="24"/>
          <w:lang w:val="sq-AL"/>
        </w:rPr>
        <w:t>ekomandimit GFCM/35/2011/4</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Pr="0011231F">
        <w:rPr>
          <w:rFonts w:ascii="Garamond" w:hAnsi="Garamond" w:cs="Times New Roman"/>
          <w:i/>
          <w:iCs/>
          <w:color w:val="000000"/>
          <w:sz w:val="24"/>
          <w:szCs w:val="24"/>
          <w:lang w:val="sq-AL"/>
        </w:rPr>
        <w:t>mbi zëniet e rastësishme të breshkave të detit nga aktiviteti i peshkimit në zonën e zbatimit të GFCM</w:t>
      </w:r>
      <w:r w:rsidR="00A72534">
        <w:rPr>
          <w:rFonts w:ascii="Garamond" w:hAnsi="Garamond" w:cs="Times New Roman"/>
          <w:i/>
          <w:iCs/>
          <w:color w:val="000000"/>
          <w:sz w:val="24"/>
          <w:szCs w:val="24"/>
          <w:lang w:val="sq-AL"/>
        </w:rPr>
        <w:t>-së</w:t>
      </w:r>
      <w:r w:rsidRPr="0011231F">
        <w:rPr>
          <w:rFonts w:ascii="Garamond" w:hAnsi="Garamond" w:cs="Times New Roman"/>
          <w:color w:val="000000"/>
          <w:sz w:val="24"/>
          <w:szCs w:val="24"/>
          <w:lang w:val="sq-AL"/>
        </w:rPr>
        <w:t>” sipas DCRF</w:t>
      </w:r>
      <w:r w:rsidR="00A72534">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dhe çdo burim</w:t>
      </w:r>
      <w:r w:rsidR="00A72534">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tjetër informacioni shtesë, duke përfshirë, por pa u kufizuar, literaturën shkencore, sondazhet në det, projektet kërkimore etj.</w:t>
      </w:r>
    </w:p>
    <w:p w14:paraId="7261F5D6" w14:textId="43DAF964"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7. Me kërkesë të CPC-ve, me ndihmën e </w:t>
      </w:r>
      <w:r w:rsidR="00A72534">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ekretariatit të GFCM</w:t>
      </w:r>
      <w:r w:rsidR="00A72534">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GFCM</w:t>
      </w:r>
      <w:r w:rsidR="00A72534">
        <w:rPr>
          <w:rFonts w:ascii="Garamond" w:hAnsi="Garamond" w:cs="Times New Roman"/>
          <w:color w:val="000000"/>
          <w:sz w:val="24"/>
          <w:szCs w:val="24"/>
          <w:lang w:val="sq-AL"/>
        </w:rPr>
        <w:t>-ja</w:t>
      </w:r>
      <w:r w:rsidRPr="0011231F">
        <w:rPr>
          <w:rFonts w:ascii="Garamond" w:hAnsi="Garamond" w:cs="Times New Roman"/>
          <w:color w:val="000000"/>
          <w:sz w:val="24"/>
          <w:szCs w:val="24"/>
          <w:lang w:val="sq-AL"/>
        </w:rPr>
        <w:t xml:space="preserve"> do të krijojë, jo me vonë se 2023</w:t>
      </w:r>
      <w:r w:rsidR="00A72534">
        <w:rPr>
          <w:rFonts w:ascii="Garamond" w:hAnsi="Garamond" w:cs="Times New Roman"/>
          <w:color w:val="000000"/>
          <w:sz w:val="24"/>
          <w:szCs w:val="24"/>
          <w:lang w:val="sq-AL"/>
        </w:rPr>
        <w:t>-shi</w:t>
      </w:r>
      <w:r w:rsidRPr="0011231F">
        <w:rPr>
          <w:rFonts w:ascii="Garamond" w:hAnsi="Garamond" w:cs="Times New Roman"/>
          <w:color w:val="000000"/>
          <w:sz w:val="24"/>
          <w:szCs w:val="24"/>
          <w:lang w:val="sq-AL"/>
        </w:rPr>
        <w:t>, projekte pilot me synim forcimin e programeve ekzistuese të vëzhgimit dhe monitorimit në mënyrë që të grumbullohen të dhëna shtesë dhe të sigurohet përputhshmëria me masat e menaxhimit dhe ruajtjes</w:t>
      </w:r>
      <w:r w:rsidR="00A7253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përfshira në këtë rekomandim.</w:t>
      </w:r>
    </w:p>
    <w:p w14:paraId="3320FABE" w14:textId="2A5040FF"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8. Sesioni i 26-të i SAC</w:t>
      </w:r>
      <w:r w:rsidR="00A72534">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në 2025</w:t>
      </w:r>
      <w:r w:rsidR="00492836">
        <w:rPr>
          <w:rFonts w:ascii="Garamond" w:hAnsi="Garamond" w:cs="Times New Roman"/>
          <w:color w:val="000000"/>
          <w:sz w:val="24"/>
          <w:szCs w:val="24"/>
          <w:lang w:val="sq-AL"/>
        </w:rPr>
        <w:t>-</w:t>
      </w:r>
      <w:r w:rsidR="00A72534">
        <w:rPr>
          <w:rFonts w:ascii="Garamond" w:hAnsi="Garamond" w:cs="Times New Roman"/>
          <w:color w:val="000000"/>
          <w:sz w:val="24"/>
          <w:szCs w:val="24"/>
          <w:lang w:val="sq-AL"/>
        </w:rPr>
        <w:t>n</w:t>
      </w:r>
      <w:r w:rsidRPr="0011231F">
        <w:rPr>
          <w:rFonts w:ascii="Garamond" w:hAnsi="Garamond" w:cs="Times New Roman"/>
          <w:color w:val="000000"/>
          <w:sz w:val="24"/>
          <w:szCs w:val="24"/>
          <w:lang w:val="sq-AL"/>
        </w:rPr>
        <w:t xml:space="preserve"> duhet t</w:t>
      </w:r>
      <w:r w:rsidR="00AA3225"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xml:space="preserve"> raportojë në GFCM mbi progresin e arritur, identifikimin e boshllëqeve në njohuri dhe të sigurojë elementet e nevojshme për vendosjen e masave të ardhshme me qëllim ruajtjen e popullatave të breshkave të detit në zonën e zbatimit të GFCM</w:t>
      </w:r>
      <w:r w:rsidR="00A72534">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w:t>
      </w:r>
    </w:p>
    <w:p w14:paraId="1340295C" w14:textId="4987A768"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9. Në sesionin e tij të 48-të në 2025</w:t>
      </w:r>
      <w:r w:rsidR="00492836">
        <w:rPr>
          <w:rFonts w:ascii="Garamond" w:hAnsi="Garamond" w:cs="Times New Roman"/>
          <w:color w:val="000000"/>
          <w:sz w:val="24"/>
          <w:szCs w:val="24"/>
          <w:lang w:val="sq-AL"/>
        </w:rPr>
        <w:t>-</w:t>
      </w:r>
      <w:r w:rsidR="00A72534">
        <w:rPr>
          <w:rFonts w:ascii="Garamond" w:hAnsi="Garamond" w:cs="Times New Roman"/>
          <w:color w:val="000000"/>
          <w:sz w:val="24"/>
          <w:szCs w:val="24"/>
          <w:lang w:val="sq-AL"/>
        </w:rPr>
        <w:t>n</w:t>
      </w:r>
      <w:r w:rsidRPr="0011231F">
        <w:rPr>
          <w:rFonts w:ascii="Garamond" w:hAnsi="Garamond" w:cs="Times New Roman"/>
          <w:color w:val="000000"/>
          <w:sz w:val="24"/>
          <w:szCs w:val="24"/>
          <w:lang w:val="sq-AL"/>
        </w:rPr>
        <w:t>, pas marrjes së këshillës nga SAC</w:t>
      </w:r>
      <w:r w:rsidR="00A72534">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GFCM</w:t>
      </w:r>
      <w:r w:rsidR="00A72534">
        <w:rPr>
          <w:rFonts w:ascii="Garamond" w:hAnsi="Garamond" w:cs="Times New Roman"/>
          <w:color w:val="000000"/>
          <w:sz w:val="24"/>
          <w:szCs w:val="24"/>
          <w:lang w:val="sq-AL"/>
        </w:rPr>
        <w:t>-ja</w:t>
      </w:r>
      <w:r w:rsidRPr="0011231F">
        <w:rPr>
          <w:rFonts w:ascii="Garamond" w:hAnsi="Garamond" w:cs="Times New Roman"/>
          <w:color w:val="000000"/>
          <w:sz w:val="24"/>
          <w:szCs w:val="24"/>
          <w:lang w:val="sq-AL"/>
        </w:rPr>
        <w:t xml:space="preserve"> mund të shqyrtojë, nëse është e përshtatshme, miratimin e masave të mëtejshme që lejojnë arritjen e </w:t>
      </w:r>
      <w:r w:rsidR="00A72534">
        <w:rPr>
          <w:rFonts w:ascii="Garamond" w:hAnsi="Garamond" w:cs="Times New Roman"/>
          <w:color w:val="000000"/>
          <w:sz w:val="24"/>
          <w:szCs w:val="24"/>
          <w:lang w:val="sq-AL"/>
        </w:rPr>
        <w:t>qëllimeve të këtij rekomandimi.</w:t>
      </w:r>
    </w:p>
    <w:p w14:paraId="1F7F7C33" w14:textId="67F076C2"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10. Dispozitat e këtij rekomandimi nuk paragjykojnë masat shtesë ose më shtrënguese të miratuara ose që mund të miratohen nga CPC-të.</w:t>
      </w:r>
    </w:p>
    <w:p w14:paraId="78CC78D4" w14:textId="77777777" w:rsidR="00441A7C" w:rsidRPr="0011231F" w:rsidRDefault="00441A7C" w:rsidP="00441A7C">
      <w:pPr>
        <w:autoSpaceDE w:val="0"/>
        <w:autoSpaceDN w:val="0"/>
        <w:adjustRightInd w:val="0"/>
        <w:spacing w:after="0" w:line="240" w:lineRule="auto"/>
        <w:ind w:firstLine="284"/>
        <w:rPr>
          <w:rFonts w:ascii="Garamond" w:hAnsi="Garamond" w:cs="Times New Roman"/>
          <w:sz w:val="24"/>
          <w:szCs w:val="24"/>
          <w:lang w:val="sq-AL"/>
        </w:rPr>
      </w:pPr>
    </w:p>
    <w:p w14:paraId="6DFE0FFC"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85203A0" w14:textId="6D3A8CF1" w:rsidR="00A2414B" w:rsidRPr="0011231F" w:rsidRDefault="002648D8"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1231F">
        <w:rPr>
          <w:rFonts w:ascii="Garamond" w:hAnsi="Garamond" w:cs="Times New Roman"/>
          <w:b/>
          <w:bCs/>
          <w:color w:val="000000"/>
          <w:sz w:val="24"/>
          <w:szCs w:val="24"/>
          <w:lang w:val="sq-AL"/>
        </w:rPr>
        <w:t xml:space="preserve">REKOMANDIMI GFCM/44/2021/15 </w:t>
      </w:r>
    </w:p>
    <w:p w14:paraId="46B83B3F" w14:textId="2F219741"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PËR RUAJTJEN DHE ZVOGËLIMIN E NDIKIMIT TË AKTIVITETI</w:t>
      </w:r>
      <w:r w:rsidR="00FF0E21">
        <w:rPr>
          <w:rFonts w:ascii="Garamond" w:hAnsi="Garamond" w:cs="Times New Roman"/>
          <w:bCs/>
          <w:color w:val="000000"/>
          <w:sz w:val="24"/>
          <w:szCs w:val="24"/>
          <w:lang w:val="sq-AL"/>
        </w:rPr>
        <w:t>T</w:t>
      </w:r>
      <w:r w:rsidRPr="0011231F">
        <w:rPr>
          <w:rFonts w:ascii="Garamond" w:hAnsi="Garamond" w:cs="Times New Roman"/>
          <w:bCs/>
          <w:color w:val="000000"/>
          <w:sz w:val="24"/>
          <w:szCs w:val="24"/>
          <w:lang w:val="sq-AL"/>
        </w:rPr>
        <w:t xml:space="preserve"> TË PESHKIMIT PËR RUAJTJEN E CETACEVE</w:t>
      </w:r>
    </w:p>
    <w:p w14:paraId="0D8A8C53" w14:textId="77777777" w:rsidR="00C121DB" w:rsidRPr="0011231F" w:rsidRDefault="00C121DB" w:rsidP="00441A7C">
      <w:pPr>
        <w:autoSpaceDE w:val="0"/>
        <w:autoSpaceDN w:val="0"/>
        <w:adjustRightInd w:val="0"/>
        <w:spacing w:after="0" w:line="240" w:lineRule="auto"/>
        <w:ind w:firstLine="284"/>
        <w:rPr>
          <w:rFonts w:ascii="Garamond" w:hAnsi="Garamond" w:cs="Times New Roman"/>
          <w:color w:val="000000"/>
          <w:sz w:val="24"/>
          <w:szCs w:val="24"/>
          <w:lang w:val="sq-AL"/>
        </w:rPr>
      </w:pPr>
    </w:p>
    <w:p w14:paraId="24C5ADBD" w14:textId="77777777" w:rsidR="00441A7C" w:rsidRPr="0011231F" w:rsidRDefault="00441A7C" w:rsidP="00441A7C">
      <w:pPr>
        <w:autoSpaceDE w:val="0"/>
        <w:autoSpaceDN w:val="0"/>
        <w:adjustRightInd w:val="0"/>
        <w:spacing w:after="0" w:line="240" w:lineRule="auto"/>
        <w:ind w:firstLine="284"/>
        <w:rPr>
          <w:rFonts w:ascii="Garamond" w:hAnsi="Garamond" w:cs="Times New Roman"/>
          <w:color w:val="000000"/>
          <w:sz w:val="24"/>
          <w:szCs w:val="24"/>
          <w:lang w:val="sq-AL"/>
        </w:rPr>
      </w:pPr>
      <w:r w:rsidRPr="0011231F">
        <w:rPr>
          <w:rFonts w:ascii="Garamond" w:hAnsi="Garamond" w:cs="Times New Roman"/>
          <w:color w:val="000000"/>
          <w:sz w:val="24"/>
          <w:szCs w:val="24"/>
          <w:lang w:val="sq-AL"/>
        </w:rPr>
        <w:t>Komisioni i Përgjithshëm i Peshkimit për Mesdheun (GFCM),</w:t>
      </w:r>
    </w:p>
    <w:p w14:paraId="4EA6FAEF" w14:textId="3128CEEA"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objektivi i Marrëveshjes për krijimin e Komisionit të Përgjithshëm të Peshkimit për Mesdheun (Marrëveshja GFCM) është të sigurojë ruajtjen dhe përdorimin e qëndrueshëm, në nivel biologjik, social, ekonomik dhe mjedisor, të të gjitha burimeve të gjalla detare në zonën e zbatimit të GFCM</w:t>
      </w:r>
      <w:r w:rsidR="00B70936">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w:t>
      </w:r>
    </w:p>
    <w:p w14:paraId="76F58367" w14:textId="0596BC35"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konsideruar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zëniet e rastësishme të cetaceve nga aktiviteti i peshkimit mund të ndikojnë seriozisht këto popullatat në zonën e zbatimit të GFCM</w:t>
      </w:r>
      <w:r w:rsidR="00B70936">
        <w:rPr>
          <w:rFonts w:ascii="Garamond" w:hAnsi="Garamond" w:cs="Times New Roman"/>
          <w:color w:val="000000"/>
          <w:sz w:val="24"/>
          <w:szCs w:val="24"/>
          <w:lang w:val="sq-AL"/>
        </w:rPr>
        <w:t>-së</w:t>
      </w:r>
      <w:r w:rsidR="008D1CBE" w:rsidRPr="0011231F">
        <w:rPr>
          <w:rFonts w:ascii="Garamond" w:hAnsi="Garamond" w:cs="Times New Roman"/>
          <w:color w:val="000000"/>
          <w:sz w:val="24"/>
          <w:szCs w:val="24"/>
          <w:lang w:val="sq-AL"/>
        </w:rPr>
        <w:t>:</w:t>
      </w:r>
    </w:p>
    <w:p w14:paraId="43BF0BCA" w14:textId="46804702"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 xml:space="preserve">rekomandimet nga Rishikimi i Dytë i Performancës </w:t>
      </w:r>
      <w:r w:rsidR="00B70936">
        <w:rPr>
          <w:rFonts w:ascii="Garamond" w:hAnsi="Garamond" w:cs="Times New Roman"/>
          <w:color w:val="000000"/>
          <w:sz w:val="24"/>
          <w:szCs w:val="24"/>
          <w:lang w:val="sq-AL"/>
        </w:rPr>
        <w:t>s</w:t>
      </w:r>
      <w:r w:rsidR="00441A7C" w:rsidRPr="0011231F">
        <w:rPr>
          <w:rFonts w:ascii="Garamond" w:hAnsi="Garamond" w:cs="Times New Roman"/>
          <w:color w:val="000000"/>
          <w:sz w:val="24"/>
          <w:szCs w:val="24"/>
          <w:lang w:val="sq-AL"/>
        </w:rPr>
        <w:t>ë GFCM</w:t>
      </w:r>
      <w:r w:rsidR="00B70936">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që kërkojnë zhvillimin e masave të ruajtjes dhe planit të menaxhimit, duke përdorur plotësisht ndërlidhjen shkencë</w:t>
      </w:r>
      <w:r w:rsidR="00B70936">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politikë të ofruar nga Komiteti Këshillimor Shkencor (SAC); GFCM</w:t>
      </w:r>
      <w:r w:rsidR="00B70936">
        <w:rPr>
          <w:rFonts w:ascii="Garamond" w:hAnsi="Garamond" w:cs="Times New Roman"/>
          <w:color w:val="000000"/>
          <w:sz w:val="24"/>
          <w:szCs w:val="24"/>
          <w:lang w:val="sq-AL"/>
        </w:rPr>
        <w:t>-ja</w:t>
      </w:r>
      <w:r w:rsidR="00441A7C" w:rsidRPr="0011231F">
        <w:rPr>
          <w:rFonts w:ascii="Garamond" w:hAnsi="Garamond" w:cs="Times New Roman"/>
          <w:color w:val="000000"/>
          <w:sz w:val="24"/>
          <w:szCs w:val="24"/>
          <w:lang w:val="sq-AL"/>
        </w:rPr>
        <w:t xml:space="preserve"> duhet të ndërmarrë masa e duhura të menaxhimit të përkohshëm (brenda 5 viteve) për të ruajtur peshkimin, rezervat dhe habitatet e prekura nga peshkimi</w:t>
      </w:r>
      <w:r w:rsidR="00B70936">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duke përfshir</w:t>
      </w:r>
      <w:r w:rsidR="00B70936">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peshkimin artizanal;</w:t>
      </w:r>
    </w:p>
    <w:p w14:paraId="13342A83" w14:textId="64B07460"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Marrëveshjen për Ruajtjen e Cetaceve në Detin e Zi, Detin Mesdhe dhe Zonës së Atlantikut (ACCOBAMS), objektivat e së cilës përfshijnë reduktimin e ndikimeve negative të aktivitetit të peshkimit ndaj cetaceve;</w:t>
      </w:r>
    </w:p>
    <w:p w14:paraId="534FAD2B" w14:textId="46641E01"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B70936">
        <w:rPr>
          <w:rFonts w:ascii="Garamond" w:hAnsi="Garamond" w:cs="Times New Roman"/>
          <w:color w:val="000000"/>
          <w:sz w:val="24"/>
          <w:szCs w:val="24"/>
          <w:lang w:val="sq-AL"/>
        </w:rPr>
        <w:t>p</w:t>
      </w:r>
      <w:r w:rsidR="00441A7C" w:rsidRPr="0011231F">
        <w:rPr>
          <w:rFonts w:ascii="Garamond" w:hAnsi="Garamond" w:cs="Times New Roman"/>
          <w:color w:val="000000"/>
          <w:sz w:val="24"/>
          <w:szCs w:val="24"/>
          <w:lang w:val="sq-AL"/>
        </w:rPr>
        <w:t>rotokollin në lidhje me Zonat e Mbrojtura të Posaçme dhe Diversitetin Biologjik në Mesdhe (</w:t>
      </w:r>
      <w:r w:rsidR="00B70936">
        <w:rPr>
          <w:rFonts w:ascii="Garamond" w:hAnsi="Garamond" w:cs="Times New Roman"/>
          <w:color w:val="000000"/>
          <w:sz w:val="24"/>
          <w:szCs w:val="24"/>
          <w:lang w:val="sq-AL"/>
        </w:rPr>
        <w:t>p</w:t>
      </w:r>
      <w:r w:rsidR="00441A7C" w:rsidRPr="0011231F">
        <w:rPr>
          <w:rFonts w:ascii="Garamond" w:hAnsi="Garamond" w:cs="Times New Roman"/>
          <w:color w:val="000000"/>
          <w:sz w:val="24"/>
          <w:szCs w:val="24"/>
          <w:lang w:val="sq-AL"/>
        </w:rPr>
        <w:t>rotokolli SPA/BD) të Konventës për Mbrojtjen e Mjedisit Detar dhe Rajonit Bregdetar të Mesdheut (Konventa e Barcelonës) dhe listimin e disa</w:t>
      </w:r>
      <w:r w:rsidR="00AA3225"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llojeve të zvarranikëve detarë që ndodhen në zonën e zbatimit të kësaj konvent</w:t>
      </w:r>
      <w:r w:rsidR="00B70936">
        <w:rPr>
          <w:rFonts w:ascii="Garamond" w:hAnsi="Garamond" w:cs="Times New Roman"/>
          <w:color w:val="000000"/>
          <w:sz w:val="24"/>
          <w:szCs w:val="24"/>
          <w:lang w:val="sq-AL"/>
        </w:rPr>
        <w:t>e</w:t>
      </w:r>
      <w:r w:rsidR="00441A7C" w:rsidRPr="0011231F">
        <w:rPr>
          <w:rFonts w:ascii="Garamond" w:hAnsi="Garamond" w:cs="Times New Roman"/>
          <w:color w:val="000000"/>
          <w:sz w:val="24"/>
          <w:szCs w:val="24"/>
          <w:lang w:val="sq-AL"/>
        </w:rPr>
        <w:t>;</w:t>
      </w:r>
    </w:p>
    <w:p w14:paraId="32B332B3" w14:textId="31D6690A"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B70936">
        <w:rPr>
          <w:rFonts w:ascii="Garamond" w:hAnsi="Garamond" w:cs="Times New Roman"/>
          <w:color w:val="000000"/>
          <w:sz w:val="24"/>
          <w:szCs w:val="24"/>
          <w:lang w:val="sq-AL"/>
        </w:rPr>
        <w:t>r</w:t>
      </w:r>
      <w:r w:rsidR="00441A7C" w:rsidRPr="0011231F">
        <w:rPr>
          <w:rFonts w:ascii="Garamond" w:hAnsi="Garamond" w:cs="Times New Roman"/>
          <w:color w:val="000000"/>
          <w:sz w:val="24"/>
          <w:szCs w:val="24"/>
          <w:lang w:val="sq-AL"/>
        </w:rPr>
        <w:t>ekomandimin GFCM/29/2005/3</w:t>
      </w:r>
      <w:r w:rsidR="00B70936">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që ndalon përdorimin e rrjetave të fiksuara (lund</w:t>
      </w:r>
      <w:r w:rsidR="00B70936">
        <w:rPr>
          <w:rFonts w:ascii="Garamond" w:hAnsi="Garamond" w:cs="Times New Roman"/>
          <w:color w:val="000000"/>
          <w:sz w:val="24"/>
          <w:szCs w:val="24"/>
          <w:lang w:val="sq-AL"/>
        </w:rPr>
        <w:t>ruese) për peshkimin e pelagjikëve</w:t>
      </w:r>
      <w:r w:rsidR="00441A7C" w:rsidRPr="0011231F">
        <w:rPr>
          <w:rFonts w:ascii="Garamond" w:hAnsi="Garamond" w:cs="Times New Roman"/>
          <w:color w:val="000000"/>
          <w:sz w:val="24"/>
          <w:szCs w:val="24"/>
          <w:lang w:val="sq-AL"/>
        </w:rPr>
        <w:t xml:space="preserve"> të mëdhenj;</w:t>
      </w:r>
    </w:p>
    <w:p w14:paraId="1FACBBF8" w14:textId="529C16AF"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miratimin e një strategjie të re të GFCM</w:t>
      </w:r>
      <w:r w:rsidR="0061116F">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(2021–2030) drejt peshkimit të qëndrueshëm për Mesdheun dhe Detin e Zi ku përfshihet </w:t>
      </w:r>
      <w:r w:rsidR="0061116F">
        <w:rPr>
          <w:rFonts w:ascii="Garamond" w:hAnsi="Garamond" w:cs="Times New Roman"/>
          <w:color w:val="000000"/>
          <w:sz w:val="24"/>
          <w:szCs w:val="24"/>
          <w:lang w:val="sq-AL"/>
        </w:rPr>
        <w:t>o</w:t>
      </w:r>
      <w:r w:rsidR="00441A7C" w:rsidRPr="0011231F">
        <w:rPr>
          <w:rFonts w:ascii="Garamond" w:hAnsi="Garamond" w:cs="Times New Roman"/>
          <w:color w:val="000000"/>
          <w:sz w:val="24"/>
          <w:szCs w:val="24"/>
          <w:lang w:val="sq-AL"/>
        </w:rPr>
        <w:t>bjektivi 4 “Për të zvogëluar dhe zbutur ndërveprimet e padëshiruara midis peshkimit dhe ekosistemeve</w:t>
      </w:r>
      <w:r w:rsidR="0061116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dhe mjediseve detare”, në veçanti zhvillimin e veprimeve që lidhen me outputin 4.2 “Ekosisteme detare më të shëndetshme dhe peshkim më produktiv”;</w:t>
      </w:r>
    </w:p>
    <w:p w14:paraId="40B3E2C0" w14:textId="1DDC6D29"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Deklarata Ministrale e Maltës MedFish4Ever</w:t>
      </w:r>
      <w:r w:rsidR="0061116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e vitit 2017 (në tekstin e më poshtëm “Deklarata MedFish4Ever”) kërkon, në kuadrin e hartimit të një plani menaxhimi për peshkimin të bazuar në ekosistem, duke siguruar mbrojtjen e duhur të specieve t</w:t>
      </w:r>
      <w:r w:rsidR="00AA3225"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rreziku</w:t>
      </w:r>
      <w:r w:rsidR="0061116F">
        <w:rPr>
          <w:rFonts w:ascii="Garamond" w:hAnsi="Garamond" w:cs="Times New Roman"/>
          <w:color w:val="000000"/>
          <w:sz w:val="24"/>
          <w:szCs w:val="24"/>
          <w:lang w:val="sq-AL"/>
        </w:rPr>
        <w:t>ara dhe habitateve të ndjeshme;</w:t>
      </w:r>
    </w:p>
    <w:p w14:paraId="500EA86E" w14:textId="2C549004"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synuar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reduktimin e zënieve të rastësishme të cetaceve në zonën e zbatimit të GFCM</w:t>
      </w:r>
      <w:r w:rsidR="0061116F">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duke ndihmuar kështu në përmirësimin e statusit të ruajtjes së këtyre kafshëve, në përputhje me një qasje pro ekosistemit për menaxhimin e peshkimit;</w:t>
      </w:r>
    </w:p>
    <w:p w14:paraId="5D606524" w14:textId="253A2C2D"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marre parasysh</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 xml:space="preserve">këshillën </w:t>
      </w:r>
      <w:r w:rsidR="0061116F">
        <w:rPr>
          <w:rFonts w:ascii="Garamond" w:hAnsi="Garamond" w:cs="Times New Roman"/>
          <w:color w:val="000000"/>
          <w:sz w:val="24"/>
          <w:szCs w:val="24"/>
          <w:lang w:val="sq-AL"/>
        </w:rPr>
        <w:t xml:space="preserve">e </w:t>
      </w:r>
      <w:r w:rsidR="00441A7C" w:rsidRPr="0011231F">
        <w:rPr>
          <w:rFonts w:ascii="Garamond" w:hAnsi="Garamond" w:cs="Times New Roman"/>
          <w:color w:val="000000"/>
          <w:sz w:val="24"/>
          <w:szCs w:val="24"/>
          <w:lang w:val="sq-AL"/>
        </w:rPr>
        <w:t>SAC</w:t>
      </w:r>
      <w:r w:rsidR="0061116F">
        <w:rPr>
          <w:rFonts w:ascii="Garamond" w:hAnsi="Garamond" w:cs="Times New Roman"/>
          <w:color w:val="000000"/>
          <w:sz w:val="24"/>
          <w:szCs w:val="24"/>
          <w:lang w:val="sq-AL"/>
        </w:rPr>
        <w:t>-it</w:t>
      </w:r>
      <w:r w:rsidR="00441A7C" w:rsidRPr="0011231F">
        <w:rPr>
          <w:rFonts w:ascii="Garamond" w:hAnsi="Garamond" w:cs="Times New Roman"/>
          <w:color w:val="000000"/>
          <w:sz w:val="24"/>
          <w:szCs w:val="24"/>
          <w:lang w:val="sq-AL"/>
        </w:rPr>
        <w:t xml:space="preserve"> për Peshkimin, mbi nevojën e miratimit të masave për të zvogëlua</w:t>
      </w:r>
      <w:r w:rsidR="0061116F">
        <w:rPr>
          <w:rFonts w:ascii="Garamond" w:hAnsi="Garamond" w:cs="Times New Roman"/>
          <w:color w:val="000000"/>
          <w:sz w:val="24"/>
          <w:szCs w:val="24"/>
          <w:lang w:val="sq-AL"/>
        </w:rPr>
        <w:t>r zëniet rastësore të cetaceve;</w:t>
      </w:r>
    </w:p>
    <w:p w14:paraId="56150678" w14:textId="6935CD17"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njohur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nevojën për të grumbulluar më shumë të dhëna dhe informacion teknik për të vlerësuar plotësisht avantazhet dhe rreziqet që lidhen me miratimin e mundshëm të masave të tjera që ndryshojnë karakteristikat e veglave të peshkimit, si dhe çdo ndikim tjetër të mundshëm në aktivitetet e peshkimit;</w:t>
      </w:r>
    </w:p>
    <w:p w14:paraId="7FA6151D" w14:textId="66405C7B"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61116F">
        <w:rPr>
          <w:rFonts w:ascii="Garamond" w:hAnsi="Garamond" w:cs="Times New Roman"/>
          <w:color w:val="000000"/>
          <w:sz w:val="24"/>
          <w:szCs w:val="24"/>
          <w:lang w:val="sq-AL"/>
        </w:rPr>
        <w:t>r</w:t>
      </w:r>
      <w:r w:rsidR="00441A7C" w:rsidRPr="0011231F">
        <w:rPr>
          <w:rFonts w:ascii="Garamond" w:hAnsi="Garamond" w:cs="Times New Roman"/>
          <w:color w:val="000000"/>
          <w:sz w:val="24"/>
          <w:szCs w:val="24"/>
          <w:lang w:val="sq-AL"/>
        </w:rPr>
        <w:t>ekomandimin GFCM/36/2012/2</w:t>
      </w:r>
      <w:r w:rsidR="0061116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për zvogëlimin e zënieve të rastësishme të cetaceve në zonën e zbatimit të GFCM</w:t>
      </w:r>
      <w:r w:rsidR="0061116F">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w:t>
      </w:r>
    </w:p>
    <w:p w14:paraId="19F6B45D" w14:textId="3690369B"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 xml:space="preserve">duke rikujtuar </w:t>
      </w:r>
      <w:r w:rsidR="0061116F">
        <w:rPr>
          <w:rFonts w:ascii="Garamond" w:hAnsi="Garamond" w:cs="Times New Roman"/>
          <w:color w:val="000000"/>
          <w:sz w:val="24"/>
          <w:szCs w:val="24"/>
          <w:lang w:val="sq-AL"/>
        </w:rPr>
        <w:t>r</w:t>
      </w:r>
      <w:r w:rsidR="00441A7C" w:rsidRPr="0011231F">
        <w:rPr>
          <w:rFonts w:ascii="Garamond" w:hAnsi="Garamond" w:cs="Times New Roman"/>
          <w:color w:val="000000"/>
          <w:sz w:val="24"/>
          <w:szCs w:val="24"/>
          <w:lang w:val="sq-AL"/>
        </w:rPr>
        <w:t>ekomandimin GFCM/37/2013/2</w:t>
      </w:r>
      <w:r w:rsidR="0061116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për vendosjen e disa standardeve minimale</w:t>
      </w:r>
      <w:r w:rsidR="0061116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për peshkimin me njica fundore për rombin dhe ruajtjen e cetaceve në De</w:t>
      </w:r>
      <w:r w:rsidR="0061116F">
        <w:rPr>
          <w:rFonts w:ascii="Garamond" w:hAnsi="Garamond" w:cs="Times New Roman"/>
          <w:color w:val="000000"/>
          <w:sz w:val="24"/>
          <w:szCs w:val="24"/>
          <w:lang w:val="sq-AL"/>
        </w:rPr>
        <w:t>tin e Zi;</w:t>
      </w:r>
    </w:p>
    <w:p w14:paraId="2872242F" w14:textId="1D7FBC35"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 xml:space="preserve">duke rikujtuar </w:t>
      </w:r>
      <w:r w:rsidR="0061116F">
        <w:rPr>
          <w:rFonts w:ascii="Garamond" w:hAnsi="Garamond" w:cs="Times New Roman"/>
          <w:color w:val="000000"/>
          <w:sz w:val="24"/>
          <w:szCs w:val="24"/>
          <w:lang w:val="sq-AL"/>
        </w:rPr>
        <w:t>r</w:t>
      </w:r>
      <w:r w:rsidR="00441A7C" w:rsidRPr="0011231F">
        <w:rPr>
          <w:rFonts w:ascii="Garamond" w:hAnsi="Garamond" w:cs="Times New Roman"/>
          <w:color w:val="000000"/>
          <w:sz w:val="24"/>
          <w:szCs w:val="24"/>
          <w:lang w:val="sq-AL"/>
        </w:rPr>
        <w:t>ekomandimin GFCM/43/2019/2</w:t>
      </w:r>
      <w:r w:rsidR="0061116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për përmirësimin e ruajtjes së cetaceve në zonën e zbatimit të GFCM</w:t>
      </w:r>
      <w:r w:rsidR="0061116F">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(masat e ruajtjes, grumbullimin e të dhënave, këshillimin dhe vlerësimin shkencor);</w:t>
      </w:r>
    </w:p>
    <w:p w14:paraId="3DE2F518" w14:textId="4863F945"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 xml:space="preserve">duke marrë parasysh </w:t>
      </w:r>
      <w:r w:rsidR="00441A7C" w:rsidRPr="0011231F">
        <w:rPr>
          <w:rFonts w:ascii="Garamond" w:hAnsi="Garamond" w:cs="Times New Roman"/>
          <w:color w:val="000000"/>
          <w:sz w:val="24"/>
          <w:szCs w:val="24"/>
          <w:lang w:val="sq-AL"/>
        </w:rPr>
        <w:t>këshillën e Grupit të Punës për Teknologjinë e Peshkimit 2021 nga SAC</w:t>
      </w:r>
      <w:r w:rsidR="0061116F">
        <w:rPr>
          <w:rFonts w:ascii="Garamond" w:hAnsi="Garamond" w:cs="Times New Roman"/>
          <w:color w:val="000000"/>
          <w:sz w:val="24"/>
          <w:szCs w:val="24"/>
          <w:lang w:val="sq-AL"/>
        </w:rPr>
        <w:t>-i</w:t>
      </w:r>
      <w:r w:rsidR="00441A7C" w:rsidRPr="0011231F">
        <w:rPr>
          <w:rFonts w:ascii="Garamond" w:hAnsi="Garamond" w:cs="Times New Roman"/>
          <w:color w:val="000000"/>
          <w:sz w:val="24"/>
          <w:szCs w:val="24"/>
          <w:lang w:val="sq-AL"/>
        </w:rPr>
        <w:t xml:space="preserve"> dhe, në veçanti, nevojën për të rritur selektivitetin e veglave të peshkimit për të zvogëluar zëniet e rastësishme dhe për të siguruar një status më të mirë ruajtjeje të cetaceve;</w:t>
      </w:r>
    </w:p>
    <w:p w14:paraId="46E16146" w14:textId="06943719"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miraton</w:t>
      </w:r>
      <w:r w:rsidR="008D1CBE" w:rsidRPr="0011231F">
        <w:rPr>
          <w:rFonts w:ascii="Garamond" w:hAnsi="Garamond" w:cs="Times New Roman"/>
          <w:color w:val="000000"/>
          <w:sz w:val="24"/>
          <w:szCs w:val="24"/>
          <w:lang w:val="sq-AL"/>
        </w:rPr>
        <w:t>, në përputhje me nenet 5/b, 8/</w:t>
      </w:r>
      <w:r w:rsidR="00441A7C" w:rsidRPr="0011231F">
        <w:rPr>
          <w:rFonts w:ascii="Garamond" w:hAnsi="Garamond" w:cs="Times New Roman"/>
          <w:color w:val="000000"/>
          <w:sz w:val="24"/>
          <w:szCs w:val="24"/>
          <w:lang w:val="sq-AL"/>
        </w:rPr>
        <w:t>b dhe 13</w:t>
      </w: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të Marrëveshjes GFCM, rekomandimin e mëposhtëm:</w:t>
      </w:r>
    </w:p>
    <w:p w14:paraId="0C354554" w14:textId="77777777" w:rsidR="00C121DB" w:rsidRPr="0011231F" w:rsidRDefault="00C121DB"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F5DA62D"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w:t>
      </w:r>
    </w:p>
    <w:p w14:paraId="56BCEDD4" w14:textId="56A53EB6"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OBJEKTIVAT E PËRGJITHSHËM</w:t>
      </w:r>
    </w:p>
    <w:p w14:paraId="1735F644" w14:textId="77777777" w:rsidR="00C121DB" w:rsidRPr="0011231F" w:rsidRDefault="00C121DB"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8FCC3EB" w14:textId="1E4EF18A"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1. </w:t>
      </w:r>
      <w:r w:rsidR="0061116F">
        <w:rPr>
          <w:rFonts w:ascii="Garamond" w:hAnsi="Garamond" w:cs="Times New Roman"/>
          <w:color w:val="000000"/>
          <w:sz w:val="24"/>
          <w:szCs w:val="24"/>
          <w:lang w:val="sq-AL"/>
        </w:rPr>
        <w:t>Palët kontraktuese dhe palët jo</w:t>
      </w:r>
      <w:r w:rsidRPr="0011231F">
        <w:rPr>
          <w:rFonts w:ascii="Garamond" w:hAnsi="Garamond" w:cs="Times New Roman"/>
          <w:color w:val="000000"/>
          <w:sz w:val="24"/>
          <w:szCs w:val="24"/>
          <w:lang w:val="sq-AL"/>
        </w:rPr>
        <w:t>kontraktuese bashkëpunuese (CPC) duhet të nxisin masat e mëtejshme për të përmirësuar statusin e ruajtjes së specieve të cetaceve dhe për të ndërmarrë përpjekje në mbështetje të veprimeve globale ose rajonale</w:t>
      </w:r>
      <w:r w:rsidR="0061116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investigimin e masave të duhura</w:t>
      </w:r>
      <w:r w:rsidR="0061116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zvogëlimin e zënieve rastësore dhe implementimin e tyre sipas nevojës</w:t>
      </w:r>
      <w:r w:rsidR="0061116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bashkëpunim me komunitetet e peshkatarëve dhe palët e tjera të interesuara.</w:t>
      </w:r>
    </w:p>
    <w:p w14:paraId="03F4E96A" w14:textId="63A4CD8C"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2. CPC</w:t>
      </w:r>
      <w:r w:rsidR="0061116F">
        <w:rPr>
          <w:rFonts w:ascii="Garamond" w:hAnsi="Garamond" w:cs="Times New Roman"/>
          <w:color w:val="000000"/>
          <w:sz w:val="24"/>
          <w:szCs w:val="24"/>
          <w:lang w:val="sq-AL"/>
        </w:rPr>
        <w:t>-të</w:t>
      </w:r>
      <w:r w:rsidRPr="0011231F">
        <w:rPr>
          <w:rFonts w:ascii="Garamond" w:hAnsi="Garamond" w:cs="Times New Roman"/>
          <w:color w:val="000000"/>
          <w:sz w:val="24"/>
          <w:szCs w:val="24"/>
          <w:lang w:val="sq-AL"/>
        </w:rPr>
        <w:t xml:space="preserve"> duhet të përmirësojnë grumbullimin e të dhënave dhe monitorimin duke raportuar informacionin mbi nivelet e zënieve rastësore të cetaceve në përputhje me manualin teknik</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w:t>
      </w:r>
      <w:r w:rsidRPr="0011231F">
        <w:rPr>
          <w:rFonts w:ascii="Garamond" w:hAnsi="Garamond" w:cs="Times New Roman"/>
          <w:i/>
          <w:iCs/>
          <w:color w:val="000000"/>
          <w:sz w:val="24"/>
          <w:szCs w:val="24"/>
          <w:lang w:val="sq-AL"/>
        </w:rPr>
        <w:t xml:space="preserve">Monitorimi i zënieve aksidentale të specieve të rrezikuara nga peshkimi në </w:t>
      </w:r>
      <w:r w:rsidR="0061116F">
        <w:rPr>
          <w:rFonts w:ascii="Garamond" w:hAnsi="Garamond" w:cs="Times New Roman"/>
          <w:i/>
          <w:iCs/>
          <w:color w:val="000000"/>
          <w:sz w:val="24"/>
          <w:szCs w:val="24"/>
          <w:lang w:val="sq-AL"/>
        </w:rPr>
        <w:t>D</w:t>
      </w:r>
      <w:r w:rsidRPr="0011231F">
        <w:rPr>
          <w:rFonts w:ascii="Garamond" w:hAnsi="Garamond" w:cs="Times New Roman"/>
          <w:i/>
          <w:iCs/>
          <w:color w:val="000000"/>
          <w:sz w:val="24"/>
          <w:szCs w:val="24"/>
          <w:lang w:val="sq-AL"/>
        </w:rPr>
        <w:t>etin Mesdhe dhe Detin e Zi: metodologjia për grumbullimin e të dhënave</w:t>
      </w:r>
      <w:r w:rsidRPr="0011231F">
        <w:rPr>
          <w:rFonts w:ascii="Garamond" w:hAnsi="Garamond" w:cs="Times New Roman"/>
          <w:color w:val="000000"/>
          <w:sz w:val="24"/>
          <w:szCs w:val="24"/>
          <w:lang w:val="sq-AL"/>
        </w:rPr>
        <w:t>” dhe sipas DCFR</w:t>
      </w:r>
      <w:r w:rsidR="0061116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me synim mbështetjen e programeve rajonale të monitorimit.</w:t>
      </w:r>
    </w:p>
    <w:p w14:paraId="1B60D867" w14:textId="77777777" w:rsidR="00C121DB" w:rsidRPr="0011231F" w:rsidRDefault="00C121DB" w:rsidP="00441A7C">
      <w:pPr>
        <w:autoSpaceDE w:val="0"/>
        <w:autoSpaceDN w:val="0"/>
        <w:adjustRightInd w:val="0"/>
        <w:spacing w:after="0" w:line="240" w:lineRule="auto"/>
        <w:ind w:firstLine="284"/>
        <w:rPr>
          <w:rFonts w:ascii="Garamond" w:hAnsi="Garamond" w:cs="Times New Roman"/>
          <w:b/>
          <w:bCs/>
          <w:color w:val="000000"/>
          <w:sz w:val="24"/>
          <w:szCs w:val="24"/>
          <w:lang w:val="sq-AL"/>
        </w:rPr>
      </w:pPr>
    </w:p>
    <w:p w14:paraId="65AB2F38" w14:textId="72B16AF3" w:rsidR="00441A7C" w:rsidRPr="0011231F" w:rsidRDefault="00441A7C" w:rsidP="00C121DB">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II</w:t>
      </w:r>
    </w:p>
    <w:p w14:paraId="733F5B85" w14:textId="62A19FC7"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RUAJTJA DHE MASAT MENAXHUESE</w:t>
      </w:r>
    </w:p>
    <w:p w14:paraId="6D5A9F16" w14:textId="77777777" w:rsidR="00C121DB" w:rsidRPr="0011231F" w:rsidRDefault="00C121DB"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0A6F7E6" w14:textId="4609F2B7"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3. CPC</w:t>
      </w:r>
      <w:r w:rsidR="0061116F">
        <w:rPr>
          <w:rFonts w:ascii="Garamond" w:hAnsi="Garamond" w:cs="Times New Roman"/>
          <w:color w:val="000000"/>
          <w:sz w:val="24"/>
          <w:szCs w:val="24"/>
          <w:lang w:val="sq-AL"/>
        </w:rPr>
        <w:t>-të</w:t>
      </w:r>
      <w:r w:rsidRPr="0011231F">
        <w:rPr>
          <w:rFonts w:ascii="Garamond" w:hAnsi="Garamond" w:cs="Times New Roman"/>
          <w:color w:val="000000"/>
          <w:sz w:val="24"/>
          <w:szCs w:val="24"/>
          <w:lang w:val="sq-AL"/>
        </w:rPr>
        <w:t xml:space="preserve"> ftohen të zgjerojnë masat lidhur me zëniet aksidentale për të zvogëluar dhe eliminuar</w:t>
      </w:r>
      <w:r w:rsidR="0061116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brenda mundësive</w:t>
      </w:r>
      <w:r w:rsidR="0061116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zëniet aksidentale të cetaceve gjatë aktivitetit të peshkimit për format e peshkimit me rrezi</w:t>
      </w:r>
      <w:r w:rsidR="0061116F">
        <w:rPr>
          <w:rFonts w:ascii="Garamond" w:hAnsi="Garamond" w:cs="Times New Roman"/>
          <w:color w:val="000000"/>
          <w:sz w:val="24"/>
          <w:szCs w:val="24"/>
          <w:lang w:val="sq-AL"/>
        </w:rPr>
        <w:t>k</w:t>
      </w:r>
      <w:r w:rsidRPr="0011231F">
        <w:rPr>
          <w:rFonts w:ascii="Garamond" w:hAnsi="Garamond" w:cs="Times New Roman"/>
          <w:color w:val="000000"/>
          <w:sz w:val="24"/>
          <w:szCs w:val="24"/>
          <w:lang w:val="sq-AL"/>
        </w:rPr>
        <w:t xml:space="preserve"> të lartë të përcaktuar nga SAC</w:t>
      </w:r>
      <w:r w:rsidR="0061116F">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shoqëruar nga një proces monitorimi për vendosjen e efikasitetit të këtyre masave. Këto masa lehtësuese mun</w:t>
      </w:r>
      <w:r w:rsidR="0061116F">
        <w:rPr>
          <w:rFonts w:ascii="Garamond" w:hAnsi="Garamond" w:cs="Times New Roman"/>
          <w:color w:val="000000"/>
          <w:sz w:val="24"/>
          <w:szCs w:val="24"/>
          <w:lang w:val="sq-AL"/>
        </w:rPr>
        <w:t>d të përfshijnë, ndër të tjera:</w:t>
      </w:r>
    </w:p>
    <w:p w14:paraId="008112B1" w14:textId="7ADC5A98"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modifikimin e veglave të peshkimit dhe përdorimin e veglave alternative;</w:t>
      </w:r>
    </w:p>
    <w:p w14:paraId="72B6C57F" w14:textId="11F597BE"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përmirësimin e shënjimit dhe zbulueshmërisë së veglave të peshkimit;</w:t>
      </w:r>
    </w:p>
    <w:p w14:paraId="68C397FD" w14:textId="277B9BBA"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kufizimin ose mbylljen në hapësirë dhe në kohë, nëse është e përshtatshme;</w:t>
      </w:r>
    </w:p>
    <w:p w14:paraId="32AABE38" w14:textId="58AE3368"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implementimin e limiteve maksimale të</w:t>
      </w:r>
      <w:r w:rsidR="0061116F">
        <w:rPr>
          <w:rFonts w:ascii="Garamond" w:hAnsi="Garamond" w:cs="Times New Roman"/>
          <w:color w:val="000000"/>
          <w:sz w:val="24"/>
          <w:szCs w:val="24"/>
          <w:lang w:val="sq-AL"/>
        </w:rPr>
        <w:t xml:space="preserve"> mundshme për zëniet rastësore;</w:t>
      </w:r>
    </w:p>
    <w:p w14:paraId="5B50471B" w14:textId="09B2727C"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implementimin e pajisjeve të ndryshme akustike;</w:t>
      </w:r>
    </w:p>
    <w:p w14:paraId="31C4ABB4" w14:textId="766B82EA"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modifikimin në strat</w:t>
      </w:r>
      <w:r w:rsidR="0061116F">
        <w:rPr>
          <w:rFonts w:ascii="Garamond" w:hAnsi="Garamond" w:cs="Times New Roman"/>
          <w:color w:val="000000"/>
          <w:sz w:val="24"/>
          <w:szCs w:val="24"/>
          <w:lang w:val="sq-AL"/>
        </w:rPr>
        <w:t>egjitë dhe sjelljen në peshkim.</w:t>
      </w:r>
    </w:p>
    <w:p w14:paraId="60FBEA83" w14:textId="72EA8597"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4. CPC</w:t>
      </w:r>
      <w:r w:rsidR="0061116F">
        <w:rPr>
          <w:rFonts w:ascii="Garamond" w:hAnsi="Garamond" w:cs="Times New Roman"/>
          <w:color w:val="000000"/>
          <w:sz w:val="24"/>
          <w:szCs w:val="24"/>
          <w:lang w:val="sq-AL"/>
        </w:rPr>
        <w:t>-të</w:t>
      </w:r>
      <w:r w:rsidRPr="0011231F">
        <w:rPr>
          <w:rFonts w:ascii="Garamond" w:hAnsi="Garamond" w:cs="Times New Roman"/>
          <w:color w:val="000000"/>
          <w:sz w:val="24"/>
          <w:szCs w:val="24"/>
          <w:lang w:val="sq-AL"/>
        </w:rPr>
        <w:t xml:space="preserve"> të identifikojnë zonat me risk të lartë</w:t>
      </w:r>
      <w:r w:rsidR="0061116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lidhje me ndërveprimet midis peshkimit dhe cetaceve, bazuar në problemet ekzistuese dhe mund të vlerësojnë ndryshimet në legjislacionin kombëtar.</w:t>
      </w:r>
    </w:p>
    <w:p w14:paraId="3B60806D" w14:textId="43BC1A5E"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5. CPC</w:t>
      </w:r>
      <w:r w:rsidR="0061116F">
        <w:rPr>
          <w:rFonts w:ascii="Garamond" w:hAnsi="Garamond" w:cs="Times New Roman"/>
          <w:color w:val="000000"/>
          <w:sz w:val="24"/>
          <w:szCs w:val="24"/>
          <w:lang w:val="sq-AL"/>
        </w:rPr>
        <w:t>-të</w:t>
      </w:r>
      <w:r w:rsidRPr="0011231F">
        <w:rPr>
          <w:rFonts w:ascii="Garamond" w:hAnsi="Garamond" w:cs="Times New Roman"/>
          <w:color w:val="000000"/>
          <w:sz w:val="24"/>
          <w:szCs w:val="24"/>
          <w:lang w:val="sq-AL"/>
        </w:rPr>
        <w:t xml:space="preserve"> mund të konsiderojnë</w:t>
      </w:r>
      <w:r w:rsidR="0061116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bazë vullnetare</w:t>
      </w:r>
      <w:r w:rsidR="0061116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lloje të tjera të menaxhimit si “</w:t>
      </w:r>
      <w:r w:rsidRPr="0011231F">
        <w:rPr>
          <w:rFonts w:ascii="Garamond" w:hAnsi="Garamond" w:cs="Times New Roman"/>
          <w:i/>
          <w:iCs/>
          <w:color w:val="000000"/>
          <w:sz w:val="24"/>
          <w:szCs w:val="24"/>
          <w:lang w:val="sq-AL"/>
        </w:rPr>
        <w:t>menaxhimi mbi bazën e nxitjeve</w:t>
      </w:r>
      <w:r w:rsidRPr="0011231F">
        <w:rPr>
          <w:rFonts w:ascii="Garamond" w:hAnsi="Garamond" w:cs="Times New Roman"/>
          <w:color w:val="000000"/>
          <w:sz w:val="24"/>
          <w:szCs w:val="24"/>
          <w:lang w:val="sq-AL"/>
        </w:rPr>
        <w:t>”, i cili vlerëson operatorët me impakt të ulët dhe njëkohësisht duke drejtuar operatorët me performancë të ulët të ndërmarrin praktika më të mira ose të largohen nga aktiviteti i peshkimit; “</w:t>
      </w:r>
      <w:r w:rsidRPr="0011231F">
        <w:rPr>
          <w:rFonts w:ascii="Garamond" w:hAnsi="Garamond" w:cs="Times New Roman"/>
          <w:i/>
          <w:iCs/>
          <w:color w:val="000000"/>
          <w:sz w:val="24"/>
          <w:szCs w:val="24"/>
          <w:lang w:val="sq-AL"/>
        </w:rPr>
        <w:t>menaxhim bazuar në nxitjen e tregjeve</w:t>
      </w:r>
      <w:r w:rsidR="0061116F">
        <w:rPr>
          <w:rFonts w:ascii="Garamond" w:hAnsi="Garamond" w:cs="Times New Roman"/>
          <w:color w:val="000000"/>
          <w:sz w:val="24"/>
          <w:szCs w:val="24"/>
          <w:lang w:val="sq-AL"/>
        </w:rPr>
        <w:t>” duke përdorur</w:t>
      </w:r>
      <w:r w:rsidRPr="0011231F">
        <w:rPr>
          <w:rFonts w:ascii="Garamond" w:hAnsi="Garamond" w:cs="Times New Roman"/>
          <w:color w:val="000000"/>
          <w:sz w:val="24"/>
          <w:szCs w:val="24"/>
          <w:lang w:val="sq-AL"/>
        </w:rPr>
        <w:t xml:space="preserve"> etiketim për format e peshkimit me risk të mesëm dhe të lartë, si për shembull, “</w:t>
      </w:r>
      <w:r w:rsidRPr="0011231F">
        <w:rPr>
          <w:rFonts w:ascii="Garamond" w:hAnsi="Garamond" w:cs="Times New Roman"/>
          <w:i/>
          <w:color w:val="000000"/>
          <w:sz w:val="24"/>
          <w:szCs w:val="24"/>
          <w:lang w:val="sq-AL"/>
        </w:rPr>
        <w:t>dolphin-safe</w:t>
      </w:r>
      <w:r w:rsidRPr="0011231F">
        <w:rPr>
          <w:rFonts w:ascii="Garamond" w:hAnsi="Garamond" w:cs="Times New Roman"/>
          <w:color w:val="000000"/>
          <w:sz w:val="24"/>
          <w:szCs w:val="24"/>
          <w:lang w:val="sq-AL"/>
        </w:rPr>
        <w:t>” (ose “</w:t>
      </w:r>
      <w:r w:rsidRPr="0011231F">
        <w:rPr>
          <w:rFonts w:ascii="Garamond" w:hAnsi="Garamond" w:cs="Times New Roman"/>
          <w:i/>
          <w:color w:val="000000"/>
          <w:sz w:val="24"/>
          <w:szCs w:val="24"/>
          <w:lang w:val="sq-AL"/>
        </w:rPr>
        <w:t>dolphin-friendly</w:t>
      </w:r>
      <w:r w:rsidRPr="0011231F">
        <w:rPr>
          <w:rFonts w:ascii="Garamond" w:hAnsi="Garamond" w:cs="Times New Roman"/>
          <w:color w:val="000000"/>
          <w:sz w:val="24"/>
          <w:szCs w:val="24"/>
          <w:lang w:val="sq-AL"/>
        </w:rPr>
        <w:t>”).</w:t>
      </w:r>
    </w:p>
    <w:p w14:paraId="002BB177" w14:textId="224C7000"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6. CPC</w:t>
      </w:r>
      <w:r w:rsidR="0061116F">
        <w:rPr>
          <w:rFonts w:ascii="Garamond" w:hAnsi="Garamond" w:cs="Times New Roman"/>
          <w:color w:val="000000"/>
          <w:sz w:val="24"/>
          <w:szCs w:val="24"/>
          <w:lang w:val="sq-AL"/>
        </w:rPr>
        <w:t>-të</w:t>
      </w:r>
      <w:r w:rsidRPr="0011231F">
        <w:rPr>
          <w:rFonts w:ascii="Garamond" w:hAnsi="Garamond" w:cs="Times New Roman"/>
          <w:color w:val="000000"/>
          <w:sz w:val="24"/>
          <w:szCs w:val="24"/>
          <w:lang w:val="sq-AL"/>
        </w:rPr>
        <w:t xml:space="preserve"> të lehtësojnë implementimin e masave për të shmangur ngatërrimet gjatë gjuetisë</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dhe duke reduktuar vdekshmërinë pas lëshimit me anë të manualeve</w:t>
      </w:r>
      <w:r w:rsidR="00C121DB" w:rsidRPr="0011231F">
        <w:rPr>
          <w:rStyle w:val="FootnoteReference"/>
          <w:rFonts w:ascii="Garamond" w:hAnsi="Garamond" w:cs="Times New Roman"/>
          <w:color w:val="000000"/>
          <w:sz w:val="24"/>
          <w:szCs w:val="24"/>
          <w:lang w:val="sq-AL"/>
        </w:rPr>
        <w:footnoteReference w:id="4"/>
      </w:r>
      <w:r w:rsidRPr="0011231F">
        <w:rPr>
          <w:rFonts w:ascii="Garamond" w:hAnsi="Garamond" w:cs="Times New Roman"/>
          <w:color w:val="000000"/>
          <w:sz w:val="24"/>
          <w:szCs w:val="24"/>
          <w:lang w:val="sq-AL"/>
        </w:rPr>
        <w:t xml:space="preserve"> dhe trajnimeve.</w:t>
      </w:r>
    </w:p>
    <w:p w14:paraId="2743C9DF" w14:textId="14649AC8" w:rsidR="00441A7C" w:rsidRPr="0011231F" w:rsidRDefault="00441A7C" w:rsidP="002648D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7. CPC</w:t>
      </w:r>
      <w:r w:rsidR="0061116F">
        <w:rPr>
          <w:rFonts w:ascii="Garamond" w:hAnsi="Garamond" w:cs="Times New Roman"/>
          <w:color w:val="000000"/>
          <w:sz w:val="24"/>
          <w:szCs w:val="24"/>
          <w:lang w:val="sq-AL"/>
        </w:rPr>
        <w:t>-të</w:t>
      </w:r>
      <w:r w:rsidRPr="0011231F">
        <w:rPr>
          <w:rFonts w:ascii="Garamond" w:hAnsi="Garamond" w:cs="Times New Roman"/>
          <w:color w:val="000000"/>
          <w:sz w:val="24"/>
          <w:szCs w:val="24"/>
          <w:lang w:val="sq-AL"/>
        </w:rPr>
        <w:t xml:space="preserve"> duhet të njoftojnë </w:t>
      </w:r>
      <w:r w:rsidR="0061116F">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ekretariatin e GFCM</w:t>
      </w:r>
      <w:r w:rsidR="0061116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jo më vonë se 2026</w:t>
      </w:r>
      <w:r w:rsidR="0061116F">
        <w:rPr>
          <w:rFonts w:ascii="Garamond" w:hAnsi="Garamond" w:cs="Times New Roman"/>
          <w:color w:val="000000"/>
          <w:sz w:val="24"/>
          <w:szCs w:val="24"/>
          <w:lang w:val="sq-AL"/>
        </w:rPr>
        <w:t>-ta,</w:t>
      </w:r>
      <w:r w:rsidRPr="0011231F">
        <w:rPr>
          <w:rFonts w:ascii="Garamond" w:hAnsi="Garamond" w:cs="Times New Roman"/>
          <w:color w:val="000000"/>
          <w:sz w:val="24"/>
          <w:szCs w:val="24"/>
          <w:lang w:val="sq-AL"/>
        </w:rPr>
        <w:t xml:space="preserve"> për të paktën dy masa lehtësuese të miratuara sipas neneve 3, 4, 5 dhe 6</w:t>
      </w:r>
      <w:r w:rsidR="0061116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të përmirësuar statusin e ruajtjes së cetaceve, për të zvogëluar ose nëse është e mundur eliminuar rrezikun e zënieve të rastësishme të cetaceve gjatë aktivitetit të</w:t>
      </w:r>
      <w:r w:rsidRPr="0011231F">
        <w:rPr>
          <w:rFonts w:ascii="Garamond" w:hAnsi="Garamond" w:cs="Calibri"/>
          <w:color w:val="000000"/>
          <w:sz w:val="24"/>
          <w:szCs w:val="24"/>
          <w:lang w:val="sq-AL"/>
        </w:rPr>
        <w:t xml:space="preserve"> </w:t>
      </w:r>
      <w:r w:rsidRPr="0011231F">
        <w:rPr>
          <w:rFonts w:ascii="Garamond" w:hAnsi="Garamond" w:cs="Times New Roman"/>
          <w:color w:val="000000"/>
          <w:sz w:val="24"/>
          <w:szCs w:val="24"/>
          <w:lang w:val="sq-AL"/>
        </w:rPr>
        <w:t>peshkimit dhe vdekshmërinë e tyre.</w:t>
      </w:r>
    </w:p>
    <w:p w14:paraId="6EA426DC" w14:textId="01C5CD9E"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8. SAC</w:t>
      </w:r>
      <w:r w:rsidR="0061116F">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mund të rekomandojë masa shtesë gjatë mbledhjes vjetore të GFCM</w:t>
      </w:r>
      <w:r w:rsidR="0061116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(48-të).</w:t>
      </w:r>
      <w:r w:rsidR="00AA3225" w:rsidRPr="0011231F">
        <w:rPr>
          <w:rFonts w:ascii="Garamond" w:hAnsi="Garamond" w:cs="Times New Roman"/>
          <w:color w:val="000000"/>
          <w:sz w:val="24"/>
          <w:szCs w:val="24"/>
          <w:lang w:val="sq-AL"/>
        </w:rPr>
        <w:t xml:space="preserve"> </w:t>
      </w:r>
    </w:p>
    <w:p w14:paraId="1882397C" w14:textId="77777777" w:rsidR="002648D8" w:rsidRPr="0011231F" w:rsidRDefault="002648D8"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A73ACA6"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III</w:t>
      </w:r>
    </w:p>
    <w:p w14:paraId="32B33758" w14:textId="56F29E68" w:rsidR="00441A7C" w:rsidRPr="0011231F" w:rsidRDefault="002648D8"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RISHIKIMI, PËRSHTATJA DHE MONITORIMI SHKENCOR</w:t>
      </w:r>
    </w:p>
    <w:p w14:paraId="6D9ACA2C" w14:textId="77777777" w:rsidR="00C121DB" w:rsidRPr="0011231F" w:rsidRDefault="00C121DB"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05EF90C" w14:textId="3131E05F"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9. SAC</w:t>
      </w:r>
      <w:r w:rsidR="0061116F">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dhe WGBS</w:t>
      </w:r>
      <w:r w:rsidR="0061116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i kërkohe</w:t>
      </w:r>
      <w:r w:rsidR="0061116F">
        <w:rPr>
          <w:rFonts w:ascii="Garamond" w:hAnsi="Garamond" w:cs="Times New Roman"/>
          <w:color w:val="000000"/>
          <w:sz w:val="24"/>
          <w:szCs w:val="24"/>
          <w:lang w:val="sq-AL"/>
        </w:rPr>
        <w:t>t</w:t>
      </w:r>
      <w:r w:rsidRPr="0011231F">
        <w:rPr>
          <w:rFonts w:ascii="Garamond" w:hAnsi="Garamond" w:cs="Times New Roman"/>
          <w:color w:val="000000"/>
          <w:sz w:val="24"/>
          <w:szCs w:val="24"/>
          <w:lang w:val="sq-AL"/>
        </w:rPr>
        <w:t xml:space="preserve"> të formulojnë, vlerësojnë dhe përcaktojnë të gjitha të dhënat, informacionet dhe veprimet e disponueshme të raportuara sipas </w:t>
      </w:r>
      <w:r w:rsidR="00ED7081">
        <w:rPr>
          <w:rFonts w:ascii="Garamond" w:hAnsi="Garamond" w:cs="Times New Roman"/>
          <w:color w:val="000000"/>
          <w:sz w:val="24"/>
          <w:szCs w:val="24"/>
          <w:lang w:val="sq-AL"/>
        </w:rPr>
        <w:t>r</w:t>
      </w:r>
      <w:r w:rsidRPr="0011231F">
        <w:rPr>
          <w:rFonts w:ascii="Garamond" w:hAnsi="Garamond" w:cs="Times New Roman"/>
          <w:color w:val="000000"/>
          <w:sz w:val="24"/>
          <w:szCs w:val="24"/>
          <w:lang w:val="sq-AL"/>
        </w:rPr>
        <w:t>ekomandimit GFCM/36/2012/2 “</w:t>
      </w:r>
      <w:r w:rsidRPr="0011231F">
        <w:rPr>
          <w:rFonts w:ascii="Garamond" w:hAnsi="Garamond" w:cs="Times New Roman"/>
          <w:i/>
          <w:iCs/>
          <w:color w:val="000000"/>
          <w:sz w:val="24"/>
          <w:szCs w:val="24"/>
          <w:lang w:val="sq-AL"/>
        </w:rPr>
        <w:t>mbi zvogëlimin e zënieve të rastësishme të</w:t>
      </w:r>
      <w:r w:rsidR="00AA3225" w:rsidRPr="0011231F">
        <w:rPr>
          <w:rFonts w:ascii="Garamond" w:hAnsi="Garamond" w:cs="Times New Roman"/>
          <w:i/>
          <w:iCs/>
          <w:color w:val="000000"/>
          <w:sz w:val="24"/>
          <w:szCs w:val="24"/>
          <w:lang w:val="sq-AL"/>
        </w:rPr>
        <w:t xml:space="preserve"> </w:t>
      </w:r>
      <w:r w:rsidRPr="0011231F">
        <w:rPr>
          <w:rFonts w:ascii="Garamond" w:hAnsi="Garamond" w:cs="Times New Roman"/>
          <w:i/>
          <w:iCs/>
          <w:color w:val="000000"/>
          <w:sz w:val="24"/>
          <w:szCs w:val="24"/>
          <w:lang w:val="sq-AL"/>
        </w:rPr>
        <w:t>cetaceve në zonën e zbatimit të GFCM</w:t>
      </w:r>
      <w:r w:rsidR="00ED7081">
        <w:rPr>
          <w:rFonts w:ascii="Garamond" w:hAnsi="Garamond" w:cs="Times New Roman"/>
          <w:i/>
          <w:iCs/>
          <w:color w:val="000000"/>
          <w:sz w:val="24"/>
          <w:szCs w:val="24"/>
          <w:lang w:val="sq-AL"/>
        </w:rPr>
        <w:t>-së</w:t>
      </w:r>
      <w:r w:rsidRPr="0011231F">
        <w:rPr>
          <w:rFonts w:ascii="Garamond" w:hAnsi="Garamond" w:cs="Times New Roman"/>
          <w:color w:val="000000"/>
          <w:sz w:val="24"/>
          <w:szCs w:val="24"/>
          <w:lang w:val="sq-AL"/>
        </w:rPr>
        <w:t>”, sipas DCRF</w:t>
      </w:r>
      <w:r w:rsidR="00ED7081">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dhe çdo burimi tjetër informacioni shtesë, duke përfshirë, por pa </w:t>
      </w:r>
      <w:r w:rsidR="00ED7081">
        <w:rPr>
          <w:rFonts w:ascii="Garamond" w:hAnsi="Garamond" w:cs="Times New Roman"/>
          <w:color w:val="000000"/>
          <w:sz w:val="24"/>
          <w:szCs w:val="24"/>
          <w:lang w:val="sq-AL"/>
        </w:rPr>
        <w:t xml:space="preserve">u </w:t>
      </w:r>
      <w:r w:rsidRPr="0011231F">
        <w:rPr>
          <w:rFonts w:ascii="Garamond" w:hAnsi="Garamond" w:cs="Times New Roman"/>
          <w:color w:val="000000"/>
          <w:sz w:val="24"/>
          <w:szCs w:val="24"/>
          <w:lang w:val="sq-AL"/>
        </w:rPr>
        <w:t>kufizuar, literaturën shkencor</w:t>
      </w:r>
      <w:r w:rsidR="00ED7081">
        <w:rPr>
          <w:rFonts w:ascii="Garamond" w:hAnsi="Garamond" w:cs="Times New Roman"/>
          <w:color w:val="000000"/>
          <w:sz w:val="24"/>
          <w:szCs w:val="24"/>
          <w:lang w:val="sq-AL"/>
        </w:rPr>
        <w:t xml:space="preserve">e, fushatat kërkimore në det, </w:t>
      </w:r>
      <w:r w:rsidRPr="0011231F">
        <w:rPr>
          <w:rFonts w:ascii="Garamond" w:hAnsi="Garamond" w:cs="Times New Roman"/>
          <w:color w:val="000000"/>
          <w:sz w:val="24"/>
          <w:szCs w:val="24"/>
          <w:lang w:val="sq-AL"/>
        </w:rPr>
        <w:t>projektet kërkimore etj.</w:t>
      </w:r>
      <w:r w:rsidR="00AA3225" w:rsidRPr="0011231F">
        <w:rPr>
          <w:rFonts w:ascii="Garamond" w:hAnsi="Garamond" w:cs="Times New Roman"/>
          <w:color w:val="000000"/>
          <w:sz w:val="24"/>
          <w:szCs w:val="24"/>
          <w:lang w:val="sq-AL"/>
        </w:rPr>
        <w:t xml:space="preserve"> </w:t>
      </w:r>
    </w:p>
    <w:p w14:paraId="7684FF2C" w14:textId="5A60885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10. Me kërkesë të CPC-ve, me ndihmën e </w:t>
      </w:r>
      <w:r w:rsidR="00ED7081">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ekretariatit të GFCM</w:t>
      </w:r>
      <w:r w:rsidR="00ED7081">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GFCM</w:t>
      </w:r>
      <w:r w:rsidR="00ED7081">
        <w:rPr>
          <w:rFonts w:ascii="Garamond" w:hAnsi="Garamond" w:cs="Times New Roman"/>
          <w:color w:val="000000"/>
          <w:sz w:val="24"/>
          <w:szCs w:val="24"/>
          <w:lang w:val="sq-AL"/>
        </w:rPr>
        <w:t>-ja</w:t>
      </w:r>
      <w:r w:rsidRPr="0011231F">
        <w:rPr>
          <w:rFonts w:ascii="Garamond" w:hAnsi="Garamond" w:cs="Times New Roman"/>
          <w:color w:val="000000"/>
          <w:sz w:val="24"/>
          <w:szCs w:val="24"/>
          <w:lang w:val="sq-AL"/>
        </w:rPr>
        <w:t xml:space="preserve"> do të krijojë, në vitin 2023, një projekt pilot me synim krijimin e një programi vëzhgimi dhe monitorimi për të mbledhur të dhëna shtesë dhe për të siguruar përputhjen me masat e ruajtjes dhe menaxhimit t</w:t>
      </w:r>
      <w:r w:rsidR="00ED7081">
        <w:rPr>
          <w:rFonts w:ascii="Garamond" w:hAnsi="Garamond" w:cs="Times New Roman"/>
          <w:color w:val="000000"/>
          <w:sz w:val="24"/>
          <w:szCs w:val="24"/>
          <w:lang w:val="sq-AL"/>
        </w:rPr>
        <w:t>ë përfshira në këtë rekomandim.</w:t>
      </w:r>
    </w:p>
    <w:p w14:paraId="673E3591" w14:textId="1A1F6CC9"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11. Sesioni i njëzet e gjashtë (26-të) i SAC</w:t>
      </w:r>
      <w:r w:rsidR="00ED7081">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në 2025</w:t>
      </w:r>
      <w:r w:rsidR="00ED7081">
        <w:rPr>
          <w:rFonts w:ascii="Garamond" w:hAnsi="Garamond" w:cs="Times New Roman"/>
          <w:color w:val="000000"/>
          <w:sz w:val="24"/>
          <w:szCs w:val="24"/>
          <w:lang w:val="sq-AL"/>
        </w:rPr>
        <w:t>-n</w:t>
      </w:r>
      <w:r w:rsidRPr="0011231F">
        <w:rPr>
          <w:rFonts w:ascii="Garamond" w:hAnsi="Garamond" w:cs="Times New Roman"/>
          <w:color w:val="000000"/>
          <w:sz w:val="24"/>
          <w:szCs w:val="24"/>
          <w:lang w:val="sq-AL"/>
        </w:rPr>
        <w:t xml:space="preserve"> dhe sesioni i trembëdhjetë (13-të) i WGBS</w:t>
      </w:r>
      <w:r w:rsidR="008D1CBE" w:rsidRPr="0011231F">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do t’i raportojnë GFCM-së mbi progresin e arritur, boshllëqet e identifikuara në njohuri, duke përfshirë studimet socio-ekonomike mbi dëmin e shkaktuar nga cetacet, me qëllim që të përpunohen masat e duhura për zvogëlimin dhe kompensimin e zënieve rastësore, të cilat mund të ndihmojnë në parandalimin e reagimeve të peshkatarëve. Ato do të sigurojnë element</w:t>
      </w:r>
      <w:r w:rsidR="00AA3225" w:rsidRPr="0011231F">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t e nevo</w:t>
      </w:r>
      <w:r w:rsidR="00AA3225" w:rsidRPr="0011231F">
        <w:rPr>
          <w:rFonts w:ascii="Garamond" w:hAnsi="Garamond" w:cs="Times New Roman"/>
          <w:color w:val="000000"/>
          <w:sz w:val="24"/>
          <w:szCs w:val="24"/>
          <w:lang w:val="sq-AL"/>
        </w:rPr>
        <w:t>jsh</w:t>
      </w:r>
      <w:r w:rsidRPr="0011231F">
        <w:rPr>
          <w:rFonts w:ascii="Garamond" w:hAnsi="Garamond" w:cs="Times New Roman"/>
          <w:color w:val="000000"/>
          <w:sz w:val="24"/>
          <w:szCs w:val="24"/>
          <w:lang w:val="sq-AL"/>
        </w:rPr>
        <w:t>m</w:t>
      </w:r>
      <w:r w:rsidR="00AA3225" w:rsidRPr="0011231F">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 xml:space="preserve"> për përcaktimin e një kornize menaxhimi për zëniet rastësore që do të përfshijë gjithashtu reflektime mbi qëllimet dhe objektivat e ruajtjes, afatin kohor në të cilin këto qëllime dhe objektiva duhet të përmbushen, nivelet maksimale të mundshme për zëniet rastësore, mbulimin e dedikuar të vëzhguesve shkencor në bord dhe, nëse është e mundur, vlerësimet më të mira të madhësisë së këtyre popullatave. Bazuar në të dhënat e mbledhura, SAC</w:t>
      </w:r>
      <w:r w:rsidR="00ED7081">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do të përshta</w:t>
      </w:r>
      <w:r w:rsidR="002648D8" w:rsidRPr="0011231F">
        <w:rPr>
          <w:rFonts w:ascii="Garamond" w:hAnsi="Garamond" w:cs="Times New Roman"/>
          <w:color w:val="000000"/>
          <w:sz w:val="24"/>
          <w:szCs w:val="24"/>
          <w:lang w:val="sq-AL"/>
        </w:rPr>
        <w:t>t</w:t>
      </w:r>
      <w:r w:rsidRPr="0011231F">
        <w:rPr>
          <w:rFonts w:ascii="Garamond" w:hAnsi="Garamond" w:cs="Times New Roman"/>
          <w:color w:val="000000"/>
          <w:sz w:val="24"/>
          <w:szCs w:val="24"/>
          <w:lang w:val="sq-AL"/>
        </w:rPr>
        <w:t xml:space="preserve">ë dhe plotësojë, nëse është e nevojshme, bazuar në aktivitetin e peshkimit, masat e renditura në </w:t>
      </w:r>
      <w:r w:rsidR="00ED7081">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jesën II të këtij rekomandimi për të zvogëluar, ulur dhe</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kur është e mundur, eliminuar zëniet e rastësishme me udhëzime dhe trajnime</w:t>
      </w:r>
      <w:r w:rsidR="00034FFA" w:rsidRPr="0011231F">
        <w:rPr>
          <w:rStyle w:val="FootnoteReference"/>
          <w:rFonts w:ascii="Garamond" w:hAnsi="Garamond" w:cs="Times New Roman"/>
          <w:color w:val="000000"/>
          <w:sz w:val="24"/>
          <w:szCs w:val="24"/>
          <w:lang w:val="sq-AL"/>
        </w:rPr>
        <w:footnoteReference w:id="5"/>
      </w:r>
      <w:r w:rsidRPr="0011231F">
        <w:rPr>
          <w:rFonts w:ascii="Garamond" w:hAnsi="Garamond" w:cs="Times New Roman"/>
          <w:color w:val="000000"/>
          <w:sz w:val="24"/>
          <w:szCs w:val="24"/>
          <w:lang w:val="sq-AL"/>
        </w:rPr>
        <w:t xml:space="preserve"> të përshtatshme.</w:t>
      </w:r>
    </w:p>
    <w:p w14:paraId="5899DBCF" w14:textId="429D1DC8"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12. Këshillat e SAC</w:t>
      </w:r>
      <w:r w:rsidR="00ED7081">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dhe WGBS</w:t>
      </w:r>
      <w:r w:rsidR="00ED7081">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në 2025</w:t>
      </w:r>
      <w:r w:rsidR="00ED7081">
        <w:rPr>
          <w:rFonts w:ascii="Garamond" w:hAnsi="Garamond" w:cs="Times New Roman"/>
          <w:color w:val="000000"/>
          <w:sz w:val="24"/>
          <w:szCs w:val="24"/>
          <w:lang w:val="sq-AL"/>
        </w:rPr>
        <w:t>-n</w:t>
      </w:r>
      <w:r w:rsidRPr="0011231F">
        <w:rPr>
          <w:rFonts w:ascii="Garamond" w:hAnsi="Garamond" w:cs="Times New Roman"/>
          <w:color w:val="000000"/>
          <w:sz w:val="24"/>
          <w:szCs w:val="24"/>
          <w:lang w:val="sq-AL"/>
        </w:rPr>
        <w:t xml:space="preserve"> duhet të lehtësojnë përpjekjet e ruajtjes</w:t>
      </w:r>
      <w:r w:rsidR="00ED708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bazuara në zona dhe kërcënime</w:t>
      </w:r>
      <w:r w:rsidR="00034FFA" w:rsidRPr="0011231F">
        <w:rPr>
          <w:rStyle w:val="FootnoteReference"/>
          <w:rFonts w:ascii="Garamond" w:hAnsi="Garamond" w:cs="Times New Roman"/>
          <w:color w:val="000000"/>
          <w:sz w:val="24"/>
          <w:szCs w:val="24"/>
          <w:lang w:val="sq-AL"/>
        </w:rPr>
        <w:footnoteReference w:id="6"/>
      </w:r>
      <w:r w:rsidRPr="0011231F">
        <w:rPr>
          <w:rFonts w:ascii="Garamond" w:hAnsi="Garamond" w:cs="Times New Roman"/>
          <w:color w:val="000000"/>
          <w:sz w:val="24"/>
          <w:szCs w:val="24"/>
          <w:lang w:val="sq-AL"/>
        </w:rPr>
        <w:t xml:space="preserve"> për të kontribuar në menaxhimin e ruajtjes së cetaceve.</w:t>
      </w:r>
    </w:p>
    <w:p w14:paraId="00D3D837" w14:textId="726565EA" w:rsidR="00441A7C" w:rsidRPr="0011231F" w:rsidRDefault="00441A7C" w:rsidP="008D1CB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13. Në sesionin e tij të dyzet e tetë (48-të) në 2025</w:t>
      </w:r>
      <w:r w:rsidR="00ED7081">
        <w:rPr>
          <w:rFonts w:ascii="Garamond" w:hAnsi="Garamond" w:cs="Times New Roman"/>
          <w:color w:val="000000"/>
          <w:sz w:val="24"/>
          <w:szCs w:val="24"/>
          <w:lang w:val="sq-AL"/>
        </w:rPr>
        <w:t>-n</w:t>
      </w:r>
      <w:r w:rsidRPr="0011231F">
        <w:rPr>
          <w:rFonts w:ascii="Garamond" w:hAnsi="Garamond" w:cs="Times New Roman"/>
          <w:color w:val="000000"/>
          <w:sz w:val="24"/>
          <w:szCs w:val="24"/>
          <w:lang w:val="sq-AL"/>
        </w:rPr>
        <w:t>, pas marrjes së këshillës nga SAC</w:t>
      </w:r>
      <w:r w:rsidR="00ED7081">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dhe WGBS</w:t>
      </w:r>
      <w:r w:rsidR="00ED7081">
        <w:rPr>
          <w:rFonts w:ascii="Garamond" w:hAnsi="Garamond" w:cs="Times New Roman"/>
          <w:color w:val="000000"/>
          <w:sz w:val="24"/>
          <w:szCs w:val="24"/>
          <w:lang w:val="sq-AL"/>
        </w:rPr>
        <w:t>-ja</w:t>
      </w:r>
      <w:r w:rsidRPr="0011231F">
        <w:rPr>
          <w:rFonts w:ascii="Garamond" w:hAnsi="Garamond" w:cs="Times New Roman"/>
          <w:color w:val="000000"/>
          <w:sz w:val="24"/>
          <w:szCs w:val="24"/>
          <w:lang w:val="sq-AL"/>
        </w:rPr>
        <w:t>, GFCM</w:t>
      </w:r>
      <w:r w:rsidR="00ED7081">
        <w:rPr>
          <w:rFonts w:ascii="Garamond" w:hAnsi="Garamond" w:cs="Times New Roman"/>
          <w:color w:val="000000"/>
          <w:sz w:val="24"/>
          <w:szCs w:val="24"/>
          <w:lang w:val="sq-AL"/>
        </w:rPr>
        <w:t>-ja</w:t>
      </w:r>
      <w:r w:rsidRPr="0011231F">
        <w:rPr>
          <w:rFonts w:ascii="Garamond" w:hAnsi="Garamond" w:cs="Times New Roman"/>
          <w:color w:val="000000"/>
          <w:sz w:val="24"/>
          <w:szCs w:val="24"/>
          <w:lang w:val="sq-AL"/>
        </w:rPr>
        <w:t xml:space="preserve"> do të marrë në konsideratë, nëse është e përshtatshme, miratimin e masave të mëtejshme që lejojnë arritjen e ob</w:t>
      </w:r>
      <w:r w:rsidR="008D1CBE" w:rsidRPr="0011231F">
        <w:rPr>
          <w:rFonts w:ascii="Garamond" w:hAnsi="Garamond" w:cs="Times New Roman"/>
          <w:color w:val="000000"/>
          <w:sz w:val="24"/>
          <w:szCs w:val="24"/>
          <w:lang w:val="sq-AL"/>
        </w:rPr>
        <w:t>jektivave të këtij rekomandimi.</w:t>
      </w:r>
    </w:p>
    <w:p w14:paraId="1FAA5608" w14:textId="77777777" w:rsidR="008D1CBE" w:rsidRPr="0011231F" w:rsidRDefault="008D1CBE" w:rsidP="008D1CB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A1A6675"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IV</w:t>
      </w:r>
    </w:p>
    <w:p w14:paraId="41D9845A"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DISPOZITAT PËRFUNDIMTARE</w:t>
      </w:r>
    </w:p>
    <w:p w14:paraId="50B73A93" w14:textId="2F436234"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14. Dispozitat e këtij rekomandimi nuk paragjykojnë masat shtesë ose më të rrepta të miratuara ose që mund të miratohen nga CPC-të.</w:t>
      </w:r>
    </w:p>
    <w:p w14:paraId="2EC215F3" w14:textId="77777777" w:rsidR="00441A7C" w:rsidRPr="0011231F" w:rsidRDefault="00441A7C" w:rsidP="00441A7C">
      <w:pPr>
        <w:autoSpaceDE w:val="0"/>
        <w:autoSpaceDN w:val="0"/>
        <w:adjustRightInd w:val="0"/>
        <w:spacing w:after="0" w:line="240" w:lineRule="auto"/>
        <w:ind w:firstLine="284"/>
        <w:rPr>
          <w:rFonts w:ascii="Garamond" w:hAnsi="Garamond" w:cs="Times New Roman"/>
          <w:sz w:val="24"/>
          <w:szCs w:val="24"/>
          <w:lang w:val="sq-AL"/>
        </w:rPr>
      </w:pPr>
    </w:p>
    <w:p w14:paraId="403A3A86" w14:textId="4B75A802" w:rsidR="00A2414B" w:rsidRPr="0011231F" w:rsidRDefault="008D1CBE"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1231F">
        <w:rPr>
          <w:rFonts w:ascii="Garamond" w:hAnsi="Garamond" w:cs="Times New Roman"/>
          <w:b/>
          <w:bCs/>
          <w:color w:val="000000"/>
          <w:sz w:val="24"/>
          <w:szCs w:val="24"/>
          <w:lang w:val="sq-AL"/>
        </w:rPr>
        <w:t xml:space="preserve">REKOMANDIMI GFCM/44/2021/16 </w:t>
      </w:r>
    </w:p>
    <w:p w14:paraId="66D0E6C3" w14:textId="3E5DD4BA" w:rsidR="00441A7C" w:rsidRPr="0011231F" w:rsidRDefault="008D1CBE"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MBI MASAT SHTESË LEHTËSUESE PËR RUAJTJEN E ELASMOBRANKËVE NË DETIN MESDHE</w:t>
      </w:r>
    </w:p>
    <w:p w14:paraId="7731BEB9"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6EB106"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Komisioni i Përgjithshëm i Peshkimit për Mesdheun (GFCM),</w:t>
      </w:r>
    </w:p>
    <w:p w14:paraId="138A09BA" w14:textId="3703BB3E"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objektivi i Marrëveshjes për krijimin e Komisionit të Përgjithshëm të Peshkimit për Mesdheun (Marrëveshja GFCM) është të sigurojë ruajtjen dhe përdorimin e qëndrueshëm, në nivel biologjik, social, ekonomik dhe mjedisor, të burimeve të gjalla detare në zonën e zbatimit të GFCM</w:t>
      </w:r>
      <w:r w:rsidR="00ED7081">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w:t>
      </w:r>
    </w:p>
    <w:p w14:paraId="31A3D02E" w14:textId="25330F78"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Deklarata Ministeriale e Maltës MedFish4Ever</w:t>
      </w:r>
      <w:r w:rsidR="00ED7081">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e vitit 2017 (në tekstin e më poshtëm “Deklarata MedFish4Ever”) kërkon, në kuadrin e hartimit të një plani menaxhimi për peshkimin të bazuar në ekosistem, duke siguruar mbrojtjen e duhur për speciet e rrezikuara dhe habitatet e ndjeshme;</w:t>
      </w:r>
      <w:r w:rsidR="00AA3225" w:rsidRPr="0011231F">
        <w:rPr>
          <w:rFonts w:ascii="Garamond" w:hAnsi="Garamond" w:cs="Times New Roman"/>
          <w:color w:val="000000"/>
          <w:sz w:val="24"/>
          <w:szCs w:val="24"/>
          <w:lang w:val="sq-AL"/>
        </w:rPr>
        <w:t xml:space="preserve"> </w:t>
      </w:r>
    </w:p>
    <w:p w14:paraId="7476439C" w14:textId="1D4FE795"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përshtatja</w:t>
      </w:r>
      <w:r w:rsidR="00441A7C" w:rsidRPr="0011231F">
        <w:rPr>
          <w:rFonts w:ascii="Garamond" w:hAnsi="Garamond" w:cs="Times New Roman"/>
          <w:color w:val="000000"/>
          <w:sz w:val="24"/>
          <w:szCs w:val="24"/>
          <w:lang w:val="sq-AL"/>
        </w:rPr>
        <w:t xml:space="preserve"> e parimeve të Kodit të Sjelljes për Peshkimin e Përgjegjshëm të Organizatës së Kombeve të Bashkuara për Ushqimin dhe Bujqësinë (FAO) dhe duke kujtuar qasjen e kujdesshme të ekosistemi</w:t>
      </w:r>
      <w:r w:rsidR="00ED7081">
        <w:rPr>
          <w:rFonts w:ascii="Garamond" w:hAnsi="Garamond" w:cs="Times New Roman"/>
          <w:color w:val="000000"/>
          <w:sz w:val="24"/>
          <w:szCs w:val="24"/>
          <w:lang w:val="sq-AL"/>
        </w:rPr>
        <w:t>t ndaj menaxhimit të peshkimit;</w:t>
      </w:r>
    </w:p>
    <w:p w14:paraId="780C9BC6" w14:textId="0545C971"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njohur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se peshkimi dhe zëniet e rastësishme nga aktiviteti i peshkimit ka të ngjarë të jetë kërcënim më serioz aktual antropogjen për peshkaqenët, rajat dhe të gjitha speciet e tj</w:t>
      </w:r>
      <w:r w:rsidR="00ED7081">
        <w:rPr>
          <w:rFonts w:ascii="Garamond" w:hAnsi="Garamond" w:cs="Times New Roman"/>
          <w:color w:val="000000"/>
          <w:sz w:val="24"/>
          <w:szCs w:val="24"/>
          <w:lang w:val="sq-AL"/>
        </w:rPr>
        <w:t>era (për speciet elasmobrankë);</w:t>
      </w:r>
    </w:p>
    <w:p w14:paraId="16C0EE8C" w14:textId="34B8638C"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Planin Ndërkombëtar të Veprimit të FAO-s për Ruajtjen dhe Menaxhimin e Peshkaqenëve (IPOA-SHARKS);</w:t>
      </w:r>
    </w:p>
    <w:p w14:paraId="028C2ED4" w14:textId="7E6B5708"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 xml:space="preserve">Konventën për Mbrojtjen e Mjedisit Detar dhe Rajonit Bregdetar të Mesdheut (Konventa e Barcelonës) dhe renditjen e disa llojeve të peshkaqenëve në </w:t>
      </w:r>
      <w:r w:rsidR="005D71E0" w:rsidRPr="0011231F">
        <w:rPr>
          <w:rFonts w:ascii="Garamond" w:hAnsi="Garamond" w:cs="Times New Roman"/>
          <w:color w:val="000000"/>
          <w:sz w:val="24"/>
          <w:szCs w:val="24"/>
          <w:lang w:val="sq-AL"/>
        </w:rPr>
        <w:t>a</w:t>
      </w:r>
      <w:r w:rsidR="00441A7C" w:rsidRPr="0011231F">
        <w:rPr>
          <w:rFonts w:ascii="Garamond" w:hAnsi="Garamond" w:cs="Times New Roman"/>
          <w:color w:val="000000"/>
          <w:sz w:val="24"/>
          <w:szCs w:val="24"/>
          <w:lang w:val="sq-AL"/>
        </w:rPr>
        <w:t xml:space="preserve">neksin II ose </w:t>
      </w:r>
      <w:r w:rsidR="005D71E0" w:rsidRPr="0011231F">
        <w:rPr>
          <w:rFonts w:ascii="Garamond" w:hAnsi="Garamond" w:cs="Times New Roman"/>
          <w:color w:val="000000"/>
          <w:sz w:val="24"/>
          <w:szCs w:val="24"/>
          <w:lang w:val="sq-AL"/>
        </w:rPr>
        <w:t>s</w:t>
      </w:r>
      <w:r w:rsidR="00441A7C" w:rsidRPr="0011231F">
        <w:rPr>
          <w:rFonts w:ascii="Garamond" w:hAnsi="Garamond" w:cs="Times New Roman"/>
          <w:color w:val="000000"/>
          <w:sz w:val="24"/>
          <w:szCs w:val="24"/>
          <w:lang w:val="sq-AL"/>
        </w:rPr>
        <w:t>htojcën III</w:t>
      </w:r>
      <w:r w:rsidR="00ED7081">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të </w:t>
      </w:r>
      <w:r w:rsidR="005D71E0" w:rsidRPr="0011231F">
        <w:rPr>
          <w:rFonts w:ascii="Garamond" w:hAnsi="Garamond" w:cs="Times New Roman"/>
          <w:color w:val="000000"/>
          <w:sz w:val="24"/>
          <w:szCs w:val="24"/>
          <w:lang w:val="sq-AL"/>
        </w:rPr>
        <w:t>p</w:t>
      </w:r>
      <w:r w:rsidR="00441A7C" w:rsidRPr="0011231F">
        <w:rPr>
          <w:rFonts w:ascii="Garamond" w:hAnsi="Garamond" w:cs="Times New Roman"/>
          <w:color w:val="000000"/>
          <w:sz w:val="24"/>
          <w:szCs w:val="24"/>
          <w:lang w:val="sq-AL"/>
        </w:rPr>
        <w:t>rotokollit të tij lidhur me Zonat e Mbrojtura Veçanërisht dhe Diversitetin Biologjik në Mesdhe (SPA /</w:t>
      </w:r>
      <w:r w:rsidR="00ED7081">
        <w:rPr>
          <w:rFonts w:ascii="Garamond" w:hAnsi="Garamond" w:cs="Times New Roman"/>
          <w:color w:val="000000"/>
          <w:sz w:val="24"/>
          <w:szCs w:val="24"/>
          <w:lang w:val="sq-AL"/>
        </w:rPr>
        <w:t>p</w:t>
      </w:r>
      <w:r w:rsidR="00441A7C" w:rsidRPr="0011231F">
        <w:rPr>
          <w:rFonts w:ascii="Garamond" w:hAnsi="Garamond" w:cs="Times New Roman"/>
          <w:color w:val="000000"/>
          <w:sz w:val="24"/>
          <w:szCs w:val="24"/>
          <w:lang w:val="sq-AL"/>
        </w:rPr>
        <w:t>rotokolli BD);</w:t>
      </w:r>
    </w:p>
    <w:p w14:paraId="56ED36CF" w14:textId="72A77870"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marrë parasysh</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rëndësinë e harmonizimit të masave të ruajtjes dhe menaxhimit me konventat e tjera ndërkombëtare për mbr</w:t>
      </w:r>
      <w:r w:rsidR="00ED7081">
        <w:rPr>
          <w:rFonts w:ascii="Garamond" w:hAnsi="Garamond" w:cs="Times New Roman"/>
          <w:color w:val="000000"/>
          <w:sz w:val="24"/>
          <w:szCs w:val="24"/>
          <w:lang w:val="sq-AL"/>
        </w:rPr>
        <w:t>ojtjen e specieve elasmobrankë;</w:t>
      </w:r>
    </w:p>
    <w:p w14:paraId="655C7B17" w14:textId="0F087C22"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paraqitur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këshillën e Komitetit Këshillimor Shkencor për Peshkimin (SAC) dhe, në veçanti, nevojën për identifikimin e specieve dhe sigurimin e një statusi më të mirë ruajtjeje të elasmobrankëve, duke përfshirë mbrojtjen e zonave bregdetare nga</w:t>
      </w:r>
      <w:r w:rsidR="00ED7081">
        <w:rPr>
          <w:rFonts w:ascii="Garamond" w:hAnsi="Garamond" w:cs="Times New Roman"/>
          <w:color w:val="000000"/>
          <w:sz w:val="24"/>
          <w:szCs w:val="24"/>
          <w:lang w:val="sq-AL"/>
        </w:rPr>
        <w:t xml:space="preserve"> mjetet më aktive të peshkimit;</w:t>
      </w:r>
    </w:p>
    <w:p w14:paraId="27EB14AC" w14:textId="2C2B3878"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marrë parasysh</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Listën e Kuqe për Llojet e Kërcënuara të Bashkimit Ndërkombëtar për Ruajtjen e Natyrës (IUCN) dhe vlerësimin e statusit për Mesdheun</w:t>
      </w:r>
      <w:r w:rsidR="00ED7081">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për speciet e përzgjedhura të elasmobrankëve që aktualisht janë të përfshira në </w:t>
      </w:r>
      <w:r w:rsidR="005D71E0" w:rsidRPr="0011231F">
        <w:rPr>
          <w:rFonts w:ascii="Garamond" w:hAnsi="Garamond" w:cs="Times New Roman"/>
          <w:color w:val="000000"/>
          <w:sz w:val="24"/>
          <w:szCs w:val="24"/>
          <w:lang w:val="sq-AL"/>
        </w:rPr>
        <w:t>a</w:t>
      </w:r>
      <w:r w:rsidR="00441A7C" w:rsidRPr="0011231F">
        <w:rPr>
          <w:rFonts w:ascii="Garamond" w:hAnsi="Garamond" w:cs="Times New Roman"/>
          <w:color w:val="000000"/>
          <w:sz w:val="24"/>
          <w:szCs w:val="24"/>
          <w:lang w:val="sq-AL"/>
        </w:rPr>
        <w:t xml:space="preserve">neksin III të </w:t>
      </w:r>
      <w:r w:rsidR="005D71E0" w:rsidRPr="0011231F">
        <w:rPr>
          <w:rFonts w:ascii="Garamond" w:hAnsi="Garamond" w:cs="Times New Roman"/>
          <w:color w:val="000000"/>
          <w:sz w:val="24"/>
          <w:szCs w:val="24"/>
          <w:lang w:val="sq-AL"/>
        </w:rPr>
        <w:t>p</w:t>
      </w:r>
      <w:r w:rsidR="00441A7C" w:rsidRPr="0011231F">
        <w:rPr>
          <w:rFonts w:ascii="Garamond" w:hAnsi="Garamond" w:cs="Times New Roman"/>
          <w:color w:val="000000"/>
          <w:sz w:val="24"/>
          <w:szCs w:val="24"/>
          <w:lang w:val="sq-AL"/>
        </w:rPr>
        <w:t>rotokollit SPA/BD;</w:t>
      </w:r>
    </w:p>
    <w:p w14:paraId="0084D2DF" w14:textId="543305CD"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rikujtuar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rekomandimet nga Rishikimi i Dytë i Performancës së GFCM</w:t>
      </w:r>
      <w:r w:rsidR="00ED7081">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që kërkojnë zhvillimin e masave të ruajtjes dhe planit të menaxhimit, duke përdorur plotësisht ndërlidhjen shkencë</w:t>
      </w:r>
      <w:r w:rsidR="00ED7081">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politikë të ofruar nga Komiteti Këshillimor Shkencor (SAC); GFCM</w:t>
      </w:r>
      <w:r w:rsidR="00ED7081">
        <w:rPr>
          <w:rFonts w:ascii="Garamond" w:hAnsi="Garamond" w:cs="Times New Roman"/>
          <w:color w:val="000000"/>
          <w:sz w:val="24"/>
          <w:szCs w:val="24"/>
          <w:lang w:val="sq-AL"/>
        </w:rPr>
        <w:t>-ja</w:t>
      </w:r>
      <w:r w:rsidR="00441A7C" w:rsidRPr="0011231F">
        <w:rPr>
          <w:rFonts w:ascii="Garamond" w:hAnsi="Garamond" w:cs="Times New Roman"/>
          <w:color w:val="000000"/>
          <w:sz w:val="24"/>
          <w:szCs w:val="24"/>
          <w:lang w:val="sq-AL"/>
        </w:rPr>
        <w:t xml:space="preserve"> duhet të ndërmarrë masat e duhura të menaxhimit të përkohshëm (brenda 5 viteve) për të ruajtur peshkimin, rezervat dhe habitatet e prekura nga peshkimi duke</w:t>
      </w:r>
      <w:r w:rsidR="00ED7081">
        <w:rPr>
          <w:rFonts w:ascii="Garamond" w:hAnsi="Garamond" w:cs="Times New Roman"/>
          <w:color w:val="000000"/>
          <w:sz w:val="24"/>
          <w:szCs w:val="24"/>
          <w:lang w:val="sq-AL"/>
        </w:rPr>
        <w:t xml:space="preserve"> përfshirë peshkimin artizanal;</w:t>
      </w:r>
    </w:p>
    <w:p w14:paraId="3F1A957A" w14:textId="4714D8FD"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marrë parasysh</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miratimin e një strategjie të re të GFCM</w:t>
      </w:r>
      <w:r w:rsidR="00ED7081">
        <w:rPr>
          <w:rFonts w:ascii="Garamond" w:hAnsi="Garamond" w:cs="Times New Roman"/>
          <w:color w:val="000000"/>
          <w:sz w:val="24"/>
          <w:szCs w:val="24"/>
          <w:lang w:val="sq-AL"/>
        </w:rPr>
        <w:t>-së</w:t>
      </w:r>
      <w:r w:rsidR="00441A7C" w:rsidRPr="0011231F">
        <w:rPr>
          <w:rFonts w:ascii="Garamond" w:hAnsi="Garamond" w:cs="Times New Roman"/>
          <w:color w:val="000000"/>
          <w:sz w:val="24"/>
          <w:szCs w:val="24"/>
          <w:lang w:val="sq-AL"/>
        </w:rPr>
        <w:t xml:space="preserve"> (2021–2030) drejt peshkimit t</w:t>
      </w:r>
      <w:r w:rsidR="00AA3225" w:rsidRPr="0011231F">
        <w:rPr>
          <w:rFonts w:ascii="Garamond" w:hAnsi="Garamond" w:cs="Times New Roman"/>
          <w:color w:val="000000"/>
          <w:sz w:val="24"/>
          <w:szCs w:val="24"/>
          <w:lang w:val="sq-AL"/>
        </w:rPr>
        <w:t>ë</w:t>
      </w:r>
      <w:r w:rsidR="00441A7C" w:rsidRPr="0011231F">
        <w:rPr>
          <w:rFonts w:ascii="Garamond" w:hAnsi="Garamond" w:cs="Times New Roman"/>
          <w:color w:val="000000"/>
          <w:sz w:val="24"/>
          <w:szCs w:val="24"/>
          <w:lang w:val="sq-AL"/>
        </w:rPr>
        <w:t xml:space="preserve"> qëndrueshëm në Detin Mesdhe dhe Detin e Zi që përfshin një objektiv specifik për minimizimin dhe uljen e ndërveprimeve të padëshiruara midis peshkimit, ek</w:t>
      </w:r>
      <w:r w:rsidR="00ED7081">
        <w:rPr>
          <w:rFonts w:ascii="Garamond" w:hAnsi="Garamond" w:cs="Times New Roman"/>
          <w:color w:val="000000"/>
          <w:sz w:val="24"/>
          <w:szCs w:val="24"/>
          <w:lang w:val="sq-AL"/>
        </w:rPr>
        <w:t>osistemeve detare dhe mjedisit;</w:t>
      </w:r>
    </w:p>
    <w:p w14:paraId="79E53BAA" w14:textId="5EE6977E"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paraqitur</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rekomandimin GFCM/42/2018/2 që ndalon prerjen e pendëve të peshkaqenëve dhe kërkon marrjen e masave për ruajtjen e tyre, si dhe kërkon që pendët të jenë të ngjitura në mënyre natyrale për të</w:t>
      </w:r>
      <w:r w:rsidR="00ED7081">
        <w:rPr>
          <w:rFonts w:ascii="Garamond" w:hAnsi="Garamond" w:cs="Times New Roman"/>
          <w:color w:val="000000"/>
          <w:sz w:val="24"/>
          <w:szCs w:val="24"/>
          <w:lang w:val="sq-AL"/>
        </w:rPr>
        <w:t xml:space="preserve"> gjithë peshkaqenët e zbarkuar;</w:t>
      </w:r>
    </w:p>
    <w:p w14:paraId="6A2EDA7F" w14:textId="4F4E9D0E"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duke marrë parasysh</w:t>
      </w:r>
      <w:r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rekomandimet ICCAT/04-10, ICCAT/07-06 dhe WCPFC CMM/2010-07 që kërkojnë lirim të sigurt për të gjitha llojet e peshkaqenëve të zënë, zbatimin e masave të lidhura me tregtinë, si dhe masat për selektivitetin e mjeteve të peshkimit, dimensionet minimale dhe mbylljet në kohë dhe hapësirë;</w:t>
      </w:r>
    </w:p>
    <w:p w14:paraId="22813027" w14:textId="1B8549BE"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 xml:space="preserve">duke marrë parasysh </w:t>
      </w:r>
      <w:r w:rsidR="00441A7C" w:rsidRPr="0011231F">
        <w:rPr>
          <w:rFonts w:ascii="Garamond" w:hAnsi="Garamond" w:cs="Times New Roman"/>
          <w:color w:val="000000"/>
          <w:sz w:val="24"/>
          <w:szCs w:val="24"/>
          <w:lang w:val="sq-AL"/>
        </w:rPr>
        <w:t xml:space="preserve">se sinergjitë për çështjet me interes reciprok do të kërkohen ndërmjet ICCAT-it, GFCM-së dhe </w:t>
      </w:r>
      <w:r w:rsidR="00ED7081" w:rsidRPr="0011231F">
        <w:rPr>
          <w:rFonts w:ascii="Garamond" w:hAnsi="Garamond" w:cs="Times New Roman"/>
          <w:color w:val="000000"/>
          <w:sz w:val="24"/>
          <w:szCs w:val="24"/>
          <w:lang w:val="sq-AL"/>
        </w:rPr>
        <w:t>organizatave rajonale të menaxhimit të peshkimit</w:t>
      </w:r>
      <w:r w:rsidR="00441A7C" w:rsidRPr="0011231F">
        <w:rPr>
          <w:rFonts w:ascii="Garamond" w:hAnsi="Garamond" w:cs="Times New Roman"/>
          <w:color w:val="000000"/>
          <w:sz w:val="24"/>
          <w:szCs w:val="24"/>
          <w:lang w:val="sq-AL"/>
        </w:rPr>
        <w:t>;</w:t>
      </w:r>
    </w:p>
    <w:p w14:paraId="5120FEDD" w14:textId="123EC99C"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 xml:space="preserve">duke paraqitur </w:t>
      </w:r>
      <w:r w:rsidR="00441A7C" w:rsidRPr="0011231F">
        <w:rPr>
          <w:rFonts w:ascii="Garamond" w:hAnsi="Garamond" w:cs="Times New Roman"/>
          <w:color w:val="000000"/>
          <w:sz w:val="24"/>
          <w:szCs w:val="24"/>
          <w:lang w:val="sq-AL"/>
        </w:rPr>
        <w:t>këshillat e Grupit të Punës 2021</w:t>
      </w:r>
      <w:r w:rsidR="00ED7081">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për Teknologjinë e Peshkimit nga SAC</w:t>
      </w:r>
      <w:r w:rsidR="00ED7081">
        <w:rPr>
          <w:rFonts w:ascii="Garamond" w:hAnsi="Garamond" w:cs="Times New Roman"/>
          <w:color w:val="000000"/>
          <w:sz w:val="24"/>
          <w:szCs w:val="24"/>
          <w:lang w:val="sq-AL"/>
        </w:rPr>
        <w:t>-i</w:t>
      </w:r>
      <w:r w:rsidR="00441A7C" w:rsidRPr="0011231F">
        <w:rPr>
          <w:rFonts w:ascii="Garamond" w:hAnsi="Garamond" w:cs="Times New Roman"/>
          <w:color w:val="000000"/>
          <w:sz w:val="24"/>
          <w:szCs w:val="24"/>
          <w:lang w:val="sq-AL"/>
        </w:rPr>
        <w:t xml:space="preserve"> dhe, në veçanti, nevojën për të rritur selektivitetin e veglave të peshkimit për të reduktuar zëniet e rastësishme dhe për të siguruar një status më të mirë ruajtjeje të varieteteve të peshkaqenëve;</w:t>
      </w:r>
    </w:p>
    <w:p w14:paraId="79DE550D" w14:textId="65033488" w:rsidR="00441A7C" w:rsidRPr="0011231F" w:rsidRDefault="00A2414B"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i/>
          <w:color w:val="000000"/>
          <w:sz w:val="24"/>
          <w:szCs w:val="24"/>
          <w:lang w:val="sq-AL"/>
        </w:rPr>
        <w:t>miraton</w:t>
      </w:r>
      <w:r w:rsidR="005D71E0" w:rsidRPr="0011231F">
        <w:rPr>
          <w:rFonts w:ascii="Garamond" w:hAnsi="Garamond" w:cs="Times New Roman"/>
          <w:color w:val="000000"/>
          <w:sz w:val="24"/>
          <w:szCs w:val="24"/>
          <w:lang w:val="sq-AL"/>
        </w:rPr>
        <w:t>, në përputhje me nenet 5/</w:t>
      </w:r>
      <w:r w:rsidR="00441A7C" w:rsidRPr="0011231F">
        <w:rPr>
          <w:rFonts w:ascii="Garamond" w:hAnsi="Garamond" w:cs="Times New Roman"/>
          <w:color w:val="000000"/>
          <w:sz w:val="24"/>
          <w:szCs w:val="24"/>
          <w:lang w:val="sq-AL"/>
        </w:rPr>
        <w:t>b</w:t>
      </w:r>
      <w:r w:rsidR="005D71E0" w:rsidRPr="0011231F">
        <w:rPr>
          <w:rFonts w:ascii="Garamond" w:hAnsi="Garamond" w:cs="Times New Roman"/>
          <w:color w:val="000000"/>
          <w:sz w:val="24"/>
          <w:szCs w:val="24"/>
          <w:lang w:val="sq-AL"/>
        </w:rPr>
        <w:t>, 8/</w:t>
      </w:r>
      <w:r w:rsidR="00441A7C" w:rsidRPr="0011231F">
        <w:rPr>
          <w:rFonts w:ascii="Garamond" w:hAnsi="Garamond" w:cs="Times New Roman"/>
          <w:color w:val="000000"/>
          <w:sz w:val="24"/>
          <w:szCs w:val="24"/>
          <w:lang w:val="sq-AL"/>
        </w:rPr>
        <w:t>b dhe 13</w:t>
      </w: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të Marrëveshjes GFCM, rekomandimin e mëposhtëm: </w:t>
      </w:r>
    </w:p>
    <w:p w14:paraId="6171BBB9"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w:t>
      </w:r>
    </w:p>
    <w:p w14:paraId="633B868A" w14:textId="7A42AC71" w:rsidR="00441A7C" w:rsidRPr="0011231F" w:rsidRDefault="008D1CBE"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OBJEKTIVI I PËRGJITHSHËM, QËLLIMI DHE PËRKUFIZIMET</w:t>
      </w:r>
    </w:p>
    <w:p w14:paraId="5B353F87" w14:textId="77777777" w:rsidR="000941BD" w:rsidRPr="0011231F" w:rsidRDefault="000941BD" w:rsidP="00441A7C">
      <w:pPr>
        <w:autoSpaceDE w:val="0"/>
        <w:autoSpaceDN w:val="0"/>
        <w:adjustRightInd w:val="0"/>
        <w:spacing w:after="0" w:line="240" w:lineRule="auto"/>
        <w:ind w:firstLine="284"/>
        <w:jc w:val="both"/>
        <w:rPr>
          <w:rFonts w:ascii="Garamond" w:hAnsi="Garamond" w:cs="Times New Roman"/>
          <w:bCs/>
          <w:i/>
          <w:iCs/>
          <w:color w:val="000000"/>
          <w:sz w:val="24"/>
          <w:szCs w:val="24"/>
          <w:lang w:val="sq-AL"/>
        </w:rPr>
      </w:pPr>
    </w:p>
    <w:p w14:paraId="7DA55045"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b/>
          <w:bCs/>
          <w:iCs/>
          <w:color w:val="000000"/>
          <w:sz w:val="24"/>
          <w:szCs w:val="24"/>
          <w:lang w:val="sq-AL"/>
        </w:rPr>
      </w:pPr>
      <w:r w:rsidRPr="0011231F">
        <w:rPr>
          <w:rFonts w:ascii="Garamond" w:hAnsi="Garamond" w:cs="Times New Roman"/>
          <w:b/>
          <w:bCs/>
          <w:iCs/>
          <w:color w:val="000000"/>
          <w:sz w:val="24"/>
          <w:szCs w:val="24"/>
          <w:lang w:val="sq-AL"/>
        </w:rPr>
        <w:t>Objektivi i përgjithshëm</w:t>
      </w:r>
    </w:p>
    <w:p w14:paraId="4A0555BC" w14:textId="2CDAD28B"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1. </w:t>
      </w:r>
      <w:r w:rsidR="00ED7081">
        <w:rPr>
          <w:rFonts w:ascii="Garamond" w:hAnsi="Garamond" w:cs="Times New Roman"/>
          <w:color w:val="000000"/>
          <w:sz w:val="24"/>
          <w:szCs w:val="24"/>
          <w:lang w:val="sq-AL"/>
        </w:rPr>
        <w:t>Palët kontraktuese dhe palët jo</w:t>
      </w:r>
      <w:r w:rsidRPr="0011231F">
        <w:rPr>
          <w:rFonts w:ascii="Garamond" w:hAnsi="Garamond" w:cs="Times New Roman"/>
          <w:color w:val="000000"/>
          <w:sz w:val="24"/>
          <w:szCs w:val="24"/>
          <w:lang w:val="sq-AL"/>
        </w:rPr>
        <w:t>kontraktuese bashkëpunuese (CPC) do të nxisin veprime të mëtejshme në zonën e zbatimit të GFCM</w:t>
      </w:r>
      <w:r w:rsidR="00ED7081">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për të përmirësuar statusin e ruajtjes së peshkaqenëve dhe rajave (dhe të tjerë elasmobrankëve), duke marrë masa për të ulur ose eliminuar</w:t>
      </w:r>
      <w:r w:rsidR="00ED708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aty ku është e mundur</w:t>
      </w:r>
      <w:r w:rsidR="00ED708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rrezikun për zëniet e rastësishme nga aktiviteti i peshkimit dhe/ose vdekshmërinë lidhur me peshkimin.</w:t>
      </w:r>
    </w:p>
    <w:p w14:paraId="49B6F213"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b/>
          <w:bCs/>
          <w:iCs/>
          <w:color w:val="000000"/>
          <w:sz w:val="24"/>
          <w:szCs w:val="24"/>
          <w:lang w:val="sq-AL"/>
        </w:rPr>
      </w:pPr>
      <w:r w:rsidRPr="0011231F">
        <w:rPr>
          <w:rFonts w:ascii="Garamond" w:hAnsi="Garamond" w:cs="Times New Roman"/>
          <w:b/>
          <w:bCs/>
          <w:iCs/>
          <w:color w:val="000000"/>
          <w:sz w:val="24"/>
          <w:szCs w:val="24"/>
          <w:lang w:val="sq-AL"/>
        </w:rPr>
        <w:t>Fushëveprimi</w:t>
      </w:r>
    </w:p>
    <w:p w14:paraId="0A71A882" w14:textId="7CFFA201"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2. Ky rekomandim zbatohet për të gjitha speciet elasmobrankë në Detin Mesdhe të listuara në </w:t>
      </w:r>
      <w:r w:rsidR="005D71E0"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neksin II dhe III</w:t>
      </w:r>
      <w:r w:rsidR="00ED708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w:t>
      </w:r>
      <w:r w:rsidR="00ED7081">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rotokollit SPA/BD dhe përfshin miratimin e veprimeve specifike për speciet siç renditen në aneksin 1 të këtij rekomandimi.</w:t>
      </w:r>
    </w:p>
    <w:p w14:paraId="455A4264"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b/>
          <w:bCs/>
          <w:iCs/>
          <w:color w:val="000000"/>
          <w:sz w:val="24"/>
          <w:szCs w:val="24"/>
          <w:lang w:val="sq-AL"/>
        </w:rPr>
      </w:pPr>
      <w:r w:rsidRPr="0011231F">
        <w:rPr>
          <w:rFonts w:ascii="Garamond" w:hAnsi="Garamond" w:cs="Times New Roman"/>
          <w:b/>
          <w:bCs/>
          <w:iCs/>
          <w:color w:val="000000"/>
          <w:sz w:val="24"/>
          <w:szCs w:val="24"/>
          <w:lang w:val="sq-AL"/>
        </w:rPr>
        <w:t xml:space="preserve">Përkufizimet </w:t>
      </w:r>
    </w:p>
    <w:p w14:paraId="32B1D4E4" w14:textId="5503D293"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3. Për qëllime të këtij rekomandimi, do të zbatohen përkufizimet e mëposhtme:</w:t>
      </w:r>
    </w:p>
    <w:p w14:paraId="6B40EB25" w14:textId="119A8060"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a</w:t>
      </w:r>
      <w:r w:rsidR="00A2414B" w:rsidRPr="0011231F">
        <w:rPr>
          <w:rFonts w:ascii="Garamond" w:hAnsi="Garamond" w:cs="Times New Roman"/>
          <w:color w:val="000000"/>
          <w:sz w:val="24"/>
          <w:szCs w:val="24"/>
          <w:lang w:val="sq-AL"/>
        </w:rPr>
        <w:t>)</w:t>
      </w:r>
      <w:r w:rsidR="00ED7081">
        <w:rPr>
          <w:rFonts w:ascii="Garamond" w:hAnsi="Garamond" w:cs="Times New Roman"/>
          <w:color w:val="000000"/>
          <w:sz w:val="24"/>
          <w:szCs w:val="24"/>
          <w:lang w:val="sq-AL"/>
        </w:rPr>
        <w:t xml:space="preserve"> “aktivitet peshkimi çlodhës” do të thotë peshkim jo</w:t>
      </w:r>
      <w:r w:rsidRPr="0011231F">
        <w:rPr>
          <w:rFonts w:ascii="Garamond" w:hAnsi="Garamond" w:cs="Times New Roman"/>
          <w:color w:val="000000"/>
          <w:sz w:val="24"/>
          <w:szCs w:val="24"/>
          <w:lang w:val="sq-AL"/>
        </w:rPr>
        <w:t>tregtar që shfrytëzon burimet biologjike detare për argëtim, turizëm ose sport. Aktivitete të tilla mund të ushtrohen nga persona fizik ose juridik, duke përfshirë edhe subjekte tregtare në sektorët e turizmit dhe konkurseve sportive;</w:t>
      </w:r>
    </w:p>
    <w:p w14:paraId="3489CCC0" w14:textId="5221E746"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b</w:t>
      </w:r>
      <w:r w:rsidR="00A2414B"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00ED708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Peshkimi i paligjshëm, i paraportuar dhe i parregulluar ose peshkimi PPP</w:t>
      </w:r>
      <w:r w:rsidR="00ED708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nënkupton aktivitetet e përshkruara në paragrafin 3</w:t>
      </w:r>
      <w:r w:rsidR="00ED708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Planit Ndërkombëtar të Veprimit të FAO-s</w:t>
      </w:r>
      <w:r w:rsidR="00ED708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vitin 2001</w:t>
      </w:r>
      <w:r w:rsidR="00ED708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parandalimin, pengimin dhe eliminimin e peshkimit të paligjshëm, të paraportuar dhe të parregulluar (IPOA-IUU) dhe në vijim dispozitat</w:t>
      </w:r>
      <w:r w:rsidR="00ED7081">
        <w:rPr>
          <w:rFonts w:ascii="Garamond" w:hAnsi="Garamond" w:cs="Times New Roman"/>
          <w:color w:val="000000"/>
          <w:sz w:val="24"/>
          <w:szCs w:val="24"/>
          <w:lang w:val="sq-AL"/>
        </w:rPr>
        <w:t xml:space="preserve"> e rekomandimit GFCM/41/2017/7;</w:t>
      </w:r>
    </w:p>
    <w:p w14:paraId="2580A137" w14:textId="47239D0C"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c</w:t>
      </w:r>
      <w:r w:rsidR="00A2414B"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“Anije që peshkon në mënyrë aktive” nënkupton çdo anije që angazhohet në aktivitet peshkimi dhe ka të drejtën nga CPC</w:t>
      </w:r>
      <w:r w:rsidR="00ED7081">
        <w:rPr>
          <w:rFonts w:ascii="Garamond" w:hAnsi="Garamond" w:cs="Times New Roman"/>
          <w:color w:val="000000"/>
          <w:sz w:val="24"/>
          <w:szCs w:val="24"/>
          <w:lang w:val="sq-AL"/>
        </w:rPr>
        <w:t>-të</w:t>
      </w:r>
      <w:r w:rsidRPr="0011231F">
        <w:rPr>
          <w:rFonts w:ascii="Garamond" w:hAnsi="Garamond" w:cs="Times New Roman"/>
          <w:color w:val="000000"/>
          <w:sz w:val="24"/>
          <w:szCs w:val="24"/>
          <w:lang w:val="sq-AL"/>
        </w:rPr>
        <w:t xml:space="preserve"> flamur, të kryejë aktivitete të veçanta peshkimi gjatë një periudhe të caktuar, në një zonë të caktuar ose për një peshkim të caktuar</w:t>
      </w:r>
      <w:r w:rsidR="00ED708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kushte specifike;</w:t>
      </w:r>
    </w:p>
    <w:p w14:paraId="52B58F0D" w14:textId="16D8040D" w:rsidR="00441A7C"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ç</w:t>
      </w:r>
      <w:r w:rsidR="00A2414B"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“Manuali i DCRF</w:t>
      </w:r>
      <w:r w:rsidR="00ED7081">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nënkupton manualin e përgatitur nga SAC</w:t>
      </w:r>
      <w:r w:rsidR="00ED7081">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dhe i miratuar nga Komisioni i GFCM</w:t>
      </w:r>
      <w:r w:rsidR="00ED7081">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në sesionin e tij të 47-të, që rezulton nga zbatimi i Kornizës Referuese për Grumbullimin e të Dhënave (DCRF).</w:t>
      </w:r>
    </w:p>
    <w:p w14:paraId="78201B2B" w14:textId="77777777" w:rsidR="00ED7081" w:rsidRPr="0011231F" w:rsidRDefault="00ED7081"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A3DB7EC"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II</w:t>
      </w:r>
    </w:p>
    <w:p w14:paraId="4CC5962D" w14:textId="199FFE3F" w:rsidR="00441A7C" w:rsidRPr="0011231F" w:rsidRDefault="008D1CBE"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 xml:space="preserve">MASAT E MENAXHIMIT </w:t>
      </w:r>
    </w:p>
    <w:p w14:paraId="24D3121C" w14:textId="77777777" w:rsidR="000941BD" w:rsidRPr="0011231F" w:rsidRDefault="000941BD"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31F1416" w14:textId="11DEDDA3"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4. CPC-të ftohen të ndërmarrin hapat e nevojshëm për të reduktuar vdekshmërinë për specie të elasmobrankëve të zënë rastësisht gjatë aktivitetit të peshkimit, duke miratuar masat përkatëse lehtësuese, duke përfshirë krijimin e një sistemi që ofron stimuj për kapitenët e anijeve për të reduktuar vdekshmërinë nga zëniet e rastësishme të elasmobrankëve, si dhe një sistem trajnimesh teknike dhe certifikimin për kapitenët; dhe duke kryer kërkime për të përmirësuar veglat e peshkimit, pajisjet dhe teknikat e peshkimit për të reduktuar vdekshmërinë e elasmobrankëve nga zëniet e padëshiruara dhe për të rritur shkallën e mbijetesës pas lëshimit.</w:t>
      </w:r>
      <w:r w:rsidR="00B5412C" w:rsidRPr="0011231F">
        <w:rPr>
          <w:rStyle w:val="FootnoteReference"/>
          <w:rFonts w:ascii="Garamond" w:hAnsi="Garamond" w:cs="Times New Roman"/>
          <w:color w:val="000000"/>
          <w:sz w:val="24"/>
          <w:szCs w:val="24"/>
          <w:lang w:val="sq-AL"/>
        </w:rPr>
        <w:footnoteReference w:id="7"/>
      </w:r>
    </w:p>
    <w:p w14:paraId="6A5284BA" w14:textId="2DE97801"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5. CPC-të ftohen të miratojnë masa lehtësuese për të zvogëluar dhe eliminuar, ku është e mundur, zëniet e rastësishme të elasmobrankëve gjatë aktivitetit të peshkimit me risk të lartë për zëniet e padëshiruara të përcaktuara nga SAC</w:t>
      </w:r>
      <w:r w:rsidR="00935FD4">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dhe kur është e mundur në peshkimin me risk të ulët për zëniet e padëshiruara, shoqëruar nga monitorimi i duhur për të përcaktuar efikasitetin e veprimeve. Masa të tilla lehtësuese mund të</w:t>
      </w:r>
      <w:r w:rsidR="008D1CBE" w:rsidRPr="0011231F">
        <w:rPr>
          <w:rFonts w:ascii="Garamond" w:hAnsi="Garamond" w:cs="Times New Roman"/>
          <w:color w:val="000000"/>
          <w:sz w:val="24"/>
          <w:szCs w:val="24"/>
          <w:lang w:val="sq-AL"/>
        </w:rPr>
        <w:t xml:space="preserve"> përfshijnë, ndër të tjera:</w:t>
      </w:r>
    </w:p>
    <w:p w14:paraId="7ABAD39F" w14:textId="4BB836F6"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ndryshimet e veglave të peshkimit dhe</w:t>
      </w:r>
      <w:r w:rsidR="00935FD4">
        <w:rPr>
          <w:rFonts w:ascii="Garamond" w:hAnsi="Garamond" w:cs="Times New Roman"/>
          <w:color w:val="000000"/>
          <w:sz w:val="24"/>
          <w:szCs w:val="24"/>
          <w:lang w:val="sq-AL"/>
        </w:rPr>
        <w:t xml:space="preserve"> llojet alternative të veglave;</w:t>
      </w:r>
    </w:p>
    <w:p w14:paraId="6C5564DC" w14:textId="1E0A7EAF"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përmirësime në veglat e peshki</w:t>
      </w:r>
      <w:r w:rsidR="00935FD4">
        <w:rPr>
          <w:rFonts w:ascii="Garamond" w:hAnsi="Garamond" w:cs="Times New Roman"/>
          <w:color w:val="000000"/>
          <w:sz w:val="24"/>
          <w:szCs w:val="24"/>
          <w:lang w:val="sq-AL"/>
        </w:rPr>
        <w:t>mit për shënjimin dhe zbulimin;</w:t>
      </w:r>
    </w:p>
    <w:p w14:paraId="230B2D8E" w14:textId="16F447C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kufizime në hapësirë dhe në kohë ose mbyllje totale e aktivitetit të peshki</w:t>
      </w:r>
      <w:r w:rsidR="00935FD4">
        <w:rPr>
          <w:rFonts w:ascii="Garamond" w:hAnsi="Garamond" w:cs="Times New Roman"/>
          <w:color w:val="000000"/>
          <w:sz w:val="24"/>
          <w:szCs w:val="24"/>
          <w:lang w:val="sq-AL"/>
        </w:rPr>
        <w:t>mit, nëse është e përshtatshme;</w:t>
      </w:r>
    </w:p>
    <w:p w14:paraId="7EDF6E22" w14:textId="2074A889"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 vendosja e limiteve maksimale për zëniet </w:t>
      </w:r>
      <w:r w:rsidR="00935FD4">
        <w:rPr>
          <w:rFonts w:ascii="Garamond" w:hAnsi="Garamond" w:cs="Times New Roman"/>
          <w:color w:val="000000"/>
          <w:sz w:val="24"/>
          <w:szCs w:val="24"/>
          <w:lang w:val="sq-AL"/>
        </w:rPr>
        <w:t>e</w:t>
      </w:r>
      <w:r w:rsidRPr="0011231F">
        <w:rPr>
          <w:rFonts w:ascii="Garamond" w:hAnsi="Garamond" w:cs="Times New Roman"/>
          <w:color w:val="000000"/>
          <w:sz w:val="24"/>
          <w:szCs w:val="24"/>
          <w:lang w:val="sq-AL"/>
        </w:rPr>
        <w:t xml:space="preserve"> padëshiruara;</w:t>
      </w:r>
    </w:p>
    <w:p w14:paraId="5C910E7A" w14:textId="57F38371"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vendosja e pajisjeve frenuese magnetike, kur bazohet në studime shkencore dhe pas një vlerësimi kosto-përfitim.</w:t>
      </w:r>
    </w:p>
    <w:p w14:paraId="43E54F89" w14:textId="502679F0"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6. CPC</w:t>
      </w:r>
      <w:r w:rsidR="00935FD4">
        <w:rPr>
          <w:rFonts w:ascii="Garamond" w:hAnsi="Garamond" w:cs="Times New Roman"/>
          <w:color w:val="000000"/>
          <w:sz w:val="24"/>
          <w:szCs w:val="24"/>
          <w:lang w:val="sq-AL"/>
        </w:rPr>
        <w:t>-të</w:t>
      </w:r>
      <w:r w:rsidRPr="0011231F">
        <w:rPr>
          <w:rFonts w:ascii="Garamond" w:hAnsi="Garamond" w:cs="Times New Roman"/>
          <w:color w:val="000000"/>
          <w:sz w:val="24"/>
          <w:szCs w:val="24"/>
          <w:lang w:val="sq-AL"/>
        </w:rPr>
        <w:t xml:space="preserve"> mund të konsiderojnë në bazë vullnetare lloje të tjera të menaxhimit si “menaxhimi mbi bazën e nxitjeve”, i cili vlerëson operatorët me impakt të ulët dhe njëkohësisht duke drejtuar operatorët me performancë të ulët të ndërmarrin praktika më të mira ose të largohen nga aktiviteti i peshkimit</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“menaxhim bazuar në nx</w:t>
      </w:r>
      <w:r w:rsidR="00935FD4">
        <w:rPr>
          <w:rFonts w:ascii="Garamond" w:hAnsi="Garamond" w:cs="Times New Roman"/>
          <w:color w:val="000000"/>
          <w:sz w:val="24"/>
          <w:szCs w:val="24"/>
          <w:lang w:val="sq-AL"/>
        </w:rPr>
        <w:t>itjen e tregjeve” duke përdorur</w:t>
      </w:r>
      <w:r w:rsidRPr="0011231F">
        <w:rPr>
          <w:rFonts w:ascii="Garamond" w:hAnsi="Garamond" w:cs="Times New Roman"/>
          <w:color w:val="000000"/>
          <w:sz w:val="24"/>
          <w:szCs w:val="24"/>
          <w:lang w:val="sq-AL"/>
        </w:rPr>
        <w:t xml:space="preserve"> etiketim për format e peshkimit me risk të mesëm dhe të lartë, si për shembull, “</w:t>
      </w:r>
      <w:r w:rsidRPr="0011231F">
        <w:rPr>
          <w:rFonts w:ascii="Garamond" w:hAnsi="Garamond" w:cs="Times New Roman"/>
          <w:i/>
          <w:color w:val="000000"/>
          <w:sz w:val="24"/>
          <w:szCs w:val="24"/>
          <w:lang w:val="sq-AL"/>
        </w:rPr>
        <w:t>elasmobranch-safe</w:t>
      </w:r>
      <w:r w:rsidRPr="0011231F">
        <w:rPr>
          <w:rFonts w:ascii="Garamond" w:hAnsi="Garamond" w:cs="Times New Roman"/>
          <w:color w:val="000000"/>
          <w:sz w:val="24"/>
          <w:szCs w:val="24"/>
          <w:lang w:val="sq-AL"/>
        </w:rPr>
        <w:t>” (ose “</w:t>
      </w:r>
      <w:r w:rsidRPr="0011231F">
        <w:rPr>
          <w:rFonts w:ascii="Garamond" w:hAnsi="Garamond" w:cs="Times New Roman"/>
          <w:i/>
          <w:color w:val="000000"/>
          <w:sz w:val="24"/>
          <w:szCs w:val="24"/>
          <w:lang w:val="sq-AL"/>
        </w:rPr>
        <w:t>elasmobranch-friendly</w:t>
      </w:r>
      <w:r w:rsidRPr="0011231F">
        <w:rPr>
          <w:rFonts w:ascii="Garamond" w:hAnsi="Garamond" w:cs="Times New Roman"/>
          <w:color w:val="000000"/>
          <w:sz w:val="24"/>
          <w:szCs w:val="24"/>
          <w:lang w:val="sq-AL"/>
        </w:rPr>
        <w:t>”) në peshkimin me risk të mesëm dhe të lartë.</w:t>
      </w:r>
    </w:p>
    <w:p w14:paraId="4F292637" w14:textId="1304581F"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7. CPC-të do t’u kërkojnë anijeve të peshkimit, që zënë në mënyrë rastësore </w:t>
      </w:r>
      <w:r w:rsidR="006977E1" w:rsidRPr="006977E1">
        <w:rPr>
          <w:rFonts w:ascii="Garamond" w:hAnsi="Garamond" w:cs="Times New Roman"/>
          <w:color w:val="000000"/>
          <w:sz w:val="24"/>
          <w:szCs w:val="24"/>
          <w:lang w:val="sq-AL"/>
        </w:rPr>
        <w:t>peshkaqenë</w:t>
      </w:r>
      <w:r w:rsidRPr="006977E1">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w:t>
      </w:r>
      <w:r w:rsidR="00935FD4">
        <w:rPr>
          <w:rFonts w:ascii="Garamond" w:hAnsi="Garamond" w:cs="Times New Roman"/>
          <w:color w:val="000000"/>
          <w:sz w:val="24"/>
          <w:szCs w:val="24"/>
          <w:lang w:val="sq-AL"/>
        </w:rPr>
        <w:t xml:space="preserve"> kufizojnë zënien e padëshiruar</w:t>
      </w:r>
      <w:r w:rsidRPr="0011231F">
        <w:rPr>
          <w:rFonts w:ascii="Garamond" w:hAnsi="Garamond" w:cs="Times New Roman"/>
          <w:color w:val="000000"/>
          <w:sz w:val="24"/>
          <w:szCs w:val="24"/>
          <w:lang w:val="sq-AL"/>
        </w:rPr>
        <w:t xml:space="preserve"> të peshkaqenëve të listuar në </w:t>
      </w:r>
      <w:r w:rsidR="005D71E0"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neksin III</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w:t>
      </w:r>
      <w:r w:rsidR="005D71E0" w:rsidRPr="0011231F">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rotokollit SPA/BD</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një përqindje maksimale të totalit në peshë të zënies për udhëtim peshkimi ose jo më shumë</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se tre individë. Në vitin 2023, SAC</w:t>
      </w:r>
      <w:r w:rsidR="00935FD4">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do të vlerësojë të dhënat më të përditësuara për zëniet dhe përbërjen në nivel speciesh. Bazuar në këshillat shkencore, sesioni i 46-të i GFCM</w:t>
      </w:r>
      <w:r w:rsidR="00935FD4">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do të vendosë një përqindje maksimale të kufirit të zënies, të shprehur në peshë.</w:t>
      </w:r>
    </w:p>
    <w:p w14:paraId="78ABF7F3"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8541BA9"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III</w:t>
      </w:r>
    </w:p>
    <w:p w14:paraId="4DB6224C" w14:textId="5F427501" w:rsidR="00441A7C" w:rsidRPr="0011231F" w:rsidRDefault="005D71E0"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MBLEDHJA, MONITORIMI DHE ANALIZIMI I TË DHËNAVE</w:t>
      </w:r>
    </w:p>
    <w:p w14:paraId="506A7D82" w14:textId="77777777" w:rsidR="000941BD" w:rsidRPr="0011231F" w:rsidRDefault="000941BD"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4E99D8" w14:textId="09323265"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8. CPC-të do të rrisin dhe përmirësojnë mbledhjen e të dhënave dhe informacionin e raportimit të monitorimit për zëniet e rastësishme të elasmobrankëve në përputhje me dispozitat e </w:t>
      </w:r>
      <w:r w:rsidR="00935FD4">
        <w:rPr>
          <w:rFonts w:ascii="Garamond" w:hAnsi="Garamond" w:cs="Times New Roman"/>
          <w:color w:val="000000"/>
          <w:sz w:val="24"/>
          <w:szCs w:val="24"/>
          <w:lang w:val="sq-AL"/>
        </w:rPr>
        <w:t>r</w:t>
      </w:r>
      <w:r w:rsidRPr="0011231F">
        <w:rPr>
          <w:rFonts w:ascii="Garamond" w:hAnsi="Garamond" w:cs="Times New Roman"/>
          <w:color w:val="000000"/>
          <w:sz w:val="24"/>
          <w:szCs w:val="24"/>
          <w:lang w:val="sq-AL"/>
        </w:rPr>
        <w:t>ekomandimit GFCM/42/2018/2, me manualin teknik të</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Monitorimi i zënieve rastësore të specieve të rrezikuara nga peshkimi në Mesdhe dhe në Detin e Zi: metodologjia për mbledhjen e të dhënave</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dhe </w:t>
      </w:r>
      <w:r w:rsidR="00935FD4">
        <w:rPr>
          <w:rFonts w:ascii="Garamond" w:hAnsi="Garamond" w:cs="Times New Roman"/>
          <w:color w:val="000000"/>
          <w:sz w:val="24"/>
          <w:szCs w:val="24"/>
          <w:lang w:val="sq-AL"/>
        </w:rPr>
        <w:t>d</w:t>
      </w:r>
      <w:r w:rsidRPr="0011231F">
        <w:rPr>
          <w:rFonts w:ascii="Garamond" w:hAnsi="Garamond" w:cs="Times New Roman"/>
          <w:color w:val="000000"/>
          <w:sz w:val="24"/>
          <w:szCs w:val="24"/>
          <w:lang w:val="sq-AL"/>
        </w:rPr>
        <w:t>etyr</w:t>
      </w:r>
      <w:r w:rsidR="00935FD4">
        <w:rPr>
          <w:rFonts w:ascii="Garamond" w:hAnsi="Garamond" w:cs="Times New Roman"/>
          <w:color w:val="000000"/>
          <w:sz w:val="24"/>
          <w:szCs w:val="24"/>
          <w:lang w:val="sq-AL"/>
        </w:rPr>
        <w:t>ën</w:t>
      </w:r>
      <w:r w:rsidRPr="0011231F">
        <w:rPr>
          <w:rFonts w:ascii="Garamond" w:hAnsi="Garamond" w:cs="Times New Roman"/>
          <w:color w:val="000000"/>
          <w:sz w:val="24"/>
          <w:szCs w:val="24"/>
          <w:lang w:val="sq-AL"/>
        </w:rPr>
        <w:t xml:space="preserve"> 3 </w:t>
      </w:r>
      <w:r w:rsidR="00935FD4">
        <w:rPr>
          <w:rFonts w:ascii="Garamond" w:hAnsi="Garamond" w:cs="Times New Roman"/>
          <w:color w:val="000000"/>
          <w:sz w:val="24"/>
          <w:szCs w:val="24"/>
          <w:lang w:val="sq-AL"/>
        </w:rPr>
        <w:t>të</w:t>
      </w:r>
      <w:r w:rsidRPr="0011231F">
        <w:rPr>
          <w:rFonts w:ascii="Garamond" w:hAnsi="Garamond" w:cs="Times New Roman"/>
          <w:color w:val="000000"/>
          <w:sz w:val="24"/>
          <w:szCs w:val="24"/>
          <w:lang w:val="sq-AL"/>
        </w:rPr>
        <w:t xml:space="preserve"> manualit të DCRF</w:t>
      </w:r>
      <w:r w:rsidR="00935FD4">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që synon mbështetjen e programeve rajonale të monitorimit.</w:t>
      </w:r>
      <w:r w:rsidR="00AA3225" w:rsidRPr="0011231F">
        <w:rPr>
          <w:rFonts w:ascii="Garamond" w:hAnsi="Garamond" w:cs="Times New Roman"/>
          <w:color w:val="000000"/>
          <w:sz w:val="24"/>
          <w:szCs w:val="24"/>
          <w:lang w:val="sq-AL"/>
        </w:rPr>
        <w:t xml:space="preserve"> </w:t>
      </w:r>
    </w:p>
    <w:p w14:paraId="6570E44F" w14:textId="2D684E61"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9. CPC-të ftohen të identifikojnë habitatet kritike të elasmobrankëve, të studiojnë ndikimin e veglave të peshkimit (p.sh.</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 xml:space="preserve">linjat e grepave) dhe alternativat e </w:t>
      </w:r>
      <w:r w:rsidR="004A060F">
        <w:rPr>
          <w:rFonts w:ascii="Garamond" w:hAnsi="Garamond" w:cs="Times New Roman"/>
          <w:color w:val="000000"/>
          <w:sz w:val="24"/>
          <w:szCs w:val="24"/>
          <w:lang w:val="sq-AL"/>
        </w:rPr>
        <w:t>tyre;</w:t>
      </w:r>
      <w:r w:rsidRPr="004A060F">
        <w:rPr>
          <w:rFonts w:ascii="Garamond" w:hAnsi="Garamond" w:cs="Times New Roman"/>
          <w:color w:val="000000"/>
          <w:sz w:val="24"/>
          <w:szCs w:val="24"/>
          <w:lang w:val="sq-AL"/>
        </w:rPr>
        <w:t xml:space="preserve"> </w:t>
      </w:r>
      <w:r w:rsidR="00935FD4" w:rsidRPr="004A060F">
        <w:rPr>
          <w:rFonts w:ascii="Garamond" w:hAnsi="Garamond" w:cs="Times New Roman"/>
          <w:color w:val="000000"/>
          <w:sz w:val="24"/>
          <w:szCs w:val="24"/>
          <w:lang w:val="sq-AL"/>
        </w:rPr>
        <w:t xml:space="preserve">duke </w:t>
      </w:r>
      <w:r w:rsidRPr="004A060F">
        <w:rPr>
          <w:rFonts w:ascii="Garamond" w:hAnsi="Garamond" w:cs="Times New Roman"/>
          <w:color w:val="000000"/>
          <w:sz w:val="24"/>
          <w:szCs w:val="24"/>
          <w:lang w:val="sq-AL"/>
        </w:rPr>
        <w:t>u</w:t>
      </w:r>
      <w:r w:rsidRPr="0011231F">
        <w:rPr>
          <w:rFonts w:ascii="Garamond" w:hAnsi="Garamond" w:cs="Times New Roman"/>
          <w:color w:val="000000"/>
          <w:sz w:val="24"/>
          <w:szCs w:val="24"/>
          <w:lang w:val="sq-AL"/>
        </w:rPr>
        <w:t xml:space="preserve"> bazuar në ndikimet ekzistuese, ata mund të vlerësojnë ndryshimin e legjislacionit në fuqi kombëtar.</w:t>
      </w:r>
    </w:p>
    <w:p w14:paraId="36F399AB" w14:textId="34F65610"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10. SAC</w:t>
      </w:r>
      <w:r w:rsidR="00935FD4">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ftohet, kudo që është e përshtatshme, të kryejë studime socio-ekonomike mbi dëmtimet e shkaktuara nga elasmobrankët, me qëllim që të përpunohen masat e duhura të kompensimit dhe zvogëlimit për zëniet e padëshiruara, të cilat mund të ndihmojnë në parandalimin e reagimeve të peshkatarëve.</w:t>
      </w:r>
    </w:p>
    <w:p w14:paraId="3A5B0F56" w14:textId="31FF622C"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11. Me kërkesë të CPC-ve, me ndihmën e </w:t>
      </w:r>
      <w:r w:rsidR="00935FD4">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ekretariatit të GFCM</w:t>
      </w:r>
      <w:r w:rsidR="00935FD4">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GFCM</w:t>
      </w:r>
      <w:r w:rsidR="00935FD4">
        <w:rPr>
          <w:rFonts w:ascii="Garamond" w:hAnsi="Garamond" w:cs="Times New Roman"/>
          <w:color w:val="000000"/>
          <w:sz w:val="24"/>
          <w:szCs w:val="24"/>
          <w:lang w:val="sq-AL"/>
        </w:rPr>
        <w:t>-ja</w:t>
      </w:r>
      <w:r w:rsidRPr="0011231F">
        <w:rPr>
          <w:rFonts w:ascii="Garamond" w:hAnsi="Garamond" w:cs="Times New Roman"/>
          <w:color w:val="000000"/>
          <w:sz w:val="24"/>
          <w:szCs w:val="24"/>
          <w:lang w:val="sq-AL"/>
        </w:rPr>
        <w:t xml:space="preserve"> do të krijojë, në vitin 2022, projekte pilot për speciet e listuara në </w:t>
      </w:r>
      <w:r w:rsidR="005D71E0"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neksin II dhe III</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w:t>
      </w:r>
      <w:r w:rsidR="005D71E0" w:rsidRPr="0011231F">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rotokollit SPA/BD të Konventës së Barcelonës</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me synimin për të krijuar një program vëzhgimi dhe monitorimi</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me qëllim mbledhjen e të dhënave shtesë dhe sigurimin e respektimit të masave për ruajtjen dhe menaxhimin, të përfshira në këtë rekomandim.</w:t>
      </w:r>
    </w:p>
    <w:p w14:paraId="52682464" w14:textId="200781A8"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12. CPC-të do të raportojnë jo më vonë se 30 prill 2026 për të paktën një aktivitet</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specie/gjini nga </w:t>
      </w:r>
      <w:r w:rsidR="005D71E0" w:rsidRPr="0011231F">
        <w:rPr>
          <w:rFonts w:ascii="Garamond" w:hAnsi="Garamond" w:cs="Times New Roman"/>
          <w:color w:val="000000"/>
          <w:sz w:val="24"/>
          <w:szCs w:val="24"/>
          <w:lang w:val="sq-AL"/>
        </w:rPr>
        <w:t>s</w:t>
      </w:r>
      <w:r w:rsidRPr="0011231F">
        <w:rPr>
          <w:rFonts w:ascii="Garamond" w:hAnsi="Garamond" w:cs="Times New Roman"/>
          <w:color w:val="000000"/>
          <w:sz w:val="24"/>
          <w:szCs w:val="24"/>
          <w:lang w:val="sq-AL"/>
        </w:rPr>
        <w:t>htojca 1 e pranishme në GSA</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ku kryhen aktivitetet e peshkimit, ose të paktën pesë veprime specifike për speciet në total</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të përmirësuar statusin e ruajtjes së elasmobrankëve, zvogëlimin dhe ku është e mundur eliminimin e rrezikut të zënies rastësore të elasmobrankëve gjatë aktivitetit të peshkimit</w:t>
      </w:r>
      <w:r w:rsidR="00935FD4">
        <w:rPr>
          <w:rFonts w:ascii="Garamond" w:hAnsi="Garamond" w:cs="Times New Roman"/>
          <w:color w:val="000000"/>
          <w:sz w:val="24"/>
          <w:szCs w:val="24"/>
          <w:lang w:val="sq-AL"/>
        </w:rPr>
        <w:t xml:space="preserve"> dhe vdekshmërinë nga peshkimi.</w:t>
      </w:r>
    </w:p>
    <w:p w14:paraId="0048FB7B" w14:textId="6FF5FE26" w:rsidR="00441A7C" w:rsidRPr="0011231F" w:rsidRDefault="00441A7C" w:rsidP="00441A7C">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13. SAC</w:t>
      </w:r>
      <w:r w:rsidR="00935FD4">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deri në vitin 2025, i kërkohet të formulojë, diskutojë dhe vlerësojë rezultatet e veprimeve të renditura në </w:t>
      </w:r>
      <w:r w:rsidR="005D71E0"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neksin I</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siç raportohet nga CPC-të, duke përfshirë të dhënat e disponueshme për shpërndarjen </w:t>
      </w:r>
      <w:r w:rsidR="00AA3225" w:rsidRPr="0011231F">
        <w:rPr>
          <w:rFonts w:ascii="Garamond" w:hAnsi="Garamond" w:cs="Times New Roman"/>
          <w:color w:val="000000"/>
          <w:sz w:val="24"/>
          <w:szCs w:val="24"/>
          <w:lang w:val="sq-AL"/>
        </w:rPr>
        <w:t>hapësinore</w:t>
      </w:r>
      <w:r w:rsidRPr="0011231F">
        <w:rPr>
          <w:rFonts w:ascii="Garamond" w:hAnsi="Garamond" w:cs="Times New Roman"/>
          <w:color w:val="000000"/>
          <w:sz w:val="24"/>
          <w:szCs w:val="24"/>
          <w:lang w:val="sq-AL"/>
        </w:rPr>
        <w:t xml:space="preserve"> të habitateve kritike të elasmobrankëve. Sekretariati i GFCM</w:t>
      </w:r>
      <w:r w:rsidR="00935FD4">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do të implementojë një instrument të raportimit </w:t>
      </w:r>
      <w:r w:rsidRPr="0011231F">
        <w:rPr>
          <w:rFonts w:ascii="Garamond" w:hAnsi="Garamond" w:cs="Times New Roman"/>
          <w:i/>
          <w:color w:val="000000"/>
          <w:sz w:val="24"/>
          <w:szCs w:val="24"/>
          <w:lang w:val="sq-AL"/>
        </w:rPr>
        <w:t>ad-hoc</w:t>
      </w:r>
      <w:r w:rsidRPr="0011231F">
        <w:rPr>
          <w:rFonts w:ascii="Garamond" w:hAnsi="Garamond" w:cs="Times New Roman"/>
          <w:color w:val="000000"/>
          <w:sz w:val="24"/>
          <w:szCs w:val="24"/>
          <w:lang w:val="sq-AL"/>
        </w:rPr>
        <w:t xml:space="preserve"> për të lehtësuar transmetimin e të dhënave të kërkuara përmes platformave aktuale si</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GFCM</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DCRF dhe/ose Raportet Kombëtare për SAC</w:t>
      </w:r>
      <w:r w:rsidR="00935FD4">
        <w:rPr>
          <w:rFonts w:ascii="Garamond" w:hAnsi="Garamond" w:cs="Times New Roman"/>
          <w:color w:val="000000"/>
          <w:sz w:val="24"/>
          <w:szCs w:val="24"/>
          <w:lang w:val="sq-AL"/>
        </w:rPr>
        <w:t>-in</w:t>
      </w:r>
      <w:r w:rsidRPr="0011231F">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w:t>
      </w:r>
    </w:p>
    <w:p w14:paraId="0AE4476C" w14:textId="78B5815A"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14. Bazuar në rezultatet, SAC</w:t>
      </w:r>
      <w:r w:rsidR="00935FD4">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do të këshillojë në lidhje me përcaktimin e masave të reja</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me qëllim përmirësimin e statusit të elasmobrankëve të renditura në </w:t>
      </w:r>
      <w:r w:rsidR="005D71E0"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neksin II dhe III</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w:t>
      </w:r>
      <w:r w:rsidR="005D71E0" w:rsidRPr="0011231F">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 xml:space="preserve">rotokollit SPA/BD në Mesdhe dhe Detin e Zi, si p.sh., por jo duke u kufizuar në: </w:t>
      </w:r>
    </w:p>
    <w:p w14:paraId="7294B461" w14:textId="691B5D4F"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a</w:t>
      </w:r>
      <w:r w:rsidR="008D1CBE"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00935FD4">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 xml:space="preserve">ërcaktimin e maksimumit të % (në peshë) ose jo më shumë se tre individ për anije, të totalit të zënies të padëshiruara për specie e listuara në </w:t>
      </w:r>
      <w:r w:rsidR="005D71E0"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neksin III</w:t>
      </w:r>
      <w:r w:rsidR="00935FD4">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të </w:t>
      </w:r>
      <w:r w:rsidR="00935FD4">
        <w:rPr>
          <w:rFonts w:ascii="Garamond" w:hAnsi="Garamond" w:cs="Times New Roman"/>
          <w:color w:val="000000"/>
          <w:sz w:val="24"/>
          <w:szCs w:val="24"/>
          <w:lang w:val="sq-AL"/>
        </w:rPr>
        <w:t>p</w:t>
      </w:r>
      <w:r w:rsidRPr="0011231F">
        <w:rPr>
          <w:rFonts w:ascii="Garamond" w:hAnsi="Garamond" w:cs="Times New Roman"/>
          <w:color w:val="000000"/>
          <w:sz w:val="24"/>
          <w:szCs w:val="24"/>
          <w:lang w:val="sq-AL"/>
        </w:rPr>
        <w:t>rotokollit SPA/BD, për udhëtim peshkimi;</w:t>
      </w:r>
    </w:p>
    <w:p w14:paraId="4DD8D3A8" w14:textId="22ECC2F6"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b</w:t>
      </w:r>
      <w:r w:rsidR="008D1CBE"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00935FD4">
        <w:rPr>
          <w:rFonts w:ascii="Garamond" w:hAnsi="Garamond" w:cs="Times New Roman"/>
          <w:color w:val="000000"/>
          <w:sz w:val="24"/>
          <w:szCs w:val="24"/>
          <w:lang w:val="sq-AL"/>
        </w:rPr>
        <w:t>m</w:t>
      </w:r>
      <w:r w:rsidRPr="0011231F">
        <w:rPr>
          <w:rFonts w:ascii="Garamond" w:hAnsi="Garamond" w:cs="Times New Roman"/>
          <w:color w:val="000000"/>
          <w:sz w:val="24"/>
          <w:szCs w:val="24"/>
          <w:lang w:val="sq-AL"/>
        </w:rPr>
        <w:t xml:space="preserve">iratimin e një madhësie minimale dhe maksimale specifike për speciet që do të zihen e cila merr parasysh periudhën e riprodhimit dhe mënyrën riprodhuese të specieve të listuara në </w:t>
      </w:r>
      <w:r w:rsidR="005D71E0"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neksin III dhe që nuk mbulohen nga shkronja ç;</w:t>
      </w:r>
    </w:p>
    <w:p w14:paraId="123CAA47" w14:textId="70002BBC"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c</w:t>
      </w:r>
      <w:r w:rsidR="008D1CBE"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00935FD4">
        <w:rPr>
          <w:rFonts w:ascii="Garamond" w:hAnsi="Garamond" w:cs="Times New Roman"/>
          <w:color w:val="000000"/>
          <w:sz w:val="24"/>
          <w:szCs w:val="24"/>
          <w:lang w:val="sq-AL"/>
        </w:rPr>
        <w:t>k</w:t>
      </w:r>
      <w:r w:rsidRPr="0011231F">
        <w:rPr>
          <w:rFonts w:ascii="Garamond" w:hAnsi="Garamond" w:cs="Times New Roman"/>
          <w:color w:val="000000"/>
          <w:sz w:val="24"/>
          <w:szCs w:val="24"/>
          <w:lang w:val="sq-AL"/>
        </w:rPr>
        <w:t>ufizimin e peshkimit çlodhës-argëtues për elasmobrankë;</w:t>
      </w:r>
    </w:p>
    <w:p w14:paraId="3C5D1BE4" w14:textId="38AEBF46"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ç</w:t>
      </w:r>
      <w:r w:rsidR="008D1CBE" w:rsidRPr="0011231F">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w:t>
      </w:r>
      <w:r w:rsidR="00935FD4">
        <w:rPr>
          <w:rFonts w:ascii="Garamond" w:hAnsi="Garamond" w:cs="Times New Roman"/>
          <w:color w:val="000000"/>
          <w:sz w:val="24"/>
          <w:szCs w:val="24"/>
          <w:lang w:val="sq-AL"/>
        </w:rPr>
        <w:t>k</w:t>
      </w:r>
      <w:r w:rsidRPr="0011231F">
        <w:rPr>
          <w:rFonts w:ascii="Garamond" w:hAnsi="Garamond" w:cs="Times New Roman"/>
          <w:color w:val="000000"/>
          <w:sz w:val="24"/>
          <w:szCs w:val="24"/>
          <w:lang w:val="sq-AL"/>
        </w:rPr>
        <w:t>ufizimin e zënies, zbarkimit dhe shitjes së specieve të rregulluara nga ky rekomandim.</w:t>
      </w:r>
    </w:p>
    <w:p w14:paraId="5B03D936" w14:textId="4EF3AFDE" w:rsidR="00441A7C" w:rsidRPr="0011231F" w:rsidRDefault="00441A7C" w:rsidP="00441A7C">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15. SAC</w:t>
      </w:r>
      <w:r w:rsidR="00935FD4">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do të këshillojë gjithashtu</w:t>
      </w:r>
      <w:r w:rsidR="0031191A">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deri në vitin 2025</w:t>
      </w:r>
      <w:r w:rsidR="0031191A">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për specie të tjera të rrezikuara ose kritike të elasmobrankëve në Detin Mesdhe dhe do të sigurojë një përditësim të </w:t>
      </w:r>
      <w:r w:rsidR="005D71E0"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neksit I të këtij rekomandimi.</w:t>
      </w:r>
    </w:p>
    <w:p w14:paraId="3DB0CF39" w14:textId="280FC98C"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16. SAC</w:t>
      </w:r>
      <w:r w:rsidR="0031191A">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do të këshillojë gjithashtu</w:t>
      </w:r>
      <w:r w:rsidR="0031191A">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deri në vitin 2023</w:t>
      </w:r>
      <w:r w:rsidR="0031191A">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 lidhje me praktikat e mira për të rritur shkallën e mbijetesës pas lirimit të elasmobrankëve pjesë e zënieve të padëshiruara</w:t>
      </w:r>
      <w:r w:rsidR="00AA3225" w:rsidRPr="0011231F">
        <w:rPr>
          <w:rFonts w:ascii="Garamond" w:hAnsi="Garamond" w:cs="Times New Roman"/>
          <w:color w:val="000000"/>
          <w:sz w:val="24"/>
          <w:szCs w:val="24"/>
          <w:lang w:val="sq-AL"/>
        </w:rPr>
        <w:t xml:space="preserve"> </w:t>
      </w:r>
      <w:r w:rsidRPr="0011231F">
        <w:rPr>
          <w:rFonts w:ascii="Garamond" w:hAnsi="Garamond" w:cs="Times New Roman"/>
          <w:color w:val="000000"/>
          <w:sz w:val="24"/>
          <w:szCs w:val="24"/>
          <w:lang w:val="sq-AL"/>
        </w:rPr>
        <w:t>nga forma peshkimi të ndryshme nga linja grepash pelagjik</w:t>
      </w:r>
      <w:r w:rsidR="008D1CBE" w:rsidRPr="0011231F">
        <w:rPr>
          <w:rFonts w:ascii="Garamond" w:hAnsi="Garamond" w:cs="Times New Roman"/>
          <w:color w:val="000000"/>
          <w:sz w:val="24"/>
          <w:szCs w:val="24"/>
          <w:lang w:val="sq-AL"/>
        </w:rPr>
        <w:t>ë</w:t>
      </w:r>
      <w:r w:rsidRPr="0011231F">
        <w:rPr>
          <w:rFonts w:ascii="Garamond" w:hAnsi="Garamond" w:cs="Times New Roman"/>
          <w:color w:val="000000"/>
          <w:sz w:val="24"/>
          <w:szCs w:val="24"/>
          <w:lang w:val="sq-AL"/>
        </w:rPr>
        <w:t>, për të cilat është miratuar një udhëzues midis CPC-ve</w:t>
      </w:r>
      <w:r w:rsidR="00CE05D5" w:rsidRPr="0011231F">
        <w:rPr>
          <w:rStyle w:val="FootnoteReference"/>
          <w:rFonts w:ascii="Garamond" w:hAnsi="Garamond" w:cs="Times New Roman"/>
          <w:color w:val="000000"/>
          <w:sz w:val="24"/>
          <w:szCs w:val="24"/>
          <w:lang w:val="sq-AL"/>
        </w:rPr>
        <w:footnoteReference w:id="8"/>
      </w:r>
      <w:r w:rsidRPr="0011231F">
        <w:rPr>
          <w:rFonts w:ascii="Garamond" w:hAnsi="Garamond" w:cs="Times New Roman"/>
          <w:color w:val="000000"/>
          <w:sz w:val="24"/>
          <w:szCs w:val="24"/>
          <w:lang w:val="sq-AL"/>
        </w:rPr>
        <w:t xml:space="preserve">. </w:t>
      </w:r>
    </w:p>
    <w:p w14:paraId="430A990B" w14:textId="6E25C9FF" w:rsidR="00441A7C" w:rsidRPr="0011231F" w:rsidRDefault="00441A7C" w:rsidP="00AA322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17. Sesioni i njëzet e katërt (24-të) i SAC</w:t>
      </w:r>
      <w:r w:rsidR="0031191A">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në 2023</w:t>
      </w:r>
      <w:r w:rsidR="0031191A">
        <w:rPr>
          <w:rFonts w:ascii="Garamond" w:hAnsi="Garamond" w:cs="Times New Roman"/>
          <w:color w:val="000000"/>
          <w:sz w:val="24"/>
          <w:szCs w:val="24"/>
          <w:lang w:val="sq-AL"/>
        </w:rPr>
        <w:t>-shin</w:t>
      </w:r>
      <w:r w:rsidRPr="0011231F">
        <w:rPr>
          <w:rFonts w:ascii="Garamond" w:hAnsi="Garamond" w:cs="Times New Roman"/>
          <w:color w:val="000000"/>
          <w:sz w:val="24"/>
          <w:szCs w:val="24"/>
          <w:lang w:val="sq-AL"/>
        </w:rPr>
        <w:t xml:space="preserve"> do t’i raportojë GFCM</w:t>
      </w:r>
      <w:r w:rsidR="0031191A">
        <w:rPr>
          <w:rFonts w:ascii="Garamond" w:hAnsi="Garamond" w:cs="Times New Roman"/>
          <w:color w:val="000000"/>
          <w:sz w:val="24"/>
          <w:szCs w:val="24"/>
          <w:lang w:val="sq-AL"/>
        </w:rPr>
        <w:t>-së</w:t>
      </w:r>
      <w:r w:rsidRPr="0011231F">
        <w:rPr>
          <w:rFonts w:ascii="Garamond" w:hAnsi="Garamond" w:cs="Times New Roman"/>
          <w:color w:val="000000"/>
          <w:sz w:val="24"/>
          <w:szCs w:val="24"/>
          <w:lang w:val="sq-AL"/>
        </w:rPr>
        <w:t xml:space="preserve"> mbi progresin e arritur, mangësitë e identifikuara në njohuri dhe do të sigurojë elementet e nevojshme për krijimin e një kornize për ruajtjen dhe menaxhimin për speciet e listuara në </w:t>
      </w:r>
      <w:r w:rsidR="008D1CBE" w:rsidRPr="0011231F">
        <w:rPr>
          <w:rFonts w:ascii="Garamond" w:hAnsi="Garamond" w:cs="Times New Roman"/>
          <w:color w:val="000000"/>
          <w:sz w:val="24"/>
          <w:szCs w:val="24"/>
          <w:lang w:val="sq-AL"/>
        </w:rPr>
        <w:t>a</w:t>
      </w:r>
      <w:r w:rsidRPr="0011231F">
        <w:rPr>
          <w:rFonts w:ascii="Garamond" w:hAnsi="Garamond" w:cs="Times New Roman"/>
          <w:color w:val="000000"/>
          <w:sz w:val="24"/>
          <w:szCs w:val="24"/>
          <w:lang w:val="sq-AL"/>
        </w:rPr>
        <w:t>neksin II d</w:t>
      </w:r>
      <w:r w:rsidR="00AA3225" w:rsidRPr="0011231F">
        <w:rPr>
          <w:rFonts w:ascii="Garamond" w:hAnsi="Garamond" w:cs="Times New Roman"/>
          <w:color w:val="000000"/>
          <w:sz w:val="24"/>
          <w:szCs w:val="24"/>
          <w:lang w:val="sq-AL"/>
        </w:rPr>
        <w:t>he III</w:t>
      </w:r>
      <w:r w:rsidR="0031191A">
        <w:rPr>
          <w:rFonts w:ascii="Garamond" w:hAnsi="Garamond" w:cs="Times New Roman"/>
          <w:color w:val="000000"/>
          <w:sz w:val="24"/>
          <w:szCs w:val="24"/>
          <w:lang w:val="sq-AL"/>
        </w:rPr>
        <w:t>,</w:t>
      </w:r>
      <w:r w:rsidR="00AA3225" w:rsidRPr="0011231F">
        <w:rPr>
          <w:rFonts w:ascii="Garamond" w:hAnsi="Garamond" w:cs="Times New Roman"/>
          <w:color w:val="000000"/>
          <w:sz w:val="24"/>
          <w:szCs w:val="24"/>
          <w:lang w:val="sq-AL"/>
        </w:rPr>
        <w:t xml:space="preserve"> të </w:t>
      </w:r>
      <w:r w:rsidR="0031191A">
        <w:rPr>
          <w:rFonts w:ascii="Garamond" w:hAnsi="Garamond" w:cs="Times New Roman"/>
          <w:color w:val="000000"/>
          <w:sz w:val="24"/>
          <w:szCs w:val="24"/>
          <w:lang w:val="sq-AL"/>
        </w:rPr>
        <w:t>p</w:t>
      </w:r>
      <w:r w:rsidR="00AA3225" w:rsidRPr="0011231F">
        <w:rPr>
          <w:rFonts w:ascii="Garamond" w:hAnsi="Garamond" w:cs="Times New Roman"/>
          <w:color w:val="000000"/>
          <w:sz w:val="24"/>
          <w:szCs w:val="24"/>
          <w:lang w:val="sq-AL"/>
        </w:rPr>
        <w:t xml:space="preserve">rotokollit </w:t>
      </w:r>
      <w:r w:rsidRPr="0011231F">
        <w:rPr>
          <w:rFonts w:ascii="Garamond" w:hAnsi="Garamond" w:cs="Times New Roman"/>
          <w:color w:val="000000"/>
          <w:sz w:val="24"/>
          <w:szCs w:val="24"/>
          <w:lang w:val="sq-AL"/>
        </w:rPr>
        <w:t>SPA/BD, që do të përfshijë gjithashtu reflektime mbi qëllimet dhe objektivat e ruajtjes, afatin kohor gjatë të cilit duhet të përmbushen këto qëllime dhe objektiva, një limit vjetor potencial maksimal të vdekshmërisë “</w:t>
      </w:r>
      <w:r w:rsidRPr="0011231F">
        <w:rPr>
          <w:rFonts w:ascii="Garamond" w:hAnsi="Garamond" w:cs="Times New Roman"/>
          <w:i/>
          <w:color w:val="000000"/>
          <w:sz w:val="24"/>
          <w:szCs w:val="24"/>
          <w:lang w:val="sq-AL"/>
        </w:rPr>
        <w:t>elasmobranch-limit</w:t>
      </w:r>
      <w:r w:rsidRPr="0011231F">
        <w:rPr>
          <w:rFonts w:ascii="Garamond" w:hAnsi="Garamond" w:cs="Times New Roman"/>
          <w:color w:val="000000"/>
          <w:sz w:val="24"/>
          <w:szCs w:val="24"/>
          <w:lang w:val="sq-AL"/>
        </w:rPr>
        <w:t>” (EML), mbulimin e dedikuar të vëzhguesve shkencor në bord dhe</w:t>
      </w:r>
      <w:r w:rsidR="0031191A">
        <w:rPr>
          <w:rFonts w:ascii="Garamond" w:hAnsi="Garamond" w:cs="Times New Roman"/>
          <w:color w:val="000000"/>
          <w:sz w:val="24"/>
          <w:szCs w:val="24"/>
          <w:lang w:val="sq-AL"/>
        </w:rPr>
        <w:t>,</w:t>
      </w:r>
      <w:r w:rsidRPr="0011231F">
        <w:rPr>
          <w:rFonts w:ascii="Garamond" w:hAnsi="Garamond" w:cs="Times New Roman"/>
          <w:color w:val="000000"/>
          <w:sz w:val="24"/>
          <w:szCs w:val="24"/>
          <w:lang w:val="sq-AL"/>
        </w:rPr>
        <w:t xml:space="preserve"> nëse është e mundur, vlerësimet më të mira të madhësisë së popullatës.</w:t>
      </w:r>
    </w:p>
    <w:p w14:paraId="205DCD0E" w14:textId="77777777" w:rsidR="000941BD" w:rsidRPr="0011231F" w:rsidRDefault="000941BD" w:rsidP="00AA3225">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89E24F3" w14:textId="77777777" w:rsidR="00441A7C" w:rsidRPr="0011231F" w:rsidRDefault="00441A7C"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PJESA V</w:t>
      </w:r>
    </w:p>
    <w:p w14:paraId="35FC2B9C" w14:textId="7886E631" w:rsidR="00441A7C" w:rsidRPr="0011231F" w:rsidRDefault="008D1CBE" w:rsidP="00441A7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DISPOZITAT PËRFUNDIMTARE</w:t>
      </w:r>
    </w:p>
    <w:p w14:paraId="499049FB" w14:textId="77777777" w:rsidR="000941BD" w:rsidRPr="0011231F" w:rsidRDefault="000941BD" w:rsidP="00441A7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621D564" w14:textId="6A2FAEA6" w:rsidR="00441A7C" w:rsidRPr="0011231F" w:rsidRDefault="00441A7C" w:rsidP="0031191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18. CPC-të do të tërheqin vëmendjen e autoriteteve përkatëse kombëtare dhe ndërkombëtare për të mbrojtur speciet elasmobrankë nga ndikimi i aktivitetit të peshkimit që rrezikojnë ruajtjen e kët</w:t>
      </w:r>
      <w:r w:rsidR="0031191A">
        <w:rPr>
          <w:rFonts w:ascii="Garamond" w:hAnsi="Garamond" w:cs="Times New Roman"/>
          <w:color w:val="000000"/>
          <w:sz w:val="24"/>
          <w:szCs w:val="24"/>
          <w:lang w:val="sq-AL"/>
        </w:rPr>
        <w:t>yre specieve të veçanta.</w:t>
      </w:r>
    </w:p>
    <w:p w14:paraId="7B042F5F" w14:textId="7AFAB2E4" w:rsidR="00441A7C" w:rsidRPr="0011231F" w:rsidRDefault="00441A7C" w:rsidP="0031191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19. Ky rekomandim nuk do të paragjykojë miratimin e masave më të rrepta nga CPC</w:t>
      </w:r>
      <w:r w:rsidR="00312908" w:rsidRPr="0011231F">
        <w:rPr>
          <w:rStyle w:val="FootnoteReference"/>
          <w:rFonts w:ascii="Garamond" w:hAnsi="Garamond" w:cs="Times New Roman"/>
          <w:color w:val="000000"/>
          <w:sz w:val="24"/>
          <w:szCs w:val="24"/>
          <w:lang w:val="sq-AL"/>
        </w:rPr>
        <w:footnoteReference w:id="9"/>
      </w:r>
      <w:r w:rsidRPr="0011231F">
        <w:rPr>
          <w:rFonts w:ascii="Garamond" w:hAnsi="Garamond" w:cs="Times New Roman"/>
          <w:color w:val="000000"/>
          <w:sz w:val="24"/>
          <w:szCs w:val="24"/>
          <w:lang w:val="sq-AL"/>
        </w:rPr>
        <w:t>-të.</w:t>
      </w:r>
    </w:p>
    <w:p w14:paraId="6A9A4BBE" w14:textId="7B367456" w:rsidR="00441A7C" w:rsidRPr="0011231F" w:rsidRDefault="00441A7C" w:rsidP="0031191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20. Këshillat e SAC</w:t>
      </w:r>
      <w:r w:rsidR="0031191A">
        <w:rPr>
          <w:rFonts w:ascii="Garamond" w:hAnsi="Garamond" w:cs="Times New Roman"/>
          <w:color w:val="000000"/>
          <w:sz w:val="24"/>
          <w:szCs w:val="24"/>
          <w:lang w:val="sq-AL"/>
        </w:rPr>
        <w:t>-it</w:t>
      </w:r>
      <w:r w:rsidRPr="0011231F">
        <w:rPr>
          <w:rFonts w:ascii="Garamond" w:hAnsi="Garamond" w:cs="Times New Roman"/>
          <w:color w:val="000000"/>
          <w:sz w:val="24"/>
          <w:szCs w:val="24"/>
          <w:lang w:val="sq-AL"/>
        </w:rPr>
        <w:t xml:space="preserve"> në 2023</w:t>
      </w:r>
      <w:r w:rsidR="0031191A">
        <w:rPr>
          <w:rFonts w:ascii="Garamond" w:hAnsi="Garamond" w:cs="Times New Roman"/>
          <w:color w:val="000000"/>
          <w:sz w:val="24"/>
          <w:szCs w:val="24"/>
          <w:lang w:val="sq-AL"/>
        </w:rPr>
        <w:t>-shin</w:t>
      </w:r>
      <w:r w:rsidRPr="0011231F">
        <w:rPr>
          <w:rFonts w:ascii="Garamond" w:hAnsi="Garamond" w:cs="Times New Roman"/>
          <w:color w:val="000000"/>
          <w:sz w:val="24"/>
          <w:szCs w:val="24"/>
          <w:lang w:val="sq-AL"/>
        </w:rPr>
        <w:t xml:space="preserve"> duhet të lehtësojnë përpjekjet për ruajtjen e zonës dhe kërcënimeve për të kontribuar në menaxhimin e ruajtjes së specieve elasmobrankë.</w:t>
      </w:r>
    </w:p>
    <w:p w14:paraId="3C589828" w14:textId="1670798F" w:rsidR="00441A7C" w:rsidRPr="0011231F" w:rsidRDefault="00441A7C" w:rsidP="0031191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21. SAC</w:t>
      </w:r>
      <w:r w:rsidR="0031191A">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do të shqyrtojë këtë rekomandim në vitin 2024 dhe Komiteti i Pajtueshmërisë (CoC) do të shqy</w:t>
      </w:r>
      <w:r w:rsidR="0031191A">
        <w:rPr>
          <w:rFonts w:ascii="Garamond" w:hAnsi="Garamond" w:cs="Times New Roman"/>
          <w:color w:val="000000"/>
          <w:sz w:val="24"/>
          <w:szCs w:val="24"/>
          <w:lang w:val="sq-AL"/>
        </w:rPr>
        <w:t>rtojë zbatimin e tij në baza dyvjeçare.</w:t>
      </w:r>
    </w:p>
    <w:p w14:paraId="2DD21218" w14:textId="5FD92ACF" w:rsidR="00441A7C" w:rsidRPr="0011231F" w:rsidRDefault="00441A7C" w:rsidP="0031191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22. Në sesionin e tij të dyzetegjashtë (46-të) në 2023</w:t>
      </w:r>
      <w:r w:rsidR="0031191A">
        <w:rPr>
          <w:rFonts w:ascii="Garamond" w:hAnsi="Garamond" w:cs="Times New Roman"/>
          <w:color w:val="000000"/>
          <w:sz w:val="24"/>
          <w:szCs w:val="24"/>
          <w:lang w:val="sq-AL"/>
        </w:rPr>
        <w:t>-shin</w:t>
      </w:r>
      <w:r w:rsidRPr="0011231F">
        <w:rPr>
          <w:rFonts w:ascii="Garamond" w:hAnsi="Garamond" w:cs="Times New Roman"/>
          <w:color w:val="000000"/>
          <w:sz w:val="24"/>
          <w:szCs w:val="24"/>
          <w:lang w:val="sq-AL"/>
        </w:rPr>
        <w:t>, pas marrjes së këshillës nga SAC</w:t>
      </w:r>
      <w:r w:rsidR="0031191A">
        <w:rPr>
          <w:rFonts w:ascii="Garamond" w:hAnsi="Garamond" w:cs="Times New Roman"/>
          <w:color w:val="000000"/>
          <w:sz w:val="24"/>
          <w:szCs w:val="24"/>
          <w:lang w:val="sq-AL"/>
        </w:rPr>
        <w:t>-i</w:t>
      </w:r>
      <w:r w:rsidRPr="0011231F">
        <w:rPr>
          <w:rFonts w:ascii="Garamond" w:hAnsi="Garamond" w:cs="Times New Roman"/>
          <w:color w:val="000000"/>
          <w:sz w:val="24"/>
          <w:szCs w:val="24"/>
          <w:lang w:val="sq-AL"/>
        </w:rPr>
        <w:t xml:space="preserve"> dhe CoC</w:t>
      </w:r>
      <w:r w:rsidR="0031191A">
        <w:rPr>
          <w:rFonts w:ascii="Garamond" w:hAnsi="Garamond" w:cs="Times New Roman"/>
          <w:color w:val="000000"/>
          <w:sz w:val="24"/>
          <w:szCs w:val="24"/>
          <w:lang w:val="sq-AL"/>
        </w:rPr>
        <w:t>-ja</w:t>
      </w:r>
      <w:r w:rsidRPr="0011231F">
        <w:rPr>
          <w:rFonts w:ascii="Garamond" w:hAnsi="Garamond" w:cs="Times New Roman"/>
          <w:color w:val="000000"/>
          <w:sz w:val="24"/>
          <w:szCs w:val="24"/>
          <w:lang w:val="sq-AL"/>
        </w:rPr>
        <w:t>, GFCM</w:t>
      </w:r>
      <w:r w:rsidR="0031191A">
        <w:rPr>
          <w:rFonts w:ascii="Garamond" w:hAnsi="Garamond" w:cs="Times New Roman"/>
          <w:color w:val="000000"/>
          <w:sz w:val="24"/>
          <w:szCs w:val="24"/>
          <w:lang w:val="sq-AL"/>
        </w:rPr>
        <w:t>-ja</w:t>
      </w:r>
      <w:r w:rsidRPr="0011231F">
        <w:rPr>
          <w:rFonts w:ascii="Garamond" w:hAnsi="Garamond" w:cs="Times New Roman"/>
          <w:color w:val="000000"/>
          <w:sz w:val="24"/>
          <w:szCs w:val="24"/>
          <w:lang w:val="sq-AL"/>
        </w:rPr>
        <w:t xml:space="preserve"> do të shqyrtojë, nëse është e përshtatshme, miratimin e masave të mëtejshme që lejojnë arritjen e objektivave të këtij rekomandimi.</w:t>
      </w:r>
    </w:p>
    <w:p w14:paraId="6F0CFB35"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4110DFF" w14:textId="41ADCB86" w:rsidR="00441A7C" w:rsidRPr="0011231F" w:rsidRDefault="00AA3225" w:rsidP="00AA322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1231F">
        <w:rPr>
          <w:rFonts w:ascii="Garamond" w:hAnsi="Garamond" w:cs="Times New Roman"/>
          <w:bCs/>
          <w:color w:val="000000"/>
          <w:sz w:val="24"/>
          <w:szCs w:val="24"/>
          <w:lang w:val="sq-AL"/>
        </w:rPr>
        <w:t>SHTOJCA I</w:t>
      </w:r>
    </w:p>
    <w:p w14:paraId="4365B397" w14:textId="77777777" w:rsidR="00AA3225" w:rsidRPr="0011231F" w:rsidRDefault="00AA3225" w:rsidP="00AA3225">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D52C761" w14:textId="77777777" w:rsidR="00441A7C" w:rsidRPr="0011231F" w:rsidRDefault="00441A7C"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Veprimet specifike për speciet:</w:t>
      </w:r>
    </w:p>
    <w:p w14:paraId="5BB7A29D" w14:textId="6DE21904" w:rsidR="00441A7C" w:rsidRPr="0011231F" w:rsidRDefault="00AA3225"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Peshkaqen </w:t>
      </w:r>
      <w:r w:rsidR="0031191A" w:rsidRPr="0011231F">
        <w:rPr>
          <w:rFonts w:ascii="Garamond" w:hAnsi="Garamond" w:cs="Times New Roman"/>
          <w:color w:val="000000"/>
          <w:sz w:val="24"/>
          <w:szCs w:val="24"/>
          <w:lang w:val="sq-AL"/>
        </w:rPr>
        <w:t>pëllumb (</w:t>
      </w:r>
      <w:r w:rsidR="0031191A" w:rsidRPr="0011231F">
        <w:rPr>
          <w:rFonts w:ascii="Garamond" w:hAnsi="Garamond" w:cs="Times New Roman"/>
          <w:i/>
          <w:iCs/>
          <w:color w:val="000000"/>
          <w:sz w:val="24"/>
          <w:szCs w:val="24"/>
          <w:lang w:val="sq-AL"/>
        </w:rPr>
        <w:t>mustelus asterias, m. mustelus, m. punctulatus</w:t>
      </w:r>
      <w:r w:rsidR="00441A7C" w:rsidRPr="0011231F">
        <w:rPr>
          <w:rFonts w:ascii="Garamond" w:hAnsi="Garamond" w:cs="Times New Roman"/>
          <w:color w:val="000000"/>
          <w:sz w:val="24"/>
          <w:szCs w:val="24"/>
          <w:lang w:val="sq-AL"/>
        </w:rPr>
        <w:t>)</w:t>
      </w:r>
      <w:r w:rsidR="0031191A">
        <w:rPr>
          <w:rFonts w:ascii="Garamond" w:hAnsi="Garamond" w:cs="Times New Roman"/>
          <w:color w:val="000000"/>
          <w:sz w:val="24"/>
          <w:szCs w:val="24"/>
          <w:lang w:val="sq-AL"/>
        </w:rPr>
        <w:t>:</w:t>
      </w:r>
    </w:p>
    <w:p w14:paraId="2EE63ABA" w14:textId="50895C66"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31191A" w:rsidRPr="0011231F">
        <w:rPr>
          <w:rFonts w:ascii="Garamond" w:hAnsi="Garamond" w:cs="Times New Roman"/>
          <w:color w:val="000000"/>
          <w:sz w:val="24"/>
          <w:szCs w:val="24"/>
          <w:lang w:val="sq-AL"/>
        </w:rPr>
        <w:t>v</w:t>
      </w:r>
      <w:r w:rsidR="00441A7C" w:rsidRPr="0011231F">
        <w:rPr>
          <w:rFonts w:ascii="Garamond" w:hAnsi="Garamond" w:cs="Times New Roman"/>
          <w:color w:val="000000"/>
          <w:sz w:val="24"/>
          <w:szCs w:val="24"/>
          <w:lang w:val="sq-AL"/>
        </w:rPr>
        <w:t xml:space="preserve">lerësimi i shkallës së zënieve të padëshiruara dhe të synuara nga të gjitha format </w:t>
      </w:r>
      <w:r w:rsidR="00441A7C" w:rsidRPr="00094A95">
        <w:rPr>
          <w:rFonts w:ascii="Garamond" w:hAnsi="Garamond" w:cs="Times New Roman"/>
          <w:color w:val="000000"/>
          <w:sz w:val="24"/>
          <w:szCs w:val="24"/>
          <w:lang w:val="sq-AL"/>
        </w:rPr>
        <w:t>e peshkimet</w:t>
      </w:r>
      <w:r w:rsidR="00441A7C" w:rsidRPr="0011231F">
        <w:rPr>
          <w:rFonts w:ascii="Garamond" w:hAnsi="Garamond" w:cs="Times New Roman"/>
          <w:color w:val="000000"/>
          <w:sz w:val="24"/>
          <w:szCs w:val="24"/>
          <w:lang w:val="sq-AL"/>
        </w:rPr>
        <w:t>, duke përfshirë tratat pelagjike/fundore që zënë pel</w:t>
      </w:r>
      <w:r w:rsidR="00AA3225" w:rsidRPr="0011231F">
        <w:rPr>
          <w:rFonts w:ascii="Garamond" w:hAnsi="Garamond" w:cs="Times New Roman"/>
          <w:color w:val="000000"/>
          <w:sz w:val="24"/>
          <w:szCs w:val="24"/>
          <w:lang w:val="sq-AL"/>
        </w:rPr>
        <w:t>agjikët e vegjël;</w:t>
      </w:r>
    </w:p>
    <w:p w14:paraId="5167B54E" w14:textId="6CDC3A78"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31191A"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 xml:space="preserve">i shkallës së mbijetesës për individët </w:t>
      </w:r>
      <w:r w:rsidR="0031191A">
        <w:rPr>
          <w:rFonts w:ascii="Garamond" w:hAnsi="Garamond" w:cs="Times New Roman"/>
          <w:color w:val="000000"/>
          <w:sz w:val="24"/>
          <w:szCs w:val="24"/>
          <w:lang w:val="sq-AL"/>
        </w:rPr>
        <w:t>e</w:t>
      </w:r>
      <w:r w:rsidR="00441A7C" w:rsidRPr="0011231F">
        <w:rPr>
          <w:rFonts w:ascii="Garamond" w:hAnsi="Garamond" w:cs="Times New Roman"/>
          <w:color w:val="000000"/>
          <w:sz w:val="24"/>
          <w:szCs w:val="24"/>
          <w:lang w:val="sq-AL"/>
        </w:rPr>
        <w:t xml:space="preserve"> zënë në mënyrë të padëshirua</w:t>
      </w:r>
      <w:r w:rsidR="00AA3225" w:rsidRPr="0011231F">
        <w:rPr>
          <w:rFonts w:ascii="Garamond" w:hAnsi="Garamond" w:cs="Times New Roman"/>
          <w:color w:val="000000"/>
          <w:sz w:val="24"/>
          <w:szCs w:val="24"/>
          <w:lang w:val="sq-AL"/>
        </w:rPr>
        <w:t>r në forma të ndryshme peshkimi;</w:t>
      </w:r>
    </w:p>
    <w:p w14:paraId="12A352F8" w14:textId="62F18DB9"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31191A" w:rsidRPr="0011231F">
        <w:rPr>
          <w:rFonts w:ascii="Garamond" w:hAnsi="Garamond" w:cs="Times New Roman"/>
          <w:color w:val="000000"/>
          <w:sz w:val="24"/>
          <w:szCs w:val="24"/>
          <w:lang w:val="sq-AL"/>
        </w:rPr>
        <w:t xml:space="preserve">identifikimi </w:t>
      </w:r>
      <w:r w:rsidR="00AA3225" w:rsidRPr="0011231F">
        <w:rPr>
          <w:rFonts w:ascii="Garamond" w:hAnsi="Garamond" w:cs="Times New Roman"/>
          <w:color w:val="000000"/>
          <w:sz w:val="24"/>
          <w:szCs w:val="24"/>
          <w:lang w:val="sq-AL"/>
        </w:rPr>
        <w:t>i habitateve kritike;</w:t>
      </w:r>
    </w:p>
    <w:p w14:paraId="1EB2C192" w14:textId="36B7D606"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31191A" w:rsidRPr="0011231F">
        <w:rPr>
          <w:rFonts w:ascii="Garamond" w:hAnsi="Garamond" w:cs="Times New Roman"/>
          <w:color w:val="000000"/>
          <w:sz w:val="24"/>
          <w:szCs w:val="24"/>
          <w:lang w:val="sq-AL"/>
        </w:rPr>
        <w:t xml:space="preserve">identifikimi </w:t>
      </w:r>
      <w:r w:rsidR="00441A7C" w:rsidRPr="0011231F">
        <w:rPr>
          <w:rFonts w:ascii="Garamond" w:hAnsi="Garamond" w:cs="Times New Roman"/>
          <w:color w:val="000000"/>
          <w:sz w:val="24"/>
          <w:szCs w:val="24"/>
          <w:lang w:val="sq-AL"/>
        </w:rPr>
        <w:t xml:space="preserve">i teknologjive </w:t>
      </w:r>
      <w:r w:rsidR="0031191A">
        <w:rPr>
          <w:rFonts w:ascii="Garamond" w:hAnsi="Garamond" w:cs="Times New Roman"/>
          <w:color w:val="000000"/>
          <w:sz w:val="24"/>
          <w:szCs w:val="24"/>
          <w:lang w:val="sq-AL"/>
        </w:rPr>
        <w:t>t</w:t>
      </w:r>
      <w:r w:rsidR="00441A7C" w:rsidRPr="0011231F">
        <w:rPr>
          <w:rFonts w:ascii="Garamond" w:hAnsi="Garamond" w:cs="Times New Roman"/>
          <w:color w:val="000000"/>
          <w:sz w:val="24"/>
          <w:szCs w:val="24"/>
          <w:lang w:val="sq-AL"/>
        </w:rPr>
        <w:t>ë peshkimit për të reduktuar zëniet e padëshiruara dhe për të rritur shk</w:t>
      </w:r>
      <w:r w:rsidR="00AA3225" w:rsidRPr="0011231F">
        <w:rPr>
          <w:rFonts w:ascii="Garamond" w:hAnsi="Garamond" w:cs="Times New Roman"/>
          <w:color w:val="000000"/>
          <w:sz w:val="24"/>
          <w:szCs w:val="24"/>
          <w:lang w:val="sq-AL"/>
        </w:rPr>
        <w:t>allën e mbijetesës pas lëshimit;</w:t>
      </w:r>
    </w:p>
    <w:p w14:paraId="4AB8D0D6" w14:textId="459A70E8"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31191A" w:rsidRPr="0011231F">
        <w:rPr>
          <w:rFonts w:ascii="Garamond" w:hAnsi="Garamond" w:cs="Times New Roman"/>
          <w:color w:val="000000"/>
          <w:sz w:val="24"/>
          <w:szCs w:val="24"/>
          <w:lang w:val="sq-AL"/>
        </w:rPr>
        <w:t xml:space="preserve">hartimi </w:t>
      </w:r>
      <w:r w:rsidR="00441A7C" w:rsidRPr="0011231F">
        <w:rPr>
          <w:rFonts w:ascii="Garamond" w:hAnsi="Garamond" w:cs="Times New Roman"/>
          <w:color w:val="000000"/>
          <w:sz w:val="24"/>
          <w:szCs w:val="24"/>
          <w:lang w:val="sq-AL"/>
        </w:rPr>
        <w:t>i masave menaxhuese të peshkimit (përfshirë kufizime në hapësirë) që mund të ndikoj</w:t>
      </w:r>
      <w:r w:rsidR="0031191A">
        <w:rPr>
          <w:rFonts w:ascii="Garamond" w:hAnsi="Garamond" w:cs="Times New Roman"/>
          <w:color w:val="000000"/>
          <w:sz w:val="24"/>
          <w:szCs w:val="24"/>
          <w:lang w:val="sq-AL"/>
        </w:rPr>
        <w:t>n</w:t>
      </w:r>
      <w:r w:rsidR="00441A7C" w:rsidRPr="0011231F">
        <w:rPr>
          <w:rFonts w:ascii="Garamond" w:hAnsi="Garamond" w:cs="Times New Roman"/>
          <w:color w:val="000000"/>
          <w:sz w:val="24"/>
          <w:szCs w:val="24"/>
          <w:lang w:val="sq-AL"/>
        </w:rPr>
        <w:t>ë pozitivis</w:t>
      </w:r>
      <w:r w:rsidR="00AA3225" w:rsidRPr="0011231F">
        <w:rPr>
          <w:rFonts w:ascii="Garamond" w:hAnsi="Garamond" w:cs="Times New Roman"/>
          <w:color w:val="000000"/>
          <w:sz w:val="24"/>
          <w:szCs w:val="24"/>
          <w:lang w:val="sq-AL"/>
        </w:rPr>
        <w:t>ht në ruajtjen e kësaj specieje;</w:t>
      </w:r>
    </w:p>
    <w:p w14:paraId="2F307091" w14:textId="49E4A186"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31191A"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i kërkesës së tregjeve prioritare (vendas, eksport, etj</w:t>
      </w:r>
      <w:r w:rsidR="00785EAD" w:rsidRPr="0011231F">
        <w:rPr>
          <w:rFonts w:ascii="Garamond" w:hAnsi="Garamond" w:cs="Times New Roman"/>
          <w:color w:val="000000"/>
          <w:sz w:val="24"/>
          <w:szCs w:val="24"/>
          <w:lang w:val="sq-AL"/>
        </w:rPr>
        <w:t>.).</w:t>
      </w:r>
    </w:p>
    <w:p w14:paraId="705B47CF" w14:textId="306C8F02" w:rsidR="00441A7C" w:rsidRPr="0011231F" w:rsidRDefault="00AA3225"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Peshkaqeni </w:t>
      </w:r>
      <w:r w:rsidR="0031191A">
        <w:rPr>
          <w:rFonts w:ascii="Garamond" w:hAnsi="Garamond" w:cs="Times New Roman"/>
          <w:color w:val="000000"/>
          <w:sz w:val="24"/>
          <w:szCs w:val="24"/>
          <w:lang w:val="sq-AL"/>
        </w:rPr>
        <w:t>d</w:t>
      </w:r>
      <w:r w:rsidR="00441A7C" w:rsidRPr="0011231F">
        <w:rPr>
          <w:rFonts w:ascii="Garamond" w:hAnsi="Garamond" w:cs="Times New Roman"/>
          <w:color w:val="000000"/>
          <w:sz w:val="24"/>
          <w:szCs w:val="24"/>
          <w:lang w:val="sq-AL"/>
        </w:rPr>
        <w:t>helpër (</w:t>
      </w:r>
      <w:r w:rsidR="0031191A" w:rsidRPr="0011231F">
        <w:rPr>
          <w:rFonts w:ascii="Garamond" w:hAnsi="Garamond" w:cs="Times New Roman"/>
          <w:i/>
          <w:iCs/>
          <w:color w:val="000000"/>
          <w:sz w:val="24"/>
          <w:szCs w:val="24"/>
          <w:lang w:val="sq-AL"/>
        </w:rPr>
        <w:t>alopias v</w:t>
      </w:r>
      <w:r w:rsidR="00441A7C" w:rsidRPr="0011231F">
        <w:rPr>
          <w:rFonts w:ascii="Garamond" w:hAnsi="Garamond" w:cs="Times New Roman"/>
          <w:i/>
          <w:iCs/>
          <w:color w:val="000000"/>
          <w:sz w:val="24"/>
          <w:szCs w:val="24"/>
          <w:lang w:val="sq-AL"/>
        </w:rPr>
        <w:t>ulpinus</w:t>
      </w:r>
      <w:r w:rsidR="00441A7C" w:rsidRPr="0011231F">
        <w:rPr>
          <w:rFonts w:ascii="Garamond" w:hAnsi="Garamond" w:cs="Times New Roman"/>
          <w:color w:val="000000"/>
          <w:sz w:val="24"/>
          <w:szCs w:val="24"/>
          <w:lang w:val="sq-AL"/>
        </w:rPr>
        <w:t>)</w:t>
      </w:r>
      <w:r w:rsidR="0031191A">
        <w:rPr>
          <w:rFonts w:ascii="Garamond" w:hAnsi="Garamond" w:cs="Times New Roman"/>
          <w:color w:val="000000"/>
          <w:sz w:val="24"/>
          <w:szCs w:val="24"/>
          <w:lang w:val="sq-AL"/>
        </w:rPr>
        <w:t>:</w:t>
      </w:r>
    </w:p>
    <w:p w14:paraId="78DEC7EE" w14:textId="0A5ABBBA"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31191A"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 xml:space="preserve">i shkallës së zënieve të padëshiruara dhe të synuara nga të gjitha format </w:t>
      </w:r>
      <w:r w:rsidR="00441A7C" w:rsidRPr="00094A95">
        <w:rPr>
          <w:rFonts w:ascii="Garamond" w:hAnsi="Garamond" w:cs="Times New Roman"/>
          <w:color w:val="000000"/>
          <w:sz w:val="24"/>
          <w:szCs w:val="24"/>
          <w:lang w:val="sq-AL"/>
        </w:rPr>
        <w:t>e peshkimet,</w:t>
      </w:r>
      <w:r w:rsidR="00441A7C" w:rsidRPr="0011231F">
        <w:rPr>
          <w:rFonts w:ascii="Garamond" w:hAnsi="Garamond" w:cs="Times New Roman"/>
          <w:color w:val="000000"/>
          <w:sz w:val="24"/>
          <w:szCs w:val="24"/>
          <w:lang w:val="sq-AL"/>
        </w:rPr>
        <w:t xml:space="preserve"> duke përfshirë tratat pelagjike/fund</w:t>
      </w:r>
      <w:r w:rsidR="00AA3225" w:rsidRPr="0011231F">
        <w:rPr>
          <w:rFonts w:ascii="Garamond" w:hAnsi="Garamond" w:cs="Times New Roman"/>
          <w:color w:val="000000"/>
          <w:sz w:val="24"/>
          <w:szCs w:val="24"/>
          <w:lang w:val="sq-AL"/>
        </w:rPr>
        <w:t>ore që zënë pelagjikët e vegjël;</w:t>
      </w:r>
    </w:p>
    <w:p w14:paraId="15A8FFDB" w14:textId="729C4CDB"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31191A"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 xml:space="preserve">i shkallës së mbijetesës për individët </w:t>
      </w:r>
      <w:r w:rsidR="00492836">
        <w:rPr>
          <w:rFonts w:ascii="Garamond" w:hAnsi="Garamond" w:cs="Times New Roman"/>
          <w:color w:val="000000"/>
          <w:sz w:val="24"/>
          <w:szCs w:val="24"/>
          <w:lang w:val="sq-AL"/>
        </w:rPr>
        <w:t>e</w:t>
      </w:r>
      <w:r w:rsidR="00441A7C" w:rsidRPr="0011231F">
        <w:rPr>
          <w:rFonts w:ascii="Garamond" w:hAnsi="Garamond" w:cs="Times New Roman"/>
          <w:color w:val="000000"/>
          <w:sz w:val="24"/>
          <w:szCs w:val="24"/>
          <w:lang w:val="sq-AL"/>
        </w:rPr>
        <w:t xml:space="preserve"> zënë në mënyrë të padëshirua</w:t>
      </w:r>
      <w:r w:rsidR="00AA3225" w:rsidRPr="0011231F">
        <w:rPr>
          <w:rFonts w:ascii="Garamond" w:hAnsi="Garamond" w:cs="Times New Roman"/>
          <w:color w:val="000000"/>
          <w:sz w:val="24"/>
          <w:szCs w:val="24"/>
          <w:lang w:val="sq-AL"/>
        </w:rPr>
        <w:t>r në forma të ndryshme peshkimi;</w:t>
      </w:r>
    </w:p>
    <w:p w14:paraId="0F6C3AEB" w14:textId="0491E250"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31191A" w:rsidRPr="0011231F">
        <w:rPr>
          <w:rFonts w:ascii="Garamond" w:hAnsi="Garamond" w:cs="Times New Roman"/>
          <w:color w:val="000000"/>
          <w:sz w:val="24"/>
          <w:szCs w:val="24"/>
          <w:lang w:val="sq-AL"/>
        </w:rPr>
        <w:t xml:space="preserve">identifikimi </w:t>
      </w:r>
      <w:r w:rsidR="00AA3225" w:rsidRPr="0011231F">
        <w:rPr>
          <w:rFonts w:ascii="Garamond" w:hAnsi="Garamond" w:cs="Times New Roman"/>
          <w:color w:val="000000"/>
          <w:sz w:val="24"/>
          <w:szCs w:val="24"/>
          <w:lang w:val="sq-AL"/>
        </w:rPr>
        <w:t>i habitateve kritike;</w:t>
      </w:r>
    </w:p>
    <w:p w14:paraId="461D125A" w14:textId="59B1C5BA"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31191A" w:rsidRPr="0011231F">
        <w:rPr>
          <w:rFonts w:ascii="Garamond" w:hAnsi="Garamond" w:cs="Times New Roman"/>
          <w:color w:val="000000"/>
          <w:sz w:val="24"/>
          <w:szCs w:val="24"/>
          <w:lang w:val="sq-AL"/>
        </w:rPr>
        <w:t xml:space="preserve">identifikimi </w:t>
      </w:r>
      <w:r w:rsidR="00441A7C" w:rsidRPr="0011231F">
        <w:rPr>
          <w:rFonts w:ascii="Garamond" w:hAnsi="Garamond" w:cs="Times New Roman"/>
          <w:color w:val="000000"/>
          <w:sz w:val="24"/>
          <w:szCs w:val="24"/>
          <w:lang w:val="sq-AL"/>
        </w:rPr>
        <w:t xml:space="preserve">i teknologjive </w:t>
      </w:r>
      <w:r w:rsidR="00492836">
        <w:rPr>
          <w:rFonts w:ascii="Garamond" w:hAnsi="Garamond" w:cs="Times New Roman"/>
          <w:color w:val="000000"/>
          <w:sz w:val="24"/>
          <w:szCs w:val="24"/>
          <w:lang w:val="sq-AL"/>
        </w:rPr>
        <w:t>t</w:t>
      </w:r>
      <w:r w:rsidR="00441A7C" w:rsidRPr="0011231F">
        <w:rPr>
          <w:rFonts w:ascii="Garamond" w:hAnsi="Garamond" w:cs="Times New Roman"/>
          <w:color w:val="000000"/>
          <w:sz w:val="24"/>
          <w:szCs w:val="24"/>
          <w:lang w:val="sq-AL"/>
        </w:rPr>
        <w:t>ë peshkimit për të reduktuar zëniet e padëshiruara dhe për të rritur shk</w:t>
      </w:r>
      <w:r w:rsidR="00AA3225" w:rsidRPr="0011231F">
        <w:rPr>
          <w:rFonts w:ascii="Garamond" w:hAnsi="Garamond" w:cs="Times New Roman"/>
          <w:color w:val="000000"/>
          <w:sz w:val="24"/>
          <w:szCs w:val="24"/>
          <w:lang w:val="sq-AL"/>
        </w:rPr>
        <w:t>allën e mbijetesës pas lëshimit;</w:t>
      </w:r>
    </w:p>
    <w:p w14:paraId="6455DD63" w14:textId="6FF121C9"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hartimi </w:t>
      </w:r>
      <w:r w:rsidR="00441A7C" w:rsidRPr="0011231F">
        <w:rPr>
          <w:rFonts w:ascii="Garamond" w:hAnsi="Garamond" w:cs="Times New Roman"/>
          <w:color w:val="000000"/>
          <w:sz w:val="24"/>
          <w:szCs w:val="24"/>
          <w:lang w:val="sq-AL"/>
        </w:rPr>
        <w:t>i masave menaxhuese të peshkimit (përfshirë kufizime në hapësirë) që mund të ndikoj</w:t>
      </w:r>
      <w:r w:rsidR="00492836">
        <w:rPr>
          <w:rFonts w:ascii="Garamond" w:hAnsi="Garamond" w:cs="Times New Roman"/>
          <w:color w:val="000000"/>
          <w:sz w:val="24"/>
          <w:szCs w:val="24"/>
          <w:lang w:val="sq-AL"/>
        </w:rPr>
        <w:t>n</w:t>
      </w:r>
      <w:r w:rsidR="00441A7C" w:rsidRPr="0011231F">
        <w:rPr>
          <w:rFonts w:ascii="Garamond" w:hAnsi="Garamond" w:cs="Times New Roman"/>
          <w:color w:val="000000"/>
          <w:sz w:val="24"/>
          <w:szCs w:val="24"/>
          <w:lang w:val="sq-AL"/>
        </w:rPr>
        <w:t>ë pozitivis</w:t>
      </w:r>
      <w:r w:rsidR="00AA3225" w:rsidRPr="0011231F">
        <w:rPr>
          <w:rFonts w:ascii="Garamond" w:hAnsi="Garamond" w:cs="Times New Roman"/>
          <w:color w:val="000000"/>
          <w:sz w:val="24"/>
          <w:szCs w:val="24"/>
          <w:lang w:val="sq-AL"/>
        </w:rPr>
        <w:t>ht në ruajtjen e kësaj specieje;</w:t>
      </w:r>
    </w:p>
    <w:p w14:paraId="4D1AFEDF" w14:textId="2D704CA4"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i kërkesës së tregjeve prior</w:t>
      </w:r>
      <w:r w:rsidR="00785EAD" w:rsidRPr="0011231F">
        <w:rPr>
          <w:rFonts w:ascii="Garamond" w:hAnsi="Garamond" w:cs="Times New Roman"/>
          <w:color w:val="000000"/>
          <w:sz w:val="24"/>
          <w:szCs w:val="24"/>
          <w:lang w:val="sq-AL"/>
        </w:rPr>
        <w:t>itare (vendas, eksport, etj.).</w:t>
      </w:r>
    </w:p>
    <w:p w14:paraId="1FB09E09" w14:textId="2664E3AA" w:rsidR="00441A7C" w:rsidRPr="0011231F" w:rsidRDefault="00AA3225"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Peshkaqeni i </w:t>
      </w:r>
      <w:r w:rsidR="00492836">
        <w:rPr>
          <w:rFonts w:ascii="Garamond" w:hAnsi="Garamond" w:cs="Times New Roman"/>
          <w:color w:val="000000"/>
          <w:sz w:val="24"/>
          <w:szCs w:val="24"/>
          <w:lang w:val="sq-AL"/>
        </w:rPr>
        <w:t>h</w:t>
      </w:r>
      <w:r w:rsidR="00441A7C" w:rsidRPr="0011231F">
        <w:rPr>
          <w:rFonts w:ascii="Garamond" w:hAnsi="Garamond" w:cs="Times New Roman"/>
          <w:color w:val="000000"/>
          <w:sz w:val="24"/>
          <w:szCs w:val="24"/>
          <w:lang w:val="sq-AL"/>
        </w:rPr>
        <w:t>irtë (</w:t>
      </w:r>
      <w:r w:rsidR="00492836" w:rsidRPr="0011231F">
        <w:rPr>
          <w:rFonts w:ascii="Garamond" w:hAnsi="Garamond" w:cs="Times New Roman"/>
          <w:i/>
          <w:iCs/>
          <w:color w:val="000000"/>
          <w:sz w:val="24"/>
          <w:szCs w:val="24"/>
          <w:lang w:val="sq-AL"/>
        </w:rPr>
        <w:t>carcharhinus plumbeus</w:t>
      </w:r>
      <w:r w:rsidR="00441A7C" w:rsidRPr="0011231F">
        <w:rPr>
          <w:rFonts w:ascii="Garamond" w:hAnsi="Garamond" w:cs="Times New Roman"/>
          <w:color w:val="000000"/>
          <w:sz w:val="24"/>
          <w:szCs w:val="24"/>
          <w:lang w:val="sq-AL"/>
        </w:rPr>
        <w:t>)</w:t>
      </w:r>
      <w:r w:rsidR="00492836">
        <w:rPr>
          <w:rFonts w:ascii="Garamond" w:hAnsi="Garamond" w:cs="Times New Roman"/>
          <w:color w:val="000000"/>
          <w:sz w:val="24"/>
          <w:szCs w:val="24"/>
          <w:lang w:val="sq-AL"/>
        </w:rPr>
        <w:t>:</w:t>
      </w:r>
    </w:p>
    <w:p w14:paraId="55AB7DC2" w14:textId="7DD8D3CD"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 xml:space="preserve">i shkallës së zënieve të padëshiruara dhe të synuara nga të gjitha format e </w:t>
      </w:r>
      <w:r w:rsidR="00441A7C" w:rsidRPr="00094A95">
        <w:rPr>
          <w:rFonts w:ascii="Garamond" w:hAnsi="Garamond" w:cs="Times New Roman"/>
          <w:color w:val="000000"/>
          <w:sz w:val="24"/>
          <w:szCs w:val="24"/>
          <w:lang w:val="sq-AL"/>
        </w:rPr>
        <w:t>peshkimet,</w:t>
      </w:r>
      <w:r w:rsidR="00441A7C" w:rsidRPr="0011231F">
        <w:rPr>
          <w:rFonts w:ascii="Garamond" w:hAnsi="Garamond" w:cs="Times New Roman"/>
          <w:color w:val="000000"/>
          <w:sz w:val="24"/>
          <w:szCs w:val="24"/>
          <w:lang w:val="sq-AL"/>
        </w:rPr>
        <w:t xml:space="preserve"> duke përfshirë tratat pelagjike/fund</w:t>
      </w:r>
      <w:r w:rsidR="00AA3225" w:rsidRPr="0011231F">
        <w:rPr>
          <w:rFonts w:ascii="Garamond" w:hAnsi="Garamond" w:cs="Times New Roman"/>
          <w:color w:val="000000"/>
          <w:sz w:val="24"/>
          <w:szCs w:val="24"/>
          <w:lang w:val="sq-AL"/>
        </w:rPr>
        <w:t>ore që zënë pelagjikët e vegjël;</w:t>
      </w:r>
    </w:p>
    <w:p w14:paraId="2F04680D" w14:textId="463AEEBB"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 xml:space="preserve">i shkallës së mbijetesës për individët </w:t>
      </w:r>
      <w:r w:rsidR="00492836">
        <w:rPr>
          <w:rFonts w:ascii="Garamond" w:hAnsi="Garamond" w:cs="Times New Roman"/>
          <w:color w:val="000000"/>
          <w:sz w:val="24"/>
          <w:szCs w:val="24"/>
          <w:lang w:val="sq-AL"/>
        </w:rPr>
        <w:t>e</w:t>
      </w:r>
      <w:r w:rsidR="00441A7C" w:rsidRPr="0011231F">
        <w:rPr>
          <w:rFonts w:ascii="Garamond" w:hAnsi="Garamond" w:cs="Times New Roman"/>
          <w:color w:val="000000"/>
          <w:sz w:val="24"/>
          <w:szCs w:val="24"/>
          <w:lang w:val="sq-AL"/>
        </w:rPr>
        <w:t xml:space="preserve"> zënë në mënyrë të padëshiruar në forma të n</w:t>
      </w:r>
      <w:r w:rsidR="00AA3225" w:rsidRPr="0011231F">
        <w:rPr>
          <w:rFonts w:ascii="Garamond" w:hAnsi="Garamond" w:cs="Times New Roman"/>
          <w:color w:val="000000"/>
          <w:sz w:val="24"/>
          <w:szCs w:val="24"/>
          <w:lang w:val="sq-AL"/>
        </w:rPr>
        <w:t>dryshme peshkimi;</w:t>
      </w:r>
    </w:p>
    <w:p w14:paraId="571875C4" w14:textId="75CC9F8D"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identifikimi </w:t>
      </w:r>
      <w:r w:rsidR="00AA3225" w:rsidRPr="0011231F">
        <w:rPr>
          <w:rFonts w:ascii="Garamond" w:hAnsi="Garamond" w:cs="Times New Roman"/>
          <w:color w:val="000000"/>
          <w:sz w:val="24"/>
          <w:szCs w:val="24"/>
          <w:lang w:val="sq-AL"/>
        </w:rPr>
        <w:t>i habitateve kritike;</w:t>
      </w:r>
    </w:p>
    <w:p w14:paraId="606ABF23" w14:textId="43408849"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identifikimi </w:t>
      </w:r>
      <w:r w:rsidR="00441A7C" w:rsidRPr="0011231F">
        <w:rPr>
          <w:rFonts w:ascii="Garamond" w:hAnsi="Garamond" w:cs="Times New Roman"/>
          <w:color w:val="000000"/>
          <w:sz w:val="24"/>
          <w:szCs w:val="24"/>
          <w:lang w:val="sq-AL"/>
        </w:rPr>
        <w:t xml:space="preserve">i teknologjive </w:t>
      </w:r>
      <w:r w:rsidR="00492836">
        <w:rPr>
          <w:rFonts w:ascii="Garamond" w:hAnsi="Garamond" w:cs="Times New Roman"/>
          <w:color w:val="000000"/>
          <w:sz w:val="24"/>
          <w:szCs w:val="24"/>
          <w:lang w:val="sq-AL"/>
        </w:rPr>
        <w:t>t</w:t>
      </w:r>
      <w:r w:rsidR="00441A7C" w:rsidRPr="0011231F">
        <w:rPr>
          <w:rFonts w:ascii="Garamond" w:hAnsi="Garamond" w:cs="Times New Roman"/>
          <w:color w:val="000000"/>
          <w:sz w:val="24"/>
          <w:szCs w:val="24"/>
          <w:lang w:val="sq-AL"/>
        </w:rPr>
        <w:t>ë peshkimit për të reduktuar zëniet e padëshiruara dhe për të rritur shk</w:t>
      </w:r>
      <w:r w:rsidR="00AA3225" w:rsidRPr="0011231F">
        <w:rPr>
          <w:rFonts w:ascii="Garamond" w:hAnsi="Garamond" w:cs="Times New Roman"/>
          <w:color w:val="000000"/>
          <w:sz w:val="24"/>
          <w:szCs w:val="24"/>
          <w:lang w:val="sq-AL"/>
        </w:rPr>
        <w:t>allën e mbijetesës pas lëshimit;</w:t>
      </w:r>
    </w:p>
    <w:p w14:paraId="7A3380DF" w14:textId="1DB9265F"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hartimi </w:t>
      </w:r>
      <w:r w:rsidR="00441A7C" w:rsidRPr="0011231F">
        <w:rPr>
          <w:rFonts w:ascii="Garamond" w:hAnsi="Garamond" w:cs="Times New Roman"/>
          <w:color w:val="000000"/>
          <w:sz w:val="24"/>
          <w:szCs w:val="24"/>
          <w:lang w:val="sq-AL"/>
        </w:rPr>
        <w:t>i masave menaxhuese të peshkimit (përfshirë kufizime në hapësirë) që mund të ndikoj</w:t>
      </w:r>
      <w:r w:rsidR="00492836">
        <w:rPr>
          <w:rFonts w:ascii="Garamond" w:hAnsi="Garamond" w:cs="Times New Roman"/>
          <w:color w:val="000000"/>
          <w:sz w:val="24"/>
          <w:szCs w:val="24"/>
          <w:lang w:val="sq-AL"/>
        </w:rPr>
        <w:t>n</w:t>
      </w:r>
      <w:r w:rsidR="00441A7C" w:rsidRPr="0011231F">
        <w:rPr>
          <w:rFonts w:ascii="Garamond" w:hAnsi="Garamond" w:cs="Times New Roman"/>
          <w:color w:val="000000"/>
          <w:sz w:val="24"/>
          <w:szCs w:val="24"/>
          <w:lang w:val="sq-AL"/>
        </w:rPr>
        <w:t>ë pozitivis</w:t>
      </w:r>
      <w:r w:rsidR="00AA3225" w:rsidRPr="0011231F">
        <w:rPr>
          <w:rFonts w:ascii="Garamond" w:hAnsi="Garamond" w:cs="Times New Roman"/>
          <w:color w:val="000000"/>
          <w:sz w:val="24"/>
          <w:szCs w:val="24"/>
          <w:lang w:val="sq-AL"/>
        </w:rPr>
        <w:t>ht në ruajtjen e kësaj specieje;</w:t>
      </w:r>
    </w:p>
    <w:p w14:paraId="24E3DF14" w14:textId="23E4BBA3"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i kërkesës së tregjeve prior</w:t>
      </w:r>
      <w:r w:rsidR="00785EAD" w:rsidRPr="0011231F">
        <w:rPr>
          <w:rFonts w:ascii="Garamond" w:hAnsi="Garamond" w:cs="Times New Roman"/>
          <w:color w:val="000000"/>
          <w:sz w:val="24"/>
          <w:szCs w:val="24"/>
          <w:lang w:val="sq-AL"/>
        </w:rPr>
        <w:t>itare (vendas, eksport, etj.).</w:t>
      </w:r>
    </w:p>
    <w:p w14:paraId="54F1C3AD" w14:textId="70DF9F41" w:rsidR="00441A7C" w:rsidRPr="0011231F" w:rsidRDefault="00AA3225"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Peshkaqeni </w:t>
      </w:r>
      <w:r w:rsidR="00492836">
        <w:rPr>
          <w:rFonts w:ascii="Garamond" w:hAnsi="Garamond" w:cs="Times New Roman"/>
          <w:color w:val="000000"/>
          <w:sz w:val="24"/>
          <w:szCs w:val="24"/>
          <w:lang w:val="sq-AL"/>
        </w:rPr>
        <w:t>k</w:t>
      </w:r>
      <w:r w:rsidR="00441A7C" w:rsidRPr="0011231F">
        <w:rPr>
          <w:rFonts w:ascii="Garamond" w:hAnsi="Garamond" w:cs="Times New Roman"/>
          <w:color w:val="000000"/>
          <w:sz w:val="24"/>
          <w:szCs w:val="24"/>
          <w:lang w:val="sq-AL"/>
        </w:rPr>
        <w:t>okërrzor/</w:t>
      </w:r>
      <w:r w:rsidR="00492836" w:rsidRPr="0011231F">
        <w:rPr>
          <w:rFonts w:ascii="Garamond" w:hAnsi="Garamond" w:cs="Times New Roman"/>
          <w:color w:val="000000"/>
          <w:sz w:val="24"/>
          <w:szCs w:val="24"/>
          <w:lang w:val="sq-AL"/>
        </w:rPr>
        <w:t xml:space="preserve">peshkaqeni gllabërues </w:t>
      </w:r>
      <w:r w:rsidR="00441A7C" w:rsidRPr="0011231F">
        <w:rPr>
          <w:rFonts w:ascii="Garamond" w:hAnsi="Garamond" w:cs="Times New Roman"/>
          <w:color w:val="000000"/>
          <w:sz w:val="24"/>
          <w:szCs w:val="24"/>
          <w:lang w:val="sq-AL"/>
        </w:rPr>
        <w:t>(</w:t>
      </w:r>
      <w:r w:rsidR="00492836">
        <w:rPr>
          <w:rFonts w:ascii="Garamond" w:hAnsi="Garamond" w:cs="Times New Roman"/>
          <w:i/>
          <w:iCs/>
          <w:color w:val="000000"/>
          <w:sz w:val="24"/>
          <w:szCs w:val="24"/>
          <w:lang w:val="sq-AL"/>
        </w:rPr>
        <w:t>c</w:t>
      </w:r>
      <w:r w:rsidR="00441A7C" w:rsidRPr="0011231F">
        <w:rPr>
          <w:rFonts w:ascii="Garamond" w:hAnsi="Garamond" w:cs="Times New Roman"/>
          <w:i/>
          <w:iCs/>
          <w:color w:val="000000"/>
          <w:sz w:val="24"/>
          <w:szCs w:val="24"/>
          <w:lang w:val="sq-AL"/>
        </w:rPr>
        <w:t>entrophorus granulosus</w:t>
      </w:r>
      <w:r w:rsidR="00441A7C" w:rsidRPr="0011231F">
        <w:rPr>
          <w:rFonts w:ascii="Garamond" w:hAnsi="Garamond" w:cs="Times New Roman"/>
          <w:color w:val="000000"/>
          <w:sz w:val="24"/>
          <w:szCs w:val="24"/>
          <w:lang w:val="sq-AL"/>
        </w:rPr>
        <w:t>)</w:t>
      </w:r>
      <w:r w:rsidR="00492836">
        <w:rPr>
          <w:rFonts w:ascii="Garamond" w:hAnsi="Garamond" w:cs="Times New Roman"/>
          <w:color w:val="000000"/>
          <w:sz w:val="24"/>
          <w:szCs w:val="24"/>
          <w:lang w:val="sq-AL"/>
        </w:rPr>
        <w:t>:</w:t>
      </w:r>
    </w:p>
    <w:p w14:paraId="59ECB3A4" w14:textId="171380AC"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492836">
        <w:rPr>
          <w:rFonts w:ascii="Garamond" w:hAnsi="Garamond" w:cs="Times New Roman"/>
          <w:color w:val="000000"/>
          <w:sz w:val="24"/>
          <w:szCs w:val="24"/>
          <w:lang w:val="sq-AL"/>
        </w:rPr>
        <w:t>vlerësimi</w:t>
      </w:r>
      <w:r w:rsidR="00492836"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 xml:space="preserve">i shkallës së zënieve të padëshiruara dhe të synuara nga të gjitha format </w:t>
      </w:r>
      <w:r w:rsidR="00441A7C" w:rsidRPr="00094A95">
        <w:rPr>
          <w:rFonts w:ascii="Garamond" w:hAnsi="Garamond" w:cs="Times New Roman"/>
          <w:color w:val="000000"/>
          <w:sz w:val="24"/>
          <w:szCs w:val="24"/>
          <w:lang w:val="sq-AL"/>
        </w:rPr>
        <w:t>e peshkimet,</w:t>
      </w:r>
      <w:r w:rsidR="00441A7C" w:rsidRPr="0011231F">
        <w:rPr>
          <w:rFonts w:ascii="Garamond" w:hAnsi="Garamond" w:cs="Times New Roman"/>
          <w:color w:val="000000"/>
          <w:sz w:val="24"/>
          <w:szCs w:val="24"/>
          <w:lang w:val="sq-AL"/>
        </w:rPr>
        <w:t xml:space="preserve"> duke përfshirë tratat pelagjike/fund</w:t>
      </w:r>
      <w:r w:rsidR="00AA3225" w:rsidRPr="0011231F">
        <w:rPr>
          <w:rFonts w:ascii="Garamond" w:hAnsi="Garamond" w:cs="Times New Roman"/>
          <w:color w:val="000000"/>
          <w:sz w:val="24"/>
          <w:szCs w:val="24"/>
          <w:lang w:val="sq-AL"/>
        </w:rPr>
        <w:t>ore që zënë pelagjikët e vegjël;</w:t>
      </w:r>
    </w:p>
    <w:p w14:paraId="68B474B7" w14:textId="348931AB"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492836">
        <w:rPr>
          <w:rFonts w:ascii="Garamond" w:hAnsi="Garamond" w:cs="Times New Roman"/>
          <w:color w:val="000000"/>
          <w:sz w:val="24"/>
          <w:szCs w:val="24"/>
          <w:lang w:val="sq-AL"/>
        </w:rPr>
        <w:t>vlerësimi</w:t>
      </w:r>
      <w:r w:rsidR="00492836"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 xml:space="preserve">i shkallës së mbijetesës për individët </w:t>
      </w:r>
      <w:r w:rsidR="00492836">
        <w:rPr>
          <w:rFonts w:ascii="Garamond" w:hAnsi="Garamond" w:cs="Times New Roman"/>
          <w:color w:val="000000"/>
          <w:sz w:val="24"/>
          <w:szCs w:val="24"/>
          <w:lang w:val="sq-AL"/>
        </w:rPr>
        <w:t>e</w:t>
      </w:r>
      <w:r w:rsidR="00441A7C" w:rsidRPr="0011231F">
        <w:rPr>
          <w:rFonts w:ascii="Garamond" w:hAnsi="Garamond" w:cs="Times New Roman"/>
          <w:color w:val="000000"/>
          <w:sz w:val="24"/>
          <w:szCs w:val="24"/>
          <w:lang w:val="sq-AL"/>
        </w:rPr>
        <w:t xml:space="preserve"> zënë në mënyrë të padëshirua</w:t>
      </w:r>
      <w:r w:rsidR="00AA3225" w:rsidRPr="0011231F">
        <w:rPr>
          <w:rFonts w:ascii="Garamond" w:hAnsi="Garamond" w:cs="Times New Roman"/>
          <w:color w:val="000000"/>
          <w:sz w:val="24"/>
          <w:szCs w:val="24"/>
          <w:lang w:val="sq-AL"/>
        </w:rPr>
        <w:t>r në forma të ndryshme peshkimi;</w:t>
      </w:r>
    </w:p>
    <w:p w14:paraId="6DEE7E06" w14:textId="44C64B01"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492836">
        <w:rPr>
          <w:rFonts w:ascii="Garamond" w:hAnsi="Garamond" w:cs="Times New Roman"/>
          <w:color w:val="000000"/>
          <w:sz w:val="24"/>
          <w:szCs w:val="24"/>
          <w:lang w:val="sq-AL"/>
        </w:rPr>
        <w:t>identifikimi</w:t>
      </w:r>
      <w:r w:rsidR="00492836" w:rsidRPr="0011231F">
        <w:rPr>
          <w:rFonts w:ascii="Garamond" w:hAnsi="Garamond" w:cs="Times New Roman"/>
          <w:color w:val="000000"/>
          <w:sz w:val="24"/>
          <w:szCs w:val="24"/>
          <w:lang w:val="sq-AL"/>
        </w:rPr>
        <w:t xml:space="preserve"> </w:t>
      </w:r>
      <w:r w:rsidR="00785EAD" w:rsidRPr="0011231F">
        <w:rPr>
          <w:rFonts w:ascii="Garamond" w:hAnsi="Garamond" w:cs="Times New Roman"/>
          <w:color w:val="000000"/>
          <w:sz w:val="24"/>
          <w:szCs w:val="24"/>
          <w:lang w:val="sq-AL"/>
        </w:rPr>
        <w:t>i habitateve kritike;</w:t>
      </w:r>
    </w:p>
    <w:p w14:paraId="71659B72" w14:textId="43799A65"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492836">
        <w:rPr>
          <w:rFonts w:ascii="Garamond" w:hAnsi="Garamond" w:cs="Times New Roman"/>
          <w:color w:val="000000"/>
          <w:sz w:val="24"/>
          <w:szCs w:val="24"/>
          <w:lang w:val="sq-AL"/>
        </w:rPr>
        <w:t>identifikimi</w:t>
      </w:r>
      <w:r w:rsidR="00492836"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 xml:space="preserve">i teknologjive </w:t>
      </w:r>
      <w:r w:rsidR="00492836">
        <w:rPr>
          <w:rFonts w:ascii="Garamond" w:hAnsi="Garamond" w:cs="Times New Roman"/>
          <w:color w:val="000000"/>
          <w:sz w:val="24"/>
          <w:szCs w:val="24"/>
          <w:lang w:val="sq-AL"/>
        </w:rPr>
        <w:t>t</w:t>
      </w:r>
      <w:r w:rsidR="00441A7C" w:rsidRPr="0011231F">
        <w:rPr>
          <w:rFonts w:ascii="Garamond" w:hAnsi="Garamond" w:cs="Times New Roman"/>
          <w:color w:val="000000"/>
          <w:sz w:val="24"/>
          <w:szCs w:val="24"/>
          <w:lang w:val="sq-AL"/>
        </w:rPr>
        <w:t>ë peshkimit për të reduktuar zëniet e padëshiruara dhe për të rritur shk</w:t>
      </w:r>
      <w:r w:rsidR="00785EAD" w:rsidRPr="0011231F">
        <w:rPr>
          <w:rFonts w:ascii="Garamond" w:hAnsi="Garamond" w:cs="Times New Roman"/>
          <w:color w:val="000000"/>
          <w:sz w:val="24"/>
          <w:szCs w:val="24"/>
          <w:lang w:val="sq-AL"/>
        </w:rPr>
        <w:t>allën e mbijetesës pas lëshimit;</w:t>
      </w:r>
    </w:p>
    <w:p w14:paraId="62095A93" w14:textId="2B24FCD8"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492836">
        <w:rPr>
          <w:rFonts w:ascii="Garamond" w:hAnsi="Garamond" w:cs="Times New Roman"/>
          <w:color w:val="000000"/>
          <w:sz w:val="24"/>
          <w:szCs w:val="24"/>
          <w:lang w:val="sq-AL"/>
        </w:rPr>
        <w:t>hartimi</w:t>
      </w:r>
      <w:r w:rsidR="00492836"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i masave menaxhuese të peshkimit (përfshirë kufizime në hapësirë) që mund të ndikoj</w:t>
      </w:r>
      <w:r w:rsidR="00492836">
        <w:rPr>
          <w:rFonts w:ascii="Garamond" w:hAnsi="Garamond" w:cs="Times New Roman"/>
          <w:color w:val="000000"/>
          <w:sz w:val="24"/>
          <w:szCs w:val="24"/>
          <w:lang w:val="sq-AL"/>
        </w:rPr>
        <w:t>n</w:t>
      </w:r>
      <w:r w:rsidR="00441A7C" w:rsidRPr="0011231F">
        <w:rPr>
          <w:rFonts w:ascii="Garamond" w:hAnsi="Garamond" w:cs="Times New Roman"/>
          <w:color w:val="000000"/>
          <w:sz w:val="24"/>
          <w:szCs w:val="24"/>
          <w:lang w:val="sq-AL"/>
        </w:rPr>
        <w:t>ë pozitivis</w:t>
      </w:r>
      <w:r w:rsidR="00785EAD" w:rsidRPr="0011231F">
        <w:rPr>
          <w:rFonts w:ascii="Garamond" w:hAnsi="Garamond" w:cs="Times New Roman"/>
          <w:color w:val="000000"/>
          <w:sz w:val="24"/>
          <w:szCs w:val="24"/>
          <w:lang w:val="sq-AL"/>
        </w:rPr>
        <w:t>ht në ruajtjen e kësaj specieje;</w:t>
      </w:r>
    </w:p>
    <w:p w14:paraId="1BE4A47A" w14:textId="0699C5C7"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492836">
        <w:rPr>
          <w:rFonts w:ascii="Garamond" w:hAnsi="Garamond" w:cs="Times New Roman"/>
          <w:color w:val="000000"/>
          <w:sz w:val="24"/>
          <w:szCs w:val="24"/>
          <w:lang w:val="sq-AL"/>
        </w:rPr>
        <w:t>vlerësimi</w:t>
      </w:r>
      <w:r w:rsidR="00492836" w:rsidRPr="0011231F">
        <w:rPr>
          <w:rFonts w:ascii="Garamond" w:hAnsi="Garamond" w:cs="Times New Roman"/>
          <w:color w:val="000000"/>
          <w:sz w:val="24"/>
          <w:szCs w:val="24"/>
          <w:lang w:val="sq-AL"/>
        </w:rPr>
        <w:t xml:space="preserve"> </w:t>
      </w:r>
      <w:r w:rsidR="00441A7C" w:rsidRPr="0011231F">
        <w:rPr>
          <w:rFonts w:ascii="Garamond" w:hAnsi="Garamond" w:cs="Times New Roman"/>
          <w:color w:val="000000"/>
          <w:sz w:val="24"/>
          <w:szCs w:val="24"/>
          <w:lang w:val="sq-AL"/>
        </w:rPr>
        <w:t>i kërkesës së tregjeve prioritare (vendas, eksport, etj.).</w:t>
      </w:r>
    </w:p>
    <w:p w14:paraId="2D86A574" w14:textId="0D635FBB" w:rsidR="00441A7C" w:rsidRPr="0011231F" w:rsidRDefault="00785EAD"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Peshkaqeni me </w:t>
      </w:r>
      <w:r w:rsidR="00492836">
        <w:rPr>
          <w:rFonts w:ascii="Garamond" w:hAnsi="Garamond" w:cs="Times New Roman"/>
          <w:color w:val="000000"/>
          <w:sz w:val="24"/>
          <w:szCs w:val="24"/>
          <w:lang w:val="sq-AL"/>
        </w:rPr>
        <w:t>d</w:t>
      </w:r>
      <w:r w:rsidR="00441A7C" w:rsidRPr="0011231F">
        <w:rPr>
          <w:rFonts w:ascii="Garamond" w:hAnsi="Garamond" w:cs="Times New Roman"/>
          <w:color w:val="000000"/>
          <w:sz w:val="24"/>
          <w:szCs w:val="24"/>
          <w:lang w:val="sq-AL"/>
        </w:rPr>
        <w:t>hëmbë (</w:t>
      </w:r>
      <w:r w:rsidR="00492836" w:rsidRPr="0011231F">
        <w:rPr>
          <w:rFonts w:ascii="Garamond" w:hAnsi="Garamond" w:cs="Times New Roman"/>
          <w:i/>
          <w:iCs/>
          <w:color w:val="000000"/>
          <w:sz w:val="24"/>
          <w:szCs w:val="24"/>
          <w:lang w:val="sq-AL"/>
        </w:rPr>
        <w:t>he</w:t>
      </w:r>
      <w:r w:rsidR="00441A7C" w:rsidRPr="0011231F">
        <w:rPr>
          <w:rFonts w:ascii="Garamond" w:hAnsi="Garamond" w:cs="Times New Roman"/>
          <w:i/>
          <w:iCs/>
          <w:color w:val="000000"/>
          <w:sz w:val="24"/>
          <w:szCs w:val="24"/>
          <w:lang w:val="sq-AL"/>
        </w:rPr>
        <w:t>ptranchias perlo</w:t>
      </w:r>
      <w:r w:rsidR="00441A7C" w:rsidRPr="0011231F">
        <w:rPr>
          <w:rFonts w:ascii="Garamond" w:hAnsi="Garamond" w:cs="Times New Roman"/>
          <w:color w:val="000000"/>
          <w:sz w:val="24"/>
          <w:szCs w:val="24"/>
          <w:lang w:val="sq-AL"/>
        </w:rPr>
        <w:t>)</w:t>
      </w:r>
      <w:r w:rsidR="00492836">
        <w:rPr>
          <w:rFonts w:ascii="Garamond" w:hAnsi="Garamond" w:cs="Times New Roman"/>
          <w:color w:val="000000"/>
          <w:sz w:val="24"/>
          <w:szCs w:val="24"/>
          <w:lang w:val="sq-AL"/>
        </w:rPr>
        <w:t>:</w:t>
      </w:r>
    </w:p>
    <w:p w14:paraId="21861169" w14:textId="1A1C3AD0"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 xml:space="preserve">i shkallës së zënieve të padëshiruara dhe të synuara nga të gjitha format </w:t>
      </w:r>
      <w:r w:rsidR="00441A7C" w:rsidRPr="00094A95">
        <w:rPr>
          <w:rFonts w:ascii="Garamond" w:hAnsi="Garamond" w:cs="Times New Roman"/>
          <w:color w:val="000000"/>
          <w:sz w:val="24"/>
          <w:szCs w:val="24"/>
          <w:lang w:val="sq-AL"/>
        </w:rPr>
        <w:t>e peshkimet,</w:t>
      </w:r>
      <w:r w:rsidR="00441A7C" w:rsidRPr="0011231F">
        <w:rPr>
          <w:rFonts w:ascii="Garamond" w:hAnsi="Garamond" w:cs="Times New Roman"/>
          <w:color w:val="000000"/>
          <w:sz w:val="24"/>
          <w:szCs w:val="24"/>
          <w:lang w:val="sq-AL"/>
        </w:rPr>
        <w:t xml:space="preserve"> duke përfshirë tratat pelagjike/fund</w:t>
      </w:r>
      <w:r w:rsidR="00785EAD" w:rsidRPr="0011231F">
        <w:rPr>
          <w:rFonts w:ascii="Garamond" w:hAnsi="Garamond" w:cs="Times New Roman"/>
          <w:color w:val="000000"/>
          <w:sz w:val="24"/>
          <w:szCs w:val="24"/>
          <w:lang w:val="sq-AL"/>
        </w:rPr>
        <w:t>ore që zënë pelagjikët e vegjël;</w:t>
      </w:r>
    </w:p>
    <w:p w14:paraId="2F569A73" w14:textId="5402D030"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 xml:space="preserve">i shkallës së mbijetesës për individët </w:t>
      </w:r>
      <w:r w:rsidR="00492836">
        <w:rPr>
          <w:rFonts w:ascii="Garamond" w:hAnsi="Garamond" w:cs="Times New Roman"/>
          <w:color w:val="000000"/>
          <w:sz w:val="24"/>
          <w:szCs w:val="24"/>
          <w:lang w:val="sq-AL"/>
        </w:rPr>
        <w:t>e</w:t>
      </w:r>
      <w:r w:rsidR="00441A7C" w:rsidRPr="0011231F">
        <w:rPr>
          <w:rFonts w:ascii="Garamond" w:hAnsi="Garamond" w:cs="Times New Roman"/>
          <w:color w:val="000000"/>
          <w:sz w:val="24"/>
          <w:szCs w:val="24"/>
          <w:lang w:val="sq-AL"/>
        </w:rPr>
        <w:t xml:space="preserve"> zënë në mënyrë të padëshirua</w:t>
      </w:r>
      <w:r w:rsidR="00AA3225" w:rsidRPr="0011231F">
        <w:rPr>
          <w:rFonts w:ascii="Garamond" w:hAnsi="Garamond" w:cs="Times New Roman"/>
          <w:color w:val="000000"/>
          <w:sz w:val="24"/>
          <w:szCs w:val="24"/>
          <w:lang w:val="sq-AL"/>
        </w:rPr>
        <w:t>r në forma të ndryshme peshkimi;</w:t>
      </w:r>
    </w:p>
    <w:p w14:paraId="286FF530" w14:textId="0129AF8F"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identifikimi </w:t>
      </w:r>
      <w:r w:rsidR="00AA3225" w:rsidRPr="0011231F">
        <w:rPr>
          <w:rFonts w:ascii="Garamond" w:hAnsi="Garamond" w:cs="Times New Roman"/>
          <w:color w:val="000000"/>
          <w:sz w:val="24"/>
          <w:szCs w:val="24"/>
          <w:lang w:val="sq-AL"/>
        </w:rPr>
        <w:t>i habitateve kritike;</w:t>
      </w:r>
    </w:p>
    <w:p w14:paraId="6A1DE9E2" w14:textId="1AF49123"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identifikimi </w:t>
      </w:r>
      <w:r w:rsidR="00441A7C" w:rsidRPr="0011231F">
        <w:rPr>
          <w:rFonts w:ascii="Garamond" w:hAnsi="Garamond" w:cs="Times New Roman"/>
          <w:color w:val="000000"/>
          <w:sz w:val="24"/>
          <w:szCs w:val="24"/>
          <w:lang w:val="sq-AL"/>
        </w:rPr>
        <w:t xml:space="preserve">i teknologjive </w:t>
      </w:r>
      <w:r w:rsidR="00492836">
        <w:rPr>
          <w:rFonts w:ascii="Garamond" w:hAnsi="Garamond" w:cs="Times New Roman"/>
          <w:color w:val="000000"/>
          <w:sz w:val="24"/>
          <w:szCs w:val="24"/>
          <w:lang w:val="sq-AL"/>
        </w:rPr>
        <w:t>t</w:t>
      </w:r>
      <w:r w:rsidR="00441A7C" w:rsidRPr="0011231F">
        <w:rPr>
          <w:rFonts w:ascii="Garamond" w:hAnsi="Garamond" w:cs="Times New Roman"/>
          <w:color w:val="000000"/>
          <w:sz w:val="24"/>
          <w:szCs w:val="24"/>
          <w:lang w:val="sq-AL"/>
        </w:rPr>
        <w:t>ë peshkimit për të reduktuar zëniet e padëshiruara dhe për të rritur shk</w:t>
      </w:r>
      <w:r w:rsidR="00AA3225" w:rsidRPr="0011231F">
        <w:rPr>
          <w:rFonts w:ascii="Garamond" w:hAnsi="Garamond" w:cs="Times New Roman"/>
          <w:color w:val="000000"/>
          <w:sz w:val="24"/>
          <w:szCs w:val="24"/>
          <w:lang w:val="sq-AL"/>
        </w:rPr>
        <w:t>allën e mbijetesës pas lëshimit;</w:t>
      </w:r>
    </w:p>
    <w:p w14:paraId="18A26CD4" w14:textId="33709AEC"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hartimi </w:t>
      </w:r>
      <w:r w:rsidR="00441A7C" w:rsidRPr="0011231F">
        <w:rPr>
          <w:rFonts w:ascii="Garamond" w:hAnsi="Garamond" w:cs="Times New Roman"/>
          <w:color w:val="000000"/>
          <w:sz w:val="24"/>
          <w:szCs w:val="24"/>
          <w:lang w:val="sq-AL"/>
        </w:rPr>
        <w:t>i masave menaxhuese të peshkimit (përfshirë kufizime në hapësirë) që mund të ndikoj</w:t>
      </w:r>
      <w:r w:rsidR="00492836">
        <w:rPr>
          <w:rFonts w:ascii="Garamond" w:hAnsi="Garamond" w:cs="Times New Roman"/>
          <w:color w:val="000000"/>
          <w:sz w:val="24"/>
          <w:szCs w:val="24"/>
          <w:lang w:val="sq-AL"/>
        </w:rPr>
        <w:t>n</w:t>
      </w:r>
      <w:r w:rsidR="00441A7C" w:rsidRPr="0011231F">
        <w:rPr>
          <w:rFonts w:ascii="Garamond" w:hAnsi="Garamond" w:cs="Times New Roman"/>
          <w:color w:val="000000"/>
          <w:sz w:val="24"/>
          <w:szCs w:val="24"/>
          <w:lang w:val="sq-AL"/>
        </w:rPr>
        <w:t>ë pozitivis</w:t>
      </w:r>
      <w:r w:rsidR="00AA3225" w:rsidRPr="0011231F">
        <w:rPr>
          <w:rFonts w:ascii="Garamond" w:hAnsi="Garamond" w:cs="Times New Roman"/>
          <w:color w:val="000000"/>
          <w:sz w:val="24"/>
          <w:szCs w:val="24"/>
          <w:lang w:val="sq-AL"/>
        </w:rPr>
        <w:t>ht në ruajtjen e kësaj specieje;</w:t>
      </w:r>
    </w:p>
    <w:p w14:paraId="2A35BFCF" w14:textId="31680CBC"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i kërkesës së tregjeve prioritare (vendas, eksport, etj.).</w:t>
      </w:r>
    </w:p>
    <w:p w14:paraId="6B0C23EA" w14:textId="01F41F5A" w:rsidR="00441A7C" w:rsidRPr="0011231F" w:rsidRDefault="00AA3225"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Peshkaqeni </w:t>
      </w:r>
      <w:r w:rsidR="00492836" w:rsidRPr="0011231F">
        <w:rPr>
          <w:rFonts w:ascii="Garamond" w:hAnsi="Garamond" w:cs="Times New Roman"/>
          <w:color w:val="000000"/>
          <w:sz w:val="24"/>
          <w:szCs w:val="24"/>
          <w:lang w:val="sq-AL"/>
        </w:rPr>
        <w:t xml:space="preserve">gjembor </w:t>
      </w:r>
      <w:r w:rsidR="00441A7C" w:rsidRPr="0011231F">
        <w:rPr>
          <w:rFonts w:ascii="Garamond" w:hAnsi="Garamond" w:cs="Times New Roman"/>
          <w:color w:val="000000"/>
          <w:sz w:val="24"/>
          <w:szCs w:val="24"/>
          <w:lang w:val="sq-AL"/>
        </w:rPr>
        <w:t>(</w:t>
      </w:r>
      <w:r w:rsidR="00492836" w:rsidRPr="0011231F">
        <w:rPr>
          <w:rFonts w:ascii="Garamond" w:hAnsi="Garamond" w:cs="Times New Roman"/>
          <w:i/>
          <w:iCs/>
          <w:color w:val="000000"/>
          <w:sz w:val="24"/>
          <w:szCs w:val="24"/>
          <w:lang w:val="sq-AL"/>
        </w:rPr>
        <w:t xml:space="preserve">squalus </w:t>
      </w:r>
      <w:r w:rsidR="00441A7C" w:rsidRPr="0011231F">
        <w:rPr>
          <w:rFonts w:ascii="Garamond" w:hAnsi="Garamond" w:cs="Times New Roman"/>
          <w:i/>
          <w:iCs/>
          <w:color w:val="000000"/>
          <w:sz w:val="24"/>
          <w:szCs w:val="24"/>
          <w:lang w:val="sq-AL"/>
        </w:rPr>
        <w:t>acanthias</w:t>
      </w:r>
      <w:r w:rsidR="00441A7C" w:rsidRPr="0011231F">
        <w:rPr>
          <w:rFonts w:ascii="Garamond" w:hAnsi="Garamond" w:cs="Times New Roman"/>
          <w:color w:val="000000"/>
          <w:sz w:val="24"/>
          <w:szCs w:val="24"/>
          <w:lang w:val="sq-AL"/>
        </w:rPr>
        <w:t>)</w:t>
      </w:r>
      <w:r w:rsidR="00492836">
        <w:rPr>
          <w:rFonts w:ascii="Garamond" w:hAnsi="Garamond" w:cs="Times New Roman"/>
          <w:color w:val="000000"/>
          <w:sz w:val="24"/>
          <w:szCs w:val="24"/>
          <w:lang w:val="sq-AL"/>
        </w:rPr>
        <w:t>:</w:t>
      </w:r>
    </w:p>
    <w:p w14:paraId="4BCABF4B" w14:textId="7E13074B"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 xml:space="preserve">i shkallës së zënieve të padëshiruara dhe të synuara nga të gjitha format </w:t>
      </w:r>
      <w:r w:rsidR="00441A7C" w:rsidRPr="00094A95">
        <w:rPr>
          <w:rFonts w:ascii="Garamond" w:hAnsi="Garamond" w:cs="Times New Roman"/>
          <w:color w:val="000000"/>
          <w:sz w:val="24"/>
          <w:szCs w:val="24"/>
          <w:lang w:val="sq-AL"/>
        </w:rPr>
        <w:t>e peshkimet,</w:t>
      </w:r>
      <w:r w:rsidR="00441A7C" w:rsidRPr="0011231F">
        <w:rPr>
          <w:rFonts w:ascii="Garamond" w:hAnsi="Garamond" w:cs="Times New Roman"/>
          <w:color w:val="000000"/>
          <w:sz w:val="24"/>
          <w:szCs w:val="24"/>
          <w:lang w:val="sq-AL"/>
        </w:rPr>
        <w:t xml:space="preserve"> duke përfshirë tratat pelagjike/fundore që zënë pelagji</w:t>
      </w:r>
      <w:r w:rsidR="00AA3225" w:rsidRPr="0011231F">
        <w:rPr>
          <w:rFonts w:ascii="Garamond" w:hAnsi="Garamond" w:cs="Times New Roman"/>
          <w:color w:val="000000"/>
          <w:sz w:val="24"/>
          <w:szCs w:val="24"/>
          <w:lang w:val="sq-AL"/>
        </w:rPr>
        <w:t>kët e vegjël;</w:t>
      </w:r>
    </w:p>
    <w:p w14:paraId="3C1980AE" w14:textId="466536CC"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 xml:space="preserve">i shkallës së mbijetesës për individët </w:t>
      </w:r>
      <w:r w:rsidR="00492836">
        <w:rPr>
          <w:rFonts w:ascii="Garamond" w:hAnsi="Garamond" w:cs="Times New Roman"/>
          <w:color w:val="000000"/>
          <w:sz w:val="24"/>
          <w:szCs w:val="24"/>
          <w:lang w:val="sq-AL"/>
        </w:rPr>
        <w:t>e</w:t>
      </w:r>
      <w:r w:rsidR="00441A7C" w:rsidRPr="0011231F">
        <w:rPr>
          <w:rFonts w:ascii="Garamond" w:hAnsi="Garamond" w:cs="Times New Roman"/>
          <w:color w:val="000000"/>
          <w:sz w:val="24"/>
          <w:szCs w:val="24"/>
          <w:lang w:val="sq-AL"/>
        </w:rPr>
        <w:t xml:space="preserve"> zënë në mënyrë të padëshirua</w:t>
      </w:r>
      <w:r w:rsidR="00AA3225" w:rsidRPr="0011231F">
        <w:rPr>
          <w:rFonts w:ascii="Garamond" w:hAnsi="Garamond" w:cs="Times New Roman"/>
          <w:color w:val="000000"/>
          <w:sz w:val="24"/>
          <w:szCs w:val="24"/>
          <w:lang w:val="sq-AL"/>
        </w:rPr>
        <w:t>r në forma të ndryshme peshkimi;</w:t>
      </w:r>
    </w:p>
    <w:p w14:paraId="396A6449" w14:textId="3BC9243F"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identifikimi </w:t>
      </w:r>
      <w:r w:rsidR="00AA3225" w:rsidRPr="0011231F">
        <w:rPr>
          <w:rFonts w:ascii="Garamond" w:hAnsi="Garamond" w:cs="Times New Roman"/>
          <w:color w:val="000000"/>
          <w:sz w:val="24"/>
          <w:szCs w:val="24"/>
          <w:lang w:val="sq-AL"/>
        </w:rPr>
        <w:t>i habitateve kritike;</w:t>
      </w:r>
    </w:p>
    <w:p w14:paraId="41960C87" w14:textId="33C425BC"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identifikimi </w:t>
      </w:r>
      <w:r w:rsidR="00441A7C" w:rsidRPr="0011231F">
        <w:rPr>
          <w:rFonts w:ascii="Garamond" w:hAnsi="Garamond" w:cs="Times New Roman"/>
          <w:color w:val="000000"/>
          <w:sz w:val="24"/>
          <w:szCs w:val="24"/>
          <w:lang w:val="sq-AL"/>
        </w:rPr>
        <w:t xml:space="preserve">i teknologjive </w:t>
      </w:r>
      <w:r w:rsidR="00492836">
        <w:rPr>
          <w:rFonts w:ascii="Garamond" w:hAnsi="Garamond" w:cs="Times New Roman"/>
          <w:color w:val="000000"/>
          <w:sz w:val="24"/>
          <w:szCs w:val="24"/>
          <w:lang w:val="sq-AL"/>
        </w:rPr>
        <w:t>t</w:t>
      </w:r>
      <w:r w:rsidR="00441A7C" w:rsidRPr="0011231F">
        <w:rPr>
          <w:rFonts w:ascii="Garamond" w:hAnsi="Garamond" w:cs="Times New Roman"/>
          <w:color w:val="000000"/>
          <w:sz w:val="24"/>
          <w:szCs w:val="24"/>
          <w:lang w:val="sq-AL"/>
        </w:rPr>
        <w:t>ë peshkimit për të reduktuar zëniet e padëshiruara dhe për të rritur shk</w:t>
      </w:r>
      <w:r w:rsidR="00AA3225" w:rsidRPr="0011231F">
        <w:rPr>
          <w:rFonts w:ascii="Garamond" w:hAnsi="Garamond" w:cs="Times New Roman"/>
          <w:color w:val="000000"/>
          <w:sz w:val="24"/>
          <w:szCs w:val="24"/>
          <w:lang w:val="sq-AL"/>
        </w:rPr>
        <w:t>allën e mbijetesës pas lëshimit;</w:t>
      </w:r>
    </w:p>
    <w:p w14:paraId="346B5FE0" w14:textId="06E875B7"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hartimi </w:t>
      </w:r>
      <w:r w:rsidR="00441A7C" w:rsidRPr="0011231F">
        <w:rPr>
          <w:rFonts w:ascii="Garamond" w:hAnsi="Garamond" w:cs="Times New Roman"/>
          <w:color w:val="000000"/>
          <w:sz w:val="24"/>
          <w:szCs w:val="24"/>
          <w:lang w:val="sq-AL"/>
        </w:rPr>
        <w:t>i masave menaxhuese të peshkimit (përfshirë kufizime në hapësirë) që mund të ndikoj</w:t>
      </w:r>
      <w:r w:rsidR="00492836">
        <w:rPr>
          <w:rFonts w:ascii="Garamond" w:hAnsi="Garamond" w:cs="Times New Roman"/>
          <w:color w:val="000000"/>
          <w:sz w:val="24"/>
          <w:szCs w:val="24"/>
          <w:lang w:val="sq-AL"/>
        </w:rPr>
        <w:t>n</w:t>
      </w:r>
      <w:r w:rsidR="00441A7C" w:rsidRPr="0011231F">
        <w:rPr>
          <w:rFonts w:ascii="Garamond" w:hAnsi="Garamond" w:cs="Times New Roman"/>
          <w:color w:val="000000"/>
          <w:sz w:val="24"/>
          <w:szCs w:val="24"/>
          <w:lang w:val="sq-AL"/>
        </w:rPr>
        <w:t>ë pozitivis</w:t>
      </w:r>
      <w:r w:rsidR="00AA3225" w:rsidRPr="0011231F">
        <w:rPr>
          <w:rFonts w:ascii="Garamond" w:hAnsi="Garamond" w:cs="Times New Roman"/>
          <w:color w:val="000000"/>
          <w:sz w:val="24"/>
          <w:szCs w:val="24"/>
          <w:lang w:val="sq-AL"/>
        </w:rPr>
        <w:t>ht në ruajtjen e kësaj specieje;</w:t>
      </w:r>
    </w:p>
    <w:p w14:paraId="1649DD22" w14:textId="7106B945"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i kërkesës së tregjeve prio</w:t>
      </w:r>
      <w:r w:rsidR="00AA3225" w:rsidRPr="0011231F">
        <w:rPr>
          <w:rFonts w:ascii="Garamond" w:hAnsi="Garamond" w:cs="Times New Roman"/>
          <w:color w:val="000000"/>
          <w:sz w:val="24"/>
          <w:szCs w:val="24"/>
          <w:lang w:val="sq-AL"/>
        </w:rPr>
        <w:t>ritare (vendas, eksport, etj.).</w:t>
      </w:r>
    </w:p>
    <w:p w14:paraId="2AB52324" w14:textId="16B10241" w:rsidR="00441A7C" w:rsidRPr="0011231F" w:rsidRDefault="00AA3225"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Peshkaqeni </w:t>
      </w:r>
      <w:r w:rsidR="00492836" w:rsidRPr="0011231F">
        <w:rPr>
          <w:rFonts w:ascii="Garamond" w:hAnsi="Garamond" w:cs="Times New Roman"/>
          <w:color w:val="000000"/>
          <w:sz w:val="24"/>
          <w:szCs w:val="24"/>
          <w:lang w:val="sq-AL"/>
        </w:rPr>
        <w:t xml:space="preserve">jeshil </w:t>
      </w:r>
      <w:r w:rsidR="00441A7C" w:rsidRPr="0011231F">
        <w:rPr>
          <w:rFonts w:ascii="Garamond" w:hAnsi="Garamond" w:cs="Times New Roman"/>
          <w:color w:val="000000"/>
          <w:sz w:val="24"/>
          <w:szCs w:val="24"/>
          <w:lang w:val="sq-AL"/>
        </w:rPr>
        <w:t>(</w:t>
      </w:r>
      <w:r w:rsidR="00492836" w:rsidRPr="0011231F">
        <w:rPr>
          <w:rFonts w:ascii="Garamond" w:hAnsi="Garamond" w:cs="Times New Roman"/>
          <w:i/>
          <w:iCs/>
          <w:color w:val="000000"/>
          <w:sz w:val="24"/>
          <w:szCs w:val="24"/>
          <w:lang w:val="sq-AL"/>
        </w:rPr>
        <w:t xml:space="preserve">prionace </w:t>
      </w:r>
      <w:r w:rsidR="00441A7C" w:rsidRPr="0011231F">
        <w:rPr>
          <w:rFonts w:ascii="Garamond" w:hAnsi="Garamond" w:cs="Times New Roman"/>
          <w:i/>
          <w:iCs/>
          <w:color w:val="000000"/>
          <w:sz w:val="24"/>
          <w:szCs w:val="24"/>
          <w:lang w:val="sq-AL"/>
        </w:rPr>
        <w:t>glauca</w:t>
      </w:r>
      <w:r w:rsidR="00492836">
        <w:rPr>
          <w:rFonts w:ascii="Garamond" w:hAnsi="Garamond" w:cs="Times New Roman"/>
          <w:color w:val="000000"/>
          <w:sz w:val="24"/>
          <w:szCs w:val="24"/>
          <w:lang w:val="sq-AL"/>
        </w:rPr>
        <w:t>):</w:t>
      </w:r>
    </w:p>
    <w:p w14:paraId="0211E1FE" w14:textId="47C391EE"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 xml:space="preserve">i shkallës së zënieve të padëshiruara dhe të synuara nga të gjitha format </w:t>
      </w:r>
      <w:r w:rsidR="00441A7C" w:rsidRPr="00094A95">
        <w:rPr>
          <w:rFonts w:ascii="Garamond" w:hAnsi="Garamond" w:cs="Times New Roman"/>
          <w:color w:val="000000"/>
          <w:sz w:val="24"/>
          <w:szCs w:val="24"/>
          <w:lang w:val="sq-AL"/>
        </w:rPr>
        <w:t>e peshkimet, duke përfshirë tratat pelagjike/fund</w:t>
      </w:r>
      <w:r w:rsidR="00AA3225" w:rsidRPr="00094A95">
        <w:rPr>
          <w:rFonts w:ascii="Garamond" w:hAnsi="Garamond" w:cs="Times New Roman"/>
          <w:color w:val="000000"/>
          <w:sz w:val="24"/>
          <w:szCs w:val="24"/>
          <w:lang w:val="sq-AL"/>
        </w:rPr>
        <w:t>ore që zënë pelagjikët e vegjël;</w:t>
      </w:r>
    </w:p>
    <w:p w14:paraId="03176C73" w14:textId="1FB034FB"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i shkallës së mbijetesës për individët të</w:t>
      </w:r>
      <w:r w:rsidR="00492836">
        <w:rPr>
          <w:rFonts w:ascii="Garamond" w:hAnsi="Garamond" w:cs="Times New Roman"/>
          <w:color w:val="000000"/>
          <w:sz w:val="24"/>
          <w:szCs w:val="24"/>
          <w:lang w:val="sq-AL"/>
        </w:rPr>
        <w:t>e</w:t>
      </w:r>
      <w:r w:rsidR="00441A7C" w:rsidRPr="0011231F">
        <w:rPr>
          <w:rFonts w:ascii="Garamond" w:hAnsi="Garamond" w:cs="Times New Roman"/>
          <w:color w:val="000000"/>
          <w:sz w:val="24"/>
          <w:szCs w:val="24"/>
          <w:lang w:val="sq-AL"/>
        </w:rPr>
        <w:t xml:space="preserve"> zënë në mënyrë të padëshirua</w:t>
      </w:r>
      <w:r w:rsidR="00AA3225" w:rsidRPr="0011231F">
        <w:rPr>
          <w:rFonts w:ascii="Garamond" w:hAnsi="Garamond" w:cs="Times New Roman"/>
          <w:color w:val="000000"/>
          <w:sz w:val="24"/>
          <w:szCs w:val="24"/>
          <w:lang w:val="sq-AL"/>
        </w:rPr>
        <w:t>r në forma të ndryshme peshkimi;</w:t>
      </w:r>
    </w:p>
    <w:p w14:paraId="34A81A79" w14:textId="51AA0291"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identifikimi </w:t>
      </w:r>
      <w:r w:rsidR="00AA3225" w:rsidRPr="0011231F">
        <w:rPr>
          <w:rFonts w:ascii="Garamond" w:hAnsi="Garamond" w:cs="Times New Roman"/>
          <w:color w:val="000000"/>
          <w:sz w:val="24"/>
          <w:szCs w:val="24"/>
          <w:lang w:val="sq-AL"/>
        </w:rPr>
        <w:t>i habitateve kritike;</w:t>
      </w:r>
    </w:p>
    <w:p w14:paraId="300C6241" w14:textId="3C6DF680"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identifikimi </w:t>
      </w:r>
      <w:r w:rsidR="00441A7C" w:rsidRPr="0011231F">
        <w:rPr>
          <w:rFonts w:ascii="Garamond" w:hAnsi="Garamond" w:cs="Times New Roman"/>
          <w:color w:val="000000"/>
          <w:sz w:val="24"/>
          <w:szCs w:val="24"/>
          <w:lang w:val="sq-AL"/>
        </w:rPr>
        <w:t xml:space="preserve">i teknologjive </w:t>
      </w:r>
      <w:r w:rsidR="00492836">
        <w:rPr>
          <w:rFonts w:ascii="Garamond" w:hAnsi="Garamond" w:cs="Times New Roman"/>
          <w:color w:val="000000"/>
          <w:sz w:val="24"/>
          <w:szCs w:val="24"/>
          <w:lang w:val="sq-AL"/>
        </w:rPr>
        <w:t>t</w:t>
      </w:r>
      <w:r w:rsidR="00441A7C" w:rsidRPr="0011231F">
        <w:rPr>
          <w:rFonts w:ascii="Garamond" w:hAnsi="Garamond" w:cs="Times New Roman"/>
          <w:color w:val="000000"/>
          <w:sz w:val="24"/>
          <w:szCs w:val="24"/>
          <w:lang w:val="sq-AL"/>
        </w:rPr>
        <w:t>ë peshkimit për të reduktuar zëniet e padëshiruara dhe për të rritur shk</w:t>
      </w:r>
      <w:r w:rsidR="00AA3225" w:rsidRPr="0011231F">
        <w:rPr>
          <w:rFonts w:ascii="Garamond" w:hAnsi="Garamond" w:cs="Times New Roman"/>
          <w:color w:val="000000"/>
          <w:sz w:val="24"/>
          <w:szCs w:val="24"/>
          <w:lang w:val="sq-AL"/>
        </w:rPr>
        <w:t>allën e mbijetesës pas lëshimit;</w:t>
      </w:r>
    </w:p>
    <w:p w14:paraId="662222B0" w14:textId="619665D0"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hartimi </w:t>
      </w:r>
      <w:r w:rsidR="00441A7C" w:rsidRPr="0011231F">
        <w:rPr>
          <w:rFonts w:ascii="Garamond" w:hAnsi="Garamond" w:cs="Times New Roman"/>
          <w:color w:val="000000"/>
          <w:sz w:val="24"/>
          <w:szCs w:val="24"/>
          <w:lang w:val="sq-AL"/>
        </w:rPr>
        <w:t>i masave menaxhuese të peshkimit (përfshirë kufizime në hapësirë) që mund të ndikoj</w:t>
      </w:r>
      <w:r w:rsidR="00492836">
        <w:rPr>
          <w:rFonts w:ascii="Garamond" w:hAnsi="Garamond" w:cs="Times New Roman"/>
          <w:color w:val="000000"/>
          <w:sz w:val="24"/>
          <w:szCs w:val="24"/>
          <w:lang w:val="sq-AL"/>
        </w:rPr>
        <w:t>n</w:t>
      </w:r>
      <w:r w:rsidR="00441A7C" w:rsidRPr="0011231F">
        <w:rPr>
          <w:rFonts w:ascii="Garamond" w:hAnsi="Garamond" w:cs="Times New Roman"/>
          <w:color w:val="000000"/>
          <w:sz w:val="24"/>
          <w:szCs w:val="24"/>
          <w:lang w:val="sq-AL"/>
        </w:rPr>
        <w:t>ë pozitivis</w:t>
      </w:r>
      <w:r w:rsidR="00AA3225" w:rsidRPr="0011231F">
        <w:rPr>
          <w:rFonts w:ascii="Garamond" w:hAnsi="Garamond" w:cs="Times New Roman"/>
          <w:color w:val="000000"/>
          <w:sz w:val="24"/>
          <w:szCs w:val="24"/>
          <w:lang w:val="sq-AL"/>
        </w:rPr>
        <w:t>ht në ruajtjen e kësaj specieje;</w:t>
      </w:r>
    </w:p>
    <w:p w14:paraId="4699BA4A" w14:textId="5FF7D7BA" w:rsidR="00441A7C" w:rsidRPr="0011231F" w:rsidRDefault="0037126E" w:rsidP="00441A7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1231F">
        <w:rPr>
          <w:rFonts w:ascii="Garamond" w:hAnsi="Garamond" w:cs="Times New Roman"/>
          <w:color w:val="000000"/>
          <w:sz w:val="24"/>
          <w:szCs w:val="24"/>
          <w:lang w:val="sq-AL"/>
        </w:rPr>
        <w:t>-</w:t>
      </w:r>
      <w:r w:rsidR="00441A7C" w:rsidRPr="0011231F">
        <w:rPr>
          <w:rFonts w:ascii="Garamond" w:hAnsi="Garamond" w:cs="Times New Roman"/>
          <w:color w:val="000000"/>
          <w:sz w:val="24"/>
          <w:szCs w:val="24"/>
          <w:lang w:val="sq-AL"/>
        </w:rPr>
        <w:t xml:space="preserve"> </w:t>
      </w:r>
      <w:r w:rsidR="00492836" w:rsidRPr="0011231F">
        <w:rPr>
          <w:rFonts w:ascii="Garamond" w:hAnsi="Garamond" w:cs="Times New Roman"/>
          <w:color w:val="000000"/>
          <w:sz w:val="24"/>
          <w:szCs w:val="24"/>
          <w:lang w:val="sq-AL"/>
        </w:rPr>
        <w:t xml:space="preserve">vlerësimi </w:t>
      </w:r>
      <w:r w:rsidR="00441A7C" w:rsidRPr="0011231F">
        <w:rPr>
          <w:rFonts w:ascii="Garamond" w:hAnsi="Garamond" w:cs="Times New Roman"/>
          <w:color w:val="000000"/>
          <w:sz w:val="24"/>
          <w:szCs w:val="24"/>
          <w:lang w:val="sq-AL"/>
        </w:rPr>
        <w:t>i kërkesës së tregjeve prioritare (vendas, eksport, etj.).</w:t>
      </w:r>
      <w:r w:rsidR="00AA3225" w:rsidRPr="0011231F">
        <w:rPr>
          <w:rFonts w:ascii="Garamond" w:hAnsi="Garamond" w:cs="Times New Roman"/>
          <w:color w:val="000000"/>
          <w:sz w:val="24"/>
          <w:szCs w:val="24"/>
          <w:lang w:val="sq-AL"/>
        </w:rPr>
        <w:t xml:space="preserve"> </w:t>
      </w:r>
    </w:p>
    <w:p w14:paraId="128C887F" w14:textId="77777777" w:rsidR="00441A7C" w:rsidRPr="0011231F" w:rsidRDefault="00441A7C" w:rsidP="00441A7C">
      <w:pPr>
        <w:autoSpaceDE w:val="0"/>
        <w:autoSpaceDN w:val="0"/>
        <w:adjustRightInd w:val="0"/>
        <w:spacing w:after="0" w:line="240" w:lineRule="auto"/>
        <w:ind w:firstLine="284"/>
        <w:rPr>
          <w:rFonts w:ascii="Garamond" w:hAnsi="Garamond" w:cs="Times New Roman"/>
          <w:sz w:val="24"/>
          <w:szCs w:val="24"/>
          <w:lang w:val="sq-AL"/>
        </w:rPr>
      </w:pPr>
    </w:p>
    <w:sectPr w:rsidR="00441A7C" w:rsidRPr="0011231F">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036077" w14:textId="77777777" w:rsidR="00B674D2" w:rsidRDefault="00B674D2" w:rsidP="00AE57EA">
      <w:pPr>
        <w:spacing w:after="0" w:line="240" w:lineRule="auto"/>
      </w:pPr>
      <w:r>
        <w:separator/>
      </w:r>
    </w:p>
  </w:endnote>
  <w:endnote w:type="continuationSeparator" w:id="0">
    <w:p w14:paraId="1AB3F36C" w14:textId="77777777" w:rsidR="00B674D2" w:rsidRDefault="00B674D2" w:rsidP="00AE57EA">
      <w:pPr>
        <w:spacing w:after="0" w:line="240" w:lineRule="auto"/>
      </w:pPr>
      <w:r>
        <w:continuationSeparator/>
      </w:r>
    </w:p>
  </w:endnote>
  <w:endnote w:type="continuationNotice" w:id="1">
    <w:p w14:paraId="6038B661" w14:textId="77777777" w:rsidR="00B674D2" w:rsidRDefault="00B674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582B8" w14:textId="77777777" w:rsidR="00B674D2" w:rsidRDefault="00B674D2" w:rsidP="00AE57EA">
      <w:pPr>
        <w:spacing w:after="0" w:line="240" w:lineRule="auto"/>
      </w:pPr>
      <w:r>
        <w:separator/>
      </w:r>
    </w:p>
  </w:footnote>
  <w:footnote w:type="continuationSeparator" w:id="0">
    <w:p w14:paraId="3E73DDE7" w14:textId="77777777" w:rsidR="00B674D2" w:rsidRDefault="00B674D2" w:rsidP="00AE57EA">
      <w:pPr>
        <w:spacing w:after="0" w:line="240" w:lineRule="auto"/>
      </w:pPr>
      <w:r>
        <w:continuationSeparator/>
      </w:r>
    </w:p>
  </w:footnote>
  <w:footnote w:type="continuationNotice" w:id="1">
    <w:p w14:paraId="7C5EEDB7" w14:textId="77777777" w:rsidR="00B674D2" w:rsidRDefault="00B674D2">
      <w:pPr>
        <w:spacing w:after="0" w:line="240" w:lineRule="auto"/>
      </w:pPr>
    </w:p>
  </w:footnote>
  <w:footnote w:id="2">
    <w:p w14:paraId="3EC11FF2" w14:textId="504D61F9" w:rsidR="00B674D2" w:rsidRPr="002622B5" w:rsidRDefault="00B674D2" w:rsidP="00AE57EA">
      <w:pPr>
        <w:autoSpaceDE w:val="0"/>
        <w:autoSpaceDN w:val="0"/>
        <w:adjustRightInd w:val="0"/>
        <w:spacing w:after="0" w:line="240" w:lineRule="auto"/>
        <w:ind w:firstLine="284"/>
        <w:jc w:val="both"/>
        <w:rPr>
          <w:rFonts w:ascii="Garamond" w:hAnsi="Garamond" w:cs="Calibri"/>
          <w:color w:val="000000"/>
          <w:sz w:val="20"/>
          <w:szCs w:val="20"/>
          <w:lang w:val="sq-AL"/>
        </w:rPr>
      </w:pPr>
      <w:r w:rsidRPr="002622B5">
        <w:rPr>
          <w:rStyle w:val="FootnoteReference"/>
          <w:rFonts w:ascii="Garamond" w:hAnsi="Garamond"/>
          <w:sz w:val="20"/>
          <w:szCs w:val="20"/>
        </w:rPr>
        <w:footnoteRef/>
      </w:r>
      <w:r w:rsidRPr="002622B5">
        <w:rPr>
          <w:rFonts w:ascii="Garamond" w:hAnsi="Garamond"/>
          <w:sz w:val="20"/>
          <w:szCs w:val="20"/>
        </w:rPr>
        <w:t xml:space="preserve"> </w:t>
      </w:r>
      <w:r w:rsidRPr="002622B5">
        <w:rPr>
          <w:rFonts w:ascii="Garamond" w:hAnsi="Garamond" w:cs="Calibri"/>
          <w:color w:val="000000"/>
          <w:sz w:val="20"/>
          <w:szCs w:val="20"/>
          <w:lang w:val="sq-AL"/>
        </w:rPr>
        <w:t>Shih: Accobams/GFCM/FAO Good practice guide for the handling of seabirds caught incidentally in fisheries http://www.fao.org/gfcm/publications/projectsandinitiatives/en/.</w:t>
      </w:r>
    </w:p>
  </w:footnote>
  <w:footnote w:id="3">
    <w:p w14:paraId="5EE31403" w14:textId="7A928449" w:rsidR="00B674D2" w:rsidRPr="002622B5" w:rsidRDefault="00B674D2" w:rsidP="007E1A74">
      <w:pPr>
        <w:autoSpaceDE w:val="0"/>
        <w:autoSpaceDN w:val="0"/>
        <w:adjustRightInd w:val="0"/>
        <w:spacing w:after="0" w:line="240" w:lineRule="auto"/>
        <w:ind w:firstLine="284"/>
        <w:rPr>
          <w:rFonts w:ascii="Garamond" w:hAnsi="Garamond" w:cs="Calibri"/>
          <w:color w:val="000000"/>
          <w:sz w:val="20"/>
          <w:szCs w:val="20"/>
          <w:lang w:val="sq-AL"/>
        </w:rPr>
      </w:pPr>
      <w:r w:rsidRPr="002622B5">
        <w:rPr>
          <w:rStyle w:val="FootnoteReference"/>
          <w:rFonts w:ascii="Garamond" w:hAnsi="Garamond"/>
          <w:sz w:val="20"/>
          <w:szCs w:val="20"/>
        </w:rPr>
        <w:footnoteRef/>
      </w:r>
      <w:r w:rsidRPr="002622B5">
        <w:rPr>
          <w:rFonts w:ascii="Garamond" w:hAnsi="Garamond"/>
          <w:sz w:val="20"/>
          <w:szCs w:val="20"/>
        </w:rPr>
        <w:t xml:space="preserve"> </w:t>
      </w:r>
      <w:r w:rsidRPr="002622B5">
        <w:rPr>
          <w:rFonts w:ascii="Garamond" w:hAnsi="Garamond" w:cs="Calibri"/>
          <w:color w:val="000000"/>
          <w:sz w:val="20"/>
          <w:szCs w:val="20"/>
          <w:lang w:val="sq-AL"/>
        </w:rPr>
        <w:t>Shih: Accobams/GFCM/FAO Good practice guide for the handling of sea turtles caught incidentally in fisheries http://www.fao.org/gfcm/publications/projectsandinitiatives/en/.</w:t>
      </w:r>
    </w:p>
  </w:footnote>
  <w:footnote w:id="4">
    <w:p w14:paraId="05D30B4E" w14:textId="66CCE9F2" w:rsidR="00B674D2" w:rsidRPr="002622B5" w:rsidRDefault="00B674D2" w:rsidP="008D1CBE">
      <w:pPr>
        <w:pStyle w:val="FootnoteText"/>
        <w:jc w:val="both"/>
        <w:rPr>
          <w:rFonts w:ascii="Garamond" w:hAnsi="Garamond"/>
          <w:b w:val="0"/>
          <w:lang w:val="en-US"/>
        </w:rPr>
      </w:pPr>
      <w:r w:rsidRPr="002622B5">
        <w:rPr>
          <w:rStyle w:val="FootnoteReference"/>
          <w:rFonts w:ascii="Garamond" w:hAnsi="Garamond"/>
        </w:rPr>
        <w:footnoteRef/>
      </w:r>
      <w:r w:rsidRPr="002622B5">
        <w:rPr>
          <w:rFonts w:ascii="Garamond" w:hAnsi="Garamond"/>
        </w:rPr>
        <w:t xml:space="preserve"> </w:t>
      </w:r>
      <w:r w:rsidRPr="002622B5">
        <w:rPr>
          <w:rFonts w:ascii="Garamond" w:hAnsi="Garamond"/>
          <w:b w:val="0"/>
        </w:rPr>
        <w:t xml:space="preserve">Shih: </w:t>
      </w:r>
      <w:r w:rsidRPr="002622B5">
        <w:rPr>
          <w:rFonts w:ascii="Garamond" w:hAnsi="Garamond"/>
          <w:b w:val="0"/>
          <w:i/>
        </w:rPr>
        <w:t>Accobams/GFCM/FAO Good practice guide for the handling of cetaceans caught incidentally in fisheries</w:t>
      </w:r>
      <w:r w:rsidRPr="002622B5">
        <w:rPr>
          <w:rFonts w:ascii="Garamond" w:hAnsi="Garamond"/>
          <w:b w:val="0"/>
        </w:rPr>
        <w:t xml:space="preserve"> http://www.fao.org/gfcm/publications/projectsandinitiatives/en/.</w:t>
      </w:r>
    </w:p>
  </w:footnote>
  <w:footnote w:id="5">
    <w:p w14:paraId="3EBDDA89" w14:textId="210E200C" w:rsidR="00B674D2" w:rsidRPr="002622B5" w:rsidRDefault="00B674D2" w:rsidP="008D1CBE">
      <w:pPr>
        <w:autoSpaceDE w:val="0"/>
        <w:autoSpaceDN w:val="0"/>
        <w:adjustRightInd w:val="0"/>
        <w:spacing w:after="0" w:line="240" w:lineRule="auto"/>
        <w:jc w:val="both"/>
        <w:rPr>
          <w:rFonts w:ascii="Garamond" w:hAnsi="Garamond" w:cs="Calibri"/>
          <w:color w:val="000000"/>
          <w:sz w:val="20"/>
          <w:szCs w:val="20"/>
          <w:lang w:val="sq-AL"/>
        </w:rPr>
      </w:pPr>
      <w:r w:rsidRPr="002622B5">
        <w:rPr>
          <w:rStyle w:val="FootnoteReference"/>
          <w:rFonts w:ascii="Garamond" w:hAnsi="Garamond"/>
          <w:sz w:val="20"/>
          <w:szCs w:val="20"/>
        </w:rPr>
        <w:footnoteRef/>
      </w:r>
      <w:r w:rsidRPr="002622B5">
        <w:rPr>
          <w:rFonts w:ascii="Garamond" w:hAnsi="Garamond"/>
          <w:sz w:val="20"/>
          <w:szCs w:val="20"/>
        </w:rPr>
        <w:t xml:space="preserve"> </w:t>
      </w:r>
      <w:r w:rsidRPr="002622B5">
        <w:rPr>
          <w:rFonts w:ascii="Garamond" w:hAnsi="Garamond" w:cs="Calibri"/>
          <w:color w:val="000000"/>
          <w:sz w:val="20"/>
          <w:szCs w:val="20"/>
          <w:lang w:val="sq-AL"/>
        </w:rPr>
        <w:t xml:space="preserve">Shih: </w:t>
      </w:r>
      <w:r w:rsidRPr="002622B5">
        <w:rPr>
          <w:rFonts w:ascii="Garamond" w:hAnsi="Garamond" w:cs="Calibri"/>
          <w:i/>
          <w:color w:val="000000"/>
          <w:sz w:val="20"/>
          <w:szCs w:val="20"/>
          <w:lang w:val="sq-AL"/>
        </w:rPr>
        <w:t xml:space="preserve">Accobams/GFCM/FAO Good practice guide for the handling of cetaceans caught incidentally in fisheries </w:t>
      </w:r>
      <w:r w:rsidRPr="002622B5">
        <w:rPr>
          <w:rFonts w:ascii="Garamond" w:hAnsi="Garamond" w:cs="Calibri"/>
          <w:color w:val="000000"/>
          <w:sz w:val="20"/>
          <w:szCs w:val="20"/>
          <w:lang w:val="sq-AL"/>
        </w:rPr>
        <w:t>http://www.fao.org/gfcm/publications/projectsandinitiatives/en/.</w:t>
      </w:r>
    </w:p>
  </w:footnote>
  <w:footnote w:id="6">
    <w:p w14:paraId="7D2029AF" w14:textId="1974C24F" w:rsidR="00B674D2" w:rsidRPr="00ED7081" w:rsidRDefault="00B674D2" w:rsidP="00ED7081">
      <w:pPr>
        <w:autoSpaceDE w:val="0"/>
        <w:autoSpaceDN w:val="0"/>
        <w:adjustRightInd w:val="0"/>
        <w:spacing w:after="0" w:line="240" w:lineRule="auto"/>
        <w:jc w:val="both"/>
        <w:rPr>
          <w:rFonts w:ascii="Garamond" w:hAnsi="Garamond" w:cs="Calibri"/>
          <w:i/>
          <w:color w:val="000000"/>
          <w:lang w:val="sq-AL"/>
        </w:rPr>
      </w:pPr>
      <w:r w:rsidRPr="002622B5">
        <w:rPr>
          <w:rStyle w:val="FootnoteReference"/>
          <w:rFonts w:ascii="Garamond" w:hAnsi="Garamond"/>
          <w:sz w:val="20"/>
          <w:szCs w:val="20"/>
        </w:rPr>
        <w:footnoteRef/>
      </w:r>
      <w:r w:rsidRPr="002622B5">
        <w:rPr>
          <w:rFonts w:ascii="Garamond" w:hAnsi="Garamond"/>
          <w:sz w:val="20"/>
          <w:szCs w:val="20"/>
        </w:rPr>
        <w:t xml:space="preserve"> </w:t>
      </w:r>
      <w:r w:rsidRPr="002622B5">
        <w:rPr>
          <w:rFonts w:ascii="Garamond" w:hAnsi="Garamond" w:cs="Calibri"/>
          <w:color w:val="000000"/>
          <w:sz w:val="20"/>
          <w:szCs w:val="20"/>
          <w:lang w:val="sq-AL"/>
        </w:rPr>
        <w:t xml:space="preserve">ACCOBAMS </w:t>
      </w:r>
      <w:r w:rsidRPr="002622B5">
        <w:rPr>
          <w:rFonts w:ascii="Garamond" w:hAnsi="Garamond" w:cs="Calibri"/>
          <w:i/>
          <w:color w:val="000000"/>
          <w:sz w:val="20"/>
          <w:szCs w:val="20"/>
          <w:lang w:val="sq-AL"/>
        </w:rPr>
        <w:t>threats-based management approach based on pressures such as: Interactions with fisheries (all), Pollution including marine litter, Anthropogenic noise, Ship strikes, Cetacean watching, Captivity related issues, Climate change impacts, others.</w:t>
      </w:r>
    </w:p>
  </w:footnote>
  <w:footnote w:id="7">
    <w:p w14:paraId="160C95F4" w14:textId="4E59A25B" w:rsidR="00B674D2" w:rsidRPr="00935FD4" w:rsidRDefault="00B674D2">
      <w:pPr>
        <w:pStyle w:val="FootnoteText"/>
        <w:rPr>
          <w:rFonts w:ascii="Garamond" w:hAnsi="Garamond"/>
          <w:b w:val="0"/>
          <w:sz w:val="16"/>
          <w:lang w:val="en-US"/>
        </w:rPr>
      </w:pPr>
      <w:r w:rsidRPr="00935FD4">
        <w:rPr>
          <w:rStyle w:val="FootnoteReference"/>
          <w:rFonts w:ascii="Garamond" w:hAnsi="Garamond"/>
        </w:rPr>
        <w:footnoteRef/>
      </w:r>
      <w:r w:rsidRPr="00935FD4">
        <w:rPr>
          <w:rFonts w:ascii="Garamond" w:hAnsi="Garamond"/>
        </w:rPr>
        <w:t xml:space="preserve"> </w:t>
      </w:r>
      <w:r w:rsidRPr="00935FD4">
        <w:rPr>
          <w:rFonts w:ascii="Garamond" w:hAnsi="Garamond"/>
          <w:b w:val="0"/>
          <w:szCs w:val="24"/>
        </w:rPr>
        <w:t>Shih: Accobams/GFCM/FAO Good practice guide for the handling of sharks and rays caught incidentally in fisheries http://www.fao.org/gfcm/publications/projectsandinitiatives/en/.</w:t>
      </w:r>
    </w:p>
  </w:footnote>
  <w:footnote w:id="8">
    <w:p w14:paraId="0BCA5A89" w14:textId="7283B7F7" w:rsidR="00B674D2" w:rsidRPr="0031191A" w:rsidRDefault="00B674D2">
      <w:pPr>
        <w:pStyle w:val="FootnoteText"/>
        <w:rPr>
          <w:rFonts w:ascii="Garamond" w:hAnsi="Garamond"/>
          <w:b w:val="0"/>
          <w:lang w:val="en-US"/>
        </w:rPr>
      </w:pPr>
      <w:r w:rsidRPr="0031191A">
        <w:rPr>
          <w:rStyle w:val="FootnoteReference"/>
          <w:rFonts w:ascii="Garamond" w:hAnsi="Garamond"/>
          <w:b w:val="0"/>
        </w:rPr>
        <w:footnoteRef/>
      </w:r>
      <w:r w:rsidRPr="0031191A">
        <w:rPr>
          <w:rFonts w:ascii="Garamond" w:hAnsi="Garamond"/>
          <w:b w:val="0"/>
        </w:rPr>
        <w:t xml:space="preserve"> Shih: Accobams/GFCM/FAO Good practice guide for the handling of sharks and rays caught incidentally in fisheries http://www.fao.org/gfcm/publications/projectsandinitiatives/en/.</w:t>
      </w:r>
    </w:p>
  </w:footnote>
  <w:footnote w:id="9">
    <w:p w14:paraId="7EADBCFA" w14:textId="46B5CEAA" w:rsidR="00B674D2" w:rsidRPr="00492836" w:rsidRDefault="00B674D2" w:rsidP="00312908">
      <w:pPr>
        <w:pStyle w:val="FootnoteText"/>
        <w:jc w:val="both"/>
        <w:rPr>
          <w:rFonts w:ascii="Garamond" w:hAnsi="Garamond"/>
          <w:b w:val="0"/>
          <w:lang w:val="en-US"/>
        </w:rPr>
      </w:pPr>
      <w:r w:rsidRPr="00492836">
        <w:rPr>
          <w:rStyle w:val="FootnoteReference"/>
          <w:rFonts w:ascii="Garamond" w:hAnsi="Garamond"/>
          <w:b w:val="0"/>
        </w:rPr>
        <w:footnoteRef/>
      </w:r>
      <w:r w:rsidRPr="00492836">
        <w:rPr>
          <w:rFonts w:ascii="Garamond" w:hAnsi="Garamond"/>
          <w:b w:val="0"/>
        </w:rPr>
        <w:t xml:space="preserve"> Threats-based management approach is based on pressures such as: Interactions with fisheries (all), Pollution including marine litter, Anthropogenic noise, Ship strikes, At-sea watching, Captivity related issues, Climate change impacts, others. It has been for instance adopted in ACCOBAMS for cetaceans species.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7F6"/>
    <w:rsid w:val="00034FFA"/>
    <w:rsid w:val="000941BD"/>
    <w:rsid w:val="00094A95"/>
    <w:rsid w:val="000B2AB5"/>
    <w:rsid w:val="000E0EC8"/>
    <w:rsid w:val="00106C02"/>
    <w:rsid w:val="0011231F"/>
    <w:rsid w:val="001277F6"/>
    <w:rsid w:val="0020021D"/>
    <w:rsid w:val="002424CC"/>
    <w:rsid w:val="002456A8"/>
    <w:rsid w:val="002622B5"/>
    <w:rsid w:val="002648D8"/>
    <w:rsid w:val="002C3EBE"/>
    <w:rsid w:val="0031191A"/>
    <w:rsid w:val="00312908"/>
    <w:rsid w:val="00363B1E"/>
    <w:rsid w:val="0037126E"/>
    <w:rsid w:val="00441A7C"/>
    <w:rsid w:val="00492836"/>
    <w:rsid w:val="004A060F"/>
    <w:rsid w:val="005D71E0"/>
    <w:rsid w:val="0061116F"/>
    <w:rsid w:val="006977E1"/>
    <w:rsid w:val="006E5CF7"/>
    <w:rsid w:val="00785EAD"/>
    <w:rsid w:val="007E1A74"/>
    <w:rsid w:val="00880DE7"/>
    <w:rsid w:val="008D1CBE"/>
    <w:rsid w:val="008E42B9"/>
    <w:rsid w:val="00935FD4"/>
    <w:rsid w:val="00975909"/>
    <w:rsid w:val="009C3C2B"/>
    <w:rsid w:val="00A2414B"/>
    <w:rsid w:val="00A264DF"/>
    <w:rsid w:val="00A35186"/>
    <w:rsid w:val="00A72534"/>
    <w:rsid w:val="00AA3225"/>
    <w:rsid w:val="00AD0A6A"/>
    <w:rsid w:val="00AE57EA"/>
    <w:rsid w:val="00B5412C"/>
    <w:rsid w:val="00B674D2"/>
    <w:rsid w:val="00B70936"/>
    <w:rsid w:val="00C05EB9"/>
    <w:rsid w:val="00C121DB"/>
    <w:rsid w:val="00CB694B"/>
    <w:rsid w:val="00CE05D5"/>
    <w:rsid w:val="00E67C2E"/>
    <w:rsid w:val="00EB29B8"/>
    <w:rsid w:val="00EC45B2"/>
    <w:rsid w:val="00EC6C6A"/>
    <w:rsid w:val="00ED7081"/>
    <w:rsid w:val="00EF6176"/>
    <w:rsid w:val="00F20899"/>
    <w:rsid w:val="00F40C80"/>
    <w:rsid w:val="00F70BC1"/>
    <w:rsid w:val="00FF0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AB38E"/>
  <w15:docId w15:val="{C060FF26-C85A-4767-92F2-36EB559D8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41A7C"/>
    <w:pPr>
      <w:autoSpaceDE w:val="0"/>
      <w:autoSpaceDN w:val="0"/>
      <w:adjustRightInd w:val="0"/>
      <w:spacing w:after="0" w:line="240" w:lineRule="auto"/>
    </w:pPr>
    <w:rPr>
      <w:rFonts w:ascii="Calibri" w:hAnsi="Calibri" w:cs="Calibri"/>
      <w:b/>
      <w:bCs/>
      <w:color w:val="000000"/>
      <w:sz w:val="20"/>
      <w:szCs w:val="20"/>
      <w:lang w:val="sq-AL"/>
    </w:rPr>
  </w:style>
  <w:style w:type="character" w:customStyle="1" w:styleId="FootnoteTextChar">
    <w:name w:val="Footnote Text Char"/>
    <w:basedOn w:val="DefaultParagraphFont"/>
    <w:link w:val="FootnoteText"/>
    <w:uiPriority w:val="99"/>
    <w:rsid w:val="00441A7C"/>
    <w:rPr>
      <w:rFonts w:ascii="Calibri" w:hAnsi="Calibri" w:cs="Calibri"/>
      <w:b/>
      <w:bCs/>
      <w:color w:val="000000"/>
      <w:sz w:val="20"/>
      <w:szCs w:val="20"/>
      <w:lang w:val="sq-AL"/>
    </w:rPr>
  </w:style>
  <w:style w:type="paragraph" w:customStyle="1" w:styleId="TEKSTI">
    <w:name w:val="TEKSTI"/>
    <w:basedOn w:val="Normal"/>
    <w:qFormat/>
    <w:rsid w:val="00441A7C"/>
    <w:pPr>
      <w:tabs>
        <w:tab w:val="left" w:pos="360"/>
        <w:tab w:val="left" w:pos="2580"/>
        <w:tab w:val="left" w:pos="3320"/>
      </w:tabs>
      <w:autoSpaceDE w:val="0"/>
      <w:autoSpaceDN w:val="0"/>
      <w:adjustRightInd w:val="0"/>
      <w:spacing w:after="0" w:line="240" w:lineRule="auto"/>
      <w:ind w:firstLine="284"/>
      <w:jc w:val="both"/>
    </w:pPr>
    <w:rPr>
      <w:rFonts w:ascii="Garamond" w:hAnsi="Garamond" w:cs="Times New Roman"/>
      <w:color w:val="000000"/>
      <w:sz w:val="24"/>
      <w:szCs w:val="24"/>
      <w:lang w:val="sq-AL"/>
    </w:rPr>
  </w:style>
  <w:style w:type="character" w:styleId="FootnoteReference">
    <w:name w:val="footnote reference"/>
    <w:basedOn w:val="DefaultParagraphFont"/>
    <w:uiPriority w:val="99"/>
    <w:semiHidden/>
    <w:unhideWhenUsed/>
    <w:rsid w:val="00AE57EA"/>
    <w:rPr>
      <w:vertAlign w:val="superscript"/>
    </w:rPr>
  </w:style>
  <w:style w:type="paragraph" w:styleId="Header">
    <w:name w:val="header"/>
    <w:basedOn w:val="Normal"/>
    <w:link w:val="HeaderChar"/>
    <w:uiPriority w:val="99"/>
    <w:unhideWhenUsed/>
    <w:rsid w:val="002002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21D"/>
  </w:style>
  <w:style w:type="paragraph" w:styleId="Footer">
    <w:name w:val="footer"/>
    <w:basedOn w:val="Normal"/>
    <w:link w:val="FooterChar"/>
    <w:uiPriority w:val="99"/>
    <w:unhideWhenUsed/>
    <w:rsid w:val="002002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8609B0E3DB844D9884F44F1A20AF3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150</Nr_x002e__x0020_akti>
    <Data_x0020_e_x0020_Krijimit xmlns="0e656187-b300-4fb0-8bf4-3a50f872073c">2022-04-07T11:15:18Z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2022-04-06T22:00:00Z</Date_x0020_protokolli>
    <Titulli xmlns="0e656187-b300-4fb0-8bf4-3a50f872073c">Për zvogëlimin e ndikimit të aktivitetit të peshkimit dhe ruajtjen e specieve të rrezikuara si breshkat e detit,cetacet elasmobrankët dhe shpendët detar [Rekomandimet të GFCM/44/2021/13-14-15-16]</Titulli>
    <Modifikuesi xmlns="0e656187-b300-4fb0-8bf4-3a50f872073c">valjeta.kaftalli</Modifikuesi>
    <Nr_x002e__x0020_prot_x0020_QBZ xmlns="0e656187-b300-4fb0-8bf4-3a50f872073c">528/2</Nr_x002e__x0020_prot_x0020_QBZ>
    <Data_x0020_e_x0020_Modifikimit xmlns="0e656187-b300-4fb0-8bf4-3a50f872073c">2022-04-11T10:58:57Z</Data_x0020_e_x0020_Modifikimit>
    <Dekretuar xmlns="0e656187-b300-4fb0-8bf4-3a50f872073c">false</Dekretuar>
    <Data xmlns="0e656187-b300-4fb0-8bf4-3a50f872073c">2022-03-30T22:00:00Z</Data>
    <Nr_x002e__x0020_protokolli_x0020_i_x0020_aktit xmlns="0e656187-b300-4fb0-8bf4-3a50f872073c">1962/1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609B0E3DB844D9884F44F1A20AF3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3D093-E562-4CA0-BB5F-682935178EA0}">
  <ds:schemaRefs>
    <ds:schemaRef ds:uri="http://schemas.microsoft.com/sharepoint/v3/contenttype/forms"/>
  </ds:schemaRefs>
</ds:datastoreItem>
</file>

<file path=customXml/itemProps2.xml><?xml version="1.0" encoding="utf-8"?>
<ds:datastoreItem xmlns:ds="http://schemas.openxmlformats.org/officeDocument/2006/customXml" ds:itemID="{8D9583DB-CCF0-4E1F-95C9-7A379B858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ABA460B-FDBE-4572-BD3C-B0334AEE95EF}">
  <ds:schemaRefs>
    <ds:schemaRef ds:uri="http://schemas.openxmlformats.org/package/2006/metadata/core-properties"/>
    <ds:schemaRef ds:uri="http://www.w3.org/XML/1998/namespace"/>
    <ds:schemaRef ds:uri="http://purl.org/dc/elements/1.1/"/>
    <ds:schemaRef ds:uri="http://purl.org/dc/terms/"/>
    <ds:schemaRef ds:uri="0e656187-b300-4fb0-8bf4-3a50f872073c"/>
    <ds:schemaRef ds:uri="http://schemas.microsoft.com/office/2006/documentManagement/typ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E1A7F364-BE93-4F6A-A019-5FE9E7832A4D}">
  <ds:schemaRefs>
    <ds:schemaRef ds:uri="http://schemas.microsoft.com/sharepoint/v3/contenttype/forms"/>
  </ds:schemaRefs>
</ds:datastoreItem>
</file>

<file path=customXml/itemProps5.xml><?xml version="1.0" encoding="utf-8"?>
<ds:datastoreItem xmlns:ds="http://schemas.openxmlformats.org/officeDocument/2006/customXml" ds:itemID="{591CCE43-E1C6-43DC-96EE-75BDCBC1F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8CC916B-AACD-4511-84E7-8946EE845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19</Pages>
  <Words>8603</Words>
  <Characters>49038</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Për zvogëlimin e ndikimit të aktivitetit të peshkimit dhe ruajtjen e specieve të rrezikuara si breshkat e detit,cetacet elasmobrankët dhe shpendët detar [Rekomandimet të GFCM/44/2021/13-14-15-16]</vt:lpstr>
    </vt:vector>
  </TitlesOfParts>
  <Company/>
  <LinksUpToDate>false</LinksUpToDate>
  <CharactersWithSpaces>57526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zvogëlimin e ndikimit të aktivitetit të peshkimit dhe ruajtjen e specieve të rrezikuara si breshkat e detit,cetacet elasmobrankët dhe shpendët detar [Rekomandimet të GFCM/44/2021/13-14-15-16]</dc:title>
  <dc:creator>Entela Suli</dc:creator>
  <cp:lastModifiedBy>Alma Lisaku</cp:lastModifiedBy>
  <cp:revision>34</cp:revision>
  <dcterms:created xsi:type="dcterms:W3CDTF">2022-04-07T11:06:00Z</dcterms:created>
  <dcterms:modified xsi:type="dcterms:W3CDTF">2022-04-11T11:51:00Z</dcterms:modified>
</cp:coreProperties>
</file>