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0B1065"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BE2311">
        <w:rPr>
          <w:rFonts w:ascii="Garamond" w:hAnsi="Garamond" w:cs="Times New Roman"/>
          <w:b/>
          <w:bCs/>
          <w:color w:val="000000"/>
          <w:sz w:val="24"/>
          <w:szCs w:val="24"/>
          <w:lang w:val="sq-AL"/>
        </w:rPr>
        <w:t xml:space="preserve">URDHËR </w:t>
      </w:r>
    </w:p>
    <w:p w14:paraId="3C80D3A6" w14:textId="203F460B" w:rsidR="00BE2311" w:rsidRPr="00BE2311" w:rsidRDefault="00BE2311" w:rsidP="00BE2311">
      <w:pPr>
        <w:autoSpaceDE w:val="0"/>
        <w:autoSpaceDN w:val="0"/>
        <w:adjustRightInd w:val="0"/>
        <w:spacing w:after="0" w:line="240" w:lineRule="auto"/>
        <w:ind w:firstLine="284"/>
        <w:jc w:val="center"/>
        <w:rPr>
          <w:rFonts w:ascii="Garamond" w:hAnsi="Garamond" w:cs="Times New Roman"/>
          <w:b/>
          <w:bCs/>
          <w:sz w:val="24"/>
          <w:szCs w:val="24"/>
          <w:lang w:val="sq-AL"/>
        </w:rPr>
      </w:pPr>
      <w:r w:rsidRPr="00BE2311">
        <w:rPr>
          <w:rFonts w:ascii="Garamond" w:hAnsi="Garamond" w:cs="Times New Roman"/>
          <w:b/>
          <w:bCs/>
          <w:sz w:val="24"/>
          <w:szCs w:val="24"/>
          <w:lang w:val="sq-AL"/>
        </w:rPr>
        <w:t>Nr.</w:t>
      </w:r>
      <w:r w:rsidR="002015BD">
        <w:rPr>
          <w:rFonts w:ascii="Garamond" w:hAnsi="Garamond" w:cs="Times New Roman"/>
          <w:b/>
          <w:bCs/>
          <w:sz w:val="24"/>
          <w:szCs w:val="24"/>
          <w:lang w:val="sq-AL"/>
        </w:rPr>
        <w:t xml:space="preserve"> </w:t>
      </w:r>
      <w:r w:rsidRPr="00BE2311">
        <w:rPr>
          <w:rFonts w:ascii="Garamond" w:hAnsi="Garamond" w:cs="Times New Roman"/>
          <w:b/>
          <w:bCs/>
          <w:sz w:val="24"/>
          <w:szCs w:val="24"/>
          <w:lang w:val="sq-AL"/>
        </w:rPr>
        <w:t>21, datë 19.1.2023</w:t>
      </w:r>
    </w:p>
    <w:p w14:paraId="354462CB" w14:textId="77777777" w:rsidR="00BE2311" w:rsidRPr="00BE2311"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51E53D85" w14:textId="16371400" w:rsidR="00BE2311" w:rsidRPr="00BE2311"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r w:rsidRPr="00BE2311">
        <w:rPr>
          <w:rFonts w:ascii="Garamond" w:hAnsi="Garamond" w:cs="Times New Roman"/>
          <w:b/>
          <w:bCs/>
          <w:sz w:val="24"/>
          <w:szCs w:val="24"/>
          <w:lang w:val="sq-AL"/>
        </w:rPr>
        <w:t>PËR NJË PLAN MENAXHIMI SHUMËVJEÇAR PËR PESHKIMIN FUNDOR TË QËNDRUESHËM NË DETIN ADRIATIK (</w:t>
      </w:r>
      <w:proofErr w:type="spellStart"/>
      <w:r w:rsidRPr="00BE2311">
        <w:rPr>
          <w:rFonts w:ascii="Garamond" w:hAnsi="Garamond" w:cs="Times New Roman"/>
          <w:b/>
          <w:bCs/>
          <w:sz w:val="24"/>
          <w:szCs w:val="24"/>
          <w:lang w:val="sq-AL"/>
        </w:rPr>
        <w:t>NËNZONAT</w:t>
      </w:r>
      <w:proofErr w:type="spellEnd"/>
      <w:r w:rsidRPr="00BE2311">
        <w:rPr>
          <w:rFonts w:ascii="Garamond" w:hAnsi="Garamond" w:cs="Times New Roman"/>
          <w:b/>
          <w:bCs/>
          <w:sz w:val="24"/>
          <w:szCs w:val="24"/>
          <w:lang w:val="sq-AL"/>
        </w:rPr>
        <w:t xml:space="preserve"> GJEOGRAFIKE 17 DHE 18)</w:t>
      </w:r>
    </w:p>
    <w:p w14:paraId="6275EDC8" w14:textId="29FD9D3D" w:rsidR="00BE2311" w:rsidRPr="000A74FC" w:rsidRDefault="000A74FC" w:rsidP="00BE2311">
      <w:pPr>
        <w:tabs>
          <w:tab w:val="left" w:pos="4180"/>
          <w:tab w:val="left" w:pos="9540"/>
        </w:tabs>
        <w:autoSpaceDE w:val="0"/>
        <w:autoSpaceDN w:val="0"/>
        <w:adjustRightInd w:val="0"/>
        <w:spacing w:after="0" w:line="240" w:lineRule="auto"/>
        <w:ind w:firstLine="284"/>
        <w:jc w:val="center"/>
        <w:rPr>
          <w:rFonts w:ascii="Garamond" w:hAnsi="Garamond" w:cs="Times New Roman"/>
          <w:bCs/>
          <w:i/>
          <w:sz w:val="24"/>
          <w:szCs w:val="24"/>
          <w:lang w:val="sq-AL"/>
        </w:rPr>
      </w:pPr>
      <w:r w:rsidRPr="000A74FC">
        <w:rPr>
          <w:rFonts w:ascii="Garamond" w:hAnsi="Garamond" w:cs="Times New Roman"/>
          <w:bCs/>
          <w:i/>
          <w:sz w:val="24"/>
          <w:szCs w:val="24"/>
          <w:lang w:val="sq-AL"/>
        </w:rPr>
        <w:t>(Ndryshuar me urdhrin nr. 204, datë 21.3.2024)</w:t>
      </w:r>
    </w:p>
    <w:p w14:paraId="49A2EB09" w14:textId="7F48D218" w:rsidR="000A74FC" w:rsidRPr="000A74FC" w:rsidRDefault="000A74FC" w:rsidP="000A74FC">
      <w:pPr>
        <w:tabs>
          <w:tab w:val="left" w:pos="4180"/>
          <w:tab w:val="left" w:pos="9540"/>
        </w:tabs>
        <w:autoSpaceDE w:val="0"/>
        <w:autoSpaceDN w:val="0"/>
        <w:adjustRightInd w:val="0"/>
        <w:spacing w:after="0" w:line="240" w:lineRule="auto"/>
        <w:ind w:firstLine="284"/>
        <w:jc w:val="right"/>
        <w:rPr>
          <w:rFonts w:ascii="Garamond" w:hAnsi="Garamond" w:cs="Times New Roman"/>
          <w:bCs/>
          <w:i/>
          <w:sz w:val="24"/>
          <w:szCs w:val="24"/>
          <w:lang w:val="sq-AL"/>
        </w:rPr>
      </w:pPr>
      <w:r w:rsidRPr="000A74FC">
        <w:rPr>
          <w:rFonts w:ascii="Garamond" w:hAnsi="Garamond" w:cs="Times New Roman"/>
          <w:bCs/>
          <w:i/>
          <w:sz w:val="24"/>
          <w:szCs w:val="24"/>
          <w:lang w:val="sq-AL"/>
        </w:rPr>
        <w:t>(i përditësuar)</w:t>
      </w:r>
    </w:p>
    <w:p w14:paraId="27B0F08F" w14:textId="77777777" w:rsidR="000A74FC" w:rsidRPr="00BE2311" w:rsidRDefault="000A74FC"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61300305" w14:textId="6AC1DA2B" w:rsidR="00BE2311" w:rsidRPr="00BE2311" w:rsidRDefault="00BE2311" w:rsidP="00361881">
      <w:pPr>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Në mbështetje të pikës 4, të nenit 102</w:t>
      </w:r>
      <w:r w:rsidR="00361881">
        <w:rPr>
          <w:rFonts w:ascii="Garamond" w:hAnsi="Garamond" w:cs="Times New Roman"/>
          <w:sz w:val="24"/>
          <w:szCs w:val="24"/>
          <w:lang w:val="sq-AL"/>
        </w:rPr>
        <w:t>,</w:t>
      </w:r>
      <w:r w:rsidRPr="00BE2311">
        <w:rPr>
          <w:rFonts w:ascii="Garamond" w:hAnsi="Garamond" w:cs="Times New Roman"/>
          <w:sz w:val="24"/>
          <w:szCs w:val="24"/>
          <w:lang w:val="sq-AL"/>
        </w:rPr>
        <w:t xml:space="preserve"> të Kushtetutës</w:t>
      </w:r>
      <w:r w:rsidR="00361881">
        <w:rPr>
          <w:rFonts w:ascii="Garamond" w:hAnsi="Garamond" w:cs="Times New Roman"/>
          <w:sz w:val="24"/>
          <w:szCs w:val="24"/>
          <w:lang w:val="sq-AL"/>
        </w:rPr>
        <w:t xml:space="preserve">; </w:t>
      </w:r>
      <w:r w:rsidRPr="00BE2311">
        <w:rPr>
          <w:rFonts w:ascii="Garamond" w:hAnsi="Garamond" w:cs="Times New Roman"/>
          <w:sz w:val="24"/>
          <w:szCs w:val="24"/>
          <w:lang w:val="sq-AL"/>
        </w:rPr>
        <w:t xml:space="preserve">të shkronjave “a” dhe “b”, të pikës 1, të nenit 3, të </w:t>
      </w:r>
      <w:r w:rsidR="00361881" w:rsidRPr="00BE2311">
        <w:rPr>
          <w:rFonts w:ascii="Garamond" w:hAnsi="Garamond" w:cs="Times New Roman"/>
          <w:sz w:val="24"/>
          <w:szCs w:val="24"/>
          <w:lang w:val="sq-AL"/>
        </w:rPr>
        <w:t xml:space="preserve">marrëveshjes </w:t>
      </w:r>
      <w:r w:rsidRPr="00BE2311">
        <w:rPr>
          <w:rFonts w:ascii="Garamond" w:hAnsi="Garamond" w:cs="Times New Roman"/>
          <w:sz w:val="24"/>
          <w:szCs w:val="24"/>
          <w:lang w:val="sq-AL"/>
        </w:rPr>
        <w:t xml:space="preserve">“Për krijimin e Komisionit të Përgjithshëm të Peshkimit për Mesdheun”, të ratifikuar me </w:t>
      </w:r>
      <w:r w:rsidR="00361881" w:rsidRPr="00BE2311">
        <w:rPr>
          <w:rFonts w:ascii="Garamond" w:hAnsi="Garamond" w:cs="Times New Roman"/>
          <w:sz w:val="24"/>
          <w:szCs w:val="24"/>
          <w:lang w:val="sq-AL"/>
        </w:rPr>
        <w:t xml:space="preserve">ligjin nr. </w:t>
      </w:r>
      <w:r w:rsidRPr="00BE2311">
        <w:rPr>
          <w:rFonts w:ascii="Garamond" w:hAnsi="Garamond" w:cs="Times New Roman"/>
          <w:sz w:val="24"/>
          <w:szCs w:val="24"/>
          <w:lang w:val="sq-AL"/>
        </w:rPr>
        <w:t>9093, datë 3.7.2003,</w:t>
      </w:r>
    </w:p>
    <w:p w14:paraId="09F0D034"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p>
    <w:p w14:paraId="76701841"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bCs/>
          <w:sz w:val="24"/>
          <w:szCs w:val="24"/>
          <w:lang w:val="sq-AL"/>
        </w:rPr>
      </w:pPr>
      <w:r w:rsidRPr="00BE2311">
        <w:rPr>
          <w:rFonts w:ascii="Garamond" w:hAnsi="Garamond" w:cs="Times New Roman"/>
          <w:bCs/>
          <w:sz w:val="24"/>
          <w:szCs w:val="24"/>
          <w:lang w:val="sq-AL"/>
        </w:rPr>
        <w:t>URDHËROJ:</w:t>
      </w:r>
    </w:p>
    <w:p w14:paraId="455F6CC0" w14:textId="77777777" w:rsidR="00BE2311" w:rsidRPr="00BE2311" w:rsidRDefault="00BE2311" w:rsidP="00BE2311">
      <w:pPr>
        <w:tabs>
          <w:tab w:val="left" w:pos="4180"/>
          <w:tab w:val="left" w:pos="9540"/>
        </w:tabs>
        <w:autoSpaceDE w:val="0"/>
        <w:autoSpaceDN w:val="0"/>
        <w:adjustRightInd w:val="0"/>
        <w:spacing w:after="0" w:line="240" w:lineRule="auto"/>
        <w:ind w:firstLine="284"/>
        <w:jc w:val="center"/>
        <w:rPr>
          <w:rFonts w:ascii="Garamond" w:hAnsi="Garamond" w:cs="Times New Roman"/>
          <w:b/>
          <w:bCs/>
          <w:sz w:val="24"/>
          <w:szCs w:val="24"/>
          <w:lang w:val="sq-AL"/>
        </w:rPr>
      </w:pPr>
    </w:p>
    <w:p w14:paraId="78DBD465" w14:textId="7A958531" w:rsidR="00BE2311" w:rsidRPr="00BE2311"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1.</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Zbatimin e </w:t>
      </w:r>
      <w:r w:rsidR="00E925A9" w:rsidRPr="00BE2311">
        <w:rPr>
          <w:rFonts w:ascii="Garamond" w:hAnsi="Garamond" w:cs="Times New Roman"/>
          <w:sz w:val="24"/>
          <w:szCs w:val="24"/>
          <w:lang w:val="sq-AL"/>
        </w:rPr>
        <w:t xml:space="preserve">rekomandimit </w:t>
      </w:r>
      <w:proofErr w:type="spellStart"/>
      <w:r w:rsidRPr="00BE2311">
        <w:rPr>
          <w:rFonts w:ascii="Garamond" w:hAnsi="Garamond" w:cs="Times New Roman"/>
          <w:sz w:val="24"/>
          <w:szCs w:val="24"/>
          <w:lang w:val="sq-AL"/>
        </w:rPr>
        <w:t>GFCM</w:t>
      </w:r>
      <w:proofErr w:type="spellEnd"/>
      <w:r w:rsidRPr="00BE2311">
        <w:rPr>
          <w:rFonts w:ascii="Garamond" w:hAnsi="Garamond" w:cs="Times New Roman"/>
          <w:sz w:val="24"/>
          <w:szCs w:val="24"/>
          <w:lang w:val="sq-AL"/>
        </w:rPr>
        <w:t>/43/2019/5 të Komisionit të Përgjithshëm të Peshkimit për Mesdheun, “Për një plan menaxhimi shumëvjeçar për peshkimin fundor të qëndrueshëm në detin Adriatik (</w:t>
      </w:r>
      <w:proofErr w:type="spellStart"/>
      <w:r w:rsidRPr="00BE2311">
        <w:rPr>
          <w:rFonts w:ascii="Garamond" w:hAnsi="Garamond" w:cs="Times New Roman"/>
          <w:sz w:val="24"/>
          <w:szCs w:val="24"/>
          <w:lang w:val="sq-AL"/>
        </w:rPr>
        <w:t>nënzonat</w:t>
      </w:r>
      <w:proofErr w:type="spellEnd"/>
      <w:r w:rsidRPr="00BE2311">
        <w:rPr>
          <w:rFonts w:ascii="Garamond" w:hAnsi="Garamond" w:cs="Times New Roman"/>
          <w:sz w:val="24"/>
          <w:szCs w:val="24"/>
          <w:lang w:val="sq-AL"/>
        </w:rPr>
        <w:t xml:space="preserve"> gjeografike 17 dhe 18)”</w:t>
      </w:r>
      <w:r w:rsidR="00E925A9">
        <w:rPr>
          <w:rFonts w:ascii="Garamond" w:hAnsi="Garamond" w:cs="Times New Roman"/>
          <w:sz w:val="24"/>
          <w:szCs w:val="24"/>
          <w:lang w:val="sq-AL"/>
        </w:rPr>
        <w:t>,</w:t>
      </w:r>
      <w:r w:rsidRPr="00BE2311">
        <w:rPr>
          <w:rFonts w:ascii="Garamond" w:hAnsi="Garamond" w:cs="Times New Roman"/>
          <w:sz w:val="24"/>
          <w:szCs w:val="24"/>
          <w:lang w:val="sq-AL"/>
        </w:rPr>
        <w:t xml:space="preserve"> që i bashkëlidhet këtij urdhri dhe është pjesë përbërëse e tij.</w:t>
      </w:r>
    </w:p>
    <w:p w14:paraId="24700DF2" w14:textId="7912C89D" w:rsidR="00BE2311" w:rsidRPr="00BE2311" w:rsidRDefault="00BE2311" w:rsidP="00BE2311">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2.</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Kuota e </w:t>
      </w:r>
      <w:proofErr w:type="spellStart"/>
      <w:r w:rsidRPr="00BE2311">
        <w:rPr>
          <w:rFonts w:ascii="Garamond" w:hAnsi="Garamond" w:cs="Times New Roman"/>
          <w:sz w:val="24"/>
          <w:szCs w:val="24"/>
          <w:lang w:val="sq-AL"/>
        </w:rPr>
        <w:t>sforcos</w:t>
      </w:r>
      <w:proofErr w:type="spellEnd"/>
      <w:r w:rsidRPr="00BE2311">
        <w:rPr>
          <w:rFonts w:ascii="Garamond" w:hAnsi="Garamond" w:cs="Times New Roman"/>
          <w:sz w:val="24"/>
          <w:szCs w:val="24"/>
          <w:lang w:val="sq-AL"/>
        </w:rPr>
        <w:t xml:space="preserve"> e shprehur në ditë peshkimi ndryshon në bazë vjetore sipas rekomandimeve të Komisionit të Përgjithshëm të Peshkimit për Mesdheun.</w:t>
      </w:r>
    </w:p>
    <w:p w14:paraId="7F9D6A4A" w14:textId="6FC45E02" w:rsidR="00635BFD" w:rsidRPr="00635BFD" w:rsidRDefault="00BE2311" w:rsidP="00635BFD">
      <w:pPr>
        <w:autoSpaceDE w:val="0"/>
        <w:autoSpaceDN w:val="0"/>
        <w:adjustRightInd w:val="0"/>
        <w:spacing w:after="0" w:line="240" w:lineRule="auto"/>
        <w:ind w:firstLine="288"/>
        <w:jc w:val="both"/>
        <w:rPr>
          <w:rFonts w:ascii="Garamond" w:hAnsi="Garamond" w:cs="Courier New"/>
          <w:i/>
          <w:sz w:val="24"/>
          <w:szCs w:val="24"/>
        </w:rPr>
      </w:pPr>
      <w:r w:rsidRPr="00BE2311">
        <w:rPr>
          <w:rFonts w:ascii="Garamond" w:hAnsi="Garamond" w:cs="Times New Roman"/>
          <w:sz w:val="24"/>
          <w:szCs w:val="24"/>
          <w:lang w:val="sq-AL"/>
        </w:rPr>
        <w:t>3.</w:t>
      </w:r>
      <w:r>
        <w:rPr>
          <w:rFonts w:ascii="Garamond" w:hAnsi="Garamond" w:cs="Times New Roman"/>
          <w:sz w:val="24"/>
          <w:szCs w:val="24"/>
          <w:lang w:val="sq-AL"/>
        </w:rPr>
        <w:t xml:space="preserve"> </w:t>
      </w:r>
      <w:proofErr w:type="spellStart"/>
      <w:r w:rsidR="00635BFD" w:rsidRPr="00635BFD">
        <w:rPr>
          <w:rFonts w:ascii="Garamond" w:hAnsi="Garamond" w:cs="Courier New"/>
          <w:i/>
          <w:sz w:val="24"/>
          <w:szCs w:val="24"/>
        </w:rPr>
        <w:t>Të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gjitha</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anijet</w:t>
      </w:r>
      <w:proofErr w:type="spellEnd"/>
      <w:r w:rsidR="00635BFD" w:rsidRPr="00635BFD">
        <w:rPr>
          <w:rFonts w:ascii="Garamond" w:hAnsi="Garamond" w:cs="Courier New"/>
          <w:i/>
          <w:sz w:val="24"/>
          <w:szCs w:val="24"/>
        </w:rPr>
        <w:t xml:space="preserve"> e </w:t>
      </w:r>
      <w:proofErr w:type="spellStart"/>
      <w:r w:rsidR="00635BFD" w:rsidRPr="00635BFD">
        <w:rPr>
          <w:rFonts w:ascii="Garamond" w:hAnsi="Garamond" w:cs="Courier New"/>
          <w:i/>
          <w:sz w:val="24"/>
          <w:szCs w:val="24"/>
        </w:rPr>
        <w:t>peshkimit</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fundor</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që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peshkojnë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peshq</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fundorë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nuk</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kalojnë</w:t>
      </w:r>
      <w:proofErr w:type="spellEnd"/>
      <w:r w:rsidR="00635BFD" w:rsidRPr="00635BFD">
        <w:rPr>
          <w:rFonts w:ascii="Garamond" w:hAnsi="Garamond" w:cs="Courier New"/>
          <w:i/>
          <w:sz w:val="24"/>
          <w:szCs w:val="24"/>
        </w:rPr>
        <w:t xml:space="preserve"> 21420 </w:t>
      </w:r>
      <w:proofErr w:type="spellStart"/>
      <w:r w:rsidR="00635BFD" w:rsidRPr="00635BFD">
        <w:rPr>
          <w:rFonts w:ascii="Garamond" w:hAnsi="Garamond" w:cs="Courier New"/>
          <w:i/>
          <w:sz w:val="24"/>
          <w:szCs w:val="24"/>
        </w:rPr>
        <w:t>ditë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peshkimi</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në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vitin</w:t>
      </w:r>
      <w:proofErr w:type="spellEnd"/>
      <w:r w:rsidR="00635BFD" w:rsidRPr="00635BFD">
        <w:rPr>
          <w:rFonts w:ascii="Garamond" w:hAnsi="Garamond" w:cs="Courier New"/>
          <w:i/>
          <w:sz w:val="24"/>
          <w:szCs w:val="24"/>
        </w:rPr>
        <w:t xml:space="preserve"> 2024, </w:t>
      </w:r>
      <w:proofErr w:type="spellStart"/>
      <w:r w:rsidR="00635BFD" w:rsidRPr="00635BFD">
        <w:rPr>
          <w:rFonts w:ascii="Garamond" w:hAnsi="Garamond" w:cs="Courier New"/>
          <w:i/>
          <w:sz w:val="24"/>
          <w:szCs w:val="24"/>
        </w:rPr>
        <w:t>të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ndara</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sipas</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segmentit</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të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flotës</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në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përputhje</w:t>
      </w:r>
      <w:proofErr w:type="spellEnd"/>
      <w:r w:rsidR="00635BFD" w:rsidRPr="00635BFD">
        <w:rPr>
          <w:rFonts w:ascii="Garamond" w:hAnsi="Garamond" w:cs="Courier New"/>
          <w:i/>
          <w:sz w:val="24"/>
          <w:szCs w:val="24"/>
        </w:rPr>
        <w:t xml:space="preserve"> me </w:t>
      </w:r>
      <w:proofErr w:type="spellStart"/>
      <w:r w:rsidR="00635BFD" w:rsidRPr="00635BFD">
        <w:rPr>
          <w:rFonts w:ascii="Garamond" w:hAnsi="Garamond" w:cs="Courier New"/>
          <w:i/>
          <w:sz w:val="24"/>
          <w:szCs w:val="24"/>
        </w:rPr>
        <w:t>pikën</w:t>
      </w:r>
      <w:proofErr w:type="spellEnd"/>
      <w:r w:rsidR="00635BFD" w:rsidRPr="00635BFD">
        <w:rPr>
          <w:rFonts w:ascii="Garamond" w:hAnsi="Garamond" w:cs="Courier New"/>
          <w:i/>
          <w:sz w:val="24"/>
          <w:szCs w:val="24"/>
        </w:rPr>
        <w:t xml:space="preserve"> 4 </w:t>
      </w:r>
      <w:proofErr w:type="spellStart"/>
      <w:r w:rsidR="00635BFD" w:rsidRPr="00635BFD">
        <w:rPr>
          <w:rFonts w:ascii="Garamond" w:hAnsi="Garamond" w:cs="Courier New"/>
          <w:i/>
          <w:sz w:val="24"/>
          <w:szCs w:val="24"/>
        </w:rPr>
        <w:t>të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këtij</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urdhri</w:t>
      </w:r>
      <w:proofErr w:type="spellEnd"/>
      <w:r w:rsidR="00635BFD" w:rsidRPr="00635BFD">
        <w:rPr>
          <w:rFonts w:ascii="Garamond" w:hAnsi="Garamond" w:cs="Courier New"/>
          <w:i/>
          <w:sz w:val="24"/>
          <w:szCs w:val="24"/>
        </w:rPr>
        <w:t>.</w:t>
      </w:r>
    </w:p>
    <w:p w14:paraId="7EAD956F" w14:textId="77777777" w:rsidR="00635BFD" w:rsidRPr="00635BFD" w:rsidRDefault="00BE2311" w:rsidP="00635BFD">
      <w:pPr>
        <w:autoSpaceDE w:val="0"/>
        <w:autoSpaceDN w:val="0"/>
        <w:adjustRightInd w:val="0"/>
        <w:spacing w:after="0" w:line="240" w:lineRule="auto"/>
        <w:ind w:firstLine="288"/>
        <w:jc w:val="both"/>
        <w:rPr>
          <w:rFonts w:ascii="Garamond" w:hAnsi="Garamond" w:cs="Courier New"/>
          <w:i/>
          <w:sz w:val="24"/>
          <w:szCs w:val="24"/>
        </w:rPr>
      </w:pPr>
      <w:r w:rsidRPr="00BE2311">
        <w:rPr>
          <w:rFonts w:ascii="Garamond" w:hAnsi="Garamond" w:cs="Times New Roman"/>
          <w:sz w:val="24"/>
          <w:szCs w:val="24"/>
          <w:lang w:val="sq-AL"/>
        </w:rPr>
        <w:t>4.</w:t>
      </w:r>
      <w:r>
        <w:rPr>
          <w:rFonts w:ascii="Garamond" w:hAnsi="Garamond" w:cs="Times New Roman"/>
          <w:sz w:val="24"/>
          <w:szCs w:val="24"/>
          <w:lang w:val="sq-AL"/>
        </w:rPr>
        <w:t xml:space="preserve"> </w:t>
      </w:r>
      <w:proofErr w:type="spellStart"/>
      <w:r w:rsidR="00635BFD" w:rsidRPr="00635BFD">
        <w:rPr>
          <w:rFonts w:ascii="Garamond" w:hAnsi="Garamond" w:cs="Courier New"/>
          <w:i/>
          <w:sz w:val="24"/>
          <w:szCs w:val="24"/>
        </w:rPr>
        <w:t>Ditët</w:t>
      </w:r>
      <w:proofErr w:type="spellEnd"/>
      <w:r w:rsidR="00635BFD" w:rsidRPr="00635BFD">
        <w:rPr>
          <w:rFonts w:ascii="Garamond" w:hAnsi="Garamond" w:cs="Courier New"/>
          <w:i/>
          <w:sz w:val="24"/>
          <w:szCs w:val="24"/>
        </w:rPr>
        <w:t xml:space="preserve"> e </w:t>
      </w:r>
      <w:proofErr w:type="spellStart"/>
      <w:r w:rsidR="00635BFD" w:rsidRPr="00635BFD">
        <w:rPr>
          <w:rFonts w:ascii="Garamond" w:hAnsi="Garamond" w:cs="Courier New"/>
          <w:i/>
          <w:sz w:val="24"/>
          <w:szCs w:val="24"/>
        </w:rPr>
        <w:t>peshkimit</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ndahen</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sipas</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segmenteve</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të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flotës</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për</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anijet</w:t>
      </w:r>
      <w:proofErr w:type="spellEnd"/>
      <w:r w:rsidR="00635BFD" w:rsidRPr="00635BFD">
        <w:rPr>
          <w:rFonts w:ascii="Garamond" w:hAnsi="Garamond" w:cs="Courier New"/>
          <w:i/>
          <w:sz w:val="24"/>
          <w:szCs w:val="24"/>
        </w:rPr>
        <w:t xml:space="preserve"> e </w:t>
      </w:r>
      <w:proofErr w:type="spellStart"/>
      <w:r w:rsidR="00635BFD" w:rsidRPr="00635BFD">
        <w:rPr>
          <w:rFonts w:ascii="Garamond" w:hAnsi="Garamond" w:cs="Courier New"/>
          <w:i/>
          <w:sz w:val="24"/>
          <w:szCs w:val="24"/>
        </w:rPr>
        <w:t>peshkimit</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fundor</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që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përdorin</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rrjetë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fundore</w:t>
      </w:r>
      <w:proofErr w:type="spellEnd"/>
      <w:r w:rsidR="00635BFD" w:rsidRPr="00635BFD">
        <w:rPr>
          <w:rFonts w:ascii="Garamond" w:hAnsi="Garamond" w:cs="Courier New"/>
          <w:i/>
          <w:sz w:val="24"/>
          <w:szCs w:val="24"/>
        </w:rPr>
        <w:t xml:space="preserve"> me </w:t>
      </w:r>
      <w:proofErr w:type="spellStart"/>
      <w:r w:rsidR="00635BFD" w:rsidRPr="00635BFD">
        <w:rPr>
          <w:rFonts w:ascii="Garamond" w:hAnsi="Garamond" w:cs="Courier New"/>
          <w:i/>
          <w:sz w:val="24"/>
          <w:szCs w:val="24"/>
        </w:rPr>
        <w:t>timon</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OTB</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si</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më</w:t>
      </w:r>
      <w:proofErr w:type="spellEnd"/>
      <w:r w:rsidR="00635BFD" w:rsidRPr="00635BFD">
        <w:rPr>
          <w:rFonts w:ascii="Garamond" w:hAnsi="Garamond" w:cs="Courier New"/>
          <w:i/>
          <w:sz w:val="24"/>
          <w:szCs w:val="24"/>
        </w:rPr>
        <w:t xml:space="preserve"> </w:t>
      </w:r>
      <w:proofErr w:type="spellStart"/>
      <w:r w:rsidR="00635BFD" w:rsidRPr="00635BFD">
        <w:rPr>
          <w:rFonts w:ascii="Garamond" w:hAnsi="Garamond" w:cs="Courier New"/>
          <w:i/>
          <w:sz w:val="24"/>
          <w:szCs w:val="24"/>
        </w:rPr>
        <w:t>poshtë</w:t>
      </w:r>
      <w:proofErr w:type="spellEnd"/>
      <w:r w:rsidR="00635BFD" w:rsidRPr="00635BFD">
        <w:rPr>
          <w:rFonts w:ascii="Garamond" w:hAnsi="Garamond" w:cs="Courier New"/>
          <w:i/>
          <w:sz w:val="24"/>
          <w:szCs w:val="24"/>
        </w:rPr>
        <w:t>:</w:t>
      </w:r>
    </w:p>
    <w:p w14:paraId="644ABB95" w14:textId="77777777" w:rsidR="00635BFD" w:rsidRPr="00635BFD" w:rsidRDefault="00635BFD" w:rsidP="00635BFD">
      <w:pPr>
        <w:tabs>
          <w:tab w:val="decimal" w:pos="1280"/>
        </w:tabs>
        <w:autoSpaceDE w:val="0"/>
        <w:autoSpaceDN w:val="0"/>
        <w:adjustRightInd w:val="0"/>
        <w:spacing w:after="0" w:line="240" w:lineRule="auto"/>
        <w:ind w:firstLine="288"/>
        <w:jc w:val="both"/>
        <w:rPr>
          <w:rFonts w:ascii="Garamond" w:hAnsi="Garamond" w:cs="Courier New"/>
          <w:i/>
          <w:sz w:val="24"/>
          <w:szCs w:val="24"/>
        </w:rPr>
      </w:pPr>
      <w:r w:rsidRPr="00635BFD">
        <w:rPr>
          <w:rFonts w:ascii="Garamond" w:hAnsi="Garamond" w:cs="Courier New"/>
          <w:i/>
          <w:sz w:val="24"/>
          <w:szCs w:val="24"/>
        </w:rPr>
        <w:t xml:space="preserve">a) </w:t>
      </w:r>
      <w:r w:rsidRPr="00635BFD">
        <w:rPr>
          <w:rFonts w:ascii="Garamond" w:hAnsi="Garamond" w:cs="Courier New"/>
          <w:i/>
          <w:sz w:val="24"/>
          <w:szCs w:val="24"/>
        </w:rPr>
        <w:tab/>
      </w:r>
      <w:proofErr w:type="spellStart"/>
      <w:r w:rsidRPr="00635BFD">
        <w:rPr>
          <w:rFonts w:ascii="Garamond" w:hAnsi="Garamond" w:cs="Courier New"/>
          <w:i/>
          <w:sz w:val="24"/>
          <w:szCs w:val="24"/>
        </w:rPr>
        <w:t>segmenti</w:t>
      </w:r>
      <w:proofErr w:type="spellEnd"/>
      <w:r w:rsidRPr="00635BFD">
        <w:rPr>
          <w:rFonts w:ascii="Garamond" w:hAnsi="Garamond" w:cs="Courier New"/>
          <w:i/>
          <w:sz w:val="24"/>
          <w:szCs w:val="24"/>
        </w:rPr>
        <w:t xml:space="preserve"> ≥ 12 m </w:t>
      </w:r>
      <w:proofErr w:type="spellStart"/>
      <w:r w:rsidRPr="00635BFD">
        <w:rPr>
          <w:rFonts w:ascii="Garamond" w:hAnsi="Garamond" w:cs="Courier New"/>
          <w:i/>
          <w:sz w:val="24"/>
          <w:szCs w:val="24"/>
        </w:rPr>
        <w:t>dhe</w:t>
      </w:r>
      <w:proofErr w:type="spellEnd"/>
      <w:r w:rsidRPr="00635BFD">
        <w:rPr>
          <w:rFonts w:ascii="Garamond" w:hAnsi="Garamond" w:cs="Courier New"/>
          <w:i/>
          <w:sz w:val="24"/>
          <w:szCs w:val="24"/>
        </w:rPr>
        <w:t xml:space="preserve"> &lt; 24 m: 15 789 </w:t>
      </w:r>
      <w:proofErr w:type="spellStart"/>
      <w:r w:rsidRPr="00635BFD">
        <w:rPr>
          <w:rFonts w:ascii="Garamond" w:hAnsi="Garamond" w:cs="Courier New"/>
          <w:i/>
          <w:sz w:val="24"/>
          <w:szCs w:val="24"/>
        </w:rPr>
        <w:t>ditë</w:t>
      </w:r>
      <w:proofErr w:type="spellEnd"/>
      <w:r w:rsidRPr="00635BFD">
        <w:rPr>
          <w:rFonts w:ascii="Garamond" w:hAnsi="Garamond" w:cs="Courier New"/>
          <w:i/>
          <w:sz w:val="24"/>
          <w:szCs w:val="24"/>
        </w:rPr>
        <w:t>;</w:t>
      </w:r>
      <w:bookmarkStart w:id="0" w:name="_GoBack"/>
      <w:bookmarkEnd w:id="0"/>
    </w:p>
    <w:p w14:paraId="17B26CCD" w14:textId="77777777" w:rsidR="00635BFD" w:rsidRPr="00635BFD" w:rsidRDefault="00635BFD" w:rsidP="00635BFD">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i/>
          <w:sz w:val="24"/>
          <w:szCs w:val="24"/>
          <w:lang w:val="sq-AL"/>
        </w:rPr>
      </w:pPr>
      <w:r w:rsidRPr="00635BFD">
        <w:rPr>
          <w:rFonts w:ascii="Garamond" w:hAnsi="Garamond" w:cs="Courier New"/>
          <w:i/>
          <w:sz w:val="24"/>
          <w:szCs w:val="24"/>
        </w:rPr>
        <w:t xml:space="preserve">b) </w:t>
      </w:r>
      <w:r w:rsidRPr="00635BFD">
        <w:rPr>
          <w:rFonts w:ascii="Garamond" w:hAnsi="Garamond" w:cs="Courier New"/>
          <w:i/>
          <w:sz w:val="24"/>
          <w:szCs w:val="24"/>
        </w:rPr>
        <w:tab/>
      </w:r>
      <w:proofErr w:type="spellStart"/>
      <w:r w:rsidRPr="00635BFD">
        <w:rPr>
          <w:rFonts w:ascii="Garamond" w:hAnsi="Garamond" w:cs="Courier New"/>
          <w:i/>
          <w:sz w:val="24"/>
          <w:szCs w:val="24"/>
        </w:rPr>
        <w:t>segmenti</w:t>
      </w:r>
      <w:proofErr w:type="spellEnd"/>
      <w:r w:rsidRPr="00635BFD">
        <w:rPr>
          <w:rFonts w:ascii="Garamond" w:hAnsi="Garamond" w:cs="Courier New"/>
          <w:i/>
          <w:sz w:val="24"/>
          <w:szCs w:val="24"/>
        </w:rPr>
        <w:t xml:space="preserve"> ≥ 24 m: 5 631 </w:t>
      </w:r>
      <w:proofErr w:type="spellStart"/>
      <w:r w:rsidRPr="00635BFD">
        <w:rPr>
          <w:rFonts w:ascii="Garamond" w:hAnsi="Garamond" w:cs="Courier New"/>
          <w:i/>
          <w:sz w:val="24"/>
          <w:szCs w:val="24"/>
        </w:rPr>
        <w:t>ditë</w:t>
      </w:r>
      <w:proofErr w:type="spellEnd"/>
      <w:r w:rsidRPr="00635BFD">
        <w:rPr>
          <w:rFonts w:ascii="Garamond" w:hAnsi="Garamond" w:cs="Courier New"/>
          <w:i/>
          <w:sz w:val="24"/>
          <w:szCs w:val="24"/>
        </w:rPr>
        <w:t>.</w:t>
      </w:r>
    </w:p>
    <w:p w14:paraId="472F9DAF" w14:textId="2431706B" w:rsidR="00BE2311" w:rsidRPr="00BE2311" w:rsidRDefault="00BE2311" w:rsidP="00635BFD">
      <w:pPr>
        <w:tabs>
          <w:tab w:val="left" w:pos="720"/>
          <w:tab w:val="left" w:pos="2580"/>
          <w:tab w:val="left" w:pos="332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5.</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Ngarkohet Sektori i Monitorimit, Përpunimit dhe Analizës së të Dhënave në Drejtorinë e Politikave dhe Programeve të Peshkimit dhe </w:t>
      </w:r>
      <w:proofErr w:type="spellStart"/>
      <w:r w:rsidRPr="00BE2311">
        <w:rPr>
          <w:rFonts w:ascii="Garamond" w:hAnsi="Garamond" w:cs="Times New Roman"/>
          <w:sz w:val="24"/>
          <w:szCs w:val="24"/>
          <w:lang w:val="sq-AL"/>
        </w:rPr>
        <w:t>Akuakulturës</w:t>
      </w:r>
      <w:proofErr w:type="spellEnd"/>
      <w:r w:rsidRPr="00BE2311">
        <w:rPr>
          <w:rFonts w:ascii="Garamond" w:hAnsi="Garamond" w:cs="Times New Roman"/>
          <w:sz w:val="24"/>
          <w:szCs w:val="24"/>
          <w:lang w:val="sq-AL"/>
        </w:rPr>
        <w:t xml:space="preserve"> dhe Inspektorati i Peshkimit të monitorojnë konsumin e kuotës së </w:t>
      </w:r>
      <w:proofErr w:type="spellStart"/>
      <w:r w:rsidRPr="00BE2311">
        <w:rPr>
          <w:rFonts w:ascii="Garamond" w:hAnsi="Garamond" w:cs="Times New Roman"/>
          <w:sz w:val="24"/>
          <w:szCs w:val="24"/>
          <w:lang w:val="sq-AL"/>
        </w:rPr>
        <w:t>sforcos</w:t>
      </w:r>
      <w:proofErr w:type="spellEnd"/>
      <w:r w:rsidRPr="00BE2311">
        <w:rPr>
          <w:rFonts w:ascii="Garamond" w:hAnsi="Garamond" w:cs="Times New Roman"/>
          <w:sz w:val="24"/>
          <w:szCs w:val="24"/>
          <w:lang w:val="sq-AL"/>
        </w:rPr>
        <w:t xml:space="preserve"> ose kufirin e </w:t>
      </w:r>
      <w:proofErr w:type="spellStart"/>
      <w:r w:rsidRPr="00BE2311">
        <w:rPr>
          <w:rFonts w:ascii="Garamond" w:hAnsi="Garamond" w:cs="Times New Roman"/>
          <w:sz w:val="24"/>
          <w:szCs w:val="24"/>
          <w:lang w:val="sq-AL"/>
        </w:rPr>
        <w:t>sforcos</w:t>
      </w:r>
      <w:proofErr w:type="spellEnd"/>
      <w:r w:rsidRPr="00BE2311">
        <w:rPr>
          <w:rFonts w:ascii="Garamond" w:hAnsi="Garamond" w:cs="Times New Roman"/>
          <w:sz w:val="24"/>
          <w:szCs w:val="24"/>
          <w:lang w:val="sq-AL"/>
        </w:rPr>
        <w:t>, në përputhje me pikën 4 të këtij urdhri.</w:t>
      </w:r>
    </w:p>
    <w:p w14:paraId="72AB48D7" w14:textId="469FC325"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6.</w:t>
      </w:r>
      <w:r>
        <w:rPr>
          <w:rFonts w:ascii="Garamond" w:hAnsi="Garamond" w:cs="Times New Roman"/>
          <w:sz w:val="24"/>
          <w:szCs w:val="24"/>
          <w:lang w:val="sq-AL"/>
        </w:rPr>
        <w:t xml:space="preserve"> </w:t>
      </w:r>
      <w:r w:rsidRPr="00BE2311">
        <w:rPr>
          <w:rFonts w:ascii="Garamond" w:hAnsi="Garamond" w:cs="Times New Roman"/>
          <w:sz w:val="24"/>
          <w:szCs w:val="24"/>
          <w:lang w:val="sq-AL"/>
        </w:rPr>
        <w:t>Ndalohet peshkimi deri në gjashtë milje detare nga bregu ose deri në katër milje detare për anijet që nuk lejohen të peshkojnë më shumë se gjashtë milje detare, për të gjitha anijet e peshkimit fundor (trata koçe)</w:t>
      </w:r>
      <w:r w:rsidR="006B197F">
        <w:rPr>
          <w:rFonts w:ascii="Garamond" w:hAnsi="Garamond" w:cs="Times New Roman"/>
          <w:sz w:val="24"/>
          <w:szCs w:val="24"/>
          <w:lang w:val="sq-AL"/>
        </w:rPr>
        <w:t>,</w:t>
      </w:r>
      <w:r w:rsidRPr="00BE2311">
        <w:rPr>
          <w:rFonts w:ascii="Garamond" w:hAnsi="Garamond" w:cs="Times New Roman"/>
          <w:sz w:val="24"/>
          <w:szCs w:val="24"/>
          <w:lang w:val="sq-AL"/>
        </w:rPr>
        <w:t xml:space="preserve"> që peshkojnë peshq fundor, për periudhën 1 korrik deri më 15 shtator.</w:t>
      </w:r>
    </w:p>
    <w:p w14:paraId="3016676D" w14:textId="62272B51"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7.</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Pas tremujorit të tretë të çdo viti, Sektori i Monitorimit, Përpunimit dhe Analizës së të Dhënave kryen verifikimin dhe rishpërndarjen e ditëve të peshkimit midis segmentit të flotës, në zbatim të faktorit kombëtar të konvertimit, i cili mbështetet në këshillat më të mira shkencore të </w:t>
      </w:r>
      <w:proofErr w:type="spellStart"/>
      <w:r w:rsidRPr="00BE2311">
        <w:rPr>
          <w:rFonts w:ascii="Garamond" w:hAnsi="Garamond" w:cs="Times New Roman"/>
          <w:sz w:val="24"/>
          <w:szCs w:val="24"/>
          <w:lang w:val="sq-AL"/>
        </w:rPr>
        <w:t>disponueshme</w:t>
      </w:r>
      <w:proofErr w:type="spellEnd"/>
      <w:r w:rsidRPr="00BE2311">
        <w:rPr>
          <w:rFonts w:ascii="Garamond" w:hAnsi="Garamond" w:cs="Times New Roman"/>
          <w:sz w:val="24"/>
          <w:szCs w:val="24"/>
          <w:lang w:val="sq-AL"/>
        </w:rPr>
        <w:t>.</w:t>
      </w:r>
    </w:p>
    <w:p w14:paraId="668A9C3C" w14:textId="39556D15"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8.</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Nga data kur kuota e </w:t>
      </w:r>
      <w:proofErr w:type="spellStart"/>
      <w:r w:rsidRPr="00BE2311">
        <w:rPr>
          <w:rFonts w:ascii="Garamond" w:hAnsi="Garamond" w:cs="Times New Roman"/>
          <w:sz w:val="24"/>
          <w:szCs w:val="24"/>
          <w:lang w:val="sq-AL"/>
        </w:rPr>
        <w:t>sforcos</w:t>
      </w:r>
      <w:proofErr w:type="spellEnd"/>
      <w:r w:rsidRPr="00BE2311">
        <w:rPr>
          <w:rFonts w:ascii="Garamond" w:hAnsi="Garamond" w:cs="Times New Roman"/>
          <w:sz w:val="24"/>
          <w:szCs w:val="24"/>
          <w:lang w:val="sq-AL"/>
        </w:rPr>
        <w:t xml:space="preserve"> është përmbushur ose është arritur kufiri i </w:t>
      </w:r>
      <w:proofErr w:type="spellStart"/>
      <w:r w:rsidRPr="00BE2311">
        <w:rPr>
          <w:rFonts w:ascii="Garamond" w:hAnsi="Garamond" w:cs="Times New Roman"/>
          <w:sz w:val="24"/>
          <w:szCs w:val="24"/>
          <w:lang w:val="sq-AL"/>
        </w:rPr>
        <w:t>sforcos</w:t>
      </w:r>
      <w:proofErr w:type="spellEnd"/>
      <w:r w:rsidRPr="00BE2311">
        <w:rPr>
          <w:rFonts w:ascii="Garamond" w:hAnsi="Garamond" w:cs="Times New Roman"/>
          <w:sz w:val="24"/>
          <w:szCs w:val="24"/>
          <w:lang w:val="sq-AL"/>
        </w:rPr>
        <w:t xml:space="preserve">, Inspektorati i Peshkimit ia komunikon Sektorit të Monitorimit, Përpunimit dhe Analizës së të Dhënave. </w:t>
      </w:r>
    </w:p>
    <w:p w14:paraId="6E988941" w14:textId="37D58AF5"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9.</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Drejtoria e Politikave dhe Programeve të Peshkimit dhe </w:t>
      </w:r>
      <w:proofErr w:type="spellStart"/>
      <w:r w:rsidRPr="00BE2311">
        <w:rPr>
          <w:rFonts w:ascii="Garamond" w:hAnsi="Garamond" w:cs="Times New Roman"/>
          <w:sz w:val="24"/>
          <w:szCs w:val="24"/>
          <w:lang w:val="sq-AL"/>
        </w:rPr>
        <w:t>Akuakulturës</w:t>
      </w:r>
      <w:proofErr w:type="spellEnd"/>
      <w:r w:rsidRPr="00BE2311">
        <w:rPr>
          <w:rFonts w:ascii="Garamond" w:hAnsi="Garamond" w:cs="Times New Roman"/>
          <w:sz w:val="24"/>
          <w:szCs w:val="24"/>
          <w:lang w:val="sq-AL"/>
        </w:rPr>
        <w:t xml:space="preserve"> propozon ndalimin e peshkimit fundor, në rastin kur kuota ose kufiri i </w:t>
      </w:r>
      <w:proofErr w:type="spellStart"/>
      <w:r w:rsidRPr="00BE2311">
        <w:rPr>
          <w:rFonts w:ascii="Garamond" w:hAnsi="Garamond" w:cs="Times New Roman"/>
          <w:sz w:val="24"/>
          <w:szCs w:val="24"/>
          <w:lang w:val="sq-AL"/>
        </w:rPr>
        <w:t>sforcos</w:t>
      </w:r>
      <w:proofErr w:type="spellEnd"/>
      <w:r w:rsidRPr="00BE2311">
        <w:rPr>
          <w:rFonts w:ascii="Garamond" w:hAnsi="Garamond" w:cs="Times New Roman"/>
          <w:sz w:val="24"/>
          <w:szCs w:val="24"/>
          <w:lang w:val="sq-AL"/>
        </w:rPr>
        <w:t xml:space="preserve"> është arritur nga të gjitha anijet e peshkimit, sipas segmentit të flotës.</w:t>
      </w:r>
    </w:p>
    <w:p w14:paraId="6CD66C2F" w14:textId="49762D06"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10.</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Për zbatimin e këtij urdhri ngarkohen Drejtoria e Politikave dhe Programeve të Peshkimit dhe </w:t>
      </w:r>
      <w:proofErr w:type="spellStart"/>
      <w:r w:rsidRPr="00BE2311">
        <w:rPr>
          <w:rFonts w:ascii="Garamond" w:hAnsi="Garamond" w:cs="Times New Roman"/>
          <w:sz w:val="24"/>
          <w:szCs w:val="24"/>
          <w:lang w:val="sq-AL"/>
        </w:rPr>
        <w:t>Akuakulturës</w:t>
      </w:r>
      <w:proofErr w:type="spellEnd"/>
      <w:r w:rsidRPr="00BE2311">
        <w:rPr>
          <w:rFonts w:ascii="Garamond" w:hAnsi="Garamond" w:cs="Times New Roman"/>
          <w:sz w:val="24"/>
          <w:szCs w:val="24"/>
          <w:lang w:val="sq-AL"/>
        </w:rPr>
        <w:t xml:space="preserve"> dhe Drejtoria e Shërbimeve të Peshkimit dhe </w:t>
      </w:r>
      <w:proofErr w:type="spellStart"/>
      <w:r w:rsidRPr="00BE2311">
        <w:rPr>
          <w:rFonts w:ascii="Garamond" w:hAnsi="Garamond" w:cs="Times New Roman"/>
          <w:sz w:val="24"/>
          <w:szCs w:val="24"/>
          <w:lang w:val="sq-AL"/>
        </w:rPr>
        <w:t>Akuakulturës</w:t>
      </w:r>
      <w:proofErr w:type="spellEnd"/>
      <w:r w:rsidRPr="00BE2311">
        <w:rPr>
          <w:rFonts w:ascii="Garamond" w:hAnsi="Garamond" w:cs="Times New Roman"/>
          <w:sz w:val="24"/>
          <w:szCs w:val="24"/>
          <w:lang w:val="sq-AL"/>
        </w:rPr>
        <w:t>.</w:t>
      </w:r>
    </w:p>
    <w:p w14:paraId="790144BA" w14:textId="0C95219A" w:rsidR="00BE2311" w:rsidRPr="00BE2311" w:rsidRDefault="00BE2311" w:rsidP="00BE2311">
      <w:pPr>
        <w:tabs>
          <w:tab w:val="left" w:pos="700"/>
        </w:tabs>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11.</w:t>
      </w:r>
      <w:r>
        <w:rPr>
          <w:rFonts w:ascii="Garamond" w:hAnsi="Garamond" w:cs="Times New Roman"/>
          <w:sz w:val="24"/>
          <w:szCs w:val="24"/>
          <w:lang w:val="sq-AL"/>
        </w:rPr>
        <w:t xml:space="preserve"> </w:t>
      </w:r>
      <w:r w:rsidRPr="00BE2311">
        <w:rPr>
          <w:rFonts w:ascii="Garamond" w:hAnsi="Garamond" w:cs="Times New Roman"/>
          <w:sz w:val="24"/>
          <w:szCs w:val="24"/>
          <w:lang w:val="sq-AL"/>
        </w:rPr>
        <w:t xml:space="preserve">Urdhri </w:t>
      </w:r>
      <w:r w:rsidR="006B197F" w:rsidRPr="00BE2311">
        <w:rPr>
          <w:rFonts w:ascii="Garamond" w:hAnsi="Garamond" w:cs="Times New Roman"/>
          <w:sz w:val="24"/>
          <w:szCs w:val="24"/>
          <w:lang w:val="sq-AL"/>
        </w:rPr>
        <w:t>nr</w:t>
      </w:r>
      <w:r w:rsidRPr="00BE2311">
        <w:rPr>
          <w:rFonts w:ascii="Garamond" w:hAnsi="Garamond" w:cs="Times New Roman"/>
          <w:sz w:val="24"/>
          <w:szCs w:val="24"/>
          <w:lang w:val="sq-AL"/>
        </w:rPr>
        <w:t>. 216, datë 29.5.2020</w:t>
      </w:r>
      <w:r w:rsidR="006B197F">
        <w:rPr>
          <w:rFonts w:ascii="Garamond" w:hAnsi="Garamond" w:cs="Times New Roman"/>
          <w:sz w:val="24"/>
          <w:szCs w:val="24"/>
          <w:lang w:val="sq-AL"/>
        </w:rPr>
        <w:t>,</w:t>
      </w:r>
      <w:r w:rsidRPr="00BE2311">
        <w:rPr>
          <w:rFonts w:ascii="Garamond" w:hAnsi="Garamond" w:cs="Times New Roman"/>
          <w:sz w:val="24"/>
          <w:szCs w:val="24"/>
          <w:lang w:val="sq-AL"/>
        </w:rPr>
        <w:t xml:space="preserve"> “Për një plan menaxhimi shumëvjeçar për peshkimin fundor të qëndrueshëm në detin Adriatik (</w:t>
      </w:r>
      <w:proofErr w:type="spellStart"/>
      <w:r w:rsidRPr="00BE2311">
        <w:rPr>
          <w:rFonts w:ascii="Garamond" w:hAnsi="Garamond" w:cs="Times New Roman"/>
          <w:sz w:val="24"/>
          <w:szCs w:val="24"/>
          <w:lang w:val="sq-AL"/>
        </w:rPr>
        <w:t>nënzonat</w:t>
      </w:r>
      <w:proofErr w:type="spellEnd"/>
      <w:r w:rsidRPr="00BE2311">
        <w:rPr>
          <w:rFonts w:ascii="Garamond" w:hAnsi="Garamond" w:cs="Times New Roman"/>
          <w:sz w:val="24"/>
          <w:szCs w:val="24"/>
          <w:lang w:val="sq-AL"/>
        </w:rPr>
        <w:t xml:space="preserve"> gjeografike 17 dhe 18) [</w:t>
      </w:r>
      <w:r w:rsidR="006B197F" w:rsidRPr="00BE2311">
        <w:rPr>
          <w:rFonts w:ascii="Garamond" w:hAnsi="Garamond" w:cs="Times New Roman"/>
          <w:sz w:val="24"/>
          <w:szCs w:val="24"/>
          <w:lang w:val="sq-AL"/>
        </w:rPr>
        <w:t xml:space="preserve">rekomandimi </w:t>
      </w:r>
      <w:proofErr w:type="spellStart"/>
      <w:r w:rsidRPr="00BE2311">
        <w:rPr>
          <w:rFonts w:ascii="Garamond" w:hAnsi="Garamond" w:cs="Times New Roman"/>
          <w:sz w:val="24"/>
          <w:szCs w:val="24"/>
          <w:lang w:val="sq-AL"/>
        </w:rPr>
        <w:t>GFCM</w:t>
      </w:r>
      <w:proofErr w:type="spellEnd"/>
      <w:r w:rsidRPr="00BE2311">
        <w:rPr>
          <w:rFonts w:ascii="Garamond" w:hAnsi="Garamond" w:cs="Times New Roman"/>
          <w:sz w:val="24"/>
          <w:szCs w:val="24"/>
          <w:lang w:val="sq-AL"/>
        </w:rPr>
        <w:t xml:space="preserve">/43/2019/5] dhe </w:t>
      </w:r>
      <w:r w:rsidR="006B197F" w:rsidRPr="00BE2311">
        <w:rPr>
          <w:rFonts w:ascii="Garamond" w:hAnsi="Garamond" w:cs="Times New Roman"/>
          <w:sz w:val="24"/>
          <w:szCs w:val="24"/>
          <w:lang w:val="sq-AL"/>
        </w:rPr>
        <w:t>urdhri n</w:t>
      </w:r>
      <w:r w:rsidRPr="00BE2311">
        <w:rPr>
          <w:rFonts w:ascii="Garamond" w:hAnsi="Garamond" w:cs="Times New Roman"/>
          <w:sz w:val="24"/>
          <w:szCs w:val="24"/>
          <w:lang w:val="sq-AL"/>
        </w:rPr>
        <w:t>r. 639, datë 22.12.2021</w:t>
      </w:r>
      <w:r w:rsidR="006B197F">
        <w:rPr>
          <w:rFonts w:ascii="Garamond" w:hAnsi="Garamond" w:cs="Times New Roman"/>
          <w:sz w:val="24"/>
          <w:szCs w:val="24"/>
          <w:lang w:val="sq-AL"/>
        </w:rPr>
        <w:t>,</w:t>
      </w:r>
      <w:r w:rsidRPr="00BE2311">
        <w:rPr>
          <w:rFonts w:ascii="Garamond" w:hAnsi="Garamond" w:cs="Times New Roman"/>
          <w:sz w:val="24"/>
          <w:szCs w:val="24"/>
          <w:lang w:val="sq-AL"/>
        </w:rPr>
        <w:t xml:space="preserve"> “Për vendosjen e një regjimi sforco të peshkimit për speciet kryesore fundore në detin Adriatik (</w:t>
      </w:r>
      <w:proofErr w:type="spellStart"/>
      <w:r w:rsidRPr="00BE2311">
        <w:rPr>
          <w:rFonts w:ascii="Garamond" w:hAnsi="Garamond" w:cs="Times New Roman"/>
          <w:sz w:val="24"/>
          <w:szCs w:val="24"/>
          <w:lang w:val="sq-AL"/>
        </w:rPr>
        <w:t>nënzonat</w:t>
      </w:r>
      <w:proofErr w:type="spellEnd"/>
      <w:r w:rsidRPr="00BE2311">
        <w:rPr>
          <w:rFonts w:ascii="Garamond" w:hAnsi="Garamond" w:cs="Times New Roman"/>
          <w:sz w:val="24"/>
          <w:szCs w:val="24"/>
          <w:lang w:val="sq-AL"/>
        </w:rPr>
        <w:t xml:space="preserve"> gjeografike 17 dhe 18) [</w:t>
      </w:r>
      <w:r w:rsidR="007E2D54" w:rsidRPr="00BE2311">
        <w:rPr>
          <w:rFonts w:ascii="Garamond" w:hAnsi="Garamond" w:cs="Times New Roman"/>
          <w:sz w:val="24"/>
          <w:szCs w:val="24"/>
          <w:lang w:val="sq-AL"/>
        </w:rPr>
        <w:t xml:space="preserve">rekomandimi </w:t>
      </w:r>
      <w:proofErr w:type="spellStart"/>
      <w:r w:rsidRPr="00BE2311">
        <w:rPr>
          <w:rFonts w:ascii="Garamond" w:hAnsi="Garamond" w:cs="Times New Roman"/>
          <w:sz w:val="24"/>
          <w:szCs w:val="24"/>
          <w:lang w:val="sq-AL"/>
        </w:rPr>
        <w:t>GFCM</w:t>
      </w:r>
      <w:proofErr w:type="spellEnd"/>
      <w:r w:rsidRPr="00BE2311">
        <w:rPr>
          <w:rFonts w:ascii="Garamond" w:hAnsi="Garamond" w:cs="Times New Roman"/>
          <w:sz w:val="24"/>
          <w:szCs w:val="24"/>
          <w:lang w:val="sq-AL"/>
        </w:rPr>
        <w:t>/44/2021/1]”, shfuqizohen.</w:t>
      </w:r>
    </w:p>
    <w:p w14:paraId="3516BE4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sz w:val="24"/>
          <w:szCs w:val="24"/>
          <w:lang w:val="sq-AL"/>
        </w:rPr>
      </w:pPr>
      <w:r w:rsidRPr="00BE2311">
        <w:rPr>
          <w:rFonts w:ascii="Garamond" w:hAnsi="Garamond" w:cs="Times New Roman"/>
          <w:sz w:val="24"/>
          <w:szCs w:val="24"/>
          <w:lang w:val="sq-AL"/>
        </w:rPr>
        <w:t>Ky urdhër hyn në fuqi menjëherë dhe botohet në Fletoren Zyrtare.</w:t>
      </w:r>
    </w:p>
    <w:p w14:paraId="32A33036" w14:textId="77777777" w:rsidR="00BE2311" w:rsidRPr="00BE2311" w:rsidRDefault="00BE2311" w:rsidP="00BE2311">
      <w:pPr>
        <w:autoSpaceDE w:val="0"/>
        <w:autoSpaceDN w:val="0"/>
        <w:adjustRightInd w:val="0"/>
        <w:spacing w:after="0" w:line="240" w:lineRule="auto"/>
        <w:ind w:firstLine="284"/>
        <w:rPr>
          <w:rFonts w:ascii="Garamond" w:hAnsi="Garamond" w:cs="Times New Roman"/>
          <w:sz w:val="24"/>
          <w:szCs w:val="24"/>
          <w:lang w:val="sq-AL"/>
        </w:rPr>
      </w:pPr>
    </w:p>
    <w:p w14:paraId="397D5A7D" w14:textId="2C840C2A" w:rsidR="00BE2311" w:rsidRPr="00BE2311" w:rsidRDefault="00BE2311" w:rsidP="00BE2311">
      <w:pPr>
        <w:autoSpaceDE w:val="0"/>
        <w:autoSpaceDN w:val="0"/>
        <w:adjustRightInd w:val="0"/>
        <w:spacing w:after="0" w:line="240" w:lineRule="auto"/>
        <w:ind w:firstLine="284"/>
        <w:jc w:val="right"/>
        <w:rPr>
          <w:rFonts w:ascii="Garamond" w:hAnsi="Garamond" w:cs="Times New Roman"/>
          <w:bCs/>
          <w:sz w:val="24"/>
          <w:szCs w:val="24"/>
          <w:lang w:val="sq-AL"/>
        </w:rPr>
      </w:pPr>
      <w:r w:rsidRPr="00BE2311">
        <w:rPr>
          <w:rFonts w:ascii="Garamond" w:hAnsi="Garamond" w:cs="Times New Roman"/>
          <w:bCs/>
          <w:sz w:val="24"/>
          <w:szCs w:val="24"/>
          <w:lang w:val="sq-AL"/>
        </w:rPr>
        <w:t>MINISTËR</w:t>
      </w:r>
      <w:r w:rsidR="00EF04EA">
        <w:rPr>
          <w:rFonts w:ascii="Garamond" w:hAnsi="Garamond" w:cs="Times New Roman"/>
          <w:bCs/>
          <w:sz w:val="24"/>
          <w:szCs w:val="24"/>
          <w:lang w:val="sq-AL"/>
        </w:rPr>
        <w:t xml:space="preserve"> I BUJQËSISË DHE ZHVILLIMIT RURAL</w:t>
      </w:r>
    </w:p>
    <w:p w14:paraId="19054335" w14:textId="47C54C3E" w:rsidR="00BE2311" w:rsidRPr="00BE2311" w:rsidRDefault="00BE2311" w:rsidP="00BE2311">
      <w:pPr>
        <w:autoSpaceDE w:val="0"/>
        <w:autoSpaceDN w:val="0"/>
        <w:adjustRightInd w:val="0"/>
        <w:spacing w:after="0" w:line="240" w:lineRule="auto"/>
        <w:ind w:firstLine="284"/>
        <w:jc w:val="right"/>
        <w:rPr>
          <w:rFonts w:ascii="Garamond" w:hAnsi="Garamond" w:cs="Times New Roman"/>
          <w:b/>
          <w:bCs/>
          <w:sz w:val="24"/>
          <w:szCs w:val="24"/>
          <w:lang w:val="sq-AL"/>
        </w:rPr>
      </w:pPr>
      <w:proofErr w:type="spellStart"/>
      <w:r w:rsidRPr="00BE2311">
        <w:rPr>
          <w:rFonts w:ascii="Garamond" w:hAnsi="Garamond" w:cs="Times New Roman"/>
          <w:b/>
          <w:bCs/>
          <w:sz w:val="24"/>
          <w:szCs w:val="24"/>
          <w:lang w:val="sq-AL"/>
        </w:rPr>
        <w:t>Frida</w:t>
      </w:r>
      <w:proofErr w:type="spellEnd"/>
      <w:r w:rsidRPr="00BE2311">
        <w:rPr>
          <w:rFonts w:ascii="Garamond" w:hAnsi="Garamond" w:cs="Times New Roman"/>
          <w:b/>
          <w:bCs/>
          <w:sz w:val="24"/>
          <w:szCs w:val="24"/>
          <w:lang w:val="sq-AL"/>
        </w:rPr>
        <w:t xml:space="preserve"> </w:t>
      </w:r>
      <w:proofErr w:type="spellStart"/>
      <w:r w:rsidRPr="00BE2311">
        <w:rPr>
          <w:rFonts w:ascii="Garamond" w:hAnsi="Garamond" w:cs="Times New Roman"/>
          <w:b/>
          <w:bCs/>
          <w:sz w:val="24"/>
          <w:szCs w:val="24"/>
          <w:lang w:val="sq-AL"/>
        </w:rPr>
        <w:t>Krifca</w:t>
      </w:r>
      <w:proofErr w:type="spellEnd"/>
    </w:p>
    <w:p w14:paraId="79EFFAE7" w14:textId="77777777" w:rsidR="00BE2311" w:rsidRPr="00BE2311" w:rsidRDefault="00BE2311" w:rsidP="00BE2311">
      <w:pPr>
        <w:autoSpaceDE w:val="0"/>
        <w:autoSpaceDN w:val="0"/>
        <w:adjustRightInd w:val="0"/>
        <w:spacing w:after="0" w:line="240" w:lineRule="auto"/>
        <w:ind w:firstLine="284"/>
        <w:rPr>
          <w:rFonts w:ascii="Garamond" w:hAnsi="Garamond" w:cs="Times New Roman"/>
          <w:sz w:val="24"/>
          <w:szCs w:val="24"/>
          <w:lang w:val="sq-AL"/>
        </w:rPr>
      </w:pPr>
    </w:p>
    <w:p w14:paraId="06796808"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 xml:space="preserve">REKOMANDIMI </w:t>
      </w:r>
      <w:proofErr w:type="spellStart"/>
      <w:r w:rsidRPr="00BE2311">
        <w:rPr>
          <w:rFonts w:ascii="Garamond" w:hAnsi="Garamond" w:cs="Times New Roman"/>
          <w:b/>
          <w:bCs/>
          <w:color w:val="000000"/>
          <w:sz w:val="24"/>
          <w:szCs w:val="24"/>
          <w:lang w:val="sq-AL"/>
        </w:rPr>
        <w:t>GFCM</w:t>
      </w:r>
      <w:proofErr w:type="spellEnd"/>
      <w:r w:rsidRPr="00BE2311">
        <w:rPr>
          <w:rFonts w:ascii="Garamond" w:hAnsi="Garamond" w:cs="Times New Roman"/>
          <w:b/>
          <w:bCs/>
          <w:color w:val="000000"/>
          <w:sz w:val="24"/>
          <w:szCs w:val="24"/>
          <w:lang w:val="sq-AL"/>
        </w:rPr>
        <w:t xml:space="preserve"> 43/2019/5</w:t>
      </w:r>
    </w:p>
    <w:p w14:paraId="7A98B4F9" w14:textId="77777777" w:rsidR="00BE2311" w:rsidRPr="00776C8D"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776C8D">
        <w:rPr>
          <w:rFonts w:ascii="Garamond" w:hAnsi="Garamond" w:cs="Times New Roman"/>
          <w:color w:val="000000"/>
          <w:sz w:val="24"/>
          <w:szCs w:val="24"/>
          <w:lang w:val="sq-AL"/>
        </w:rPr>
        <w:t>PËR NJË PLAN MENAXHIMI SHUMËVJEÇAR PËR PESHKIMIN FUNDOR TË QËNDRUESHËM NË DETIN ADRIATIK (</w:t>
      </w:r>
      <w:proofErr w:type="spellStart"/>
      <w:r w:rsidRPr="00776C8D">
        <w:rPr>
          <w:rFonts w:ascii="Garamond" w:hAnsi="Garamond" w:cs="Times New Roman"/>
          <w:color w:val="000000"/>
          <w:sz w:val="24"/>
          <w:szCs w:val="24"/>
          <w:lang w:val="sq-AL"/>
        </w:rPr>
        <w:t>NËNZONAT</w:t>
      </w:r>
      <w:proofErr w:type="spellEnd"/>
      <w:r w:rsidRPr="00776C8D">
        <w:rPr>
          <w:rFonts w:ascii="Garamond" w:hAnsi="Garamond" w:cs="Times New Roman"/>
          <w:color w:val="000000"/>
          <w:sz w:val="24"/>
          <w:szCs w:val="24"/>
          <w:lang w:val="sq-AL"/>
        </w:rPr>
        <w:t xml:space="preserve"> GJEOGRAFIKE 17 DHE 18)</w:t>
      </w:r>
    </w:p>
    <w:p w14:paraId="4F63ABE4" w14:textId="77777777" w:rsidR="00BE2311" w:rsidRPr="00776C8D"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DC6385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Komisioni i Përgjithshëm i Peshkimit për Mesdheun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w:t>
      </w:r>
    </w:p>
    <w:p w14:paraId="786C8519" w14:textId="6F245E86"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marrë parasysh</w:t>
      </w:r>
      <w:r w:rsidRPr="00BE2311">
        <w:rPr>
          <w:rFonts w:ascii="Garamond" w:hAnsi="Garamond" w:cs="Times New Roman"/>
          <w:color w:val="000000"/>
          <w:sz w:val="24"/>
          <w:szCs w:val="24"/>
          <w:lang w:val="sq-AL"/>
        </w:rPr>
        <w:t xml:space="preserve"> se objektivi i Marrëveshjes për themelimin e Komisionit të Përgjithshëm të Peshkimit për Mesdheun (Marrëveshja e </w:t>
      </w:r>
      <w:proofErr w:type="spellStart"/>
      <w:r w:rsidRPr="00BE2311">
        <w:rPr>
          <w:rFonts w:ascii="Garamond" w:hAnsi="Garamond" w:cs="Times New Roman"/>
          <w:color w:val="000000"/>
          <w:sz w:val="24"/>
          <w:szCs w:val="24"/>
          <w:lang w:val="sq-AL"/>
        </w:rPr>
        <w:t>GFCM</w:t>
      </w:r>
      <w:proofErr w:type="spellEnd"/>
      <w:r w:rsidR="007E2D54">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xml:space="preserve">) është të sigurojë ruajtjen dhe përdorimin e qëndrueshëm të burimeve të gjalla detare, në nivel biologjik, social, ekonomik dhe mjedisor, në zonën e aplikimit të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w:t>
      </w:r>
      <w:r w:rsidR="00CC4A32" w:rsidRPr="00BE2311">
        <w:rPr>
          <w:rFonts w:ascii="Garamond" w:hAnsi="Garamond" w:cs="Times New Roman"/>
          <w:color w:val="000000"/>
          <w:sz w:val="24"/>
          <w:szCs w:val="24"/>
          <w:lang w:val="sq-AL"/>
        </w:rPr>
        <w:t>s</w:t>
      </w:r>
      <w:r w:rsidRPr="00BE2311">
        <w:rPr>
          <w:rFonts w:ascii="Garamond" w:hAnsi="Garamond" w:cs="Times New Roman"/>
          <w:color w:val="000000"/>
          <w:sz w:val="24"/>
          <w:szCs w:val="24"/>
          <w:lang w:val="sq-AL"/>
        </w:rPr>
        <w:t>ë;</w:t>
      </w:r>
    </w:p>
    <w:p w14:paraId="763AF6F5" w14:textId="51EF549B" w:rsidR="00BE2311" w:rsidRPr="00BE2311" w:rsidRDefault="00BE2311" w:rsidP="008B17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sjellë në vëmendje</w:t>
      </w:r>
      <w:r w:rsidRPr="00BE2311">
        <w:rPr>
          <w:rFonts w:ascii="Garamond" w:hAnsi="Garamond" w:cs="Times New Roman"/>
          <w:color w:val="000000"/>
          <w:sz w:val="24"/>
          <w:szCs w:val="24"/>
          <w:lang w:val="sq-AL"/>
        </w:rPr>
        <w:t xml:space="preserve"> që në arritjen e qëllimit të Marrëveshjes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GFCM</w:t>
      </w:r>
      <w:proofErr w:type="spellEnd"/>
      <w:r w:rsidR="008B17CA">
        <w:rPr>
          <w:rFonts w:ascii="Garamond" w:hAnsi="Garamond" w:cs="Times New Roman"/>
          <w:color w:val="000000"/>
          <w:sz w:val="24"/>
          <w:szCs w:val="24"/>
          <w:lang w:val="sq-AL"/>
        </w:rPr>
        <w:t>-ja</w:t>
      </w:r>
      <w:r w:rsidRPr="00BE2311">
        <w:rPr>
          <w:rFonts w:ascii="Garamond" w:hAnsi="Garamond" w:cs="Times New Roman"/>
          <w:color w:val="000000"/>
          <w:sz w:val="24"/>
          <w:szCs w:val="24"/>
          <w:lang w:val="sq-AL"/>
        </w:rPr>
        <w:t xml:space="preserve"> do të miratojë rekomandime për masat e ruajtjes dhe </w:t>
      </w:r>
      <w:r w:rsidR="00801EE9">
        <w:rPr>
          <w:rFonts w:ascii="Garamond" w:hAnsi="Garamond" w:cs="Times New Roman"/>
          <w:color w:val="000000"/>
          <w:sz w:val="24"/>
          <w:szCs w:val="24"/>
          <w:lang w:val="sq-AL"/>
        </w:rPr>
        <w:t xml:space="preserve">të </w:t>
      </w:r>
      <w:r w:rsidRPr="00BE2311">
        <w:rPr>
          <w:rFonts w:ascii="Garamond" w:hAnsi="Garamond" w:cs="Times New Roman"/>
          <w:color w:val="000000"/>
          <w:sz w:val="24"/>
          <w:szCs w:val="24"/>
          <w:lang w:val="sq-AL"/>
        </w:rPr>
        <w:t>menaxhimit</w:t>
      </w:r>
      <w:r w:rsidR="00801EE9">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që synojnë të sigurojnë qëndrueshmërinë afatgjatë të aktiviteteve të peshkimit, me qëllim ruajtjen e burimeve të gjalla detare dhe qëndrueshmërinë ekonomike dhe sociale të peshkimit dhe, që në miratimin e rekomandimeve të tilla,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-ja do t’u kushtojë vëmendje të veçantë masave për të parandaluar </w:t>
      </w:r>
      <w:proofErr w:type="spellStart"/>
      <w:r w:rsidRPr="00BE2311">
        <w:rPr>
          <w:rFonts w:ascii="Garamond" w:hAnsi="Garamond" w:cs="Times New Roman"/>
          <w:color w:val="000000"/>
          <w:sz w:val="24"/>
          <w:szCs w:val="24"/>
          <w:lang w:val="sq-AL"/>
        </w:rPr>
        <w:t>mbipeshkimin</w:t>
      </w:r>
      <w:proofErr w:type="spellEnd"/>
      <w:r w:rsidRPr="00BE2311">
        <w:rPr>
          <w:rFonts w:ascii="Garamond" w:hAnsi="Garamond" w:cs="Times New Roman"/>
          <w:color w:val="000000"/>
          <w:sz w:val="24"/>
          <w:szCs w:val="24"/>
          <w:lang w:val="sq-AL"/>
        </w:rPr>
        <w:t xml:space="preserve"> dhe për të minimizuar hedhurinat, si dhe ndikimet e mundshme në peshkimin artizanal dhe komunitetet lokale;</w:t>
      </w:r>
    </w:p>
    <w:p w14:paraId="4F20FDF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marrë parasysh</w:t>
      </w:r>
      <w:r w:rsidRPr="00BE2311">
        <w:rPr>
          <w:rFonts w:ascii="Garamond" w:hAnsi="Garamond" w:cs="Times New Roman"/>
          <w:color w:val="000000"/>
          <w:sz w:val="24"/>
          <w:szCs w:val="24"/>
          <w:lang w:val="sq-AL"/>
        </w:rPr>
        <w:t xml:space="preserve"> që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-ja do të miratojë masa </w:t>
      </w:r>
      <w:proofErr w:type="spellStart"/>
      <w:r w:rsidRPr="00BE2311">
        <w:rPr>
          <w:rFonts w:ascii="Garamond" w:hAnsi="Garamond" w:cs="Times New Roman"/>
          <w:color w:val="000000"/>
          <w:sz w:val="24"/>
          <w:szCs w:val="24"/>
          <w:lang w:val="sq-AL"/>
        </w:rPr>
        <w:t>menaxhuese</w:t>
      </w:r>
      <w:proofErr w:type="spellEnd"/>
      <w:r w:rsidRPr="00BE2311">
        <w:rPr>
          <w:rFonts w:ascii="Garamond" w:hAnsi="Garamond" w:cs="Times New Roman"/>
          <w:color w:val="000000"/>
          <w:sz w:val="24"/>
          <w:szCs w:val="24"/>
          <w:lang w:val="sq-AL"/>
        </w:rPr>
        <w:t xml:space="preserve"> bazuar në një qasje ekosistemi në peshkim për të garantuar ruajtjen e rezervave peshkore mbi nivelet të cilat mund të prodhojnë rendimentin maksimal të qëndrueshëm (</w:t>
      </w:r>
      <w:proofErr w:type="spellStart"/>
      <w:r w:rsidRPr="00BE2311">
        <w:rPr>
          <w:rFonts w:ascii="Garamond" w:hAnsi="Garamond" w:cs="Times New Roman"/>
          <w:color w:val="000000"/>
          <w:sz w:val="24"/>
          <w:szCs w:val="24"/>
          <w:lang w:val="sq-AL"/>
        </w:rPr>
        <w:t>MSY</w:t>
      </w:r>
      <w:proofErr w:type="spellEnd"/>
      <w:r w:rsidRPr="00BE2311">
        <w:rPr>
          <w:rFonts w:ascii="Garamond" w:hAnsi="Garamond" w:cs="Times New Roman"/>
          <w:color w:val="000000"/>
          <w:sz w:val="24"/>
          <w:szCs w:val="24"/>
          <w:lang w:val="sq-AL"/>
        </w:rPr>
        <w:t>);</w:t>
      </w:r>
    </w:p>
    <w:p w14:paraId="3FBC4C1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kujtuar</w:t>
      </w:r>
      <w:r w:rsidRPr="00BE2311">
        <w:rPr>
          <w:rFonts w:ascii="Garamond" w:hAnsi="Garamond" w:cs="Times New Roman"/>
          <w:color w:val="000000"/>
          <w:sz w:val="24"/>
          <w:szCs w:val="24"/>
          <w:lang w:val="sq-AL"/>
        </w:rPr>
        <w:t xml:space="preserve"> që Deklarata Ministrore e Maltës e vitit 2017 kërkon që, në kontekstin e krijimit të një kuadri të menaxhimit të peshkimit të bazuar në ekosistem, të gjitha format e peshkimit kryesor duhet të menaxhohen me plane menaxhimi;</w:t>
      </w:r>
    </w:p>
    <w:p w14:paraId="35BFFA4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pasur parasysh</w:t>
      </w:r>
      <w:r w:rsidRPr="00BE2311">
        <w:rPr>
          <w:rFonts w:ascii="Garamond" w:hAnsi="Garamond" w:cs="Times New Roman"/>
          <w:color w:val="000000"/>
          <w:sz w:val="24"/>
          <w:szCs w:val="24"/>
          <w:lang w:val="sq-AL"/>
        </w:rPr>
        <w:t xml:space="preserve"> që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-ja do të zbatojë qasjen paraprake, në përputhje me Marrëveshjen për zbatimin e dispozitave të Konventës së Kombeve të Bashkuara për ligjin e detit të 10 dhjetorit 1982, në lidhje me ruajtjen dhe menaxhimin e rezervave të peshqve të shpërndarë dhe peshqve </w:t>
      </w:r>
      <w:proofErr w:type="spellStart"/>
      <w:r w:rsidRPr="00BE2311">
        <w:rPr>
          <w:rFonts w:ascii="Garamond" w:hAnsi="Garamond" w:cs="Times New Roman"/>
          <w:color w:val="000000"/>
          <w:sz w:val="24"/>
          <w:szCs w:val="24"/>
          <w:lang w:val="sq-AL"/>
        </w:rPr>
        <w:t>migratore</w:t>
      </w:r>
      <w:proofErr w:type="spellEnd"/>
      <w:r w:rsidRPr="00BE2311">
        <w:rPr>
          <w:rFonts w:ascii="Garamond" w:hAnsi="Garamond" w:cs="Times New Roman"/>
          <w:color w:val="000000"/>
          <w:sz w:val="24"/>
          <w:szCs w:val="24"/>
          <w:lang w:val="sq-AL"/>
        </w:rPr>
        <w:t xml:space="preserve"> të 4 gushtit 1995 dhe Kodit të Sjelljes për Peshkimi të Përgjegjshëm të Organizatës së Bujqësisë dhe Ushqimit të Kombeve të Bashkuara (</w:t>
      </w:r>
      <w:proofErr w:type="spellStart"/>
      <w:r w:rsidRPr="00BE2311">
        <w:rPr>
          <w:rFonts w:ascii="Garamond" w:hAnsi="Garamond" w:cs="Times New Roman"/>
          <w:color w:val="000000"/>
          <w:sz w:val="24"/>
          <w:szCs w:val="24"/>
          <w:lang w:val="sq-AL"/>
        </w:rPr>
        <w:t>FAO</w:t>
      </w:r>
      <w:proofErr w:type="spellEnd"/>
      <w:r w:rsidRPr="00BE2311">
        <w:rPr>
          <w:rFonts w:ascii="Garamond" w:hAnsi="Garamond" w:cs="Times New Roman"/>
          <w:color w:val="000000"/>
          <w:sz w:val="24"/>
          <w:szCs w:val="24"/>
          <w:lang w:val="sq-AL"/>
        </w:rPr>
        <w:t>);</w:t>
      </w:r>
    </w:p>
    <w:p w14:paraId="20F058AC" w14:textId="608C91EC" w:rsidR="00BE2311" w:rsidRPr="00BE2311" w:rsidRDefault="00BE2311" w:rsidP="00801E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marrë parasysh</w:t>
      </w:r>
      <w:r w:rsidRPr="00BE2311">
        <w:rPr>
          <w:rFonts w:ascii="Garamond" w:hAnsi="Garamond" w:cs="Times New Roman"/>
          <w:color w:val="000000"/>
          <w:sz w:val="24"/>
          <w:szCs w:val="24"/>
          <w:lang w:val="sq-AL"/>
        </w:rPr>
        <w:t xml:space="preserve"> se Kodi i Sjelljes i </w:t>
      </w:r>
      <w:proofErr w:type="spellStart"/>
      <w:r w:rsidRPr="00BE2311">
        <w:rPr>
          <w:rFonts w:ascii="Garamond" w:hAnsi="Garamond" w:cs="Times New Roman"/>
          <w:color w:val="000000"/>
          <w:sz w:val="24"/>
          <w:szCs w:val="24"/>
          <w:lang w:val="sq-AL"/>
        </w:rPr>
        <w:t>FAO</w:t>
      </w:r>
      <w:proofErr w:type="spellEnd"/>
      <w:r w:rsidRPr="00BE2311">
        <w:rPr>
          <w:rFonts w:ascii="Garamond" w:hAnsi="Garamond" w:cs="Times New Roman"/>
          <w:color w:val="000000"/>
          <w:sz w:val="24"/>
          <w:szCs w:val="24"/>
          <w:lang w:val="sq-AL"/>
        </w:rPr>
        <w:t>-së për peshkimin përgjegjës parashikon që shtetet “duhet të zbatojnë gjerësisht qasjen paraprake në ruajtjen, menaxhimin dhe shfrytëzimin e burimeve ujore të gjalla, për t’i mbrojtur ato dhe për të ruajtur mjedisin ujor, duke marrë parasysh shembujt më të mirë shkencor</w:t>
      </w:r>
      <w:r w:rsidR="00801EE9">
        <w:rPr>
          <w:rFonts w:ascii="Garamond" w:hAnsi="Garamond" w:cs="Times New Roman"/>
          <w:color w:val="000000"/>
          <w:sz w:val="24"/>
          <w:szCs w:val="24"/>
          <w:lang w:val="sq-AL"/>
        </w:rPr>
        <w:t>ë</w:t>
      </w:r>
      <w:r w:rsidRPr="00BE2311">
        <w:rPr>
          <w:rFonts w:ascii="Garamond" w:hAnsi="Garamond" w:cs="Times New Roman"/>
          <w:color w:val="000000"/>
          <w:sz w:val="24"/>
          <w:szCs w:val="24"/>
          <w:lang w:val="sq-AL"/>
        </w:rPr>
        <w:t xml:space="preserve"> të mundshëm. Mungesa e informacionit të përshtatshëm shkencor nuk duhet të përdoret si arsye për shtyrjen ose mosplotësimin e masave për ruajtjen e specieve të synuara, specieve të lidhura ose të varura dhe specieve jo të synuara dhe mjedisin e tyre”;</w:t>
      </w:r>
    </w:p>
    <w:p w14:paraId="3F8675C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duke pasur parasysh</w:t>
      </w:r>
      <w:r w:rsidRPr="00BE2311">
        <w:rPr>
          <w:rFonts w:ascii="Garamond" w:hAnsi="Garamond" w:cs="Times New Roman"/>
          <w:color w:val="000000"/>
          <w:sz w:val="24"/>
          <w:szCs w:val="24"/>
          <w:lang w:val="sq-AL"/>
        </w:rPr>
        <w:t xml:space="preserve"> që të gjitha masat e formuluara nga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-ja do të bazohen në këshillat më të mira shkencore të mundshme, duke marrë parasysh faktorët e përshtatshëm mjedisorë, ekonomikë dhe socialë;</w:t>
      </w:r>
    </w:p>
    <w:p w14:paraId="2461557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kujtuar </w:t>
      </w:r>
      <w:r w:rsidRPr="00BE2311">
        <w:rPr>
          <w:rFonts w:ascii="Garamond" w:hAnsi="Garamond" w:cs="Times New Roman"/>
          <w:color w:val="000000"/>
          <w:sz w:val="24"/>
          <w:szCs w:val="24"/>
          <w:lang w:val="sq-AL"/>
        </w:rPr>
        <w:t xml:space="preserve">rekomandimin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/41/2017/7 për një plan rajonal veprimi për të luftuar peshkimin e paligjshëm, të </w:t>
      </w:r>
      <w:proofErr w:type="spellStart"/>
      <w:r w:rsidRPr="00BE2311">
        <w:rPr>
          <w:rFonts w:ascii="Garamond" w:hAnsi="Garamond" w:cs="Times New Roman"/>
          <w:color w:val="000000"/>
          <w:sz w:val="24"/>
          <w:szCs w:val="24"/>
          <w:lang w:val="sq-AL"/>
        </w:rPr>
        <w:t>paraportuar</w:t>
      </w:r>
      <w:proofErr w:type="spellEnd"/>
      <w:r w:rsidRPr="00BE2311">
        <w:rPr>
          <w:rFonts w:ascii="Garamond" w:hAnsi="Garamond" w:cs="Times New Roman"/>
          <w:color w:val="000000"/>
          <w:sz w:val="24"/>
          <w:szCs w:val="24"/>
          <w:lang w:val="sq-AL"/>
        </w:rPr>
        <w:t xml:space="preserve"> dhe të parregulluar në zonën e aplikimit të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-së;</w:t>
      </w:r>
    </w:p>
    <w:p w14:paraId="4517BD7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marrë parasysh </w:t>
      </w:r>
      <w:r w:rsidRPr="00BE2311">
        <w:rPr>
          <w:rFonts w:ascii="Garamond" w:hAnsi="Garamond" w:cs="Times New Roman"/>
          <w:color w:val="000000"/>
          <w:sz w:val="24"/>
          <w:szCs w:val="24"/>
          <w:lang w:val="sq-AL"/>
        </w:rPr>
        <w:t>që mortaliteti në peshkim duhet të mbahet nën kufijtë e sigurt për të garantuar rendimente të larta afatgjata, duke kufizuar rrezikun e kolapsit të rezervave peshkore dhe duke garantuar peshkim të qëndrueshëm;</w:t>
      </w:r>
    </w:p>
    <w:p w14:paraId="3ACB9FBF" w14:textId="47005139"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marrë parasysh </w:t>
      </w:r>
      <w:r w:rsidR="00480283">
        <w:rPr>
          <w:rFonts w:ascii="Garamond" w:hAnsi="Garamond" w:cs="Times New Roman"/>
          <w:color w:val="000000"/>
          <w:sz w:val="24"/>
          <w:szCs w:val="24"/>
          <w:lang w:val="sq-AL"/>
        </w:rPr>
        <w:t xml:space="preserve">rëndësinë </w:t>
      </w:r>
      <w:proofErr w:type="spellStart"/>
      <w:r w:rsidR="00480283">
        <w:rPr>
          <w:rFonts w:ascii="Garamond" w:hAnsi="Garamond" w:cs="Times New Roman"/>
          <w:color w:val="000000"/>
          <w:sz w:val="24"/>
          <w:szCs w:val="24"/>
          <w:lang w:val="sq-AL"/>
        </w:rPr>
        <w:t>socio</w:t>
      </w:r>
      <w:r w:rsidRPr="00BE2311">
        <w:rPr>
          <w:rFonts w:ascii="Garamond" w:hAnsi="Garamond" w:cs="Times New Roman"/>
          <w:color w:val="000000"/>
          <w:sz w:val="24"/>
          <w:szCs w:val="24"/>
          <w:lang w:val="sq-AL"/>
        </w:rPr>
        <w:t>ekonomike</w:t>
      </w:r>
      <w:proofErr w:type="spellEnd"/>
      <w:r w:rsidRPr="00BE2311">
        <w:rPr>
          <w:rFonts w:ascii="Garamond" w:hAnsi="Garamond" w:cs="Times New Roman"/>
          <w:color w:val="000000"/>
          <w:sz w:val="24"/>
          <w:szCs w:val="24"/>
          <w:lang w:val="sq-AL"/>
        </w:rPr>
        <w:t xml:space="preserve"> të peshkimit dhe nevoja për të siguruar qëndrueshmërinë e tyre;</w:t>
      </w:r>
    </w:p>
    <w:p w14:paraId="30BC3A5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kujtuar </w:t>
      </w:r>
      <w:r w:rsidRPr="00BE2311">
        <w:rPr>
          <w:rFonts w:ascii="Garamond" w:hAnsi="Garamond" w:cs="Times New Roman"/>
          <w:color w:val="000000"/>
          <w:sz w:val="24"/>
          <w:szCs w:val="24"/>
          <w:lang w:val="sq-AL"/>
        </w:rPr>
        <w:t>që Komiteti Këshillëdhënës Shkencor për Peshkimin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 ka konsideruar në mënyrë të përsëritur, se rezervat e </w:t>
      </w:r>
      <w:proofErr w:type="spellStart"/>
      <w:r w:rsidRPr="00BE2311">
        <w:rPr>
          <w:rFonts w:ascii="Garamond" w:hAnsi="Garamond" w:cs="Times New Roman"/>
          <w:color w:val="000000"/>
          <w:sz w:val="24"/>
          <w:szCs w:val="24"/>
          <w:lang w:val="sq-AL"/>
        </w:rPr>
        <w:t>merlucit</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skampit</w:t>
      </w:r>
      <w:proofErr w:type="spellEnd"/>
      <w:r w:rsidRPr="00BE2311">
        <w:rPr>
          <w:rFonts w:ascii="Garamond" w:hAnsi="Garamond" w:cs="Times New Roman"/>
          <w:color w:val="000000"/>
          <w:sz w:val="24"/>
          <w:szCs w:val="24"/>
          <w:lang w:val="sq-AL"/>
        </w:rPr>
        <w:t xml:space="preserve">, barbunit, gjuhëzës, </w:t>
      </w:r>
      <w:proofErr w:type="spellStart"/>
      <w:r w:rsidRPr="00BE2311">
        <w:rPr>
          <w:rFonts w:ascii="Garamond" w:hAnsi="Garamond" w:cs="Times New Roman"/>
          <w:color w:val="000000"/>
          <w:sz w:val="24"/>
          <w:szCs w:val="24"/>
          <w:lang w:val="sq-AL"/>
        </w:rPr>
        <w:t>cikales</w:t>
      </w:r>
      <w:proofErr w:type="spellEnd"/>
      <w:r w:rsidRPr="00BE2311">
        <w:rPr>
          <w:rFonts w:ascii="Garamond" w:hAnsi="Garamond" w:cs="Times New Roman"/>
          <w:color w:val="000000"/>
          <w:sz w:val="24"/>
          <w:szCs w:val="24"/>
          <w:lang w:val="sq-AL"/>
        </w:rPr>
        <w:t xml:space="preserve">, karkalecit të thellësisë janë në </w:t>
      </w:r>
      <w:proofErr w:type="spellStart"/>
      <w:r w:rsidRPr="00BE2311">
        <w:rPr>
          <w:rFonts w:ascii="Garamond" w:hAnsi="Garamond" w:cs="Times New Roman"/>
          <w:color w:val="000000"/>
          <w:sz w:val="24"/>
          <w:szCs w:val="24"/>
          <w:lang w:val="sq-AL"/>
        </w:rPr>
        <w:t>mbishfrytëzim</w:t>
      </w:r>
      <w:proofErr w:type="spellEnd"/>
      <w:r w:rsidRPr="00BE2311">
        <w:rPr>
          <w:rFonts w:ascii="Garamond" w:hAnsi="Garamond" w:cs="Times New Roman"/>
          <w:color w:val="000000"/>
          <w:sz w:val="24"/>
          <w:szCs w:val="24"/>
          <w:lang w:val="sq-AL"/>
        </w:rPr>
        <w:t xml:space="preserve"> në </w:t>
      </w:r>
      <w:proofErr w:type="spellStart"/>
      <w:r w:rsidRPr="00BE2311">
        <w:rPr>
          <w:rFonts w:ascii="Garamond" w:hAnsi="Garamond" w:cs="Times New Roman"/>
          <w:color w:val="000000"/>
          <w:sz w:val="24"/>
          <w:szCs w:val="24"/>
          <w:lang w:val="sq-AL"/>
        </w:rPr>
        <w:t>nënzonat</w:t>
      </w:r>
      <w:proofErr w:type="spellEnd"/>
      <w:r w:rsidRPr="00BE2311">
        <w:rPr>
          <w:rFonts w:ascii="Garamond" w:hAnsi="Garamond" w:cs="Times New Roman"/>
          <w:color w:val="000000"/>
          <w:sz w:val="24"/>
          <w:szCs w:val="24"/>
          <w:lang w:val="sq-AL"/>
        </w:rPr>
        <w:t xml:space="preserve"> gjeografikë (</w:t>
      </w:r>
      <w:proofErr w:type="spellStart"/>
      <w:r w:rsidRPr="00BE2311">
        <w:rPr>
          <w:rFonts w:ascii="Garamond" w:hAnsi="Garamond" w:cs="Times New Roman"/>
          <w:color w:val="000000"/>
          <w:sz w:val="24"/>
          <w:szCs w:val="24"/>
          <w:lang w:val="sq-AL"/>
        </w:rPr>
        <w:t>GSA</w:t>
      </w:r>
      <w:proofErr w:type="spellEnd"/>
      <w:r w:rsidRPr="00BE2311">
        <w:rPr>
          <w:rFonts w:ascii="Garamond" w:hAnsi="Garamond" w:cs="Times New Roman"/>
          <w:color w:val="000000"/>
          <w:sz w:val="24"/>
          <w:szCs w:val="24"/>
          <w:lang w:val="sq-AL"/>
        </w:rPr>
        <w:t>) 17 dhe 18;</w:t>
      </w:r>
    </w:p>
    <w:p w14:paraId="401771FA" w14:textId="329E3980" w:rsidR="00BE2311" w:rsidRPr="00BE2311" w:rsidRDefault="00BE2311" w:rsidP="004B5F5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 xml:space="preserve">duke vënë në dukje </w:t>
      </w:r>
      <w:r w:rsidRPr="00BE2311">
        <w:rPr>
          <w:rFonts w:ascii="Garamond" w:hAnsi="Garamond" w:cs="Times New Roman"/>
          <w:color w:val="000000"/>
          <w:sz w:val="24"/>
          <w:szCs w:val="24"/>
          <w:lang w:val="sq-AL"/>
        </w:rPr>
        <w:t xml:space="preserve">që </w:t>
      </w:r>
      <w:proofErr w:type="spellStart"/>
      <w:r w:rsidRPr="00BE2311">
        <w:rPr>
          <w:rFonts w:ascii="Garamond" w:hAnsi="Garamond" w:cs="Times New Roman"/>
          <w:color w:val="000000"/>
          <w:sz w:val="24"/>
          <w:szCs w:val="24"/>
          <w:lang w:val="sq-AL"/>
        </w:rPr>
        <w:t>SAC</w:t>
      </w:r>
      <w:proofErr w:type="spellEnd"/>
      <w:r w:rsidR="00480283">
        <w:rPr>
          <w:rFonts w:ascii="Garamond" w:hAnsi="Garamond" w:cs="Times New Roman"/>
          <w:color w:val="000000"/>
          <w:sz w:val="24"/>
          <w:szCs w:val="24"/>
          <w:lang w:val="sq-AL"/>
        </w:rPr>
        <w:t>-ja</w:t>
      </w:r>
      <w:r w:rsidRPr="00BE2311">
        <w:rPr>
          <w:rFonts w:ascii="Garamond" w:hAnsi="Garamond" w:cs="Times New Roman"/>
          <w:color w:val="000000"/>
          <w:sz w:val="24"/>
          <w:szCs w:val="24"/>
          <w:lang w:val="sq-AL"/>
        </w:rPr>
        <w:t xml:space="preserve">, në sesionin 21, këshilloi që masat e menaxhimit duhet të zbatohen dhe nënvizoi rëndësinë e identifikimit dhe të zbatimit të zonës shtesë të kufizuara të peshkimit </w:t>
      </w:r>
      <w:r w:rsidRPr="00BE2311">
        <w:rPr>
          <w:rFonts w:ascii="Garamond" w:hAnsi="Garamond" w:cs="Times New Roman"/>
          <w:i/>
          <w:iCs/>
          <w:color w:val="000000"/>
          <w:sz w:val="24"/>
          <w:szCs w:val="24"/>
          <w:lang w:val="sq-AL"/>
        </w:rPr>
        <w:t>(</w:t>
      </w:r>
      <w:proofErr w:type="spellStart"/>
      <w:r w:rsidRPr="00BE2311">
        <w:rPr>
          <w:rFonts w:ascii="Garamond" w:hAnsi="Garamond" w:cs="Times New Roman"/>
          <w:i/>
          <w:iCs/>
          <w:color w:val="000000"/>
          <w:sz w:val="24"/>
          <w:szCs w:val="24"/>
          <w:lang w:val="sq-AL"/>
        </w:rPr>
        <w:t>FRA</w:t>
      </w:r>
      <w:proofErr w:type="spellEnd"/>
      <w:r w:rsidRPr="00BE2311">
        <w:rPr>
          <w:rFonts w:ascii="Garamond" w:hAnsi="Garamond" w:cs="Times New Roman"/>
          <w:i/>
          <w:iCs/>
          <w:color w:val="000000"/>
          <w:sz w:val="24"/>
          <w:szCs w:val="24"/>
          <w:lang w:val="sq-AL"/>
        </w:rPr>
        <w:t xml:space="preserve"> </w:t>
      </w:r>
      <w:r w:rsidR="003747E7">
        <w:rPr>
          <w:rFonts w:ascii="Garamond" w:hAnsi="Garamond" w:cs="Times New Roman"/>
          <w:i/>
          <w:iCs/>
          <w:color w:val="000000"/>
          <w:sz w:val="24"/>
          <w:szCs w:val="24"/>
          <w:lang w:val="sq-AL"/>
        </w:rPr>
        <w:t>–</w:t>
      </w:r>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Fisheries</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Restricted</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Area</w:t>
      </w:r>
      <w:proofErr w:type="spellEnd"/>
      <w:r w:rsidRPr="00BE2311">
        <w:rPr>
          <w:rFonts w:ascii="Garamond" w:hAnsi="Garamond" w:cs="Times New Roman"/>
          <w:i/>
          <w:iCs/>
          <w:color w:val="000000"/>
          <w:sz w:val="24"/>
          <w:szCs w:val="24"/>
          <w:lang w:val="sq-AL"/>
        </w:rPr>
        <w:t>)</w:t>
      </w:r>
      <w:r w:rsidRPr="00BE2311">
        <w:rPr>
          <w:rFonts w:ascii="Garamond" w:hAnsi="Garamond" w:cs="Times New Roman"/>
          <w:color w:val="000000"/>
          <w:sz w:val="24"/>
          <w:szCs w:val="24"/>
          <w:lang w:val="sq-AL"/>
        </w:rPr>
        <w:t>, duke siguruar që kapaciteti i peshkimit të mos rritet, ndërsa përpjekja e peshkimit të menaxhohet në një mënyr</w:t>
      </w:r>
      <w:r w:rsidR="003747E7">
        <w:rPr>
          <w:rFonts w:ascii="Garamond" w:hAnsi="Garamond" w:cs="Times New Roman"/>
          <w:color w:val="000000"/>
          <w:sz w:val="24"/>
          <w:szCs w:val="24"/>
          <w:lang w:val="sq-AL"/>
        </w:rPr>
        <w:t>ë</w:t>
      </w:r>
      <w:r w:rsidRPr="00BE2311">
        <w:rPr>
          <w:rFonts w:ascii="Garamond" w:hAnsi="Garamond" w:cs="Times New Roman"/>
          <w:color w:val="000000"/>
          <w:sz w:val="24"/>
          <w:szCs w:val="24"/>
          <w:lang w:val="sq-AL"/>
        </w:rPr>
        <w:t xml:space="preserve"> të qëndrueshme dhe madhësitë minimale të peshkut të zbarkuar janë zbatuar</w:t>
      </w:r>
      <w:r w:rsidR="004B5F51">
        <w:rPr>
          <w:rFonts w:ascii="Garamond" w:hAnsi="Garamond" w:cs="Times New Roman"/>
          <w:color w:val="000000"/>
          <w:sz w:val="24"/>
          <w:szCs w:val="24"/>
          <w:lang w:val="sq-AL"/>
        </w:rPr>
        <w:t>,</w:t>
      </w:r>
    </w:p>
    <w:p w14:paraId="5E7C5125" w14:textId="2605EF47" w:rsidR="00BE2311" w:rsidRPr="00BE2311" w:rsidRDefault="00BE2311" w:rsidP="004B5F5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i/>
          <w:iCs/>
          <w:color w:val="000000"/>
          <w:sz w:val="24"/>
          <w:szCs w:val="24"/>
          <w:lang w:val="sq-AL"/>
        </w:rPr>
        <w:t>miraton</w:t>
      </w:r>
      <w:r w:rsidRPr="00BE2311">
        <w:rPr>
          <w:rFonts w:ascii="Garamond" w:hAnsi="Garamond" w:cs="Times New Roman"/>
          <w:color w:val="000000"/>
          <w:sz w:val="24"/>
          <w:szCs w:val="24"/>
          <w:lang w:val="sq-AL"/>
        </w:rPr>
        <w:t>, në përputhje me nenet 5/</w:t>
      </w:r>
      <w:r w:rsidR="004B5F51">
        <w:rPr>
          <w:rFonts w:ascii="Garamond" w:hAnsi="Garamond" w:cs="Times New Roman"/>
          <w:color w:val="000000"/>
          <w:sz w:val="24"/>
          <w:szCs w:val="24"/>
          <w:lang w:val="sq-AL"/>
        </w:rPr>
        <w:t>“</w:t>
      </w:r>
      <w:r w:rsidRPr="00BE2311">
        <w:rPr>
          <w:rFonts w:ascii="Garamond" w:hAnsi="Garamond" w:cs="Times New Roman"/>
          <w:color w:val="000000"/>
          <w:sz w:val="24"/>
          <w:szCs w:val="24"/>
          <w:lang w:val="sq-AL"/>
        </w:rPr>
        <w:t>b”, 8/</w:t>
      </w:r>
      <w:r w:rsidR="004B5F51">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b” dhe 13 të Marrëveshjes së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-së, rekomandimin e mëposhtëm:</w:t>
      </w:r>
    </w:p>
    <w:p w14:paraId="6241E3A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4C7C7D4"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I</w:t>
      </w:r>
    </w:p>
    <w:p w14:paraId="4F49C60A"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OBJEKTIVAT E PËRGJITHSHËM, SHTRIRJA GJEOGRAFIKE DHE PËRKUFIZIMET OBJEKTIVAT E PËRGJITHSHËM</w:t>
      </w:r>
    </w:p>
    <w:p w14:paraId="5C3F460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26F2117" w14:textId="2ECDA41C"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 Ky rekomandim përcakton një plan menaxhimi shumëvjeçar për aktivitete të qëndrueshme të peshkimit fundor (</w:t>
      </w:r>
      <w:proofErr w:type="spellStart"/>
      <w:r w:rsidRPr="00BE2311">
        <w:rPr>
          <w:rFonts w:ascii="Garamond" w:hAnsi="Garamond" w:cs="Times New Roman"/>
          <w:color w:val="000000"/>
          <w:sz w:val="24"/>
          <w:szCs w:val="24"/>
          <w:lang w:val="sq-AL"/>
        </w:rPr>
        <w:t>demersal</w:t>
      </w:r>
      <w:proofErr w:type="spellEnd"/>
      <w:r w:rsidRPr="00BE2311">
        <w:rPr>
          <w:rFonts w:ascii="Garamond" w:hAnsi="Garamond" w:cs="Times New Roman"/>
          <w:color w:val="000000"/>
          <w:sz w:val="24"/>
          <w:szCs w:val="24"/>
          <w:lang w:val="sq-AL"/>
        </w:rPr>
        <w:t xml:space="preserv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 (</w:t>
      </w:r>
      <w:proofErr w:type="spellStart"/>
      <w:r w:rsidRPr="00BE2311">
        <w:rPr>
          <w:rFonts w:ascii="Garamond" w:hAnsi="Garamond" w:cs="Times New Roman"/>
          <w:color w:val="000000"/>
          <w:sz w:val="24"/>
          <w:szCs w:val="24"/>
          <w:lang w:val="sq-AL"/>
        </w:rPr>
        <w:t>GSAs</w:t>
      </w:r>
      <w:proofErr w:type="spellEnd"/>
      <w:r w:rsidRPr="00BE2311">
        <w:rPr>
          <w:rFonts w:ascii="Garamond" w:hAnsi="Garamond" w:cs="Times New Roman"/>
          <w:color w:val="000000"/>
          <w:sz w:val="24"/>
          <w:szCs w:val="24"/>
          <w:lang w:val="sq-AL"/>
        </w:rPr>
        <w:t xml:space="preserve"> 17 dhe 18) që shfrytëzojnë rezervat fundore, me anë të tratave fundore (trata koce ose </w:t>
      </w:r>
      <w:proofErr w:type="spellStart"/>
      <w:r w:rsidRPr="00BE2311">
        <w:rPr>
          <w:rFonts w:ascii="Garamond" w:hAnsi="Garamond" w:cs="Times New Roman"/>
          <w:color w:val="000000"/>
          <w:sz w:val="24"/>
          <w:szCs w:val="24"/>
          <w:lang w:val="sq-AL"/>
        </w:rPr>
        <w:t>OTB</w:t>
      </w:r>
      <w:proofErr w:type="spellEnd"/>
      <w:r w:rsidRPr="00BE2311">
        <w:rPr>
          <w:rFonts w:ascii="Garamond" w:hAnsi="Garamond" w:cs="Times New Roman"/>
          <w:color w:val="000000"/>
          <w:sz w:val="24"/>
          <w:szCs w:val="24"/>
          <w:lang w:val="sq-AL"/>
        </w:rPr>
        <w:t xml:space="preserve">), duke përfshirë stoqet kryesore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shtojcën 1. Në bazë të këshillave të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-së, qëllimi i këtij rekomandimi mund të shtrihet për forma dhe rezerva (lloje) të tjera peshkimi.</w:t>
      </w:r>
    </w:p>
    <w:p w14:paraId="7C5523F4" w14:textId="57B759CA"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 Plani shumë</w:t>
      </w:r>
      <w:r w:rsidR="006B76F6">
        <w:rPr>
          <w:rFonts w:ascii="Garamond" w:hAnsi="Garamond" w:cs="Times New Roman"/>
          <w:color w:val="000000"/>
          <w:sz w:val="24"/>
          <w:szCs w:val="24"/>
          <w:lang w:val="sq-AL"/>
        </w:rPr>
        <w:t xml:space="preserve">vjeçar i menaxhimit do të jetë </w:t>
      </w:r>
      <w:r w:rsidRPr="00BE2311">
        <w:rPr>
          <w:rFonts w:ascii="Garamond" w:hAnsi="Garamond" w:cs="Times New Roman"/>
          <w:color w:val="000000"/>
          <w:sz w:val="24"/>
          <w:szCs w:val="24"/>
          <w:lang w:val="sq-AL"/>
        </w:rPr>
        <w:t xml:space="preserve">në përputhje me qasjen paraprake. Ai do të hartohet për të siguruar rendimente të larta afatgjata, në përputhje me rendimentin maksimal të qëndrueshëm </w:t>
      </w:r>
      <w:proofErr w:type="spellStart"/>
      <w:r w:rsidRPr="00BE2311">
        <w:rPr>
          <w:rFonts w:ascii="Garamond" w:hAnsi="Garamond" w:cs="Times New Roman"/>
          <w:color w:val="000000"/>
          <w:sz w:val="24"/>
          <w:szCs w:val="24"/>
          <w:lang w:val="sq-AL"/>
        </w:rPr>
        <w:t>MSY</w:t>
      </w:r>
      <w:proofErr w:type="spellEnd"/>
      <w:r w:rsidRPr="00BE2311">
        <w:rPr>
          <w:rFonts w:ascii="Garamond" w:hAnsi="Garamond" w:cs="Times New Roman"/>
          <w:color w:val="000000"/>
          <w:sz w:val="24"/>
          <w:szCs w:val="24"/>
          <w:lang w:val="sq-AL"/>
        </w:rPr>
        <w:t xml:space="preserve"> </w:t>
      </w:r>
      <w:r w:rsidRPr="00BE2311">
        <w:rPr>
          <w:rFonts w:ascii="Garamond" w:hAnsi="Garamond" w:cs="Times New Roman"/>
          <w:i/>
          <w:iCs/>
          <w:color w:val="000000"/>
          <w:sz w:val="24"/>
          <w:szCs w:val="24"/>
          <w:lang w:val="sq-AL"/>
        </w:rPr>
        <w:t>(</w:t>
      </w:r>
      <w:proofErr w:type="spellStart"/>
      <w:r w:rsidRPr="00BE2311">
        <w:rPr>
          <w:rFonts w:ascii="Garamond" w:hAnsi="Garamond" w:cs="Times New Roman"/>
          <w:i/>
          <w:iCs/>
          <w:color w:val="000000"/>
          <w:sz w:val="24"/>
          <w:szCs w:val="24"/>
          <w:lang w:val="sq-AL"/>
        </w:rPr>
        <w:t>Maximum</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Sustainable</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Yield</w:t>
      </w:r>
      <w:proofErr w:type="spellEnd"/>
      <w:r w:rsidRPr="00BE2311">
        <w:rPr>
          <w:rFonts w:ascii="Garamond" w:hAnsi="Garamond" w:cs="Times New Roman"/>
          <w:i/>
          <w:iCs/>
          <w:color w:val="000000"/>
          <w:sz w:val="24"/>
          <w:szCs w:val="24"/>
          <w:lang w:val="sq-AL"/>
        </w:rPr>
        <w:t>)</w:t>
      </w:r>
      <w:r w:rsidRPr="00BE2311">
        <w:rPr>
          <w:rFonts w:ascii="Garamond" w:hAnsi="Garamond" w:cs="Times New Roman"/>
          <w:color w:val="000000"/>
          <w:sz w:val="24"/>
          <w:szCs w:val="24"/>
          <w:lang w:val="sq-AL"/>
        </w:rPr>
        <w:t xml:space="preserve"> dhe për të garantuar një rrezik të ulët të pakësimit të stoqeve, duke ruajtur peshkimin e qëndrueshëm dhe relativisht të qëndrueshëm. Plani do të marrë parasysh natyrën e përzier të peshkimit fundor dhe dinamikën midis rezervave të llojeve që e përbejnë atë.</w:t>
      </w:r>
    </w:p>
    <w:p w14:paraId="6951351C" w14:textId="2FFC8562"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 Palët kontraktuese dhe palët </w:t>
      </w:r>
      <w:proofErr w:type="spellStart"/>
      <w:r w:rsidRPr="00BE2311">
        <w:rPr>
          <w:rFonts w:ascii="Garamond" w:hAnsi="Garamond" w:cs="Times New Roman"/>
          <w:color w:val="000000"/>
          <w:sz w:val="24"/>
          <w:szCs w:val="24"/>
          <w:lang w:val="sq-AL"/>
        </w:rPr>
        <w:t>jokontraktuese</w:t>
      </w:r>
      <w:proofErr w:type="spellEnd"/>
      <w:r w:rsidRPr="00BE2311">
        <w:rPr>
          <w:rFonts w:ascii="Garamond" w:hAnsi="Garamond" w:cs="Times New Roman"/>
          <w:color w:val="000000"/>
          <w:sz w:val="24"/>
          <w:szCs w:val="24"/>
          <w:lang w:val="sq-AL"/>
        </w:rPr>
        <w:t xml:space="preserve"> bashkëpunuese (</w:t>
      </w:r>
      <w:proofErr w:type="spellStart"/>
      <w:r w:rsidRPr="00BE2311">
        <w:rPr>
          <w:rFonts w:ascii="Garamond" w:hAnsi="Garamond" w:cs="Times New Roman"/>
          <w:color w:val="000000"/>
          <w:sz w:val="24"/>
          <w:szCs w:val="24"/>
          <w:lang w:val="sq-AL"/>
        </w:rPr>
        <w:t>CPC</w:t>
      </w:r>
      <w:proofErr w:type="spellEnd"/>
      <w:r w:rsidRPr="00BE2311">
        <w:rPr>
          <w:rFonts w:ascii="Garamond" w:hAnsi="Garamond" w:cs="Times New Roman"/>
          <w:color w:val="000000"/>
          <w:sz w:val="24"/>
          <w:szCs w:val="24"/>
          <w:lang w:val="sq-AL"/>
        </w:rPr>
        <w:t xml:space="preserve">), anijet e të cilave peshkojnë në mënyrë aktive në </w:t>
      </w:r>
      <w:proofErr w:type="spellStart"/>
      <w:r w:rsidRPr="00BE2311">
        <w:rPr>
          <w:rFonts w:ascii="Garamond" w:hAnsi="Garamond" w:cs="Times New Roman"/>
          <w:color w:val="000000"/>
          <w:sz w:val="24"/>
          <w:szCs w:val="24"/>
          <w:lang w:val="sq-AL"/>
        </w:rPr>
        <w:t>GSAs</w:t>
      </w:r>
      <w:proofErr w:type="spellEnd"/>
      <w:r w:rsidRPr="00BE2311">
        <w:rPr>
          <w:rFonts w:ascii="Garamond" w:hAnsi="Garamond" w:cs="Times New Roman"/>
          <w:color w:val="000000"/>
          <w:sz w:val="24"/>
          <w:szCs w:val="24"/>
          <w:lang w:val="sq-AL"/>
        </w:rPr>
        <w:t xml:space="preserve"> 17 dhe 18</w:t>
      </w:r>
      <w:r w:rsidR="006B76F6">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bien dakord të zbatojnë një plan të tillë shumëvjeçar të menaxhimit për peshkimin në fjalë dhe në përputhje me objektivat e përgjithshëm dhe specifikë, si dhe masat e përcaktuara nga ky rekomandim.</w:t>
      </w:r>
    </w:p>
    <w:p w14:paraId="6B6F7279" w14:textId="7F47AF9E" w:rsidR="00BE2311" w:rsidRPr="00BE2311" w:rsidRDefault="00BE2311" w:rsidP="000837C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 Do të ndërmerren një grup masash paraprake të përkohshme të menaxhimit për </w:t>
      </w:r>
      <w:r w:rsidR="006B76F6"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w:t>
      </w:r>
      <w:r w:rsidR="000837C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në mënyrë që të sigurohet që, duke minimizuar ndikimet </w:t>
      </w:r>
      <w:proofErr w:type="spellStart"/>
      <w:r w:rsidRPr="00BE2311">
        <w:rPr>
          <w:rFonts w:ascii="Garamond" w:hAnsi="Garamond" w:cs="Times New Roman"/>
          <w:color w:val="000000"/>
          <w:sz w:val="24"/>
          <w:szCs w:val="24"/>
          <w:lang w:val="sq-AL"/>
        </w:rPr>
        <w:t>socioekonomike</w:t>
      </w:r>
      <w:proofErr w:type="spellEnd"/>
      <w:r w:rsidRPr="00BE2311">
        <w:rPr>
          <w:rFonts w:ascii="Garamond" w:hAnsi="Garamond" w:cs="Times New Roman"/>
          <w:color w:val="000000"/>
          <w:sz w:val="24"/>
          <w:szCs w:val="24"/>
          <w:lang w:val="sq-AL"/>
        </w:rPr>
        <w:t xml:space="preserve"> dhe duke realizuar këshillat shkencore të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-së, rezervat dhe peshkimi përparojnë drejt niveleve </w:t>
      </w:r>
      <w:proofErr w:type="spellStart"/>
      <w:r w:rsidRPr="00BE2311">
        <w:rPr>
          <w:rFonts w:ascii="Garamond" w:hAnsi="Garamond" w:cs="Times New Roman"/>
          <w:color w:val="000000"/>
          <w:sz w:val="24"/>
          <w:szCs w:val="24"/>
          <w:lang w:val="sq-AL"/>
        </w:rPr>
        <w:t>biologjikisht</w:t>
      </w:r>
      <w:proofErr w:type="spellEnd"/>
      <w:r w:rsidRPr="00BE2311">
        <w:rPr>
          <w:rFonts w:ascii="Garamond" w:hAnsi="Garamond" w:cs="Times New Roman"/>
          <w:color w:val="000000"/>
          <w:sz w:val="24"/>
          <w:szCs w:val="24"/>
          <w:lang w:val="sq-AL"/>
        </w:rPr>
        <w:t xml:space="preserve"> të qëndrueshme.</w:t>
      </w:r>
    </w:p>
    <w:p w14:paraId="2D877D1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 Plani shumëvjeçar i menaxhimit do të vazhdojë të ndjekë, gjithashtu, zvogëlimin e aktiviteteve të peshkimit të paligjshëm, të </w:t>
      </w:r>
      <w:proofErr w:type="spellStart"/>
      <w:r w:rsidRPr="00BE2311">
        <w:rPr>
          <w:rFonts w:ascii="Garamond" w:hAnsi="Garamond" w:cs="Times New Roman"/>
          <w:color w:val="000000"/>
          <w:sz w:val="24"/>
          <w:szCs w:val="24"/>
          <w:lang w:val="sq-AL"/>
        </w:rPr>
        <w:t>paraportuar</w:t>
      </w:r>
      <w:proofErr w:type="spellEnd"/>
      <w:r w:rsidRPr="00BE2311">
        <w:rPr>
          <w:rFonts w:ascii="Garamond" w:hAnsi="Garamond" w:cs="Times New Roman"/>
          <w:color w:val="000000"/>
          <w:sz w:val="24"/>
          <w:szCs w:val="24"/>
          <w:lang w:val="sq-AL"/>
        </w:rPr>
        <w:t xml:space="preserve"> dhe të parregulluar (</w:t>
      </w:r>
      <w:proofErr w:type="spellStart"/>
      <w:r w:rsidRPr="00BE2311">
        <w:rPr>
          <w:rFonts w:ascii="Garamond" w:hAnsi="Garamond" w:cs="Times New Roman"/>
          <w:color w:val="000000"/>
          <w:sz w:val="24"/>
          <w:szCs w:val="24"/>
          <w:lang w:val="sq-AL"/>
        </w:rPr>
        <w:t>IUU</w:t>
      </w:r>
      <w:proofErr w:type="spellEnd"/>
      <w:r w:rsidRPr="00BE2311">
        <w:rPr>
          <w:rFonts w:ascii="Garamond" w:hAnsi="Garamond" w:cs="Times New Roman"/>
          <w:color w:val="000000"/>
          <w:sz w:val="24"/>
          <w:szCs w:val="24"/>
          <w:lang w:val="sq-AL"/>
        </w:rPr>
        <w:t xml:space="preserve">) në </w:t>
      </w:r>
      <w:proofErr w:type="spellStart"/>
      <w:r w:rsidRPr="00BE2311">
        <w:rPr>
          <w:rFonts w:ascii="Garamond" w:hAnsi="Garamond" w:cs="Times New Roman"/>
          <w:color w:val="000000"/>
          <w:sz w:val="24"/>
          <w:szCs w:val="24"/>
          <w:lang w:val="sq-AL"/>
        </w:rPr>
        <w:t>GSA</w:t>
      </w:r>
      <w:proofErr w:type="spellEnd"/>
      <w:r w:rsidRPr="00BE2311">
        <w:rPr>
          <w:rFonts w:ascii="Garamond" w:hAnsi="Garamond" w:cs="Times New Roman"/>
          <w:color w:val="000000"/>
          <w:sz w:val="24"/>
          <w:szCs w:val="24"/>
          <w:lang w:val="sq-AL"/>
        </w:rPr>
        <w:t xml:space="preserve"> 17 dhe 18.</w:t>
      </w:r>
    </w:p>
    <w:p w14:paraId="41D70CB6"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Shtrirja gjeografike</w:t>
      </w:r>
    </w:p>
    <w:p w14:paraId="720F79C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6. Plani shumëvjeçar i menaxhimit i parashikuar nga ky rekomandim do të zbatohet në </w:t>
      </w:r>
      <w:proofErr w:type="spellStart"/>
      <w:r w:rsidRPr="00BE2311">
        <w:rPr>
          <w:rFonts w:ascii="Garamond" w:hAnsi="Garamond" w:cs="Times New Roman"/>
          <w:color w:val="000000"/>
          <w:sz w:val="24"/>
          <w:szCs w:val="24"/>
          <w:lang w:val="sq-AL"/>
        </w:rPr>
        <w:t>GSA</w:t>
      </w:r>
      <w:proofErr w:type="spellEnd"/>
      <w:r w:rsidRPr="00BE2311">
        <w:rPr>
          <w:rFonts w:ascii="Garamond" w:hAnsi="Garamond" w:cs="Times New Roman"/>
          <w:color w:val="000000"/>
          <w:sz w:val="24"/>
          <w:szCs w:val="24"/>
          <w:lang w:val="sq-AL"/>
        </w:rPr>
        <w:t xml:space="preserve"> 17 dhe 18.</w:t>
      </w:r>
    </w:p>
    <w:p w14:paraId="56BFDB6D"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Përkufizimet</w:t>
      </w:r>
    </w:p>
    <w:p w14:paraId="1951C27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7. Për qëllimin e këtij rekomandimi do të zbatohen përkufizimet e mëposhtme:</w:t>
      </w:r>
    </w:p>
    <w:p w14:paraId="709ED96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a) “</w:t>
      </w:r>
      <w:proofErr w:type="spellStart"/>
      <w:r w:rsidRPr="00BE2311">
        <w:rPr>
          <w:rFonts w:ascii="Garamond" w:hAnsi="Garamond" w:cs="Times New Roman"/>
          <w:color w:val="000000"/>
          <w:sz w:val="24"/>
          <w:szCs w:val="24"/>
          <w:lang w:val="sq-AL"/>
        </w:rPr>
        <w:t>Fmsy</w:t>
      </w:r>
      <w:proofErr w:type="spellEnd"/>
      <w:r w:rsidRPr="00BE2311">
        <w:rPr>
          <w:rFonts w:ascii="Garamond" w:hAnsi="Garamond" w:cs="Times New Roman"/>
          <w:color w:val="000000"/>
          <w:sz w:val="24"/>
          <w:szCs w:val="24"/>
          <w:lang w:val="sq-AL"/>
        </w:rPr>
        <w:t>” nënkupton vlerën e mortalitetit të llogaritur të peshkimit, që, me një model të caktuar peshkimi dhe në kushte mesatare aktuale mjedisore, jep rendimentin maksimal afatgjatë;</w:t>
      </w:r>
    </w:p>
    <w:p w14:paraId="190618E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b) “</w:t>
      </w:r>
      <w:proofErr w:type="spellStart"/>
      <w:r w:rsidRPr="00BE2311">
        <w:rPr>
          <w:rFonts w:ascii="Garamond" w:hAnsi="Garamond" w:cs="Times New Roman"/>
          <w:color w:val="000000"/>
          <w:sz w:val="24"/>
          <w:szCs w:val="24"/>
          <w:lang w:val="sq-AL"/>
        </w:rPr>
        <w:t>Blim</w:t>
      </w:r>
      <w:proofErr w:type="spellEnd"/>
      <w:r w:rsidRPr="00BE2311">
        <w:rPr>
          <w:rFonts w:ascii="Garamond" w:hAnsi="Garamond" w:cs="Times New Roman"/>
          <w:color w:val="000000"/>
          <w:sz w:val="24"/>
          <w:szCs w:val="24"/>
          <w:lang w:val="sq-AL"/>
        </w:rPr>
        <w:t>” nënkupton pikën limit të referencës, e shprehur si biomasa e rezervës riprodhuese nën të cilën mund të ketë një kapacitet të zvogëluar riprodhues;</w:t>
      </w:r>
    </w:p>
    <w:p w14:paraId="19F65ED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c) “</w:t>
      </w:r>
      <w:proofErr w:type="spellStart"/>
      <w:r w:rsidRPr="00BE2311">
        <w:rPr>
          <w:rFonts w:ascii="Garamond" w:hAnsi="Garamond" w:cs="Times New Roman"/>
          <w:color w:val="000000"/>
          <w:sz w:val="24"/>
          <w:szCs w:val="24"/>
          <w:lang w:val="sq-AL"/>
        </w:rPr>
        <w:t>Bpa</w:t>
      </w:r>
      <w:proofErr w:type="spellEnd"/>
      <w:r w:rsidRPr="00BE2311">
        <w:rPr>
          <w:rFonts w:ascii="Garamond" w:hAnsi="Garamond" w:cs="Times New Roman"/>
          <w:color w:val="000000"/>
          <w:sz w:val="24"/>
          <w:szCs w:val="24"/>
          <w:lang w:val="sq-AL"/>
        </w:rPr>
        <w:t xml:space="preserve">” nënkupton pikën e referencës paraprake, e shprehur si biomasa e rezervës riprodhuese, e cila siguron që biomasa e rezervës riprodhuese të ketë më pak se 5% probabilitet të jetë nën </w:t>
      </w:r>
      <w:proofErr w:type="spellStart"/>
      <w:r w:rsidRPr="00BE2311">
        <w:rPr>
          <w:rFonts w:ascii="Garamond" w:hAnsi="Garamond" w:cs="Times New Roman"/>
          <w:color w:val="000000"/>
          <w:sz w:val="24"/>
          <w:szCs w:val="24"/>
          <w:lang w:val="sq-AL"/>
        </w:rPr>
        <w:t>Blim</w:t>
      </w:r>
      <w:proofErr w:type="spellEnd"/>
      <w:r w:rsidRPr="00BE2311">
        <w:rPr>
          <w:rFonts w:ascii="Garamond" w:hAnsi="Garamond" w:cs="Times New Roman"/>
          <w:color w:val="000000"/>
          <w:sz w:val="24"/>
          <w:szCs w:val="24"/>
          <w:lang w:val="sq-AL"/>
        </w:rPr>
        <w:t>;</w:t>
      </w:r>
    </w:p>
    <w:p w14:paraId="1BA025EF" w14:textId="279F8FFA"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d) “Deti Adriatik” nënkupton </w:t>
      </w:r>
      <w:proofErr w:type="spellStart"/>
      <w:r w:rsidRPr="00BE2311">
        <w:rPr>
          <w:rFonts w:ascii="Garamond" w:hAnsi="Garamond" w:cs="Times New Roman"/>
          <w:color w:val="000000"/>
          <w:sz w:val="24"/>
          <w:szCs w:val="24"/>
          <w:lang w:val="sq-AL"/>
        </w:rPr>
        <w:t>GSA</w:t>
      </w:r>
      <w:proofErr w:type="spellEnd"/>
      <w:r w:rsidRPr="00BE2311">
        <w:rPr>
          <w:rFonts w:ascii="Garamond" w:hAnsi="Garamond" w:cs="Times New Roman"/>
          <w:color w:val="000000"/>
          <w:sz w:val="24"/>
          <w:szCs w:val="24"/>
          <w:lang w:val="sq-AL"/>
        </w:rPr>
        <w:t xml:space="preserve">-të 17 dhe 18, siç përcaktohet në </w:t>
      </w:r>
      <w:r w:rsidR="000837CA" w:rsidRPr="00BE2311">
        <w:rPr>
          <w:rFonts w:ascii="Garamond" w:hAnsi="Garamond" w:cs="Times New Roman"/>
          <w:color w:val="000000"/>
          <w:sz w:val="24"/>
          <w:szCs w:val="24"/>
          <w:lang w:val="sq-AL"/>
        </w:rPr>
        <w:t xml:space="preserve">rezolutën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/33/2009/2 për krijimin e </w:t>
      </w:r>
      <w:proofErr w:type="spellStart"/>
      <w:r w:rsidRPr="00BE2311">
        <w:rPr>
          <w:rFonts w:ascii="Garamond" w:hAnsi="Garamond" w:cs="Times New Roman"/>
          <w:color w:val="000000"/>
          <w:sz w:val="24"/>
          <w:szCs w:val="24"/>
          <w:lang w:val="sq-AL"/>
        </w:rPr>
        <w:t>nënzonave</w:t>
      </w:r>
      <w:proofErr w:type="spellEnd"/>
      <w:r w:rsidRPr="00BE2311">
        <w:rPr>
          <w:rFonts w:ascii="Garamond" w:hAnsi="Garamond" w:cs="Times New Roman"/>
          <w:color w:val="000000"/>
          <w:sz w:val="24"/>
          <w:szCs w:val="24"/>
          <w:lang w:val="sq-AL"/>
        </w:rPr>
        <w:t xml:space="preserve"> gjeografike në zonën e aplikimit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 që ndryshon </w:t>
      </w:r>
      <w:r w:rsidR="00CD7D1A" w:rsidRPr="00BE2311">
        <w:rPr>
          <w:rFonts w:ascii="Garamond" w:hAnsi="Garamond" w:cs="Times New Roman"/>
          <w:color w:val="000000"/>
          <w:sz w:val="24"/>
          <w:szCs w:val="24"/>
          <w:lang w:val="sq-AL"/>
        </w:rPr>
        <w:t xml:space="preserve">rezolutën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/31/2007/2;</w:t>
      </w:r>
    </w:p>
    <w:p w14:paraId="69DC0987"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e) “Anije aktive peshkimi” nënkupton çdo anije të peshkimit fundor që peshkon speciet kryesore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shtojcën I dhe me leje peshkimi nga shteti, flamurin e të cilit mban, për të kryer operacione specifike të peshkimit, gjatë një periudhë të caktuar, në një zonë të caktuar ose për një peshkim të caktuar nën kushte specifike;</w:t>
      </w:r>
    </w:p>
    <w:p w14:paraId="396679B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f) “Rezervat kryesore” janë organizmat detarë që u përkasin specieve, siç përcaktohet në shtojcën I të rekomandimit aktual;</w:t>
      </w:r>
    </w:p>
    <w:p w14:paraId="2B58ADD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g) “Segmenti i flotës” nënkupton grupin e anijeve që veprojnë me kombinime të llojeve të rrjetave dhe klasat e gjatësisë së anijeve, siç përcaktohet në shtojcën 3 dhe që synojnë rezervat kryesore, siç përcaktohet në shtojcën 1;</w:t>
      </w:r>
    </w:p>
    <w:p w14:paraId="0410C4DB" w14:textId="083AC5D3"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h) “Peshkimi i paligjshëm, i </w:t>
      </w:r>
      <w:proofErr w:type="spellStart"/>
      <w:r w:rsidRPr="00BE2311">
        <w:rPr>
          <w:rFonts w:ascii="Garamond" w:hAnsi="Garamond" w:cs="Times New Roman"/>
          <w:color w:val="000000"/>
          <w:sz w:val="24"/>
          <w:szCs w:val="24"/>
          <w:lang w:val="sq-AL"/>
        </w:rPr>
        <w:t>paraportuar</w:t>
      </w:r>
      <w:proofErr w:type="spellEnd"/>
      <w:r w:rsidRPr="00BE2311">
        <w:rPr>
          <w:rFonts w:ascii="Garamond" w:hAnsi="Garamond" w:cs="Times New Roman"/>
          <w:color w:val="000000"/>
          <w:sz w:val="24"/>
          <w:szCs w:val="24"/>
          <w:lang w:val="sq-AL"/>
        </w:rPr>
        <w:t xml:space="preserve"> dhe i parregulluar” ose “peshkimi </w:t>
      </w:r>
      <w:proofErr w:type="spellStart"/>
      <w:r w:rsidRPr="00BE2311">
        <w:rPr>
          <w:rFonts w:ascii="Garamond" w:hAnsi="Garamond" w:cs="Times New Roman"/>
          <w:color w:val="000000"/>
          <w:sz w:val="24"/>
          <w:szCs w:val="24"/>
          <w:lang w:val="sq-AL"/>
        </w:rPr>
        <w:t>IUU</w:t>
      </w:r>
      <w:proofErr w:type="spellEnd"/>
      <w:r w:rsidRPr="00BE2311">
        <w:rPr>
          <w:rFonts w:ascii="Garamond" w:hAnsi="Garamond" w:cs="Times New Roman"/>
          <w:color w:val="000000"/>
          <w:sz w:val="24"/>
          <w:szCs w:val="24"/>
          <w:lang w:val="sq-AL"/>
        </w:rPr>
        <w:t xml:space="preserve">” nënkupton veprimtaritë e përcaktuara në paragrafin 3 të Planit Ndërkombëtar të Veprimit të </w:t>
      </w:r>
      <w:proofErr w:type="spellStart"/>
      <w:r w:rsidRPr="00BE2311">
        <w:rPr>
          <w:rFonts w:ascii="Garamond" w:hAnsi="Garamond" w:cs="Times New Roman"/>
          <w:color w:val="000000"/>
          <w:sz w:val="24"/>
          <w:szCs w:val="24"/>
          <w:lang w:val="sq-AL"/>
        </w:rPr>
        <w:t>FAO</w:t>
      </w:r>
      <w:proofErr w:type="spellEnd"/>
      <w:r w:rsidRPr="00BE2311">
        <w:rPr>
          <w:rFonts w:ascii="Garamond" w:hAnsi="Garamond" w:cs="Times New Roman"/>
          <w:color w:val="000000"/>
          <w:sz w:val="24"/>
          <w:szCs w:val="24"/>
          <w:lang w:val="sq-AL"/>
        </w:rPr>
        <w:t xml:space="preserve"> 2001 për Parandalimin, </w:t>
      </w:r>
      <w:proofErr w:type="spellStart"/>
      <w:r w:rsidRPr="00BE2311">
        <w:rPr>
          <w:rFonts w:ascii="Garamond" w:hAnsi="Garamond" w:cs="Times New Roman"/>
          <w:color w:val="000000"/>
          <w:sz w:val="24"/>
          <w:szCs w:val="24"/>
          <w:lang w:val="sq-AL"/>
        </w:rPr>
        <w:t>Shkurajimin</w:t>
      </w:r>
      <w:proofErr w:type="spellEnd"/>
      <w:r w:rsidRPr="00BE2311">
        <w:rPr>
          <w:rFonts w:ascii="Garamond" w:hAnsi="Garamond" w:cs="Times New Roman"/>
          <w:color w:val="000000"/>
          <w:sz w:val="24"/>
          <w:szCs w:val="24"/>
          <w:lang w:val="sq-AL"/>
        </w:rPr>
        <w:t xml:space="preserve"> dhe Eliminimin e Peshkimit të Paligjshëm, të </w:t>
      </w:r>
      <w:proofErr w:type="spellStart"/>
      <w:r w:rsidRPr="00BE2311">
        <w:rPr>
          <w:rFonts w:ascii="Garamond" w:hAnsi="Garamond" w:cs="Times New Roman"/>
          <w:color w:val="000000"/>
          <w:sz w:val="24"/>
          <w:szCs w:val="24"/>
          <w:lang w:val="sq-AL"/>
        </w:rPr>
        <w:t>Paraportuar</w:t>
      </w:r>
      <w:proofErr w:type="spellEnd"/>
      <w:r w:rsidRPr="00BE2311">
        <w:rPr>
          <w:rFonts w:ascii="Garamond" w:hAnsi="Garamond" w:cs="Times New Roman"/>
          <w:color w:val="000000"/>
          <w:sz w:val="24"/>
          <w:szCs w:val="24"/>
          <w:lang w:val="sq-AL"/>
        </w:rPr>
        <w:t xml:space="preserve"> dhe të Parregulluar (</w:t>
      </w:r>
      <w:proofErr w:type="spellStart"/>
      <w:r w:rsidRPr="00BE2311">
        <w:rPr>
          <w:rFonts w:ascii="Garamond" w:hAnsi="Garamond" w:cs="Times New Roman"/>
          <w:color w:val="000000"/>
          <w:sz w:val="24"/>
          <w:szCs w:val="24"/>
          <w:lang w:val="sq-AL"/>
        </w:rPr>
        <w:t>IOPA-IUU</w:t>
      </w:r>
      <w:proofErr w:type="spellEnd"/>
      <w:r w:rsidRPr="00BE2311">
        <w:rPr>
          <w:rFonts w:ascii="Garamond" w:hAnsi="Garamond" w:cs="Times New Roman"/>
          <w:color w:val="000000"/>
          <w:sz w:val="24"/>
          <w:szCs w:val="24"/>
          <w:lang w:val="sq-AL"/>
        </w:rPr>
        <w:t>), si dhe d</w:t>
      </w:r>
      <w:r w:rsidR="009D029B">
        <w:rPr>
          <w:rFonts w:ascii="Garamond" w:hAnsi="Garamond" w:cs="Times New Roman"/>
          <w:color w:val="000000"/>
          <w:sz w:val="24"/>
          <w:szCs w:val="24"/>
          <w:lang w:val="sq-AL"/>
        </w:rPr>
        <w:t xml:space="preserve">ispozitat e rekomandimit </w:t>
      </w:r>
      <w:proofErr w:type="spellStart"/>
      <w:r w:rsidR="009D029B">
        <w:rPr>
          <w:rFonts w:ascii="Garamond" w:hAnsi="Garamond" w:cs="Times New Roman"/>
          <w:color w:val="000000"/>
          <w:sz w:val="24"/>
          <w:szCs w:val="24"/>
          <w:lang w:val="sq-AL"/>
        </w:rPr>
        <w:t>GFCM</w:t>
      </w:r>
      <w:proofErr w:type="spellEnd"/>
      <w:r w:rsidR="009D029B">
        <w:rPr>
          <w:rFonts w:ascii="Garamond" w:hAnsi="Garamond" w:cs="Times New Roman"/>
          <w:color w:val="000000"/>
          <w:sz w:val="24"/>
          <w:szCs w:val="24"/>
          <w:lang w:val="sq-AL"/>
        </w:rPr>
        <w:t>/</w:t>
      </w:r>
      <w:r w:rsidRPr="00BE2311">
        <w:rPr>
          <w:rFonts w:ascii="Garamond" w:hAnsi="Garamond" w:cs="Times New Roman"/>
          <w:color w:val="000000"/>
          <w:sz w:val="24"/>
          <w:szCs w:val="24"/>
          <w:lang w:val="sq-AL"/>
        </w:rPr>
        <w:t>41/2017/7;</w:t>
      </w:r>
    </w:p>
    <w:p w14:paraId="125CB33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 xml:space="preserve">i) “Pikë e përcaktuar për zbarkim” nënkupton porte ose vende afër bregut të përcaktuara nga </w:t>
      </w:r>
      <w:proofErr w:type="spellStart"/>
      <w:r w:rsidRPr="00BE2311">
        <w:rPr>
          <w:rFonts w:ascii="Garamond" w:hAnsi="Garamond" w:cs="Times New Roman"/>
          <w:color w:val="000000"/>
          <w:sz w:val="24"/>
          <w:szCs w:val="24"/>
          <w:lang w:val="sq-AL"/>
        </w:rPr>
        <w:t>CPC</w:t>
      </w:r>
      <w:proofErr w:type="spellEnd"/>
      <w:r w:rsidRPr="00BE2311">
        <w:rPr>
          <w:rFonts w:ascii="Garamond" w:hAnsi="Garamond" w:cs="Times New Roman"/>
          <w:color w:val="000000"/>
          <w:sz w:val="24"/>
          <w:szCs w:val="24"/>
          <w:lang w:val="sq-AL"/>
        </w:rPr>
        <w:t xml:space="preserve">-ja, sipas rekomandimit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/40/2016/1 për një skemë rajonale për masat e shtetit </w:t>
      </w:r>
      <w:proofErr w:type="spellStart"/>
      <w:r w:rsidRPr="00BE2311">
        <w:rPr>
          <w:rFonts w:ascii="Garamond" w:hAnsi="Garamond" w:cs="Times New Roman"/>
          <w:color w:val="000000"/>
          <w:sz w:val="24"/>
          <w:szCs w:val="24"/>
          <w:lang w:val="sq-AL"/>
        </w:rPr>
        <w:t>portual</w:t>
      </w:r>
      <w:proofErr w:type="spellEnd"/>
      <w:r w:rsidRPr="00BE2311">
        <w:rPr>
          <w:rFonts w:ascii="Garamond" w:hAnsi="Garamond" w:cs="Times New Roman"/>
          <w:color w:val="000000"/>
          <w:sz w:val="24"/>
          <w:szCs w:val="24"/>
          <w:lang w:val="sq-AL"/>
        </w:rPr>
        <w:t xml:space="preserve"> për të luftuar peshkimin e paligjshëm, të </w:t>
      </w:r>
      <w:proofErr w:type="spellStart"/>
      <w:r w:rsidRPr="00BE2311">
        <w:rPr>
          <w:rFonts w:ascii="Garamond" w:hAnsi="Garamond" w:cs="Times New Roman"/>
          <w:color w:val="000000"/>
          <w:sz w:val="24"/>
          <w:szCs w:val="24"/>
          <w:lang w:val="sq-AL"/>
        </w:rPr>
        <w:t>paraportuar</w:t>
      </w:r>
      <w:proofErr w:type="spellEnd"/>
      <w:r w:rsidRPr="00BE2311">
        <w:rPr>
          <w:rFonts w:ascii="Garamond" w:hAnsi="Garamond" w:cs="Times New Roman"/>
          <w:color w:val="000000"/>
          <w:sz w:val="24"/>
          <w:szCs w:val="24"/>
          <w:lang w:val="sq-AL"/>
        </w:rPr>
        <w:t xml:space="preserve"> dhe të parregulluar në zonën e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-së të aplikimit, përfshirë terminalet në det të hapur dhe instalimet e tjera për zbarkim, transferim, paketim, përpunim, furnizimin me karburant ose </w:t>
      </w:r>
      <w:proofErr w:type="spellStart"/>
      <w:r w:rsidRPr="00BE2311">
        <w:rPr>
          <w:rFonts w:ascii="Garamond" w:hAnsi="Garamond" w:cs="Times New Roman"/>
          <w:color w:val="000000"/>
          <w:sz w:val="24"/>
          <w:szCs w:val="24"/>
          <w:lang w:val="sq-AL"/>
        </w:rPr>
        <w:t>rifurnizimin</w:t>
      </w:r>
      <w:proofErr w:type="spellEnd"/>
      <w:r w:rsidRPr="00BE2311">
        <w:rPr>
          <w:rFonts w:ascii="Garamond" w:hAnsi="Garamond" w:cs="Times New Roman"/>
          <w:color w:val="000000"/>
          <w:sz w:val="24"/>
          <w:szCs w:val="24"/>
          <w:lang w:val="sq-AL"/>
        </w:rPr>
        <w:t xml:space="preserve"> e anijeve të peshkimit, ku zbarkimi, transferimi, paketimi dhe/ose veprimtaritë e përpunimit të produkteve të peshkut janë të lejuara.</w:t>
      </w:r>
    </w:p>
    <w:p w14:paraId="09532A0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6803678"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PJESA </w:t>
      </w:r>
      <w:proofErr w:type="spellStart"/>
      <w:r w:rsidRPr="00BE2311">
        <w:rPr>
          <w:rFonts w:ascii="Garamond" w:hAnsi="Garamond" w:cs="Times New Roman"/>
          <w:color w:val="000000"/>
          <w:sz w:val="24"/>
          <w:szCs w:val="24"/>
          <w:lang w:val="sq-AL"/>
        </w:rPr>
        <w:t>II</w:t>
      </w:r>
      <w:proofErr w:type="spellEnd"/>
    </w:p>
    <w:p w14:paraId="0FB670F7"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OBJEKTIVAT SPECIFIKË</w:t>
      </w:r>
    </w:p>
    <w:p w14:paraId="65185F43"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30B7BA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8. Plani shumëvjeçar i menaxhimit do të synojë të kontribuojë në objektivat e përmendur në nenin 2 dhe parimet e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nenin 5 të marrëveshjes së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-së.</w:t>
      </w:r>
    </w:p>
    <w:p w14:paraId="1A92DE14"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9. Plani shumëvjeçar i menaxhimit, në veçanti, do të:</w:t>
      </w:r>
    </w:p>
    <w:p w14:paraId="0F5E7238" w14:textId="5ABE2A05" w:rsidR="00BE2311" w:rsidRPr="00BE2311" w:rsidRDefault="00B103F2"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a) </w:t>
      </w:r>
      <w:r w:rsidR="00BE2311" w:rsidRPr="00BE2311">
        <w:rPr>
          <w:rFonts w:ascii="Garamond" w:hAnsi="Garamond" w:cs="Times New Roman"/>
          <w:color w:val="000000"/>
          <w:sz w:val="24"/>
          <w:szCs w:val="24"/>
          <w:lang w:val="sq-AL"/>
        </w:rPr>
        <w:t>zbatojë qasjen paraprake në menaxhimin e peshkimit;</w:t>
      </w:r>
    </w:p>
    <w:p w14:paraId="355096BA" w14:textId="64B8DE21" w:rsidR="00BE2311" w:rsidRPr="00BE2311" w:rsidRDefault="00B103F2"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b) </w:t>
      </w:r>
      <w:r w:rsidR="00BE2311" w:rsidRPr="00BE2311">
        <w:rPr>
          <w:rFonts w:ascii="Garamond" w:hAnsi="Garamond" w:cs="Times New Roman"/>
          <w:color w:val="000000"/>
          <w:sz w:val="24"/>
          <w:szCs w:val="24"/>
          <w:lang w:val="sq-AL"/>
        </w:rPr>
        <w:t xml:space="preserve">sigurojë që nivelet e shfrytëzimit të rezervave kryesore janë në </w:t>
      </w:r>
      <w:proofErr w:type="spellStart"/>
      <w:r w:rsidR="00BE2311" w:rsidRPr="00BE2311">
        <w:rPr>
          <w:rFonts w:ascii="Garamond" w:hAnsi="Garamond" w:cs="Times New Roman"/>
          <w:color w:val="000000"/>
          <w:sz w:val="24"/>
          <w:szCs w:val="24"/>
          <w:lang w:val="sq-AL"/>
        </w:rPr>
        <w:t>MSY</w:t>
      </w:r>
      <w:proofErr w:type="spellEnd"/>
      <w:r w:rsidR="00BE2311" w:rsidRPr="00BE2311">
        <w:rPr>
          <w:rFonts w:ascii="Garamond" w:hAnsi="Garamond" w:cs="Times New Roman"/>
          <w:color w:val="000000"/>
          <w:sz w:val="24"/>
          <w:szCs w:val="24"/>
          <w:lang w:val="sq-AL"/>
        </w:rPr>
        <w:t xml:space="preserve"> deri në vitin 2026;</w:t>
      </w:r>
    </w:p>
    <w:p w14:paraId="6FB322E0" w14:textId="4346F114" w:rsidR="00BE2311" w:rsidRPr="00BE2311" w:rsidRDefault="00B103F2" w:rsidP="00E5781E">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c) </w:t>
      </w:r>
      <w:r w:rsidR="00BE2311" w:rsidRPr="00BE2311">
        <w:rPr>
          <w:rFonts w:ascii="Garamond" w:hAnsi="Garamond" w:cs="Times New Roman"/>
          <w:color w:val="000000"/>
          <w:sz w:val="24"/>
          <w:szCs w:val="24"/>
          <w:lang w:val="sq-AL"/>
        </w:rPr>
        <w:t>parandalojë rritjen e kapacitetit të peshkimit në lidhje me vitin 2015 ose mesataren e 2015–2017 dhe përpjekjen (sforcon) e peshkimit</w:t>
      </w:r>
      <w:r w:rsidR="00E5781E">
        <w:rPr>
          <w:rFonts w:ascii="Garamond" w:hAnsi="Garamond" w:cs="Times New Roman"/>
          <w:color w:val="000000"/>
          <w:sz w:val="24"/>
          <w:szCs w:val="24"/>
          <w:lang w:val="sq-AL"/>
        </w:rPr>
        <w:t>,</w:t>
      </w:r>
      <w:r w:rsidR="00BE2311" w:rsidRPr="00BE2311">
        <w:rPr>
          <w:rFonts w:ascii="Garamond" w:hAnsi="Garamond" w:cs="Times New Roman"/>
          <w:color w:val="000000"/>
          <w:sz w:val="24"/>
          <w:szCs w:val="24"/>
          <w:lang w:val="sq-AL"/>
        </w:rPr>
        <w:t xml:space="preserve"> në lidhje me 2015 ose mesataren e tre v</w:t>
      </w:r>
      <w:r w:rsidR="00E5781E">
        <w:rPr>
          <w:rFonts w:ascii="Garamond" w:hAnsi="Garamond" w:cs="Times New Roman"/>
          <w:color w:val="000000"/>
          <w:sz w:val="24"/>
          <w:szCs w:val="24"/>
          <w:lang w:val="sq-AL"/>
        </w:rPr>
        <w:t>jetëve</w:t>
      </w:r>
      <w:r w:rsidR="00BE2311" w:rsidRPr="00BE2311">
        <w:rPr>
          <w:rFonts w:ascii="Garamond" w:hAnsi="Garamond" w:cs="Times New Roman"/>
          <w:color w:val="000000"/>
          <w:sz w:val="24"/>
          <w:szCs w:val="24"/>
          <w:lang w:val="sq-AL"/>
        </w:rPr>
        <w:t xml:space="preserve"> 2015–2018;</w:t>
      </w:r>
    </w:p>
    <w:p w14:paraId="464DEC40" w14:textId="4FDEC2B0" w:rsidR="00BE2311" w:rsidRPr="00BE2311" w:rsidRDefault="008F1AD9"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 xml:space="preserve">d) </w:t>
      </w:r>
      <w:r w:rsidR="00BE2311" w:rsidRPr="00BE2311">
        <w:rPr>
          <w:rFonts w:ascii="Garamond" w:hAnsi="Garamond" w:cs="Times New Roman"/>
          <w:color w:val="000000"/>
          <w:sz w:val="24"/>
          <w:szCs w:val="24"/>
          <w:lang w:val="sq-AL"/>
        </w:rPr>
        <w:t xml:space="preserve">mbrojë zonat e riprodhimit dhe të </w:t>
      </w:r>
      <w:proofErr w:type="spellStart"/>
      <w:r w:rsidR="00BE2311" w:rsidRPr="00BE2311">
        <w:rPr>
          <w:rFonts w:ascii="Garamond" w:hAnsi="Garamond" w:cs="Times New Roman"/>
          <w:color w:val="000000"/>
          <w:sz w:val="24"/>
          <w:szCs w:val="24"/>
          <w:lang w:val="sq-AL"/>
        </w:rPr>
        <w:t>të</w:t>
      </w:r>
      <w:proofErr w:type="spellEnd"/>
      <w:r w:rsidR="00BE2311" w:rsidRPr="00BE2311">
        <w:rPr>
          <w:rFonts w:ascii="Garamond" w:hAnsi="Garamond" w:cs="Times New Roman"/>
          <w:color w:val="000000"/>
          <w:sz w:val="24"/>
          <w:szCs w:val="24"/>
          <w:lang w:val="sq-AL"/>
        </w:rPr>
        <w:t xml:space="preserve"> vegjëlve, si dhe </w:t>
      </w:r>
      <w:proofErr w:type="spellStart"/>
      <w:r w:rsidR="00BE2311" w:rsidRPr="00BE2311">
        <w:rPr>
          <w:rFonts w:ascii="Garamond" w:hAnsi="Garamond" w:cs="Times New Roman"/>
          <w:color w:val="000000"/>
          <w:sz w:val="24"/>
          <w:szCs w:val="24"/>
          <w:lang w:val="sq-AL"/>
        </w:rPr>
        <w:t>habitatet</w:t>
      </w:r>
      <w:proofErr w:type="spellEnd"/>
      <w:r w:rsidR="00BE2311" w:rsidRPr="00BE2311">
        <w:rPr>
          <w:rFonts w:ascii="Garamond" w:hAnsi="Garamond" w:cs="Times New Roman"/>
          <w:color w:val="000000"/>
          <w:sz w:val="24"/>
          <w:szCs w:val="24"/>
          <w:lang w:val="sq-AL"/>
        </w:rPr>
        <w:t xml:space="preserve"> thelbësore të peshkut </w:t>
      </w:r>
      <w:proofErr w:type="spellStart"/>
      <w:r w:rsidR="00BE2311" w:rsidRPr="00BE2311">
        <w:rPr>
          <w:rFonts w:ascii="Garamond" w:hAnsi="Garamond" w:cs="Times New Roman"/>
          <w:color w:val="000000"/>
          <w:sz w:val="24"/>
          <w:szCs w:val="24"/>
          <w:lang w:val="sq-AL"/>
        </w:rPr>
        <w:t>EFH</w:t>
      </w:r>
      <w:proofErr w:type="spellEnd"/>
      <w:r w:rsidR="00BE2311" w:rsidRPr="00BE2311">
        <w:rPr>
          <w:rFonts w:ascii="Garamond" w:hAnsi="Garamond" w:cs="Times New Roman"/>
          <w:color w:val="000000"/>
          <w:sz w:val="24"/>
          <w:szCs w:val="24"/>
          <w:lang w:val="sq-AL"/>
        </w:rPr>
        <w:t xml:space="preserve"> </w:t>
      </w:r>
      <w:r w:rsidR="00BE2311" w:rsidRPr="00BE2311">
        <w:rPr>
          <w:rFonts w:ascii="Garamond" w:hAnsi="Garamond" w:cs="Times New Roman"/>
          <w:i/>
          <w:iCs/>
          <w:color w:val="000000"/>
          <w:sz w:val="24"/>
          <w:szCs w:val="24"/>
          <w:lang w:val="sq-AL"/>
        </w:rPr>
        <w:t>(</w:t>
      </w:r>
      <w:proofErr w:type="spellStart"/>
      <w:r w:rsidR="00BE2311" w:rsidRPr="00BE2311">
        <w:rPr>
          <w:rFonts w:ascii="Garamond" w:hAnsi="Garamond" w:cs="Times New Roman"/>
          <w:i/>
          <w:iCs/>
          <w:color w:val="000000"/>
          <w:sz w:val="24"/>
          <w:szCs w:val="24"/>
          <w:lang w:val="sq-AL"/>
        </w:rPr>
        <w:t>Essential</w:t>
      </w:r>
      <w:proofErr w:type="spellEnd"/>
      <w:r w:rsidR="00BE2311" w:rsidRPr="00BE2311">
        <w:rPr>
          <w:rFonts w:ascii="Garamond" w:hAnsi="Garamond" w:cs="Times New Roman"/>
          <w:i/>
          <w:iCs/>
          <w:color w:val="000000"/>
          <w:sz w:val="24"/>
          <w:szCs w:val="24"/>
          <w:lang w:val="sq-AL"/>
        </w:rPr>
        <w:t xml:space="preserve"> Fish </w:t>
      </w:r>
      <w:proofErr w:type="spellStart"/>
      <w:r w:rsidR="00BE2311" w:rsidRPr="00BE2311">
        <w:rPr>
          <w:rFonts w:ascii="Garamond" w:hAnsi="Garamond" w:cs="Times New Roman"/>
          <w:i/>
          <w:iCs/>
          <w:color w:val="000000"/>
          <w:sz w:val="24"/>
          <w:szCs w:val="24"/>
          <w:lang w:val="sq-AL"/>
        </w:rPr>
        <w:t>Habitat</w:t>
      </w:r>
      <w:proofErr w:type="spellEnd"/>
      <w:r w:rsidR="00BE2311" w:rsidRPr="00BE2311">
        <w:rPr>
          <w:rFonts w:ascii="Garamond" w:hAnsi="Garamond" w:cs="Times New Roman"/>
          <w:i/>
          <w:iCs/>
          <w:color w:val="000000"/>
          <w:sz w:val="24"/>
          <w:szCs w:val="24"/>
          <w:lang w:val="sq-AL"/>
        </w:rPr>
        <w:t>)</w:t>
      </w:r>
      <w:r w:rsidR="00BE2311" w:rsidRPr="00BE2311">
        <w:rPr>
          <w:rFonts w:ascii="Garamond" w:hAnsi="Garamond" w:cs="Times New Roman"/>
          <w:color w:val="000000"/>
          <w:sz w:val="24"/>
          <w:szCs w:val="24"/>
          <w:lang w:val="sq-AL"/>
        </w:rPr>
        <w:t>, që janë të rëndësishme për rezervat më kryesore të peshqve fundorë me rendësi tregtare;</w:t>
      </w:r>
    </w:p>
    <w:p w14:paraId="366D3D46" w14:textId="2FDFBC2B" w:rsidR="00BE2311" w:rsidRPr="00BE2311" w:rsidRDefault="00BE2311" w:rsidP="008F1AD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e) kontribuojë në eliminimin e hedhurinave </w:t>
      </w:r>
      <w:r w:rsidRPr="00BE2311">
        <w:rPr>
          <w:rFonts w:ascii="Garamond" w:hAnsi="Garamond" w:cs="Times New Roman"/>
          <w:i/>
          <w:iCs/>
          <w:color w:val="000000"/>
          <w:sz w:val="24"/>
          <w:szCs w:val="24"/>
          <w:lang w:val="sq-AL"/>
        </w:rPr>
        <w:t>(</w:t>
      </w:r>
      <w:proofErr w:type="spellStart"/>
      <w:r w:rsidRPr="00BE2311">
        <w:rPr>
          <w:rFonts w:ascii="Garamond" w:hAnsi="Garamond" w:cs="Times New Roman"/>
          <w:i/>
          <w:iCs/>
          <w:color w:val="000000"/>
          <w:sz w:val="24"/>
          <w:szCs w:val="24"/>
          <w:lang w:val="sq-AL"/>
        </w:rPr>
        <w:t>discards</w:t>
      </w:r>
      <w:proofErr w:type="spellEnd"/>
      <w:r w:rsidRPr="00BE2311">
        <w:rPr>
          <w:rFonts w:ascii="Garamond" w:hAnsi="Garamond" w:cs="Times New Roman"/>
          <w:i/>
          <w:iCs/>
          <w:color w:val="000000"/>
          <w:sz w:val="24"/>
          <w:szCs w:val="24"/>
          <w:lang w:val="sq-AL"/>
        </w:rPr>
        <w:t>)</w:t>
      </w:r>
      <w:r w:rsidRPr="00BE2311">
        <w:rPr>
          <w:rFonts w:ascii="Garamond" w:hAnsi="Garamond" w:cs="Times New Roman"/>
          <w:color w:val="000000"/>
          <w:sz w:val="24"/>
          <w:szCs w:val="24"/>
          <w:lang w:val="sq-AL"/>
        </w:rPr>
        <w:t>, duke shmangur dhe duke zvogëluar zëniet e padëshiruara dhe duke siguruar që i gjithë peshku i zënë të zbarkohet;</w:t>
      </w:r>
    </w:p>
    <w:p w14:paraId="17D48118" w14:textId="0A9E6AFF" w:rsidR="00BE2311" w:rsidRPr="00BE2311" w:rsidRDefault="00BE2311" w:rsidP="00095C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f) sigurojë masa për të rregulluar kapacitetin dhe përpjekjen e peshkimit të flotës në nivelet e mortalitetit të peshkimit, në përputhje me </w:t>
      </w:r>
      <w:proofErr w:type="spellStart"/>
      <w:r w:rsidRPr="00BE2311">
        <w:rPr>
          <w:rFonts w:ascii="Garamond" w:hAnsi="Garamond" w:cs="Times New Roman"/>
          <w:color w:val="000000"/>
          <w:sz w:val="24"/>
          <w:szCs w:val="24"/>
          <w:lang w:val="sq-AL"/>
        </w:rPr>
        <w:t>MSY</w:t>
      </w:r>
      <w:proofErr w:type="spellEnd"/>
      <w:r w:rsidRPr="00BE2311">
        <w:rPr>
          <w:rFonts w:ascii="Garamond" w:hAnsi="Garamond" w:cs="Times New Roman"/>
          <w:color w:val="000000"/>
          <w:sz w:val="24"/>
          <w:szCs w:val="24"/>
          <w:lang w:val="sq-AL"/>
        </w:rPr>
        <w:t>, me qëllim që të kemi një flot</w:t>
      </w:r>
      <w:r w:rsidR="00095C7A">
        <w:rPr>
          <w:rFonts w:ascii="Garamond" w:hAnsi="Garamond" w:cs="Times New Roman"/>
          <w:color w:val="000000"/>
          <w:sz w:val="24"/>
          <w:szCs w:val="24"/>
          <w:lang w:val="sq-AL"/>
        </w:rPr>
        <w:t xml:space="preserve">ë </w:t>
      </w:r>
      <w:r w:rsidRPr="00BE2311">
        <w:rPr>
          <w:rFonts w:ascii="Garamond" w:hAnsi="Garamond" w:cs="Times New Roman"/>
          <w:color w:val="000000"/>
          <w:sz w:val="24"/>
          <w:szCs w:val="24"/>
          <w:lang w:val="sq-AL"/>
        </w:rPr>
        <w:t xml:space="preserve">ekonomikisht të vlefshme dhe </w:t>
      </w:r>
      <w:proofErr w:type="spellStart"/>
      <w:r w:rsidRPr="00BE2311">
        <w:rPr>
          <w:rFonts w:ascii="Garamond" w:hAnsi="Garamond" w:cs="Times New Roman"/>
          <w:color w:val="000000"/>
          <w:sz w:val="24"/>
          <w:szCs w:val="24"/>
          <w:lang w:val="sq-AL"/>
        </w:rPr>
        <w:t>pambishfrytëzimin</w:t>
      </w:r>
      <w:proofErr w:type="spellEnd"/>
      <w:r w:rsidRPr="00BE2311">
        <w:rPr>
          <w:rFonts w:ascii="Garamond" w:hAnsi="Garamond" w:cs="Times New Roman"/>
          <w:color w:val="000000"/>
          <w:sz w:val="24"/>
          <w:szCs w:val="24"/>
          <w:lang w:val="sq-AL"/>
        </w:rPr>
        <w:t xml:space="preserve"> e burimeve biologjike detare.</w:t>
      </w:r>
    </w:p>
    <w:p w14:paraId="4E694751" w14:textId="5B97D372" w:rsidR="00BE2311" w:rsidRPr="00BE2311" w:rsidRDefault="00BE2311" w:rsidP="00095C7A">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10. Plani shumëvjeçar i menaxhimit do të bazohet në një qasje me dy hapa, ku: i</w:t>
      </w:r>
      <w:r w:rsidR="00095C7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në dy vitet e para do të zbatohet një regjim i përkohshëm i përpjekjeve të peshkimit; dhe </w:t>
      </w:r>
      <w:proofErr w:type="spellStart"/>
      <w:r w:rsidRPr="00BE2311">
        <w:rPr>
          <w:rFonts w:ascii="Garamond" w:hAnsi="Garamond" w:cs="Times New Roman"/>
          <w:color w:val="000000"/>
          <w:sz w:val="24"/>
          <w:szCs w:val="24"/>
          <w:lang w:val="sq-AL"/>
        </w:rPr>
        <w:t>ii</w:t>
      </w:r>
      <w:proofErr w:type="spellEnd"/>
      <w:r w:rsidR="00095C7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në vitin 2021, në bazë të </w:t>
      </w:r>
      <w:proofErr w:type="spellStart"/>
      <w:r w:rsidRPr="00BE2311">
        <w:rPr>
          <w:rFonts w:ascii="Garamond" w:hAnsi="Garamond" w:cs="Times New Roman"/>
          <w:color w:val="000000"/>
          <w:sz w:val="24"/>
          <w:szCs w:val="24"/>
          <w:lang w:val="sq-AL"/>
        </w:rPr>
        <w:t>të</w:t>
      </w:r>
      <w:proofErr w:type="spellEnd"/>
      <w:r w:rsidRPr="00BE2311">
        <w:rPr>
          <w:rFonts w:ascii="Garamond" w:hAnsi="Garamond" w:cs="Times New Roman"/>
          <w:color w:val="000000"/>
          <w:sz w:val="24"/>
          <w:szCs w:val="24"/>
          <w:lang w:val="sq-AL"/>
        </w:rPr>
        <w:t xml:space="preserve"> dhënave të reja shkencore,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-ja do të vlerësojë gjendjen e stoqeve dhe do të propozojë kuota vjetore të përpjekjeve të peshkimit, në përputhje me dispozitat e përfshira në pjesët </w:t>
      </w:r>
      <w:proofErr w:type="spellStart"/>
      <w:r w:rsidRPr="00BE2311">
        <w:rPr>
          <w:rFonts w:ascii="Garamond" w:hAnsi="Garamond" w:cs="Times New Roman"/>
          <w:color w:val="000000"/>
          <w:sz w:val="24"/>
          <w:szCs w:val="24"/>
          <w:lang w:val="sq-AL"/>
        </w:rPr>
        <w:t>II</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IV</w:t>
      </w:r>
      <w:proofErr w:type="spellEnd"/>
      <w:r w:rsidRPr="00BE2311">
        <w:rPr>
          <w:rFonts w:ascii="Garamond" w:hAnsi="Garamond" w:cs="Times New Roman"/>
          <w:color w:val="000000"/>
          <w:sz w:val="24"/>
          <w:szCs w:val="24"/>
          <w:lang w:val="sq-AL"/>
        </w:rPr>
        <w:t xml:space="preserve"> dhe V të këtij rekomandimi, duke kontribuar kështu për të arritur </w:t>
      </w:r>
      <w:proofErr w:type="spellStart"/>
      <w:r w:rsidRPr="00BE2311">
        <w:rPr>
          <w:rFonts w:ascii="Garamond" w:hAnsi="Garamond" w:cs="Times New Roman"/>
          <w:color w:val="000000"/>
          <w:sz w:val="24"/>
          <w:szCs w:val="24"/>
          <w:lang w:val="sq-AL"/>
        </w:rPr>
        <w:t>Fmsy</w:t>
      </w:r>
      <w:proofErr w:type="spellEnd"/>
      <w:r w:rsidRPr="00BE2311">
        <w:rPr>
          <w:rFonts w:ascii="Garamond" w:hAnsi="Garamond" w:cs="Times New Roman"/>
          <w:color w:val="000000"/>
          <w:sz w:val="24"/>
          <w:szCs w:val="24"/>
          <w:lang w:val="sq-AL"/>
        </w:rPr>
        <w:t xml:space="preserve"> dhe duke qëndruar brenda kufijve të sigurt biologjikë.</w:t>
      </w:r>
    </w:p>
    <w:p w14:paraId="37E1C0D9" w14:textId="34DFCC05"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11. Në vitet 2020 dhe 2021 do të vendoset një regjim paraprak i përkohshëm i përpjekjeve në peshkim. </w:t>
      </w:r>
      <w:proofErr w:type="spellStart"/>
      <w:r w:rsidRPr="00BE2311">
        <w:rPr>
          <w:rFonts w:ascii="Garamond" w:hAnsi="Garamond" w:cs="Times New Roman"/>
          <w:color w:val="000000"/>
          <w:sz w:val="24"/>
          <w:szCs w:val="24"/>
          <w:lang w:val="sq-AL"/>
        </w:rPr>
        <w:t>CPC</w:t>
      </w:r>
      <w:proofErr w:type="spellEnd"/>
      <w:r w:rsidRPr="00BE2311">
        <w:rPr>
          <w:rFonts w:ascii="Garamond" w:hAnsi="Garamond" w:cs="Times New Roman"/>
          <w:color w:val="000000"/>
          <w:sz w:val="24"/>
          <w:szCs w:val="24"/>
          <w:lang w:val="sq-AL"/>
        </w:rPr>
        <w:t>-ja duhet të sigurojnë së bashku, që deri në vitin 2021, përpjekja e përgjithshme e peshkimit (numri i ditëve të peshkimit) të vendosur nga flotat që peshkojnë në mënyrë aktive për stoqet kryesore të peshqve fundore (</w:t>
      </w:r>
      <w:proofErr w:type="spellStart"/>
      <w:r w:rsidRPr="00BE2311">
        <w:rPr>
          <w:rFonts w:ascii="Garamond" w:hAnsi="Garamond" w:cs="Times New Roman"/>
          <w:color w:val="000000"/>
          <w:sz w:val="24"/>
          <w:szCs w:val="24"/>
          <w:lang w:val="sq-AL"/>
        </w:rPr>
        <w:t>demersale</w:t>
      </w:r>
      <w:proofErr w:type="spellEnd"/>
      <w:r w:rsidRPr="00BE2311">
        <w:rPr>
          <w:rFonts w:ascii="Garamond" w:hAnsi="Garamond" w:cs="Times New Roman"/>
          <w:color w:val="000000"/>
          <w:sz w:val="24"/>
          <w:szCs w:val="24"/>
          <w:lang w:val="sq-AL"/>
        </w:rPr>
        <w:t xml:space="preserve">) me trata fundore (koce) dhe që veprojnë në </w:t>
      </w:r>
      <w:proofErr w:type="spellStart"/>
      <w:r w:rsidRPr="00BE2311">
        <w:rPr>
          <w:rFonts w:ascii="Garamond" w:hAnsi="Garamond" w:cs="Times New Roman"/>
          <w:color w:val="000000"/>
          <w:sz w:val="24"/>
          <w:szCs w:val="24"/>
          <w:lang w:val="sq-AL"/>
        </w:rPr>
        <w:t>GSAs</w:t>
      </w:r>
      <w:proofErr w:type="spellEnd"/>
      <w:r w:rsidRPr="00BE2311">
        <w:rPr>
          <w:rFonts w:ascii="Garamond" w:hAnsi="Garamond" w:cs="Times New Roman"/>
          <w:color w:val="000000"/>
          <w:sz w:val="24"/>
          <w:szCs w:val="24"/>
          <w:lang w:val="sq-AL"/>
        </w:rPr>
        <w:t xml:space="preserve"> 17 dhe 18, do të zvogëlohen të paktën 12 për qind për </w:t>
      </w:r>
      <w:proofErr w:type="spellStart"/>
      <w:r w:rsidRPr="00BE2311">
        <w:rPr>
          <w:rFonts w:ascii="Garamond" w:hAnsi="Garamond" w:cs="Times New Roman"/>
          <w:color w:val="000000"/>
          <w:sz w:val="24"/>
          <w:szCs w:val="24"/>
          <w:lang w:val="sq-AL"/>
        </w:rPr>
        <w:t>OTB</w:t>
      </w:r>
      <w:proofErr w:type="spellEnd"/>
      <w:r w:rsidRPr="00BE2311">
        <w:rPr>
          <w:rFonts w:ascii="Garamond" w:hAnsi="Garamond" w:cs="Times New Roman"/>
          <w:color w:val="000000"/>
          <w:sz w:val="24"/>
          <w:szCs w:val="24"/>
          <w:lang w:val="sq-AL"/>
        </w:rPr>
        <w:t xml:space="preserve">-në dhe 16 për qind për </w:t>
      </w:r>
      <w:proofErr w:type="spellStart"/>
      <w:r w:rsidRPr="00BE2311">
        <w:rPr>
          <w:rFonts w:ascii="Garamond" w:hAnsi="Garamond" w:cs="Times New Roman"/>
          <w:color w:val="000000"/>
          <w:sz w:val="24"/>
          <w:szCs w:val="24"/>
          <w:lang w:val="sq-AL"/>
        </w:rPr>
        <w:t>TBB</w:t>
      </w:r>
      <w:proofErr w:type="spellEnd"/>
      <w:r w:rsidRPr="00BE2311">
        <w:rPr>
          <w:rFonts w:ascii="Garamond" w:hAnsi="Garamond" w:cs="Times New Roman"/>
          <w:color w:val="000000"/>
          <w:sz w:val="24"/>
          <w:szCs w:val="24"/>
          <w:lang w:val="sq-AL"/>
        </w:rPr>
        <w:t>-në</w:t>
      </w:r>
      <w:r w:rsidR="00095C7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përkatësisht me përpjekjen vjetore të bërë në 2015</w:t>
      </w:r>
      <w:r w:rsidR="00095C7A">
        <w:rPr>
          <w:rFonts w:ascii="Garamond" w:hAnsi="Garamond" w:cs="Times New Roman"/>
          <w:color w:val="000000"/>
          <w:sz w:val="24"/>
          <w:szCs w:val="24"/>
          <w:lang w:val="sq-AL"/>
        </w:rPr>
        <w:t>-n</w:t>
      </w:r>
      <w:r w:rsidRPr="00BE2311">
        <w:rPr>
          <w:rFonts w:ascii="Garamond" w:hAnsi="Garamond" w:cs="Times New Roman"/>
          <w:color w:val="000000"/>
          <w:sz w:val="24"/>
          <w:szCs w:val="24"/>
          <w:lang w:val="sq-AL"/>
        </w:rPr>
        <w:t xml:space="preserve"> ose me mesataren trevjeçare, brenda periudhës 2015–2018. Çdo </w:t>
      </w:r>
      <w:proofErr w:type="spellStart"/>
      <w:r w:rsidRPr="00BE2311">
        <w:rPr>
          <w:rFonts w:ascii="Garamond" w:hAnsi="Garamond" w:cs="Times New Roman"/>
          <w:color w:val="000000"/>
          <w:sz w:val="24"/>
          <w:szCs w:val="24"/>
          <w:lang w:val="sq-AL"/>
        </w:rPr>
        <w:t>CPC</w:t>
      </w:r>
      <w:proofErr w:type="spellEnd"/>
      <w:r w:rsidRPr="00BE2311">
        <w:rPr>
          <w:rFonts w:ascii="Garamond" w:hAnsi="Garamond" w:cs="Times New Roman"/>
          <w:color w:val="000000"/>
          <w:sz w:val="24"/>
          <w:szCs w:val="24"/>
          <w:lang w:val="sq-AL"/>
        </w:rPr>
        <w:t xml:space="preserve"> siguron që zvogëlimi i përpjekjeve të jetë proporcional në kontributin e tij për përpjekjen totale në vitin referues në zonë, sipas formave të peshkimit në shtojcën 4, siç raportohet përmes kuadrit së referencës për grumbullimin e të dhënave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DCRF</w:t>
      </w:r>
      <w:proofErr w:type="spellEnd"/>
      <w:r w:rsidRPr="00BE2311">
        <w:rPr>
          <w:rFonts w:ascii="Garamond" w:hAnsi="Garamond" w:cs="Times New Roman"/>
          <w:color w:val="000000"/>
          <w:sz w:val="24"/>
          <w:szCs w:val="24"/>
          <w:lang w:val="sq-AL"/>
        </w:rPr>
        <w:t>), detyra V-2 në 2017</w:t>
      </w:r>
      <w:r w:rsidR="009E492E">
        <w:rPr>
          <w:rFonts w:ascii="Garamond" w:hAnsi="Garamond" w:cs="Times New Roman"/>
          <w:color w:val="000000"/>
          <w:sz w:val="24"/>
          <w:szCs w:val="24"/>
          <w:lang w:val="sq-AL"/>
        </w:rPr>
        <w:t>-n</w:t>
      </w:r>
      <w:r w:rsidRPr="00BE2311">
        <w:rPr>
          <w:rFonts w:ascii="Garamond" w:hAnsi="Garamond" w:cs="Times New Roman"/>
          <w:color w:val="000000"/>
          <w:sz w:val="24"/>
          <w:szCs w:val="24"/>
          <w:lang w:val="sq-AL"/>
        </w:rPr>
        <w:t xml:space="preserve">. Ky kontribut do të llogaritet sipas formulës dhe formave të peshkimit në shtojcën 4. Reduktimi i përgjithshëm i përpjekjeve të peshkimit do të ndahet në mënyrë të barabartë në periudhën tranzitore, duke rezultuar në kuotat e përpjekjeve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shtojcën 4 që do të zbatohen në vitet 2020 dhe 2021.</w:t>
      </w:r>
    </w:p>
    <w:p w14:paraId="6AB0172D" w14:textId="4A15B8DC" w:rsidR="00BE2311" w:rsidRPr="00BE2311" w:rsidRDefault="00BE2311" w:rsidP="001F354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7087">
        <w:rPr>
          <w:rFonts w:ascii="Garamond" w:hAnsi="Garamond" w:cs="Times New Roman"/>
          <w:color w:val="000000"/>
          <w:sz w:val="24"/>
          <w:szCs w:val="24"/>
          <w:lang w:val="sq-AL"/>
        </w:rPr>
        <w:t xml:space="preserve">12. Për vitet 2022–2026 do të vendoset një regjim pesëvjeçar i përpjekjeve të peshkimit. </w:t>
      </w:r>
      <w:proofErr w:type="spellStart"/>
      <w:r w:rsidRPr="00901BA0">
        <w:rPr>
          <w:rFonts w:ascii="Garamond" w:hAnsi="Garamond" w:cs="Times New Roman"/>
          <w:color w:val="000000"/>
          <w:sz w:val="24"/>
          <w:szCs w:val="24"/>
          <w:lang w:val="sq-AL"/>
        </w:rPr>
        <w:t>CPC</w:t>
      </w:r>
      <w:proofErr w:type="spellEnd"/>
      <w:r w:rsidRPr="00901BA0">
        <w:rPr>
          <w:rFonts w:ascii="Garamond" w:hAnsi="Garamond" w:cs="Times New Roman"/>
          <w:color w:val="000000"/>
          <w:sz w:val="24"/>
          <w:szCs w:val="24"/>
          <w:lang w:val="sq-AL"/>
        </w:rPr>
        <w:t>-</w:t>
      </w:r>
      <w:r w:rsidR="001F3549" w:rsidRPr="00901BA0">
        <w:rPr>
          <w:rFonts w:ascii="Garamond" w:hAnsi="Garamond" w:cs="Times New Roman"/>
          <w:color w:val="000000"/>
          <w:sz w:val="24"/>
          <w:szCs w:val="24"/>
          <w:lang w:val="sq-AL"/>
        </w:rPr>
        <w:t>të</w:t>
      </w:r>
      <w:r w:rsidRPr="00901BA0">
        <w:rPr>
          <w:rFonts w:ascii="Garamond" w:hAnsi="Garamond" w:cs="Times New Roman"/>
          <w:color w:val="000000"/>
          <w:sz w:val="24"/>
          <w:szCs w:val="24"/>
          <w:lang w:val="sq-AL"/>
        </w:rPr>
        <w:t xml:space="preserve"> do t’i komunikojnë t</w:t>
      </w:r>
      <w:r w:rsidRPr="00407087">
        <w:rPr>
          <w:rFonts w:ascii="Garamond" w:hAnsi="Garamond" w:cs="Times New Roman"/>
          <w:color w:val="000000"/>
          <w:sz w:val="24"/>
          <w:szCs w:val="24"/>
          <w:lang w:val="sq-AL"/>
        </w:rPr>
        <w:t xml:space="preserve">ë dhënat e tyre vjetore të përpjekjeve të peshkimit Sekretariatit të </w:t>
      </w:r>
      <w:proofErr w:type="spellStart"/>
      <w:r w:rsidRPr="00407087">
        <w:rPr>
          <w:rFonts w:ascii="Garamond" w:hAnsi="Garamond" w:cs="Times New Roman"/>
          <w:color w:val="000000"/>
          <w:sz w:val="24"/>
          <w:szCs w:val="24"/>
          <w:lang w:val="sq-AL"/>
        </w:rPr>
        <w:t>GFCM</w:t>
      </w:r>
      <w:proofErr w:type="spellEnd"/>
      <w:r w:rsidRPr="00407087">
        <w:rPr>
          <w:rFonts w:ascii="Garamond" w:hAnsi="Garamond" w:cs="Times New Roman"/>
          <w:color w:val="000000"/>
          <w:sz w:val="24"/>
          <w:szCs w:val="24"/>
          <w:lang w:val="sq-AL"/>
        </w:rPr>
        <w:t xml:space="preserve">-ja, në përputhje me dispozitat e paragrafit 36. Çdo vit, në bazë të këshillave të </w:t>
      </w:r>
      <w:proofErr w:type="spellStart"/>
      <w:r w:rsidRPr="00407087">
        <w:rPr>
          <w:rFonts w:ascii="Garamond" w:hAnsi="Garamond" w:cs="Times New Roman"/>
          <w:color w:val="000000"/>
          <w:sz w:val="24"/>
          <w:szCs w:val="24"/>
          <w:lang w:val="sq-AL"/>
        </w:rPr>
        <w:t>SAC</w:t>
      </w:r>
      <w:proofErr w:type="spellEnd"/>
      <w:r w:rsidRPr="00407087">
        <w:rPr>
          <w:rFonts w:ascii="Garamond" w:hAnsi="Garamond" w:cs="Times New Roman"/>
          <w:color w:val="000000"/>
          <w:sz w:val="24"/>
          <w:szCs w:val="24"/>
          <w:lang w:val="sq-AL"/>
        </w:rPr>
        <w:t xml:space="preserve">-së, </w:t>
      </w:r>
      <w:proofErr w:type="spellStart"/>
      <w:r w:rsidRPr="00407087">
        <w:rPr>
          <w:rFonts w:ascii="Garamond" w:hAnsi="Garamond" w:cs="Times New Roman"/>
          <w:color w:val="000000"/>
          <w:sz w:val="24"/>
          <w:szCs w:val="24"/>
          <w:lang w:val="sq-AL"/>
        </w:rPr>
        <w:t>GFCM</w:t>
      </w:r>
      <w:proofErr w:type="spellEnd"/>
      <w:r w:rsidRPr="00407087">
        <w:rPr>
          <w:rFonts w:ascii="Garamond" w:hAnsi="Garamond" w:cs="Times New Roman"/>
          <w:color w:val="000000"/>
          <w:sz w:val="24"/>
          <w:szCs w:val="24"/>
          <w:lang w:val="sq-AL"/>
        </w:rPr>
        <w:t>-së, do të përcaktojë kuota vjetore të përpjekjeve në peshkim. Këto kuota do të shprehen në ditë</w:t>
      </w:r>
      <w:r w:rsidRPr="00BE2311">
        <w:rPr>
          <w:rFonts w:ascii="Garamond" w:hAnsi="Garamond" w:cs="Times New Roman"/>
          <w:color w:val="000000"/>
          <w:sz w:val="24"/>
          <w:szCs w:val="24"/>
          <w:lang w:val="sq-AL"/>
        </w:rPr>
        <w:t xml:space="preserve"> peshkimi për çdo </w:t>
      </w:r>
      <w:proofErr w:type="spellStart"/>
      <w:r w:rsidRPr="00BE2311">
        <w:rPr>
          <w:rFonts w:ascii="Garamond" w:hAnsi="Garamond" w:cs="Times New Roman"/>
          <w:color w:val="000000"/>
          <w:sz w:val="24"/>
          <w:szCs w:val="24"/>
          <w:lang w:val="sq-AL"/>
        </w:rPr>
        <w:t>CPC</w:t>
      </w:r>
      <w:proofErr w:type="spellEnd"/>
      <w:r w:rsidRPr="00BE2311">
        <w:rPr>
          <w:rFonts w:ascii="Garamond" w:hAnsi="Garamond" w:cs="Times New Roman"/>
          <w:color w:val="000000"/>
          <w:sz w:val="24"/>
          <w:szCs w:val="24"/>
          <w:lang w:val="sq-AL"/>
        </w:rPr>
        <w:t xml:space="preserve"> dhe për segmentet e flotës dhe format e </w:t>
      </w:r>
      <w:proofErr w:type="spellStart"/>
      <w:r w:rsidRPr="00BE2311">
        <w:rPr>
          <w:rFonts w:ascii="Garamond" w:hAnsi="Garamond" w:cs="Times New Roman"/>
          <w:color w:val="000000"/>
          <w:sz w:val="24"/>
          <w:szCs w:val="24"/>
          <w:lang w:val="sq-AL"/>
        </w:rPr>
        <w:t>peshkimit</w:t>
      </w:r>
      <w:r w:rsidR="00F000B8">
        <w:rPr>
          <w:rFonts w:ascii="Garamond" w:hAnsi="Garamond" w:cs="Times New Roman"/>
          <w:color w:val="000000"/>
          <w:sz w:val="24"/>
          <w:szCs w:val="24"/>
          <w:lang w:val="sq-AL"/>
        </w:rPr>
        <w:t>ë</w:t>
      </w:r>
      <w:proofErr w:type="spellEnd"/>
      <w:r w:rsidR="00F000B8">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sipas aneksit 3 dhe do të lejojnë arritjen e objektivave të përcaktuar në paragrafin 9.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-ja do të sigurojë që, për secilin </w:t>
      </w:r>
      <w:proofErr w:type="spellStart"/>
      <w:r w:rsidRPr="00BE2311">
        <w:rPr>
          <w:rFonts w:ascii="Garamond" w:hAnsi="Garamond" w:cs="Times New Roman"/>
          <w:color w:val="000000"/>
          <w:sz w:val="24"/>
          <w:szCs w:val="24"/>
          <w:lang w:val="sq-AL"/>
        </w:rPr>
        <w:t>CPC</w:t>
      </w:r>
      <w:proofErr w:type="spellEnd"/>
      <w:r w:rsidRPr="00BE2311">
        <w:rPr>
          <w:rFonts w:ascii="Garamond" w:hAnsi="Garamond" w:cs="Times New Roman"/>
          <w:color w:val="000000"/>
          <w:sz w:val="24"/>
          <w:szCs w:val="24"/>
          <w:lang w:val="sq-AL"/>
        </w:rPr>
        <w:t xml:space="preserve">, rritja ose ulja e përpjekjeve të </w:t>
      </w:r>
      <w:proofErr w:type="spellStart"/>
      <w:r w:rsidRPr="00BE2311">
        <w:rPr>
          <w:rFonts w:ascii="Garamond" w:hAnsi="Garamond" w:cs="Times New Roman"/>
          <w:color w:val="000000"/>
          <w:sz w:val="24"/>
          <w:szCs w:val="24"/>
          <w:lang w:val="sq-AL"/>
        </w:rPr>
        <w:t>alokuara</w:t>
      </w:r>
      <w:proofErr w:type="spellEnd"/>
      <w:r w:rsidRPr="00BE2311">
        <w:rPr>
          <w:rFonts w:ascii="Garamond" w:hAnsi="Garamond" w:cs="Times New Roman"/>
          <w:color w:val="000000"/>
          <w:sz w:val="24"/>
          <w:szCs w:val="24"/>
          <w:lang w:val="sq-AL"/>
        </w:rPr>
        <w:t xml:space="preserve"> është në përputhje me formulën në shtojcën 4 dhe me përpjekjet totale të peshkimit në vitin referues në atë zonë, sipas formave të peshkimit për çdo segment të flotës të listuar në shtojcën 3, siç raportohet duke filluar nga viti 2021.</w:t>
      </w:r>
    </w:p>
    <w:p w14:paraId="00760B18" w14:textId="0D5E1E8C" w:rsidR="00BE2311" w:rsidRPr="00BE2311" w:rsidRDefault="00BE2311" w:rsidP="00F000B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13. Dispozitat në paragrafët 11 dhe 12 nuk do të zbatohen për flotat kombëtare që operojnë me trata fundore (koce) dhe peshkojnë më pak se 1 000 ditë gjatë periudhës referuese të përmendur në paragrafin 9/</w:t>
      </w:r>
      <w:r w:rsidR="00F000B8">
        <w:rPr>
          <w:rFonts w:ascii="Garamond" w:hAnsi="Garamond" w:cs="Times New Roman"/>
          <w:color w:val="000000"/>
          <w:sz w:val="24"/>
          <w:szCs w:val="24"/>
          <w:lang w:val="sq-AL"/>
        </w:rPr>
        <w:t>“</w:t>
      </w:r>
      <w:r w:rsidRPr="00BE2311">
        <w:rPr>
          <w:rFonts w:ascii="Garamond" w:hAnsi="Garamond" w:cs="Times New Roman"/>
          <w:color w:val="000000"/>
          <w:sz w:val="24"/>
          <w:szCs w:val="24"/>
          <w:lang w:val="sq-AL"/>
        </w:rPr>
        <w:t>c”; flota të tilla kombëtare nuk duhet të tejkalojnë kufirin e përpjekjeve prej 3 000 ditësh peshkimi në vit.</w:t>
      </w:r>
    </w:p>
    <w:p w14:paraId="4B9440D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b/>
          <w:bCs/>
          <w:color w:val="000000"/>
          <w:sz w:val="24"/>
          <w:szCs w:val="24"/>
          <w:lang w:val="sq-AL"/>
        </w:rPr>
        <w:t>Synimet</w:t>
      </w:r>
    </w:p>
    <w:p w14:paraId="1188E0B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14. Objektivi </w:t>
      </w:r>
      <w:proofErr w:type="spellStart"/>
      <w:r w:rsidRPr="00BE2311">
        <w:rPr>
          <w:rFonts w:ascii="Garamond" w:hAnsi="Garamond" w:cs="Times New Roman"/>
          <w:color w:val="000000"/>
          <w:sz w:val="24"/>
          <w:szCs w:val="24"/>
          <w:lang w:val="sq-AL"/>
        </w:rPr>
        <w:t>operacional</w:t>
      </w:r>
      <w:proofErr w:type="spellEnd"/>
      <w:r w:rsidRPr="00BE2311">
        <w:rPr>
          <w:rFonts w:ascii="Garamond" w:hAnsi="Garamond" w:cs="Times New Roman"/>
          <w:color w:val="000000"/>
          <w:sz w:val="24"/>
          <w:szCs w:val="24"/>
          <w:lang w:val="sq-AL"/>
        </w:rPr>
        <w:t xml:space="preserve"> i planit shumëvjeçar të menaxhimit do të jetë mbajtja e mortalitetit (vdekshmërisë) të peshkimit për stoqet kryesore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shtojcën 1, brenda vlerave të parashikuara të referencës paraprake për </w:t>
      </w:r>
      <w:proofErr w:type="spellStart"/>
      <w:r w:rsidRPr="00BE2311">
        <w:rPr>
          <w:rFonts w:ascii="Garamond" w:hAnsi="Garamond" w:cs="Times New Roman"/>
          <w:color w:val="000000"/>
          <w:sz w:val="24"/>
          <w:szCs w:val="24"/>
          <w:lang w:val="sq-AL"/>
        </w:rPr>
        <w:t>Fmsy</w:t>
      </w:r>
      <w:proofErr w:type="spellEnd"/>
      <w:r w:rsidRPr="00BE2311">
        <w:rPr>
          <w:rFonts w:ascii="Garamond" w:hAnsi="Garamond" w:cs="Times New Roman"/>
          <w:color w:val="000000"/>
          <w:sz w:val="24"/>
          <w:szCs w:val="24"/>
          <w:lang w:val="sq-AL"/>
        </w:rPr>
        <w:t xml:space="preserve">, me qëllim arritjen ose ruajtjen e nivelit të </w:t>
      </w:r>
      <w:proofErr w:type="spellStart"/>
      <w:r w:rsidRPr="00BE2311">
        <w:rPr>
          <w:rFonts w:ascii="Garamond" w:hAnsi="Garamond" w:cs="Times New Roman"/>
          <w:color w:val="000000"/>
          <w:sz w:val="24"/>
          <w:szCs w:val="24"/>
          <w:lang w:val="sq-AL"/>
        </w:rPr>
        <w:t>Fmsy</w:t>
      </w:r>
      <w:proofErr w:type="spellEnd"/>
      <w:r w:rsidRPr="00BE2311">
        <w:rPr>
          <w:rFonts w:ascii="Garamond" w:hAnsi="Garamond" w:cs="Times New Roman"/>
          <w:color w:val="000000"/>
          <w:sz w:val="24"/>
          <w:szCs w:val="24"/>
          <w:lang w:val="sq-AL"/>
        </w:rPr>
        <w:t>, në përputhje me objektivat e këtij rekomandimi.</w:t>
      </w:r>
    </w:p>
    <w:p w14:paraId="4B2077AF"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Masat mbrojtëse</w:t>
      </w:r>
    </w:p>
    <w:p w14:paraId="379C53CF" w14:textId="62918DF2"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15. Bazuar në këshillat shkencore të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-së, kur biomasa e riprodhuesve të ndonjë prej stoqeve kryesore është nën </w:t>
      </w:r>
      <w:proofErr w:type="spellStart"/>
      <w:r w:rsidRPr="00BE2311">
        <w:rPr>
          <w:rFonts w:ascii="Garamond" w:hAnsi="Garamond" w:cs="Times New Roman"/>
          <w:color w:val="000000"/>
          <w:sz w:val="24"/>
          <w:szCs w:val="24"/>
          <w:lang w:val="sq-AL"/>
        </w:rPr>
        <w:t>Bpa</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GFCM</w:t>
      </w:r>
      <w:proofErr w:type="spellEnd"/>
      <w:r w:rsidR="0040086D">
        <w:rPr>
          <w:rFonts w:ascii="Garamond" w:hAnsi="Garamond" w:cs="Times New Roman"/>
          <w:color w:val="000000"/>
          <w:sz w:val="24"/>
          <w:szCs w:val="24"/>
          <w:lang w:val="sq-AL"/>
        </w:rPr>
        <w:t>-ja</w:t>
      </w:r>
      <w:r w:rsidRPr="00BE2311">
        <w:rPr>
          <w:rFonts w:ascii="Garamond" w:hAnsi="Garamond" w:cs="Times New Roman"/>
          <w:color w:val="000000"/>
          <w:sz w:val="24"/>
          <w:szCs w:val="24"/>
          <w:lang w:val="sq-AL"/>
        </w:rPr>
        <w:t xml:space="preserve"> do të marrë masa përmirësuese për të siguruar kthimin e shpejtë të stoqeve në fjalë mbi ato nivele, të afta për të prodhuar </w:t>
      </w:r>
      <w:proofErr w:type="spellStart"/>
      <w:r w:rsidRPr="00901BA0">
        <w:rPr>
          <w:rFonts w:ascii="Garamond" w:hAnsi="Garamond" w:cs="Times New Roman"/>
          <w:color w:val="000000"/>
          <w:sz w:val="24"/>
          <w:szCs w:val="24"/>
          <w:lang w:val="sq-AL"/>
        </w:rPr>
        <w:t>MSY</w:t>
      </w:r>
      <w:proofErr w:type="spellEnd"/>
      <w:r w:rsidRPr="00BE2311">
        <w:rPr>
          <w:rFonts w:ascii="Garamond" w:hAnsi="Garamond" w:cs="Times New Roman"/>
          <w:color w:val="000000"/>
          <w:sz w:val="24"/>
          <w:szCs w:val="24"/>
          <w:lang w:val="sq-AL"/>
        </w:rPr>
        <w:t xml:space="preserve">. Në veçanti, përpjekja për peshkim do të vendoset në nivele, në përputhje me prodhimin e një vdekshmërie peshkimi më të ulët se </w:t>
      </w:r>
      <w:proofErr w:type="spellStart"/>
      <w:r w:rsidRPr="00BE2311">
        <w:rPr>
          <w:rFonts w:ascii="Garamond" w:hAnsi="Garamond" w:cs="Times New Roman"/>
          <w:color w:val="000000"/>
          <w:sz w:val="24"/>
          <w:szCs w:val="24"/>
          <w:lang w:val="sq-AL"/>
        </w:rPr>
        <w:t>Fmsy</w:t>
      </w:r>
      <w:proofErr w:type="spellEnd"/>
      <w:r w:rsidRPr="00BE2311">
        <w:rPr>
          <w:rFonts w:ascii="Garamond" w:hAnsi="Garamond" w:cs="Times New Roman"/>
          <w:color w:val="000000"/>
          <w:sz w:val="24"/>
          <w:szCs w:val="24"/>
          <w:lang w:val="sq-AL"/>
        </w:rPr>
        <w:t>, duke marrë parasysh uljen e biomasës.</w:t>
      </w:r>
    </w:p>
    <w:p w14:paraId="034800DF" w14:textId="14557CB4"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16. Bazuar në këshillat shkencore të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-së, kur biomasa e riprodhuesve të ndonjë prej stoqeve kryesore është nën </w:t>
      </w:r>
      <w:proofErr w:type="spellStart"/>
      <w:r w:rsidRPr="00BE2311">
        <w:rPr>
          <w:rFonts w:ascii="Garamond" w:hAnsi="Garamond" w:cs="Times New Roman"/>
          <w:color w:val="000000"/>
          <w:sz w:val="24"/>
          <w:szCs w:val="24"/>
          <w:lang w:val="sq-AL"/>
        </w:rPr>
        <w:t>Blim</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GFCM</w:t>
      </w:r>
      <w:proofErr w:type="spellEnd"/>
      <w:r w:rsidR="00A64C46">
        <w:rPr>
          <w:rFonts w:ascii="Garamond" w:hAnsi="Garamond" w:cs="Times New Roman"/>
          <w:color w:val="000000"/>
          <w:sz w:val="24"/>
          <w:szCs w:val="24"/>
          <w:lang w:val="sq-AL"/>
        </w:rPr>
        <w:t>-ja</w:t>
      </w:r>
      <w:r w:rsidRPr="00BE2311">
        <w:rPr>
          <w:rFonts w:ascii="Garamond" w:hAnsi="Garamond" w:cs="Times New Roman"/>
          <w:color w:val="000000"/>
          <w:sz w:val="24"/>
          <w:szCs w:val="24"/>
          <w:lang w:val="sq-AL"/>
        </w:rPr>
        <w:t xml:space="preserve"> do të marrë masa të mëtejshme përmirësuese për të siguruar kthimin e shpejtë të stoqeve në fjalë mbi ato nivele të afta për të prodhuar </w:t>
      </w:r>
      <w:proofErr w:type="spellStart"/>
      <w:r w:rsidRPr="00BE2311">
        <w:rPr>
          <w:rFonts w:ascii="Garamond" w:hAnsi="Garamond" w:cs="Times New Roman"/>
          <w:color w:val="000000"/>
          <w:sz w:val="24"/>
          <w:szCs w:val="24"/>
          <w:lang w:val="sq-AL"/>
        </w:rPr>
        <w:t>MSY</w:t>
      </w:r>
      <w:proofErr w:type="spellEnd"/>
      <w:r w:rsidRPr="00BE2311">
        <w:rPr>
          <w:rFonts w:ascii="Garamond" w:hAnsi="Garamond" w:cs="Times New Roman"/>
          <w:color w:val="000000"/>
          <w:sz w:val="24"/>
          <w:szCs w:val="24"/>
          <w:lang w:val="sq-AL"/>
        </w:rPr>
        <w:t>. Në veçanti, masa të tilla përmirësuese mund të përfshijnë pezullimin e peshkimit</w:t>
      </w:r>
      <w:r w:rsidR="002D47F4">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që synon stoqet përkatëse dhe një zvogëlim adekuat të përpjekjeve të peshkimit ose kufirit të zënies.</w:t>
      </w:r>
    </w:p>
    <w:p w14:paraId="7C56283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0522246"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PJESA </w:t>
      </w:r>
      <w:proofErr w:type="spellStart"/>
      <w:r w:rsidRPr="00BE2311">
        <w:rPr>
          <w:rFonts w:ascii="Garamond" w:hAnsi="Garamond" w:cs="Times New Roman"/>
          <w:color w:val="000000"/>
          <w:sz w:val="24"/>
          <w:szCs w:val="24"/>
          <w:lang w:val="sq-AL"/>
        </w:rPr>
        <w:t>III</w:t>
      </w:r>
      <w:proofErr w:type="spellEnd"/>
    </w:p>
    <w:p w14:paraId="39F9A2E2"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MASAT TEKNIKE</w:t>
      </w:r>
    </w:p>
    <w:p w14:paraId="38EA8E9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96C420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Madhësia minimale e referencës për ruajtje</w:t>
      </w:r>
    </w:p>
    <w:p w14:paraId="692E7304"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17. Do të zbatohet rekomandimi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/40/2016/5, që përcakton një madhësi minimale të referencës së ruajtjes për </w:t>
      </w:r>
      <w:proofErr w:type="spellStart"/>
      <w:r w:rsidRPr="00BE2311">
        <w:rPr>
          <w:rFonts w:ascii="Garamond" w:hAnsi="Garamond" w:cs="Times New Roman"/>
          <w:color w:val="000000"/>
          <w:sz w:val="24"/>
          <w:szCs w:val="24"/>
          <w:lang w:val="sq-AL"/>
        </w:rPr>
        <w:t>merlucin</w:t>
      </w:r>
      <w:proofErr w:type="spellEnd"/>
      <w:r w:rsidRPr="00BE2311">
        <w:rPr>
          <w:rFonts w:ascii="Garamond" w:hAnsi="Garamond" w:cs="Times New Roman"/>
          <w:color w:val="000000"/>
          <w:sz w:val="24"/>
          <w:szCs w:val="24"/>
          <w:lang w:val="sq-AL"/>
        </w:rPr>
        <w:t xml:space="preserve"> në Detin Mesdhe.</w:t>
      </w:r>
    </w:p>
    <w:p w14:paraId="35FF442F" w14:textId="2E9DCB73"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18. Madhësia minimale e referencës së ruajtjes përcaktohet</w:t>
      </w:r>
      <w:r w:rsidR="002D47F4">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si më poshtë:</w:t>
      </w:r>
    </w:p>
    <w:p w14:paraId="1CE78FD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a) për karkalecat e thellësisë, me gjatësi </w:t>
      </w:r>
      <w:proofErr w:type="spellStart"/>
      <w:r w:rsidRPr="00BE2311">
        <w:rPr>
          <w:rFonts w:ascii="Garamond" w:hAnsi="Garamond" w:cs="Times New Roman"/>
          <w:color w:val="000000"/>
          <w:sz w:val="24"/>
          <w:szCs w:val="24"/>
          <w:lang w:val="sq-AL"/>
        </w:rPr>
        <w:t>karapace</w:t>
      </w:r>
      <w:proofErr w:type="spellEnd"/>
      <w:r w:rsidRPr="00BE2311">
        <w:rPr>
          <w:rFonts w:ascii="Garamond" w:hAnsi="Garamond" w:cs="Times New Roman"/>
          <w:color w:val="000000"/>
          <w:sz w:val="24"/>
          <w:szCs w:val="24"/>
          <w:lang w:val="sq-AL"/>
        </w:rPr>
        <w:t xml:space="preserve"> 20 </w:t>
      </w:r>
      <w:proofErr w:type="spellStart"/>
      <w:r w:rsidRPr="00BE2311">
        <w:rPr>
          <w:rFonts w:ascii="Garamond" w:hAnsi="Garamond" w:cs="Times New Roman"/>
          <w:color w:val="000000"/>
          <w:sz w:val="24"/>
          <w:szCs w:val="24"/>
          <w:lang w:val="sq-AL"/>
        </w:rPr>
        <w:t>mm</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CL</w:t>
      </w:r>
      <w:proofErr w:type="spellEnd"/>
      <w:r w:rsidRPr="00BE2311">
        <w:rPr>
          <w:rFonts w:ascii="Garamond" w:hAnsi="Garamond" w:cs="Times New Roman"/>
          <w:color w:val="000000"/>
          <w:sz w:val="24"/>
          <w:szCs w:val="24"/>
          <w:lang w:val="sq-AL"/>
        </w:rPr>
        <w:t>);</w:t>
      </w:r>
    </w:p>
    <w:p w14:paraId="7A864A53"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b) për </w:t>
      </w:r>
      <w:proofErr w:type="spellStart"/>
      <w:r w:rsidRPr="00BE2311">
        <w:rPr>
          <w:rFonts w:ascii="Garamond" w:hAnsi="Garamond" w:cs="Times New Roman"/>
          <w:color w:val="000000"/>
          <w:sz w:val="24"/>
          <w:szCs w:val="24"/>
          <w:lang w:val="sq-AL"/>
        </w:rPr>
        <w:t>skampin</w:t>
      </w:r>
      <w:proofErr w:type="spellEnd"/>
      <w:r w:rsidRPr="00BE2311">
        <w:rPr>
          <w:rFonts w:ascii="Garamond" w:hAnsi="Garamond" w:cs="Times New Roman"/>
          <w:color w:val="000000"/>
          <w:sz w:val="24"/>
          <w:szCs w:val="24"/>
          <w:lang w:val="sq-AL"/>
        </w:rPr>
        <w:t xml:space="preserve">, me 20 </w:t>
      </w:r>
      <w:proofErr w:type="spellStart"/>
      <w:r w:rsidRPr="00BE2311">
        <w:rPr>
          <w:rFonts w:ascii="Garamond" w:hAnsi="Garamond" w:cs="Times New Roman"/>
          <w:color w:val="000000"/>
          <w:sz w:val="24"/>
          <w:szCs w:val="24"/>
          <w:lang w:val="sq-AL"/>
        </w:rPr>
        <w:t>mm</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CL</w:t>
      </w:r>
      <w:proofErr w:type="spellEnd"/>
      <w:r w:rsidRPr="00BE2311">
        <w:rPr>
          <w:rFonts w:ascii="Garamond" w:hAnsi="Garamond" w:cs="Times New Roman"/>
          <w:color w:val="000000"/>
          <w:sz w:val="24"/>
          <w:szCs w:val="24"/>
          <w:lang w:val="sq-AL"/>
        </w:rPr>
        <w:t xml:space="preserve"> ose gjatësi totale 70 </w:t>
      </w:r>
      <w:proofErr w:type="spellStart"/>
      <w:r w:rsidRPr="00BE2311">
        <w:rPr>
          <w:rFonts w:ascii="Garamond" w:hAnsi="Garamond" w:cs="Times New Roman"/>
          <w:color w:val="000000"/>
          <w:sz w:val="24"/>
          <w:szCs w:val="24"/>
          <w:lang w:val="sq-AL"/>
        </w:rPr>
        <w:t>mm</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TL</w:t>
      </w:r>
      <w:proofErr w:type="spellEnd"/>
      <w:r w:rsidRPr="00BE2311">
        <w:rPr>
          <w:rFonts w:ascii="Garamond" w:hAnsi="Garamond" w:cs="Times New Roman"/>
          <w:color w:val="000000"/>
          <w:sz w:val="24"/>
          <w:szCs w:val="24"/>
          <w:lang w:val="sq-AL"/>
        </w:rPr>
        <w:t>);</w:t>
      </w:r>
    </w:p>
    <w:p w14:paraId="0CDE51D5"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c) për gjuhëzën, në 20 </w:t>
      </w:r>
      <w:proofErr w:type="spellStart"/>
      <w:r w:rsidRPr="00BE2311">
        <w:rPr>
          <w:rFonts w:ascii="Garamond" w:hAnsi="Garamond" w:cs="Times New Roman"/>
          <w:color w:val="000000"/>
          <w:sz w:val="24"/>
          <w:szCs w:val="24"/>
          <w:lang w:val="sq-AL"/>
        </w:rPr>
        <w:t>cm</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TL</w:t>
      </w:r>
      <w:proofErr w:type="spellEnd"/>
      <w:r w:rsidRPr="00BE2311">
        <w:rPr>
          <w:rFonts w:ascii="Garamond" w:hAnsi="Garamond" w:cs="Times New Roman"/>
          <w:color w:val="000000"/>
          <w:sz w:val="24"/>
          <w:szCs w:val="24"/>
          <w:lang w:val="sq-AL"/>
        </w:rPr>
        <w:t>; dhe</w:t>
      </w:r>
    </w:p>
    <w:p w14:paraId="47F61FA3"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d) për barbunin, në 11 </w:t>
      </w:r>
      <w:proofErr w:type="spellStart"/>
      <w:r w:rsidRPr="00BE2311">
        <w:rPr>
          <w:rFonts w:ascii="Garamond" w:hAnsi="Garamond" w:cs="Times New Roman"/>
          <w:color w:val="000000"/>
          <w:sz w:val="24"/>
          <w:szCs w:val="24"/>
          <w:lang w:val="sq-AL"/>
        </w:rPr>
        <w:t>cm</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TL</w:t>
      </w:r>
      <w:proofErr w:type="spellEnd"/>
      <w:r w:rsidRPr="00BE2311">
        <w:rPr>
          <w:rFonts w:ascii="Garamond" w:hAnsi="Garamond" w:cs="Times New Roman"/>
          <w:color w:val="000000"/>
          <w:sz w:val="24"/>
          <w:szCs w:val="24"/>
          <w:lang w:val="sq-AL"/>
        </w:rPr>
        <w:t>.</w:t>
      </w:r>
    </w:p>
    <w:p w14:paraId="48288017"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19. Individët e stoqeve kryesore më të vogla se madhësia minimale e referencës së ruajtjes, siç përcaktohet në paragrafët 17 dhe 18, nuk do të mbahen në bord, transferohen, zbarkohen, magazinohen, shiten ose ofrohen për shitje.</w:t>
      </w:r>
    </w:p>
    <w:p w14:paraId="54C6BDF5" w14:textId="00743646" w:rsidR="00BE2311" w:rsidRPr="00BE2311" w:rsidRDefault="00BE2311" w:rsidP="00966B0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20. Palët kontraktuese të komunikojnë çdo vit te Sekretariati i </w:t>
      </w:r>
      <w:proofErr w:type="spellStart"/>
      <w:r w:rsidRPr="00BE2311">
        <w:rPr>
          <w:rFonts w:ascii="Garamond" w:hAnsi="Garamond" w:cs="Times New Roman"/>
          <w:color w:val="000000"/>
          <w:sz w:val="24"/>
          <w:szCs w:val="24"/>
          <w:lang w:val="sq-AL"/>
        </w:rPr>
        <w:t>GFCM</w:t>
      </w:r>
      <w:proofErr w:type="spellEnd"/>
      <w:r w:rsidR="004D3E59">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xml:space="preserve"> metodat specifike që ato zbatojnë në bazë të parashikimeve të përcaktuara në paragrafët 17 deri 19, përfshirë detyrimet e zbarkimit, që synojnë të shmangin hedhurinat, që janë në fuqi në disa Palë Kontraktuese, si dhe metodat e inspektimit të zbarkimit,</w:t>
      </w:r>
      <w:r w:rsidR="00966B0C">
        <w:rPr>
          <w:rFonts w:ascii="Garamond" w:hAnsi="Garamond" w:cs="Times New Roman"/>
          <w:color w:val="000000"/>
          <w:sz w:val="24"/>
          <w:szCs w:val="24"/>
          <w:lang w:val="sq-AL"/>
        </w:rPr>
        <w:t xml:space="preserve"> </w:t>
      </w:r>
      <w:r w:rsidRPr="00BE2311">
        <w:rPr>
          <w:rFonts w:ascii="Garamond" w:hAnsi="Garamond" w:cs="Times New Roman"/>
          <w:color w:val="000000"/>
          <w:sz w:val="24"/>
          <w:szCs w:val="24"/>
          <w:lang w:val="sq-AL"/>
        </w:rPr>
        <w:t xml:space="preserve">kur një skemë </w:t>
      </w:r>
      <w:proofErr w:type="spellStart"/>
      <w:r w:rsidRPr="00BE2311">
        <w:rPr>
          <w:rFonts w:ascii="Garamond" w:hAnsi="Garamond" w:cs="Times New Roman"/>
          <w:color w:val="000000"/>
          <w:sz w:val="24"/>
          <w:szCs w:val="24"/>
          <w:lang w:val="sq-AL"/>
        </w:rPr>
        <w:t>fleksibël</w:t>
      </w:r>
      <w:proofErr w:type="spellEnd"/>
      <w:r w:rsidRPr="00BE2311">
        <w:rPr>
          <w:rFonts w:ascii="Garamond" w:hAnsi="Garamond" w:cs="Times New Roman"/>
          <w:color w:val="000000"/>
          <w:sz w:val="24"/>
          <w:szCs w:val="24"/>
          <w:lang w:val="sq-AL"/>
        </w:rPr>
        <w:t xml:space="preserve"> parashikohet në nivelin kombëtar.</w:t>
      </w:r>
    </w:p>
    <w:p w14:paraId="6772446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Zonat e kufizuara të peshkimit</w:t>
      </w:r>
    </w:p>
    <w:p w14:paraId="25B732E8" w14:textId="2503DB59"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21. Do të zbatohet rekomandimi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/41/2017/3 për krijimin e një zone të kufizuar të peshkimit </w:t>
      </w:r>
      <w:r w:rsidRPr="00BE2311">
        <w:rPr>
          <w:rFonts w:ascii="Garamond" w:hAnsi="Garamond" w:cs="Times New Roman"/>
          <w:i/>
          <w:iCs/>
          <w:color w:val="000000"/>
          <w:sz w:val="24"/>
          <w:szCs w:val="24"/>
          <w:lang w:val="sq-AL"/>
        </w:rPr>
        <w:t>(</w:t>
      </w:r>
      <w:proofErr w:type="spellStart"/>
      <w:r w:rsidRPr="00BE2311">
        <w:rPr>
          <w:rFonts w:ascii="Garamond" w:hAnsi="Garamond" w:cs="Times New Roman"/>
          <w:i/>
          <w:iCs/>
          <w:color w:val="000000"/>
          <w:sz w:val="24"/>
          <w:szCs w:val="24"/>
          <w:lang w:val="sq-AL"/>
        </w:rPr>
        <w:t>Fisheries</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Restricted</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Area</w:t>
      </w:r>
      <w:proofErr w:type="spellEnd"/>
      <w:r w:rsidRPr="00BE2311">
        <w:rPr>
          <w:rFonts w:ascii="Garamond" w:hAnsi="Garamond" w:cs="Times New Roman"/>
          <w:i/>
          <w:iCs/>
          <w:color w:val="000000"/>
          <w:sz w:val="24"/>
          <w:szCs w:val="24"/>
          <w:lang w:val="sq-AL"/>
        </w:rPr>
        <w:t>)</w:t>
      </w:r>
      <w:r w:rsidRPr="00BE2311">
        <w:rPr>
          <w:rFonts w:ascii="Garamond" w:hAnsi="Garamond" w:cs="Times New Roman"/>
          <w:color w:val="000000"/>
          <w:sz w:val="24"/>
          <w:szCs w:val="24"/>
          <w:lang w:val="sq-AL"/>
        </w:rPr>
        <w:t xml:space="preserve"> në Gropën e </w:t>
      </w:r>
      <w:proofErr w:type="spellStart"/>
      <w:r w:rsidRPr="00BE2311">
        <w:rPr>
          <w:rFonts w:ascii="Garamond" w:hAnsi="Garamond" w:cs="Times New Roman"/>
          <w:color w:val="000000"/>
          <w:sz w:val="24"/>
          <w:szCs w:val="24"/>
          <w:lang w:val="sq-AL"/>
        </w:rPr>
        <w:t>Jabukës</w:t>
      </w:r>
      <w:proofErr w:type="spellEnd"/>
      <w:r w:rsidRPr="00BE2311">
        <w:rPr>
          <w:rFonts w:ascii="Garamond" w:hAnsi="Garamond" w:cs="Times New Roman"/>
          <w:color w:val="000000"/>
          <w:sz w:val="24"/>
          <w:szCs w:val="24"/>
          <w:lang w:val="sq-AL"/>
        </w:rPr>
        <w:t>/</w:t>
      </w:r>
      <w:proofErr w:type="spellStart"/>
      <w:r w:rsidRPr="00BE2311">
        <w:rPr>
          <w:rFonts w:ascii="Garamond" w:hAnsi="Garamond" w:cs="Times New Roman"/>
          <w:color w:val="000000"/>
          <w:sz w:val="24"/>
          <w:szCs w:val="24"/>
          <w:lang w:val="sq-AL"/>
        </w:rPr>
        <w:t>Pomo</w:t>
      </w:r>
      <w:proofErr w:type="spellEnd"/>
      <w:r w:rsidRPr="00BE2311">
        <w:rPr>
          <w:rFonts w:ascii="Garamond" w:hAnsi="Garamond" w:cs="Times New Roman"/>
          <w:color w:val="000000"/>
          <w:sz w:val="24"/>
          <w:szCs w:val="24"/>
          <w:lang w:val="sq-AL"/>
        </w:rPr>
        <w:t xml:space="preserv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w:t>
      </w:r>
    </w:p>
    <w:p w14:paraId="0028C20E" w14:textId="4DABD494"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22. </w:t>
      </w:r>
      <w:proofErr w:type="spellStart"/>
      <w:r w:rsidRPr="00BE2311">
        <w:rPr>
          <w:rFonts w:ascii="Garamond" w:hAnsi="Garamond" w:cs="Times New Roman"/>
          <w:color w:val="000000"/>
          <w:sz w:val="24"/>
          <w:szCs w:val="24"/>
          <w:lang w:val="sq-AL"/>
        </w:rPr>
        <w:t>FRA</w:t>
      </w:r>
      <w:proofErr w:type="spellEnd"/>
      <w:r w:rsidRPr="00BE2311">
        <w:rPr>
          <w:rFonts w:ascii="Garamond" w:hAnsi="Garamond" w:cs="Times New Roman"/>
          <w:color w:val="000000"/>
          <w:sz w:val="24"/>
          <w:szCs w:val="24"/>
          <w:lang w:val="sq-AL"/>
        </w:rPr>
        <w:t xml:space="preserve">-ja do të krijohen për ruajtjen dhe administrimin e rezervave peshkore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 xml:space="preserve">Adriatik.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-ja do të shqyrtojë mundësinë e krijimit të </w:t>
      </w:r>
      <w:proofErr w:type="spellStart"/>
      <w:r w:rsidRPr="00BE2311">
        <w:rPr>
          <w:rFonts w:ascii="Garamond" w:hAnsi="Garamond" w:cs="Times New Roman"/>
          <w:color w:val="000000"/>
          <w:sz w:val="24"/>
          <w:szCs w:val="24"/>
          <w:lang w:val="sq-AL"/>
        </w:rPr>
        <w:t>FRA</w:t>
      </w:r>
      <w:proofErr w:type="spellEnd"/>
      <w:r w:rsidRPr="00BE2311">
        <w:rPr>
          <w:rFonts w:ascii="Garamond" w:hAnsi="Garamond" w:cs="Times New Roman"/>
          <w:color w:val="000000"/>
          <w:sz w:val="24"/>
          <w:szCs w:val="24"/>
          <w:lang w:val="sq-AL"/>
        </w:rPr>
        <w:t xml:space="preserve">-ve të reja në Adriatikun Jugor dhe Verior. Palët Kontraktuese të interesuara, mundësisht duhet të paraqesin të dhënat e nevojshme për vlerësimin e </w:t>
      </w:r>
      <w:proofErr w:type="spellStart"/>
      <w:r w:rsidRPr="00BE2311">
        <w:rPr>
          <w:rFonts w:ascii="Garamond" w:hAnsi="Garamond" w:cs="Times New Roman"/>
          <w:color w:val="000000"/>
          <w:sz w:val="24"/>
          <w:szCs w:val="24"/>
          <w:lang w:val="sq-AL"/>
        </w:rPr>
        <w:t>FRA</w:t>
      </w:r>
      <w:proofErr w:type="spellEnd"/>
      <w:r w:rsidRPr="00BE2311">
        <w:rPr>
          <w:rFonts w:ascii="Garamond" w:hAnsi="Garamond" w:cs="Times New Roman"/>
          <w:color w:val="000000"/>
          <w:sz w:val="24"/>
          <w:szCs w:val="24"/>
          <w:lang w:val="sq-AL"/>
        </w:rPr>
        <w:t xml:space="preserve">-ve jo më vonë se një muaj përpara takimit të vitit 2020 të Komitetit </w:t>
      </w:r>
      <w:proofErr w:type="spellStart"/>
      <w:r w:rsidRPr="00BE2311">
        <w:rPr>
          <w:rFonts w:ascii="Garamond" w:hAnsi="Garamond" w:cs="Times New Roman"/>
          <w:color w:val="000000"/>
          <w:sz w:val="24"/>
          <w:szCs w:val="24"/>
          <w:lang w:val="sq-AL"/>
        </w:rPr>
        <w:t>Nënrajonal</w:t>
      </w:r>
      <w:proofErr w:type="spellEnd"/>
      <w:r w:rsidRPr="00BE2311">
        <w:rPr>
          <w:rFonts w:ascii="Garamond" w:hAnsi="Garamond" w:cs="Times New Roman"/>
          <w:color w:val="000000"/>
          <w:sz w:val="24"/>
          <w:szCs w:val="24"/>
          <w:lang w:val="sq-AL"/>
        </w:rPr>
        <w:t xml:space="preserve"> për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 (</w:t>
      </w:r>
      <w:proofErr w:type="spellStart"/>
      <w:r w:rsidRPr="00BE2311">
        <w:rPr>
          <w:rFonts w:ascii="Garamond" w:hAnsi="Garamond" w:cs="Times New Roman"/>
          <w:color w:val="000000"/>
          <w:sz w:val="24"/>
          <w:szCs w:val="24"/>
          <w:lang w:val="sq-AL"/>
        </w:rPr>
        <w:t>SRC</w:t>
      </w:r>
      <w:proofErr w:type="spellEnd"/>
      <w:r w:rsidRPr="00BE2311">
        <w:rPr>
          <w:rFonts w:ascii="Garamond" w:hAnsi="Garamond" w:cs="Times New Roman"/>
          <w:color w:val="000000"/>
          <w:sz w:val="24"/>
          <w:szCs w:val="24"/>
          <w:lang w:val="sq-AL"/>
        </w:rPr>
        <w:t xml:space="preserve">-AS) dhe të mbështesin punën për vlerësimin e </w:t>
      </w:r>
      <w:proofErr w:type="spellStart"/>
      <w:r w:rsidRPr="00BE2311">
        <w:rPr>
          <w:rFonts w:ascii="Garamond" w:hAnsi="Garamond" w:cs="Times New Roman"/>
          <w:color w:val="000000"/>
          <w:sz w:val="24"/>
          <w:szCs w:val="24"/>
          <w:lang w:val="sq-AL"/>
        </w:rPr>
        <w:t>FRA</w:t>
      </w:r>
      <w:proofErr w:type="spellEnd"/>
      <w:r w:rsidRPr="00BE2311">
        <w:rPr>
          <w:rFonts w:ascii="Garamond" w:hAnsi="Garamond" w:cs="Times New Roman"/>
          <w:color w:val="000000"/>
          <w:sz w:val="24"/>
          <w:szCs w:val="24"/>
          <w:lang w:val="sq-AL"/>
        </w:rPr>
        <w:t>-ve, në përputhje me ecurinë e përshkruar në shtojcën 2.</w:t>
      </w:r>
    </w:p>
    <w:p w14:paraId="36A9496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23. Do të ndalohet çdo aktivitet i peshkimit me trata fundore (koce) në </w:t>
      </w:r>
      <w:proofErr w:type="spellStart"/>
      <w:r w:rsidRPr="00BE2311">
        <w:rPr>
          <w:rFonts w:ascii="Garamond" w:hAnsi="Garamond" w:cs="Times New Roman"/>
          <w:color w:val="000000"/>
          <w:sz w:val="24"/>
          <w:szCs w:val="24"/>
          <w:lang w:val="sq-AL"/>
        </w:rPr>
        <w:t>FRA</w:t>
      </w:r>
      <w:proofErr w:type="spellEnd"/>
      <w:r w:rsidRPr="00BE2311">
        <w:rPr>
          <w:rFonts w:ascii="Garamond" w:hAnsi="Garamond" w:cs="Times New Roman"/>
          <w:color w:val="000000"/>
          <w:sz w:val="24"/>
          <w:szCs w:val="24"/>
          <w:lang w:val="sq-AL"/>
        </w:rPr>
        <w:t xml:space="preserve">, e krijuara sipas paragrafëve 21 dhe 22, përveç rasteve kur parashikohet ndryshe nga një rekomandim specifik. për rregullat e menaxhimit për secilën nga këto </w:t>
      </w:r>
      <w:proofErr w:type="spellStart"/>
      <w:r w:rsidRPr="00BE2311">
        <w:rPr>
          <w:rFonts w:ascii="Garamond" w:hAnsi="Garamond" w:cs="Times New Roman"/>
          <w:color w:val="000000"/>
          <w:sz w:val="24"/>
          <w:szCs w:val="24"/>
          <w:lang w:val="sq-AL"/>
        </w:rPr>
        <w:t>FRA</w:t>
      </w:r>
      <w:proofErr w:type="spellEnd"/>
      <w:r w:rsidRPr="00BE2311">
        <w:rPr>
          <w:rFonts w:ascii="Garamond" w:hAnsi="Garamond" w:cs="Times New Roman"/>
          <w:color w:val="000000"/>
          <w:sz w:val="24"/>
          <w:szCs w:val="24"/>
          <w:lang w:val="sq-AL"/>
        </w:rPr>
        <w:t>.</w:t>
      </w:r>
    </w:p>
    <w:p w14:paraId="17720F13" w14:textId="6F86CE83"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24.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-ja mund të identifikojë zonat e riprodhimit dhe të rritjes së të vegjëlve për cilindo prej rezervave </w:t>
      </w:r>
      <w:proofErr w:type="spellStart"/>
      <w:r w:rsidRPr="00BE2311">
        <w:rPr>
          <w:rFonts w:ascii="Garamond" w:hAnsi="Garamond" w:cs="Times New Roman"/>
          <w:color w:val="000000"/>
          <w:sz w:val="24"/>
          <w:szCs w:val="24"/>
          <w:lang w:val="sq-AL"/>
        </w:rPr>
        <w:t>demersale</w:t>
      </w:r>
      <w:proofErr w:type="spellEnd"/>
      <w:r w:rsidRPr="00BE2311">
        <w:rPr>
          <w:rFonts w:ascii="Garamond" w:hAnsi="Garamond" w:cs="Times New Roman"/>
          <w:color w:val="000000"/>
          <w:sz w:val="24"/>
          <w:szCs w:val="24"/>
          <w:lang w:val="sq-AL"/>
        </w:rPr>
        <w:t xml:space="preserv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 xml:space="preserve">Adriatik dhe, në rastin kur stoku është jashtë kufijve të sigurt,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w:t>
      </w:r>
      <w:r w:rsidRPr="00BE2311">
        <w:rPr>
          <w:rFonts w:ascii="Garamond" w:hAnsi="Garamond" w:cs="Times New Roman"/>
          <w:color w:val="000000"/>
          <w:sz w:val="24"/>
          <w:szCs w:val="24"/>
          <w:lang w:val="sq-AL"/>
        </w:rPr>
        <w:lastRenderedPageBreak/>
        <w:t>ja mund të propozojë masa shtesë, të cilat mund të përfshijnë kufizimin e veprimtarisë së peshkimit jashtë ujërave territoriale.</w:t>
      </w:r>
    </w:p>
    <w:p w14:paraId="0DB90A2C" w14:textId="493D7CD7" w:rsidR="00BE2311" w:rsidRPr="00BE2311" w:rsidRDefault="00BE2311" w:rsidP="00BE2311">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BE2311">
        <w:rPr>
          <w:rFonts w:ascii="Garamond" w:hAnsi="Garamond" w:cs="Times New Roman"/>
          <w:b/>
          <w:bCs/>
          <w:color w:val="000000"/>
          <w:sz w:val="24"/>
          <w:szCs w:val="24"/>
          <w:lang w:val="sq-AL"/>
        </w:rPr>
        <w:t>Mbyllja e peshkimit në hapësirë dhe</w:t>
      </w:r>
      <w:r w:rsidR="00F53722">
        <w:rPr>
          <w:rFonts w:ascii="Garamond" w:hAnsi="Garamond" w:cs="Times New Roman"/>
          <w:b/>
          <w:bCs/>
          <w:color w:val="000000"/>
          <w:sz w:val="24"/>
          <w:szCs w:val="24"/>
          <w:lang w:val="sq-AL"/>
        </w:rPr>
        <w:t xml:space="preserve"> në</w:t>
      </w:r>
      <w:r w:rsidRPr="00BE2311">
        <w:rPr>
          <w:rFonts w:ascii="Garamond" w:hAnsi="Garamond" w:cs="Times New Roman"/>
          <w:b/>
          <w:bCs/>
          <w:color w:val="000000"/>
          <w:sz w:val="24"/>
          <w:szCs w:val="24"/>
          <w:lang w:val="sq-AL"/>
        </w:rPr>
        <w:t xml:space="preserve"> kohë</w:t>
      </w:r>
    </w:p>
    <w:p w14:paraId="0EC7EB4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25. Për qëllime të ruajtjes së rezervave, palët kontraktuese duhet të mbyllin zonën bregdetare, pavarësisht nga thellësia, deri në gjashtë milje detare nga bregu ose katër milje detare për anijet që nuk lejohen të peshkojnë më shumë se gjashtë milje detare, për të gjitha anijet e peshkimit fundor (trata koce) që peshkojnë peshq fundorë, për një periudhë të vazhdueshme për të paktën tetë javë.</w:t>
      </w:r>
    </w:p>
    <w:p w14:paraId="269A3D4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26. Në alternativë të paragrafit 25, palët kontraktuese duhet të mbyllin për të paktën 30 ditëve të vazhdueshme dhe të mbulojnë të paktën 20 për qind të detit territorial për të gjitha anijet e peshkimit fundor (trata koce), pavarësisht nga gjatësia e tyre e përgjithshme, në zonat dhe periudhat e njohura si të rëndësishme për mbrojtjen e të vegjëlve të peshqve fundorë (</w:t>
      </w:r>
      <w:proofErr w:type="spellStart"/>
      <w:r w:rsidRPr="00BE2311">
        <w:rPr>
          <w:rFonts w:ascii="Garamond" w:hAnsi="Garamond" w:cs="Times New Roman"/>
          <w:color w:val="000000"/>
          <w:sz w:val="24"/>
          <w:szCs w:val="24"/>
          <w:lang w:val="sq-AL"/>
        </w:rPr>
        <w:t>demersale</w:t>
      </w:r>
      <w:proofErr w:type="spellEnd"/>
      <w:r w:rsidRPr="00BE2311">
        <w:rPr>
          <w:rFonts w:ascii="Garamond" w:hAnsi="Garamond" w:cs="Times New Roman"/>
          <w:color w:val="000000"/>
          <w:sz w:val="24"/>
          <w:szCs w:val="24"/>
          <w:lang w:val="sq-AL"/>
        </w:rPr>
        <w:t>). Zonat e tilla, gjithashtu, duhet të llogaritin rrugët e migracionit dhe modelet hapësinore të shpërndarjes së të vegjëlve.</w:t>
      </w:r>
    </w:p>
    <w:p w14:paraId="062E1DB2" w14:textId="5B9530F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27. Për të përcaktuar kufizimet e duhura hapësinore-kohore, në funksion të administrimit të qëndrueshëm të rezervave të peshqve të përmendura në shtojcën 1, palët kontraktuese i komunikojnë Sekretariatit të </w:t>
      </w:r>
      <w:proofErr w:type="spellStart"/>
      <w:r w:rsidRPr="00BE2311">
        <w:rPr>
          <w:rFonts w:ascii="Garamond" w:hAnsi="Garamond" w:cs="Times New Roman"/>
          <w:color w:val="000000"/>
          <w:sz w:val="24"/>
          <w:szCs w:val="24"/>
          <w:lang w:val="sq-AL"/>
        </w:rPr>
        <w:t>GFCM</w:t>
      </w:r>
      <w:proofErr w:type="spellEnd"/>
      <w:r w:rsidR="00426859">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xml:space="preserve">, jo më vonë se 30 qershori 2020, dhe çdo vit pas kësaj, kufizimet hapësinore, si përcaktohet në paragrafët 25 ose 26, në ujërat nën juridiksionin e tyre, të cilat ato zbatojnë, me qëllim mbrojtjen e zonave të riprodhimit dhe të </w:t>
      </w:r>
      <w:proofErr w:type="spellStart"/>
      <w:r w:rsidRPr="00BE2311">
        <w:rPr>
          <w:rFonts w:ascii="Garamond" w:hAnsi="Garamond" w:cs="Times New Roman"/>
          <w:color w:val="000000"/>
          <w:sz w:val="24"/>
          <w:szCs w:val="24"/>
          <w:lang w:val="sq-AL"/>
        </w:rPr>
        <w:t>të</w:t>
      </w:r>
      <w:proofErr w:type="spellEnd"/>
      <w:r w:rsidRPr="00BE2311">
        <w:rPr>
          <w:rFonts w:ascii="Garamond" w:hAnsi="Garamond" w:cs="Times New Roman"/>
          <w:color w:val="000000"/>
          <w:sz w:val="24"/>
          <w:szCs w:val="24"/>
          <w:lang w:val="sq-AL"/>
        </w:rPr>
        <w:t xml:space="preserve"> vegjëlve të peshqve fundorë (</w:t>
      </w:r>
      <w:proofErr w:type="spellStart"/>
      <w:r w:rsidRPr="00BE2311">
        <w:rPr>
          <w:rFonts w:ascii="Garamond" w:hAnsi="Garamond" w:cs="Times New Roman"/>
          <w:color w:val="000000"/>
          <w:sz w:val="24"/>
          <w:szCs w:val="24"/>
          <w:lang w:val="sq-AL"/>
        </w:rPr>
        <w:t>demersale</w:t>
      </w:r>
      <w:proofErr w:type="spellEnd"/>
      <w:r w:rsidRPr="00BE2311">
        <w:rPr>
          <w:rFonts w:ascii="Garamond" w:hAnsi="Garamond" w:cs="Times New Roman"/>
          <w:color w:val="000000"/>
          <w:sz w:val="24"/>
          <w:szCs w:val="24"/>
          <w:lang w:val="sq-AL"/>
        </w:rPr>
        <w:t>) të listuar në shtojcën 1.</w:t>
      </w:r>
    </w:p>
    <w:p w14:paraId="3235F907"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B9F4055"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PJESA </w:t>
      </w:r>
      <w:proofErr w:type="spellStart"/>
      <w:r w:rsidRPr="00BE2311">
        <w:rPr>
          <w:rFonts w:ascii="Garamond" w:hAnsi="Garamond" w:cs="Times New Roman"/>
          <w:color w:val="000000"/>
          <w:sz w:val="24"/>
          <w:szCs w:val="24"/>
          <w:lang w:val="sq-AL"/>
        </w:rPr>
        <w:t>IV</w:t>
      </w:r>
      <w:proofErr w:type="spellEnd"/>
    </w:p>
    <w:p w14:paraId="0773DEF7"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MASAT E MENAXHIMIT TË FLOTËS</w:t>
      </w:r>
    </w:p>
    <w:p w14:paraId="033D544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2D77B5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28. Palët kontraktuese duhet të sigurojnë që kapaciteti i përgjithshëm i flotës që peshkojnë në mënyrë aktive me trata fundore (koce) për rezervat kryesore të peshqve fundore (</w:t>
      </w:r>
      <w:proofErr w:type="spellStart"/>
      <w:r w:rsidRPr="00BE2311">
        <w:rPr>
          <w:rFonts w:ascii="Garamond" w:hAnsi="Garamond" w:cs="Times New Roman"/>
          <w:color w:val="000000"/>
          <w:sz w:val="24"/>
          <w:szCs w:val="24"/>
          <w:lang w:val="sq-AL"/>
        </w:rPr>
        <w:t>demersal</w:t>
      </w:r>
      <w:proofErr w:type="spellEnd"/>
      <w:r w:rsidRPr="00BE2311">
        <w:rPr>
          <w:rFonts w:ascii="Garamond" w:hAnsi="Garamond" w:cs="Times New Roman"/>
          <w:color w:val="000000"/>
          <w:sz w:val="24"/>
          <w:szCs w:val="24"/>
          <w:lang w:val="sq-AL"/>
        </w:rPr>
        <w:t>), për sa i përket tonazhit bruto (</w:t>
      </w:r>
      <w:proofErr w:type="spellStart"/>
      <w:r w:rsidRPr="00BE2311">
        <w:rPr>
          <w:rFonts w:ascii="Garamond" w:hAnsi="Garamond" w:cs="Times New Roman"/>
          <w:color w:val="000000"/>
          <w:sz w:val="24"/>
          <w:szCs w:val="24"/>
          <w:lang w:val="sq-AL"/>
        </w:rPr>
        <w:t>GT</w:t>
      </w:r>
      <w:proofErr w:type="spellEnd"/>
      <w:r w:rsidRPr="00BE2311">
        <w:rPr>
          <w:rFonts w:ascii="Garamond" w:hAnsi="Garamond" w:cs="Times New Roman"/>
          <w:color w:val="000000"/>
          <w:sz w:val="24"/>
          <w:szCs w:val="24"/>
          <w:lang w:val="sq-AL"/>
        </w:rPr>
        <w:t>) dhe/ose tonazhit të regjistruar bruto (</w:t>
      </w:r>
      <w:proofErr w:type="spellStart"/>
      <w:r w:rsidRPr="00BE2311">
        <w:rPr>
          <w:rFonts w:ascii="Garamond" w:hAnsi="Garamond" w:cs="Times New Roman"/>
          <w:color w:val="000000"/>
          <w:sz w:val="24"/>
          <w:szCs w:val="24"/>
          <w:lang w:val="sq-AL"/>
        </w:rPr>
        <w:t>GRT</w:t>
      </w:r>
      <w:proofErr w:type="spellEnd"/>
      <w:r w:rsidRPr="00BE2311">
        <w:rPr>
          <w:rFonts w:ascii="Garamond" w:hAnsi="Garamond" w:cs="Times New Roman"/>
          <w:color w:val="000000"/>
          <w:sz w:val="24"/>
          <w:szCs w:val="24"/>
          <w:lang w:val="sq-AL"/>
        </w:rPr>
        <w:t>), fuqisë së motorike (</w:t>
      </w:r>
      <w:proofErr w:type="spellStart"/>
      <w:r w:rsidRPr="00BE2311">
        <w:rPr>
          <w:rFonts w:ascii="Garamond" w:hAnsi="Garamond" w:cs="Times New Roman"/>
          <w:color w:val="000000"/>
          <w:sz w:val="24"/>
          <w:szCs w:val="24"/>
          <w:lang w:val="sq-AL"/>
        </w:rPr>
        <w:t>kw</w:t>
      </w:r>
      <w:proofErr w:type="spellEnd"/>
      <w:r w:rsidRPr="00BE2311">
        <w:rPr>
          <w:rFonts w:ascii="Garamond" w:hAnsi="Garamond" w:cs="Times New Roman"/>
          <w:color w:val="000000"/>
          <w:sz w:val="24"/>
          <w:szCs w:val="24"/>
          <w:lang w:val="sq-AL"/>
        </w:rPr>
        <w:t xml:space="preserve">) dhe numrit të anijeve, siç është regjistruar si në regjistrat kombëtarë ashtu edhe në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 nuk tejkalon, gjatë kohëzgjatjes së zbatimit të këtij rekomandimi, kapacitetin e flotës për peshkimin </w:t>
      </w:r>
      <w:proofErr w:type="spellStart"/>
      <w:r w:rsidRPr="00BE2311">
        <w:rPr>
          <w:rFonts w:ascii="Garamond" w:hAnsi="Garamond" w:cs="Times New Roman"/>
          <w:color w:val="000000"/>
          <w:sz w:val="24"/>
          <w:szCs w:val="24"/>
          <w:lang w:val="sq-AL"/>
        </w:rPr>
        <w:t>demersal</w:t>
      </w:r>
      <w:proofErr w:type="spellEnd"/>
      <w:r w:rsidRPr="00BE2311">
        <w:rPr>
          <w:rFonts w:ascii="Garamond" w:hAnsi="Garamond" w:cs="Times New Roman"/>
          <w:color w:val="000000"/>
          <w:sz w:val="24"/>
          <w:szCs w:val="24"/>
          <w:lang w:val="sq-AL"/>
        </w:rPr>
        <w:t xml:space="preserve"> në 2015 ose mesataren e tij gjatë 2015–2017.</w:t>
      </w:r>
    </w:p>
    <w:p w14:paraId="7FA2A37F" w14:textId="3521EA25" w:rsidR="00BE2311" w:rsidRPr="00BE2311" w:rsidRDefault="00BE2311" w:rsidP="005065D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29. Dispozitat e paragrafëve 9/</w:t>
      </w:r>
      <w:r w:rsidR="005065DE">
        <w:rPr>
          <w:rFonts w:ascii="Garamond" w:hAnsi="Garamond" w:cs="Times New Roman"/>
          <w:color w:val="000000"/>
          <w:sz w:val="24"/>
          <w:szCs w:val="24"/>
          <w:lang w:val="sq-AL"/>
        </w:rPr>
        <w:t>“</w:t>
      </w:r>
      <w:r w:rsidRPr="00BE2311">
        <w:rPr>
          <w:rFonts w:ascii="Garamond" w:hAnsi="Garamond" w:cs="Times New Roman"/>
          <w:color w:val="000000"/>
          <w:sz w:val="24"/>
          <w:szCs w:val="24"/>
          <w:lang w:val="sq-AL"/>
        </w:rPr>
        <w:t>c” dhe 28 nuk do të zbatohen për flotat kombëtare që operojnë me trata koce dhe peshkojnë për më pak se 1 000 ditë gjatë periudhës referuese të përmendur në paragrafin 9/</w:t>
      </w:r>
      <w:r w:rsidR="001911BA">
        <w:rPr>
          <w:rFonts w:ascii="Garamond" w:hAnsi="Garamond" w:cs="Times New Roman"/>
          <w:color w:val="000000"/>
          <w:sz w:val="24"/>
          <w:szCs w:val="24"/>
          <w:lang w:val="sq-AL"/>
        </w:rPr>
        <w:t>“</w:t>
      </w:r>
      <w:r w:rsidRPr="00BE2311">
        <w:rPr>
          <w:rFonts w:ascii="Garamond" w:hAnsi="Garamond" w:cs="Times New Roman"/>
          <w:color w:val="000000"/>
          <w:sz w:val="24"/>
          <w:szCs w:val="24"/>
          <w:lang w:val="sq-AL"/>
        </w:rPr>
        <w:t>c”. Kapaciteti i peshkimit të flotave të tilla aktive që veprojnë me trata koce nuk do të rritet më shumë se 50 për qind, në lidhje me periudhën e referimit.</w:t>
      </w:r>
    </w:p>
    <w:p w14:paraId="1D674483" w14:textId="4D77876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30. Anijet e autorizuara, që përdorin trata koce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 xml:space="preserve">Adriatik, për të peshkuar për rezervat kryesore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shtojcën 1, do të listohen nga palët kontraktuese, flamurin e së cilës mbajnë.</w:t>
      </w:r>
    </w:p>
    <w:p w14:paraId="1DBC155B" w14:textId="1045ABB5"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31. Palët kontraktuese do t’i komunikojë </w:t>
      </w:r>
      <w:r w:rsidR="00311541" w:rsidRPr="00BE2311">
        <w:rPr>
          <w:rFonts w:ascii="Garamond" w:hAnsi="Garamond" w:cs="Times New Roman"/>
          <w:color w:val="000000"/>
          <w:sz w:val="24"/>
          <w:szCs w:val="24"/>
          <w:lang w:val="sq-AL"/>
        </w:rPr>
        <w:t xml:space="preserve">Sekretariatit </w:t>
      </w:r>
      <w:r w:rsidRPr="00BE2311">
        <w:rPr>
          <w:rFonts w:ascii="Garamond" w:hAnsi="Garamond" w:cs="Times New Roman"/>
          <w:color w:val="000000"/>
          <w:sz w:val="24"/>
          <w:szCs w:val="24"/>
          <w:lang w:val="sq-AL"/>
        </w:rPr>
        <w:t xml:space="preserve">të </w:t>
      </w:r>
      <w:proofErr w:type="spellStart"/>
      <w:r w:rsidRPr="00BE2311">
        <w:rPr>
          <w:rFonts w:ascii="Garamond" w:hAnsi="Garamond" w:cs="Times New Roman"/>
          <w:color w:val="000000"/>
          <w:sz w:val="24"/>
          <w:szCs w:val="24"/>
          <w:lang w:val="sq-AL"/>
        </w:rPr>
        <w:t>GFCM</w:t>
      </w:r>
      <w:proofErr w:type="spellEnd"/>
      <w:r w:rsidR="00311541">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xml:space="preserve">, jo më vonë se 31 janari i çdo viti, listën e anijeve që mbajnë flamurin e tyre dhe peshkojnë në mënyrë aktive për rezervat kryesore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shtojcën 1 për vitin aktual ose vitet e ardhshme. Kjo listë do të përfshijë, për secilën anije, informacionin e përmendur në shtojcën 3 të rekomandimit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/42/2018/5 mbi një plan menaxhimi shumëvjeçar për peshkimin fundor, që shfrytëzon rezervat e </w:t>
      </w:r>
      <w:proofErr w:type="spellStart"/>
      <w:r w:rsidRPr="00BE2311">
        <w:rPr>
          <w:rFonts w:ascii="Garamond" w:hAnsi="Garamond" w:cs="Times New Roman"/>
          <w:color w:val="000000"/>
          <w:sz w:val="24"/>
          <w:szCs w:val="24"/>
          <w:lang w:val="sq-AL"/>
        </w:rPr>
        <w:t>demersaleve</w:t>
      </w:r>
      <w:proofErr w:type="spellEnd"/>
      <w:r w:rsidRPr="00BE2311">
        <w:rPr>
          <w:rFonts w:ascii="Garamond" w:hAnsi="Garamond" w:cs="Times New Roman"/>
          <w:color w:val="000000"/>
          <w:sz w:val="24"/>
          <w:szCs w:val="24"/>
          <w:lang w:val="sq-AL"/>
        </w:rPr>
        <w:t xml:space="preserve"> në ngushticën e Sicilisë (</w:t>
      </w:r>
      <w:proofErr w:type="spellStart"/>
      <w:r w:rsidRPr="00BE2311">
        <w:rPr>
          <w:rFonts w:ascii="Garamond" w:hAnsi="Garamond" w:cs="Times New Roman"/>
          <w:color w:val="000000"/>
          <w:sz w:val="24"/>
          <w:szCs w:val="24"/>
          <w:lang w:val="sq-AL"/>
        </w:rPr>
        <w:t>nënzonat</w:t>
      </w:r>
      <w:proofErr w:type="spellEnd"/>
      <w:r w:rsidRPr="00BE2311">
        <w:rPr>
          <w:rFonts w:ascii="Garamond" w:hAnsi="Garamond" w:cs="Times New Roman"/>
          <w:color w:val="000000"/>
          <w:sz w:val="24"/>
          <w:szCs w:val="24"/>
          <w:lang w:val="sq-AL"/>
        </w:rPr>
        <w:t xml:space="preserve"> gjeografike 12 deri në 16, që shfuqizon rekomandime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/39/2015/2 dhe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/40/2016/4).</w:t>
      </w:r>
    </w:p>
    <w:p w14:paraId="538C0DA3" w14:textId="20BF07B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32. Anijet që operojnë me trata fundore (koce) dhe që shfrytëzojnë rezervat e peshqve fundore (</w:t>
      </w:r>
      <w:proofErr w:type="spellStart"/>
      <w:r w:rsidRPr="00BE2311">
        <w:rPr>
          <w:rFonts w:ascii="Garamond" w:hAnsi="Garamond" w:cs="Times New Roman"/>
          <w:color w:val="000000"/>
          <w:sz w:val="24"/>
          <w:szCs w:val="24"/>
          <w:lang w:val="sq-AL"/>
        </w:rPr>
        <w:t>demersale</w:t>
      </w:r>
      <w:proofErr w:type="spellEnd"/>
      <w:r w:rsidRPr="00BE2311">
        <w:rPr>
          <w:rFonts w:ascii="Garamond" w:hAnsi="Garamond" w:cs="Times New Roman"/>
          <w:color w:val="000000"/>
          <w:sz w:val="24"/>
          <w:szCs w:val="24"/>
          <w:lang w:val="sq-AL"/>
        </w:rPr>
        <w:t xml:space="preserv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 do të lejohen të kryejnë veprimtari specifike të peshkimit, nëse këto përcaktohen në një autorizim të vlefshëm peshkimi të lëshuar nga autoritetet kompetente. Anijet e autorizuara mbi gjatësi 12 metra duhet të pajisen me një sistem monitorimi të anijeve (</w:t>
      </w:r>
      <w:proofErr w:type="spellStart"/>
      <w:r w:rsidRPr="00BE2311">
        <w:rPr>
          <w:rFonts w:ascii="Garamond" w:hAnsi="Garamond" w:cs="Times New Roman"/>
          <w:color w:val="000000"/>
          <w:sz w:val="24"/>
          <w:szCs w:val="24"/>
          <w:lang w:val="sq-AL"/>
        </w:rPr>
        <w:t>VMS</w:t>
      </w:r>
      <w:proofErr w:type="spellEnd"/>
      <w:r w:rsidRPr="00BE2311">
        <w:rPr>
          <w:rFonts w:ascii="Garamond" w:hAnsi="Garamond" w:cs="Times New Roman"/>
          <w:color w:val="000000"/>
          <w:sz w:val="24"/>
          <w:szCs w:val="24"/>
          <w:lang w:val="sq-AL"/>
        </w:rPr>
        <w:t>) nga 1 janari 2021 dhe me një regjistër elektronik (</w:t>
      </w:r>
      <w:proofErr w:type="spellStart"/>
      <w:r w:rsidRPr="00BE2311">
        <w:rPr>
          <w:rFonts w:ascii="Garamond" w:hAnsi="Garamond" w:cs="Times New Roman"/>
          <w:color w:val="000000"/>
          <w:sz w:val="24"/>
          <w:szCs w:val="24"/>
          <w:lang w:val="sq-AL"/>
        </w:rPr>
        <w:t>ERS</w:t>
      </w:r>
      <w:proofErr w:type="spellEnd"/>
      <w:r w:rsidRPr="00BE2311">
        <w:rPr>
          <w:rFonts w:ascii="Garamond" w:hAnsi="Garamond" w:cs="Times New Roman"/>
          <w:color w:val="000000"/>
          <w:sz w:val="24"/>
          <w:szCs w:val="24"/>
          <w:lang w:val="sq-AL"/>
        </w:rPr>
        <w:t>) nga 1 janari 2022, ndërsa, për anijet e autorizuara nën 12 metra, Komiteti i Pajtueshmërisë (</w:t>
      </w:r>
      <w:proofErr w:type="spellStart"/>
      <w:r w:rsidRPr="00BE2311">
        <w:rPr>
          <w:rFonts w:ascii="Garamond" w:hAnsi="Garamond" w:cs="Times New Roman"/>
          <w:color w:val="000000"/>
          <w:sz w:val="24"/>
          <w:szCs w:val="24"/>
          <w:lang w:val="sq-AL"/>
        </w:rPr>
        <w:t>CoC</w:t>
      </w:r>
      <w:proofErr w:type="spellEnd"/>
      <w:r w:rsidRPr="00BE2311">
        <w:rPr>
          <w:rFonts w:ascii="Garamond" w:hAnsi="Garamond" w:cs="Times New Roman"/>
          <w:color w:val="000000"/>
          <w:sz w:val="24"/>
          <w:szCs w:val="24"/>
          <w:lang w:val="sq-AL"/>
        </w:rPr>
        <w:t xml:space="preserve">) I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 vlerëson sistemet më të përshtatshme të </w:t>
      </w:r>
      <w:proofErr w:type="spellStart"/>
      <w:r w:rsidRPr="00BE2311">
        <w:rPr>
          <w:rFonts w:ascii="Garamond" w:hAnsi="Garamond" w:cs="Times New Roman"/>
          <w:color w:val="000000"/>
          <w:sz w:val="24"/>
          <w:szCs w:val="24"/>
          <w:lang w:val="sq-AL"/>
        </w:rPr>
        <w:t>gjeopozicionimit</w:t>
      </w:r>
      <w:proofErr w:type="spellEnd"/>
      <w:r w:rsidRPr="00BE2311">
        <w:rPr>
          <w:rFonts w:ascii="Garamond" w:hAnsi="Garamond" w:cs="Times New Roman"/>
          <w:color w:val="000000"/>
          <w:sz w:val="24"/>
          <w:szCs w:val="24"/>
          <w:lang w:val="sq-AL"/>
        </w:rPr>
        <w:t xml:space="preserve"> dhe raportimin e zënieve.</w:t>
      </w:r>
    </w:p>
    <w:p w14:paraId="3EF40E4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33. Palët Kontraktuese do të sigurojnë që janë krijuar mekanizma adekuatë për regjistrimin e secilës anije peshkimi në regjistrin kombëtar të flotës, për regjistrimin e zënieve të anijes dhe përpjekjet e peshkimit përmes </w:t>
      </w:r>
      <w:proofErr w:type="spellStart"/>
      <w:r w:rsidRPr="00BE2311">
        <w:rPr>
          <w:rFonts w:ascii="Garamond" w:hAnsi="Garamond" w:cs="Times New Roman"/>
          <w:i/>
          <w:iCs/>
          <w:color w:val="000000"/>
          <w:sz w:val="24"/>
          <w:szCs w:val="24"/>
          <w:lang w:val="sq-AL"/>
        </w:rPr>
        <w:t>logbook</w:t>
      </w:r>
      <w:proofErr w:type="spellEnd"/>
      <w:r w:rsidRPr="00BE2311">
        <w:rPr>
          <w:rFonts w:ascii="Garamond" w:hAnsi="Garamond" w:cs="Times New Roman"/>
          <w:color w:val="000000"/>
          <w:sz w:val="24"/>
          <w:szCs w:val="24"/>
          <w:lang w:val="sq-AL"/>
        </w:rPr>
        <w:t>-ut si dhe për monitorimin e aktiviteteve të anijeve të peshkimit dhe zbarkimit përmes anketave për marrjen e mostrave të zënieve dhe të përpjekjeve, sipas rregullave të përcaktuara nga secila palë kontraktuese.</w:t>
      </w:r>
    </w:p>
    <w:p w14:paraId="33D51230" w14:textId="24D2B5C3"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 xml:space="preserve">34. Për të eksploruar një monitorim sa më të mirë të përpjekjeve të peshkimit për të zbuluar orët aktuale të peshkimit,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-ja do të nisë një projekt pilot</w:t>
      </w:r>
      <w:r w:rsidR="000B317C">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që synon instalimin e </w:t>
      </w:r>
      <w:proofErr w:type="spellStart"/>
      <w:r w:rsidRPr="00BE2311">
        <w:rPr>
          <w:rFonts w:ascii="Garamond" w:hAnsi="Garamond" w:cs="Times New Roman"/>
          <w:color w:val="000000"/>
          <w:sz w:val="24"/>
          <w:szCs w:val="24"/>
          <w:lang w:val="sq-AL"/>
        </w:rPr>
        <w:t>sensorëve</w:t>
      </w:r>
      <w:proofErr w:type="spellEnd"/>
      <w:r w:rsidRPr="00BE2311">
        <w:rPr>
          <w:rFonts w:ascii="Garamond" w:hAnsi="Garamond" w:cs="Times New Roman"/>
          <w:color w:val="000000"/>
          <w:sz w:val="24"/>
          <w:szCs w:val="24"/>
          <w:lang w:val="sq-AL"/>
        </w:rPr>
        <w:t xml:space="preserve"> në vinçat e anijes, në mënyrë që të regjistrojë dhe të raportojë në kohë reale të hedhurat dhe </w:t>
      </w:r>
      <w:proofErr w:type="spellStart"/>
      <w:r w:rsidRPr="00BE2311">
        <w:rPr>
          <w:rFonts w:ascii="Garamond" w:hAnsi="Garamond" w:cs="Times New Roman"/>
          <w:color w:val="000000"/>
          <w:sz w:val="24"/>
          <w:szCs w:val="24"/>
          <w:lang w:val="sq-AL"/>
        </w:rPr>
        <w:t>tralimin</w:t>
      </w:r>
      <w:proofErr w:type="spellEnd"/>
      <w:r w:rsidRPr="00BE2311">
        <w:rPr>
          <w:rFonts w:ascii="Garamond" w:hAnsi="Garamond" w:cs="Times New Roman"/>
          <w:color w:val="000000"/>
          <w:sz w:val="24"/>
          <w:szCs w:val="24"/>
          <w:lang w:val="sq-AL"/>
        </w:rPr>
        <w:t xml:space="preserve"> e rrjetave fundore (</w:t>
      </w:r>
      <w:proofErr w:type="spellStart"/>
      <w:r w:rsidRPr="00BE2311">
        <w:rPr>
          <w:rFonts w:ascii="Garamond" w:hAnsi="Garamond" w:cs="Times New Roman"/>
          <w:color w:val="000000"/>
          <w:sz w:val="24"/>
          <w:szCs w:val="24"/>
          <w:lang w:val="sq-AL"/>
        </w:rPr>
        <w:t>demersale</w:t>
      </w:r>
      <w:proofErr w:type="spellEnd"/>
      <w:r w:rsidRPr="00BE2311">
        <w:rPr>
          <w:rFonts w:ascii="Garamond" w:hAnsi="Garamond" w:cs="Times New Roman"/>
          <w:color w:val="000000"/>
          <w:sz w:val="24"/>
          <w:szCs w:val="24"/>
          <w:lang w:val="sq-AL"/>
        </w:rPr>
        <w:t>).</w:t>
      </w:r>
    </w:p>
    <w:p w14:paraId="1027851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35. Dispozitat e mësipërme nuk cenojnë rekomandimin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/33/2009/7, në lidhje me standardet minimale për krijimin e një sistemi të monitorimit të anijeve në zonën e aplikimit të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w:t>
      </w:r>
    </w:p>
    <w:p w14:paraId="5729B266" w14:textId="2AB587CA"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36. Duke filluar nga 1 janari 2021, me qëllim të mbledhjes së të dhënave për përpjekjet e peshkimit për krijimin e një regjimi të ardhshëm të përpjekjeve të peshkimit, Palët Kontraktuese të raportojnë çdo vit pranë Sekretariatit të </w:t>
      </w:r>
      <w:proofErr w:type="spellStart"/>
      <w:r w:rsidRPr="00BE2311">
        <w:rPr>
          <w:rFonts w:ascii="Garamond" w:hAnsi="Garamond" w:cs="Times New Roman"/>
          <w:color w:val="000000"/>
          <w:sz w:val="24"/>
          <w:szCs w:val="24"/>
          <w:lang w:val="sq-AL"/>
        </w:rPr>
        <w:t>GFCM</w:t>
      </w:r>
      <w:proofErr w:type="spellEnd"/>
      <w:r w:rsidR="00677A81">
        <w:rPr>
          <w:rFonts w:ascii="Garamond" w:hAnsi="Garamond" w:cs="Times New Roman"/>
          <w:color w:val="000000"/>
          <w:sz w:val="24"/>
          <w:szCs w:val="24"/>
          <w:lang w:val="sq-AL"/>
        </w:rPr>
        <w:t>-së</w:t>
      </w:r>
      <w:r w:rsidRPr="00BE2311">
        <w:rPr>
          <w:rFonts w:ascii="Garamond" w:hAnsi="Garamond" w:cs="Times New Roman"/>
          <w:color w:val="000000"/>
          <w:sz w:val="24"/>
          <w:szCs w:val="24"/>
          <w:lang w:val="sq-AL"/>
        </w:rPr>
        <w:t xml:space="preserve"> deri më 30 qershor të çdo viti të dhëna nga viti i kaluar për </w:t>
      </w:r>
      <w:proofErr w:type="spellStart"/>
      <w:r w:rsidRPr="00BE2311">
        <w:rPr>
          <w:rFonts w:ascii="Garamond" w:hAnsi="Garamond" w:cs="Times New Roman"/>
          <w:color w:val="000000"/>
          <w:sz w:val="24"/>
          <w:szCs w:val="24"/>
          <w:lang w:val="sq-AL"/>
        </w:rPr>
        <w:t>Kw</w:t>
      </w:r>
      <w:proofErr w:type="spellEnd"/>
      <w:r w:rsidRPr="00BE2311">
        <w:rPr>
          <w:rFonts w:ascii="Garamond" w:hAnsi="Garamond" w:cs="Times New Roman"/>
          <w:color w:val="000000"/>
          <w:sz w:val="24"/>
          <w:szCs w:val="24"/>
          <w:lang w:val="sq-AL"/>
        </w:rPr>
        <w:t xml:space="preserve"> x ditë të peshkimi për trata koce dhe gjatësi anije, pa shkrirje të klasave të gjatësisë së anijes.</w:t>
      </w:r>
    </w:p>
    <w:p w14:paraId="75ADD43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B3F231"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PJESA V</w:t>
      </w:r>
    </w:p>
    <w:p w14:paraId="1A5F06F6"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MONITORIMI SHKENCOR, PËRSHTATJA DHE RISHIKIMI I PLANIT SHUMËVJEÇAR TË MENAXHIMIT</w:t>
      </w:r>
    </w:p>
    <w:p w14:paraId="4A9AD7F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15B2AD1" w14:textId="3666FDA1"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37. Komiteti Këshillëdhënës Shkencor </w:t>
      </w:r>
      <w:r w:rsidRPr="00BE2311">
        <w:rPr>
          <w:rFonts w:ascii="Garamond" w:hAnsi="Garamond" w:cs="Times New Roman"/>
          <w:i/>
          <w:iCs/>
          <w:color w:val="000000"/>
          <w:sz w:val="24"/>
          <w:szCs w:val="24"/>
          <w:lang w:val="sq-AL"/>
        </w:rPr>
        <w:t>(</w:t>
      </w:r>
      <w:proofErr w:type="spellStart"/>
      <w:r w:rsidRPr="00BE2311">
        <w:rPr>
          <w:rFonts w:ascii="Garamond" w:hAnsi="Garamond" w:cs="Times New Roman"/>
          <w:i/>
          <w:iCs/>
          <w:color w:val="000000"/>
          <w:sz w:val="24"/>
          <w:szCs w:val="24"/>
          <w:lang w:val="sq-AL"/>
        </w:rPr>
        <w:t>SAC</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Scientific</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Advisory</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Committee</w:t>
      </w:r>
      <w:proofErr w:type="spellEnd"/>
      <w:r w:rsidRPr="00BE2311">
        <w:rPr>
          <w:rFonts w:ascii="Garamond" w:hAnsi="Garamond" w:cs="Times New Roman"/>
          <w:i/>
          <w:iCs/>
          <w:color w:val="000000"/>
          <w:sz w:val="24"/>
          <w:szCs w:val="24"/>
          <w:lang w:val="sq-AL"/>
        </w:rPr>
        <w:t>)</w:t>
      </w:r>
      <w:r w:rsidRPr="00BE2311">
        <w:rPr>
          <w:rFonts w:ascii="Garamond" w:hAnsi="Garamond" w:cs="Times New Roman"/>
          <w:color w:val="000000"/>
          <w:sz w:val="24"/>
          <w:szCs w:val="24"/>
          <w:lang w:val="sq-AL"/>
        </w:rPr>
        <w:t xml:space="preserve"> do të sigurojë, mbi baza vjetore, deri në vitin 2020, këshilla mbi statusin e rezervave kryesore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 xml:space="preserve">Adriatik, duke përfshirë edhe objektiva specifikë për të ruajtur mortalitetin (vdekshmërinë) e peshkimit brenda pikave të referimit të rëna paraprakisht dakord dhe për të ruajtur ose për të rivendosur rezervat kryesore në nivele që mund të prodhojnë </w:t>
      </w:r>
      <w:proofErr w:type="spellStart"/>
      <w:r w:rsidRPr="00BE2311">
        <w:rPr>
          <w:rFonts w:ascii="Garamond" w:hAnsi="Garamond" w:cs="Times New Roman"/>
          <w:color w:val="000000"/>
          <w:sz w:val="24"/>
          <w:szCs w:val="24"/>
          <w:lang w:val="sq-AL"/>
        </w:rPr>
        <w:t>MSY</w:t>
      </w:r>
      <w:proofErr w:type="spellEnd"/>
      <w:r w:rsidRPr="00BE2311">
        <w:rPr>
          <w:rFonts w:ascii="Garamond" w:hAnsi="Garamond" w:cs="Times New Roman"/>
          <w:color w:val="000000"/>
          <w:sz w:val="24"/>
          <w:szCs w:val="24"/>
          <w:lang w:val="sq-AL"/>
        </w:rPr>
        <w:t>, në përputhje me objektivat e përcaktuar në paragrafin 1.</w:t>
      </w:r>
    </w:p>
    <w:p w14:paraId="11866DD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38.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-ja do të vlerësojë pasojat biologjike, ekonomike dhe sociale të zbatimit të disa skenarëve të menaxhimit, me qëllim rivendosjen dhe mirëmbajtjen e popullatës së rezervave peshkore mbi nivelet që mund të prodhojnë </w:t>
      </w:r>
      <w:proofErr w:type="spellStart"/>
      <w:r w:rsidRPr="00BE2311">
        <w:rPr>
          <w:rFonts w:ascii="Garamond" w:hAnsi="Garamond" w:cs="Times New Roman"/>
          <w:color w:val="000000"/>
          <w:sz w:val="24"/>
          <w:szCs w:val="24"/>
          <w:lang w:val="sq-AL"/>
        </w:rPr>
        <w:t>MSY</w:t>
      </w:r>
      <w:proofErr w:type="spellEnd"/>
      <w:r w:rsidRPr="00BE2311">
        <w:rPr>
          <w:rFonts w:ascii="Garamond" w:hAnsi="Garamond" w:cs="Times New Roman"/>
          <w:color w:val="000000"/>
          <w:sz w:val="24"/>
          <w:szCs w:val="24"/>
          <w:lang w:val="sq-AL"/>
        </w:rPr>
        <w:t>.</w:t>
      </w:r>
    </w:p>
    <w:p w14:paraId="6D30A9BE"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39. Bazuar në këshillat e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-së,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-ja mund të rishikojë përmbajtjen e planit shumëvjeçar të menaxhimit.</w:t>
      </w:r>
    </w:p>
    <w:p w14:paraId="7EECD9A7"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40. Kur këshillat e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-së tregojnë se objektivat e përgjithshëm ose specifikë të planit shumëvjeçar të menaxhimit nuk janë duke u përmbushur,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-ja vendos për masa shtesë dhe/ose alternative të menaxhimit për të kontribuar në arritjen e këtyre objektivave.</w:t>
      </w:r>
    </w:p>
    <w:p w14:paraId="5F66D0C8" w14:textId="7CBAF81E" w:rsidR="00BE2311" w:rsidRPr="00BE2311" w:rsidRDefault="00BE2311" w:rsidP="002C3E2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41. Nëse, për ndonjë arsye (p.sh., mungesa e të dhënave të përshtatshme),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-ja nuk është në gjendje të sigurojë një këshillë të saktë për gjendjen e rezervave të specieve kryesore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aneksin 1 dhe për nivelet e tyre të shfrytëzimit,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-ja do të vendosë për masat më të përshtatshme të menaxhimit për të siguruar qëndrueshmërinë e peshkimit. Masa të tilla do të bazohen në këshillat e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-së, do të jenë në përputhje me qasjen paraprake dhe të marrin parasysh elementet mjedisore dhe </w:t>
      </w:r>
      <w:proofErr w:type="spellStart"/>
      <w:r w:rsidRPr="00BE2311">
        <w:rPr>
          <w:rFonts w:ascii="Garamond" w:hAnsi="Garamond" w:cs="Times New Roman"/>
          <w:color w:val="000000"/>
          <w:sz w:val="24"/>
          <w:szCs w:val="24"/>
          <w:lang w:val="sq-AL"/>
        </w:rPr>
        <w:t>socioekonomikë</w:t>
      </w:r>
      <w:proofErr w:type="spellEnd"/>
      <w:r w:rsidRPr="00BE2311">
        <w:rPr>
          <w:rFonts w:ascii="Garamond" w:hAnsi="Garamond" w:cs="Times New Roman"/>
          <w:color w:val="000000"/>
          <w:sz w:val="24"/>
          <w:szCs w:val="24"/>
          <w:lang w:val="sq-AL"/>
        </w:rPr>
        <w:t>, në një mënyrë që garantojnë qëndrueshmërinë e peshkimit.</w:t>
      </w:r>
    </w:p>
    <w:p w14:paraId="06645EE7" w14:textId="22031A6B" w:rsidR="00BE2311" w:rsidRPr="00BE2311" w:rsidRDefault="00BE2311" w:rsidP="0068779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42. Në vitin 2020,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 xml:space="preserve">-ja do të vlerësojë ndikimin e peshkimit me grepa fundorë </w:t>
      </w:r>
      <w:r w:rsidRPr="00BE2311">
        <w:rPr>
          <w:rFonts w:ascii="Garamond" w:hAnsi="Garamond" w:cs="Times New Roman"/>
          <w:i/>
          <w:iCs/>
          <w:color w:val="000000"/>
          <w:sz w:val="24"/>
          <w:szCs w:val="24"/>
          <w:lang w:val="sq-AL"/>
        </w:rPr>
        <w:t>(</w:t>
      </w:r>
      <w:proofErr w:type="spellStart"/>
      <w:r w:rsidRPr="00BE2311">
        <w:rPr>
          <w:rFonts w:ascii="Garamond" w:hAnsi="Garamond" w:cs="Times New Roman"/>
          <w:i/>
          <w:iCs/>
          <w:color w:val="000000"/>
          <w:sz w:val="24"/>
          <w:szCs w:val="24"/>
          <w:lang w:val="sq-AL"/>
        </w:rPr>
        <w:t>bottom</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longlines</w:t>
      </w:r>
      <w:proofErr w:type="spellEnd"/>
      <w:r w:rsidRPr="00BE2311">
        <w:rPr>
          <w:rFonts w:ascii="Garamond" w:hAnsi="Garamond" w:cs="Times New Roman"/>
          <w:i/>
          <w:iCs/>
          <w:color w:val="000000"/>
          <w:sz w:val="24"/>
          <w:szCs w:val="24"/>
          <w:lang w:val="sq-AL"/>
        </w:rPr>
        <w:t>),</w:t>
      </w:r>
      <w:r w:rsidRPr="00BE2311">
        <w:rPr>
          <w:rFonts w:ascii="Garamond" w:hAnsi="Garamond" w:cs="Times New Roman"/>
          <w:color w:val="000000"/>
          <w:sz w:val="24"/>
          <w:szCs w:val="24"/>
          <w:lang w:val="sq-AL"/>
        </w:rPr>
        <w:t xml:space="preserve"> që synon peshkimin e riprodhuesve të </w:t>
      </w:r>
      <w:proofErr w:type="spellStart"/>
      <w:r w:rsidRPr="00BE2311">
        <w:rPr>
          <w:rFonts w:ascii="Garamond" w:hAnsi="Garamond" w:cs="Times New Roman"/>
          <w:color w:val="000000"/>
          <w:sz w:val="24"/>
          <w:szCs w:val="24"/>
          <w:lang w:val="sq-AL"/>
        </w:rPr>
        <w:t>merlucit</w:t>
      </w:r>
      <w:proofErr w:type="spellEnd"/>
      <w:r w:rsidRPr="00BE2311">
        <w:rPr>
          <w:rFonts w:ascii="Garamond" w:hAnsi="Garamond" w:cs="Times New Roman"/>
          <w:color w:val="000000"/>
          <w:sz w:val="24"/>
          <w:szCs w:val="24"/>
          <w:lang w:val="sq-AL"/>
        </w:rPr>
        <w:t xml:space="preserve"> në stokun e </w:t>
      </w:r>
      <w:r w:rsidR="00687798" w:rsidRPr="00BE2311">
        <w:rPr>
          <w:rFonts w:ascii="Garamond" w:hAnsi="Garamond" w:cs="Times New Roman"/>
          <w:color w:val="000000"/>
          <w:sz w:val="24"/>
          <w:szCs w:val="24"/>
          <w:lang w:val="sq-AL"/>
        </w:rPr>
        <w:t xml:space="preserve">detit </w:t>
      </w:r>
      <w:r w:rsidRPr="00BE2311">
        <w:rPr>
          <w:rFonts w:ascii="Garamond" w:hAnsi="Garamond" w:cs="Times New Roman"/>
          <w:color w:val="000000"/>
          <w:sz w:val="24"/>
          <w:szCs w:val="24"/>
          <w:lang w:val="sq-AL"/>
        </w:rPr>
        <w:t xml:space="preserve">Adriatik.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-ja do të vlerësojë nevojën për të përfshirë</w:t>
      </w:r>
      <w:r w:rsidR="002C3E29">
        <w:rPr>
          <w:rFonts w:ascii="Garamond" w:hAnsi="Garamond" w:cs="Times New Roman"/>
          <w:color w:val="000000"/>
          <w:sz w:val="24"/>
          <w:szCs w:val="24"/>
          <w:lang w:val="sq-AL"/>
        </w:rPr>
        <w:t xml:space="preserve"> anijet që ushtrojnë këtë formë</w:t>
      </w:r>
      <w:r w:rsidRPr="00BE2311">
        <w:rPr>
          <w:rFonts w:ascii="Garamond" w:hAnsi="Garamond" w:cs="Times New Roman"/>
          <w:color w:val="000000"/>
          <w:sz w:val="24"/>
          <w:szCs w:val="24"/>
          <w:lang w:val="sq-AL"/>
        </w:rPr>
        <w:t xml:space="preserve"> peshkimi në këtë plan menaxhimi shumëvjeçar dhe nevoja për të miratuar masa specifike hapësinore për të mbrojtur stokun riprodhues të </w:t>
      </w:r>
      <w:proofErr w:type="spellStart"/>
      <w:r w:rsidRPr="00BE2311">
        <w:rPr>
          <w:rFonts w:ascii="Garamond" w:hAnsi="Garamond" w:cs="Times New Roman"/>
          <w:color w:val="000000"/>
          <w:sz w:val="24"/>
          <w:szCs w:val="24"/>
          <w:lang w:val="sq-AL"/>
        </w:rPr>
        <w:t>merlucit</w:t>
      </w:r>
      <w:proofErr w:type="spellEnd"/>
      <w:r w:rsidRPr="00BE2311">
        <w:rPr>
          <w:rFonts w:ascii="Garamond" w:hAnsi="Garamond" w:cs="Times New Roman"/>
          <w:color w:val="000000"/>
          <w:sz w:val="24"/>
          <w:szCs w:val="24"/>
          <w:lang w:val="sq-AL"/>
        </w:rPr>
        <w:t xml:space="preserv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etin Adriatik.</w:t>
      </w:r>
    </w:p>
    <w:p w14:paraId="53997A04"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1EACAD6"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PJESA </w:t>
      </w:r>
      <w:proofErr w:type="spellStart"/>
      <w:r w:rsidRPr="00BE2311">
        <w:rPr>
          <w:rFonts w:ascii="Garamond" w:hAnsi="Garamond" w:cs="Times New Roman"/>
          <w:color w:val="000000"/>
          <w:sz w:val="24"/>
          <w:szCs w:val="24"/>
          <w:lang w:val="sq-AL"/>
        </w:rPr>
        <w:t>VI</w:t>
      </w:r>
      <w:proofErr w:type="spellEnd"/>
    </w:p>
    <w:p w14:paraId="67745659"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MASAT SPECIFIKE PËR TË ADRESUAR AKTIVITETET E PESHKIMIT </w:t>
      </w:r>
      <w:proofErr w:type="spellStart"/>
      <w:r w:rsidRPr="00BE2311">
        <w:rPr>
          <w:rFonts w:ascii="Garamond" w:hAnsi="Garamond" w:cs="Times New Roman"/>
          <w:color w:val="000000"/>
          <w:sz w:val="24"/>
          <w:szCs w:val="24"/>
          <w:lang w:val="sq-AL"/>
        </w:rPr>
        <w:t>IUU</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PPP</w:t>
      </w:r>
      <w:proofErr w:type="spellEnd"/>
      <w:r w:rsidRPr="00BE2311">
        <w:rPr>
          <w:rFonts w:ascii="Garamond" w:hAnsi="Garamond" w:cs="Times New Roman"/>
          <w:color w:val="000000"/>
          <w:sz w:val="24"/>
          <w:szCs w:val="24"/>
          <w:lang w:val="sq-AL"/>
        </w:rPr>
        <w:t>)</w:t>
      </w:r>
    </w:p>
    <w:p w14:paraId="75216FA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C5DD12" w14:textId="543B5435" w:rsidR="00BE2311" w:rsidRPr="00BE2311" w:rsidRDefault="00BE2311" w:rsidP="0068779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43 Palët kontraktuese duhet të krijojë një mekanizëm për të siguruar që anijet që peshkojnë në mënyrë aktive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 xml:space="preserve">etin Adriatik të deklarojnë të gjitha </w:t>
      </w:r>
      <w:r w:rsidR="009F0FD1">
        <w:rPr>
          <w:rFonts w:ascii="Garamond" w:hAnsi="Garamond" w:cs="Times New Roman"/>
          <w:color w:val="000000"/>
          <w:sz w:val="24"/>
          <w:szCs w:val="24"/>
          <w:lang w:val="sq-AL"/>
        </w:rPr>
        <w:t>zëniet dhe zëniet shoqëruese të</w:t>
      </w:r>
      <w:r w:rsidRPr="00BE2311">
        <w:rPr>
          <w:rFonts w:ascii="Garamond" w:hAnsi="Garamond" w:cs="Times New Roman"/>
          <w:color w:val="000000"/>
          <w:sz w:val="24"/>
          <w:szCs w:val="24"/>
          <w:lang w:val="sq-AL"/>
        </w:rPr>
        <w:t xml:space="preserve"> specieve kryesore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shtojcën 1. Detyrimi për të deklaruar </w:t>
      </w:r>
      <w:proofErr w:type="spellStart"/>
      <w:r w:rsidRPr="00BE2311">
        <w:rPr>
          <w:rFonts w:ascii="Garamond" w:hAnsi="Garamond" w:cs="Times New Roman"/>
          <w:color w:val="000000"/>
          <w:sz w:val="24"/>
          <w:szCs w:val="24"/>
          <w:lang w:val="sq-AL"/>
        </w:rPr>
        <w:t>elektronikisht</w:t>
      </w:r>
      <w:proofErr w:type="spellEnd"/>
      <w:r w:rsidRPr="00BE2311">
        <w:rPr>
          <w:rFonts w:ascii="Garamond" w:hAnsi="Garamond" w:cs="Times New Roman"/>
          <w:color w:val="000000"/>
          <w:sz w:val="24"/>
          <w:szCs w:val="24"/>
          <w:lang w:val="sq-AL"/>
        </w:rPr>
        <w:t xml:space="preserve"> zëniet do të zbatohet nga 1 janari 2022, pavarësisht nga sasia e zën</w:t>
      </w:r>
      <w:r w:rsidR="009F0FD1">
        <w:rPr>
          <w:rFonts w:ascii="Garamond" w:hAnsi="Garamond" w:cs="Times New Roman"/>
          <w:color w:val="000000"/>
          <w:sz w:val="24"/>
          <w:szCs w:val="24"/>
          <w:lang w:val="sq-AL"/>
        </w:rPr>
        <w:t>ë</w:t>
      </w:r>
      <w:r w:rsidRPr="00BE2311">
        <w:rPr>
          <w:rFonts w:ascii="Garamond" w:hAnsi="Garamond" w:cs="Times New Roman"/>
          <w:color w:val="000000"/>
          <w:sz w:val="24"/>
          <w:szCs w:val="24"/>
          <w:lang w:val="sq-AL"/>
        </w:rPr>
        <w:t xml:space="preserve">, për anijet mbi 12 metra gjatësi, ndërsa për anijet nën 12 metra, </w:t>
      </w:r>
      <w:proofErr w:type="spellStart"/>
      <w:r w:rsidRPr="00BE2311">
        <w:rPr>
          <w:rFonts w:ascii="Garamond" w:hAnsi="Garamond" w:cs="Times New Roman"/>
          <w:color w:val="000000"/>
          <w:sz w:val="24"/>
          <w:szCs w:val="24"/>
          <w:lang w:val="sq-AL"/>
        </w:rPr>
        <w:t>CoC</w:t>
      </w:r>
      <w:proofErr w:type="spellEnd"/>
      <w:r w:rsidRPr="00BE2311">
        <w:rPr>
          <w:rFonts w:ascii="Garamond" w:hAnsi="Garamond" w:cs="Times New Roman"/>
          <w:color w:val="000000"/>
          <w:sz w:val="24"/>
          <w:szCs w:val="24"/>
          <w:lang w:val="sq-AL"/>
        </w:rPr>
        <w:t>-ja do të vlerësojë sistemin më të përshtatshëm të raportimit të zënieve.</w:t>
      </w:r>
    </w:p>
    <w:p w14:paraId="27BECF63" w14:textId="3DF877CD" w:rsidR="00BE2311" w:rsidRPr="00BE2311" w:rsidRDefault="00BE2311" w:rsidP="0068779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44. Çdo palë kontraktuese do të përcaktojë pikat e zbarkimit </w:t>
      </w:r>
      <w:r w:rsidRPr="00BE2311">
        <w:rPr>
          <w:rFonts w:ascii="Garamond" w:hAnsi="Garamond" w:cs="Times New Roman"/>
          <w:i/>
          <w:iCs/>
          <w:color w:val="000000"/>
          <w:sz w:val="24"/>
          <w:szCs w:val="24"/>
          <w:lang w:val="sq-AL"/>
        </w:rPr>
        <w:t>(</w:t>
      </w:r>
      <w:proofErr w:type="spellStart"/>
      <w:r w:rsidRPr="00BE2311">
        <w:rPr>
          <w:rFonts w:ascii="Garamond" w:hAnsi="Garamond" w:cs="Times New Roman"/>
          <w:i/>
          <w:iCs/>
          <w:color w:val="000000"/>
          <w:sz w:val="24"/>
          <w:szCs w:val="24"/>
          <w:lang w:val="sq-AL"/>
        </w:rPr>
        <w:t>landing</w:t>
      </w:r>
      <w:proofErr w:type="spellEnd"/>
      <w:r w:rsidRPr="00BE2311">
        <w:rPr>
          <w:rFonts w:ascii="Garamond" w:hAnsi="Garamond" w:cs="Times New Roman"/>
          <w:i/>
          <w:iCs/>
          <w:color w:val="000000"/>
          <w:sz w:val="24"/>
          <w:szCs w:val="24"/>
          <w:lang w:val="sq-AL"/>
        </w:rPr>
        <w:t xml:space="preserve"> </w:t>
      </w:r>
      <w:proofErr w:type="spellStart"/>
      <w:r w:rsidRPr="00BE2311">
        <w:rPr>
          <w:rFonts w:ascii="Garamond" w:hAnsi="Garamond" w:cs="Times New Roman"/>
          <w:i/>
          <w:iCs/>
          <w:color w:val="000000"/>
          <w:sz w:val="24"/>
          <w:szCs w:val="24"/>
          <w:lang w:val="sq-AL"/>
        </w:rPr>
        <w:t>point</w:t>
      </w:r>
      <w:proofErr w:type="spellEnd"/>
      <w:r w:rsidRPr="00BE2311">
        <w:rPr>
          <w:rFonts w:ascii="Garamond" w:hAnsi="Garamond" w:cs="Times New Roman"/>
          <w:i/>
          <w:iCs/>
          <w:color w:val="000000"/>
          <w:sz w:val="24"/>
          <w:szCs w:val="24"/>
          <w:lang w:val="sq-AL"/>
        </w:rPr>
        <w:t>)</w:t>
      </w:r>
      <w:r w:rsidRPr="00BE2311">
        <w:rPr>
          <w:rFonts w:ascii="Garamond" w:hAnsi="Garamond" w:cs="Times New Roman"/>
          <w:color w:val="000000"/>
          <w:sz w:val="24"/>
          <w:szCs w:val="24"/>
          <w:lang w:val="sq-AL"/>
        </w:rPr>
        <w:t xml:space="preserve"> ku do të bëhet zbarkimi nga anijet që peshkojnë, në mënyrë aktive për rezervat kryesore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etin Adriatik.</w:t>
      </w:r>
    </w:p>
    <w:p w14:paraId="5E26C64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45. Për secilin port të caktuar, palët kontraktuese duhet të specifikojnë kohën dhe vendet e lejuara të zbarkimit dhe të transferimit.</w:t>
      </w:r>
    </w:p>
    <w:p w14:paraId="10909BC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46. Palët kontraktuese të kryejnë inspektime në bazë të një analize të rrezikut.</w:t>
      </w:r>
    </w:p>
    <w:p w14:paraId="16B51E47" w14:textId="36638DB1"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47. Ndalohet zbarkimi ose transferimi nga anijet e peshkimit të çdo sasie të rezervave kryesore të peshkuara me trata fundore (koce)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etin Adriatik, përveç porteve të përcaktuara nga palët kontraktuese, në përputhje me paragrafin 44 më lart.</w:t>
      </w:r>
    </w:p>
    <w:p w14:paraId="3D573C5F" w14:textId="21D99E0C"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48. Palët kontraktuese do t’i komunikojë Sekretariatit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 jo më vonë se 30 nëntori i çdo viti, çdo ndryshim në listën e pikave të caktuara të zbarkimit, ku mund të ndodhin zbarkime të rezervave kryesore në </w:t>
      </w:r>
      <w:r w:rsidR="00687798" w:rsidRPr="00BE2311">
        <w:rPr>
          <w:rFonts w:ascii="Garamond" w:hAnsi="Garamond" w:cs="Times New Roman"/>
          <w:color w:val="000000"/>
          <w:sz w:val="24"/>
          <w:szCs w:val="24"/>
          <w:lang w:val="sq-AL"/>
        </w:rPr>
        <w:t>d</w:t>
      </w:r>
      <w:r w:rsidRPr="00BE2311">
        <w:rPr>
          <w:rFonts w:ascii="Garamond" w:hAnsi="Garamond" w:cs="Times New Roman"/>
          <w:color w:val="000000"/>
          <w:sz w:val="24"/>
          <w:szCs w:val="24"/>
          <w:lang w:val="sq-AL"/>
        </w:rPr>
        <w:t>etin Adriatik.</w:t>
      </w:r>
    </w:p>
    <w:p w14:paraId="56B3D34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49. Palët kontraktuese do të angazhohen për të bashkëpunuar në luftën kundër aktiviteteve të peshkimit </w:t>
      </w:r>
      <w:proofErr w:type="spellStart"/>
      <w:r w:rsidRPr="00BE2311">
        <w:rPr>
          <w:rFonts w:ascii="Garamond" w:hAnsi="Garamond" w:cs="Times New Roman"/>
          <w:color w:val="000000"/>
          <w:sz w:val="24"/>
          <w:szCs w:val="24"/>
          <w:lang w:val="sq-AL"/>
        </w:rPr>
        <w:t>IUU</w:t>
      </w:r>
      <w:proofErr w:type="spellEnd"/>
      <w:r w:rsidRPr="00BE2311">
        <w:rPr>
          <w:rFonts w:ascii="Garamond" w:hAnsi="Garamond" w:cs="Times New Roman"/>
          <w:color w:val="000000"/>
          <w:sz w:val="24"/>
          <w:szCs w:val="24"/>
          <w:lang w:val="sq-AL"/>
        </w:rPr>
        <w:t xml:space="preserve"> (</w:t>
      </w:r>
      <w:proofErr w:type="spellStart"/>
      <w:r w:rsidRPr="00BE2311">
        <w:rPr>
          <w:rFonts w:ascii="Garamond" w:hAnsi="Garamond" w:cs="Times New Roman"/>
          <w:color w:val="000000"/>
          <w:sz w:val="24"/>
          <w:szCs w:val="24"/>
          <w:lang w:val="sq-AL"/>
        </w:rPr>
        <w:t>PPP</w:t>
      </w:r>
      <w:proofErr w:type="spellEnd"/>
      <w:r w:rsidRPr="00BE2311">
        <w:rPr>
          <w:rFonts w:ascii="Garamond" w:hAnsi="Garamond" w:cs="Times New Roman"/>
          <w:color w:val="000000"/>
          <w:sz w:val="24"/>
          <w:szCs w:val="24"/>
          <w:lang w:val="sq-AL"/>
        </w:rPr>
        <w:t>), veçanërisht përmes shkëmbimit dhe mbledhjes së informacionit për të luftuar kundër veprimtarive të paligjshme.</w:t>
      </w:r>
    </w:p>
    <w:p w14:paraId="4BBDA25C"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50. Pjesa </w:t>
      </w:r>
      <w:proofErr w:type="spellStart"/>
      <w:r w:rsidRPr="00BE2311">
        <w:rPr>
          <w:rFonts w:ascii="Garamond" w:hAnsi="Garamond" w:cs="Times New Roman"/>
          <w:color w:val="000000"/>
          <w:sz w:val="24"/>
          <w:szCs w:val="24"/>
          <w:lang w:val="sq-AL"/>
        </w:rPr>
        <w:t>VI</w:t>
      </w:r>
      <w:proofErr w:type="spellEnd"/>
      <w:r w:rsidRPr="00BE2311">
        <w:rPr>
          <w:rFonts w:ascii="Garamond" w:hAnsi="Garamond" w:cs="Times New Roman"/>
          <w:color w:val="000000"/>
          <w:sz w:val="24"/>
          <w:szCs w:val="24"/>
          <w:lang w:val="sq-AL"/>
        </w:rPr>
        <w:t xml:space="preserve"> e këtij rekomandimi nuk paragjykon zbatimin e rekomandimin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/41/2017/7.</w:t>
      </w:r>
    </w:p>
    <w:p w14:paraId="450A9384"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1C9FE9A"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PJESA </w:t>
      </w:r>
      <w:proofErr w:type="spellStart"/>
      <w:r w:rsidRPr="00BE2311">
        <w:rPr>
          <w:rFonts w:ascii="Garamond" w:hAnsi="Garamond" w:cs="Times New Roman"/>
          <w:color w:val="000000"/>
          <w:sz w:val="24"/>
          <w:szCs w:val="24"/>
          <w:lang w:val="sq-AL"/>
        </w:rPr>
        <w:t>VII</w:t>
      </w:r>
      <w:proofErr w:type="spellEnd"/>
    </w:p>
    <w:p w14:paraId="7D393701"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PROGRAMI I MONITORIMIT, KONTROLLIT DHE MBIKËQYRJES</w:t>
      </w:r>
    </w:p>
    <w:p w14:paraId="17001222"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8C4640F"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51. Duke filluar nga 1 janari 2021, anijet e autorizuara të peshkimit fundor (koce), mbi 12 metra gjatësi, që peshkojnë në mënyrë aktive për rezervat kryesore të specieve të </w:t>
      </w:r>
      <w:proofErr w:type="spellStart"/>
      <w:r w:rsidRPr="00BE2311">
        <w:rPr>
          <w:rFonts w:ascii="Garamond" w:hAnsi="Garamond" w:cs="Times New Roman"/>
          <w:color w:val="000000"/>
          <w:sz w:val="24"/>
          <w:szCs w:val="24"/>
          <w:lang w:val="sq-AL"/>
        </w:rPr>
        <w:t>listuara</w:t>
      </w:r>
      <w:proofErr w:type="spellEnd"/>
      <w:r w:rsidRPr="00BE2311">
        <w:rPr>
          <w:rFonts w:ascii="Garamond" w:hAnsi="Garamond" w:cs="Times New Roman"/>
          <w:color w:val="000000"/>
          <w:sz w:val="24"/>
          <w:szCs w:val="24"/>
          <w:lang w:val="sq-AL"/>
        </w:rPr>
        <w:t xml:space="preserve"> në shtojcën 1, do të pajisen me </w:t>
      </w:r>
      <w:proofErr w:type="spellStart"/>
      <w:r w:rsidRPr="00BE2311">
        <w:rPr>
          <w:rFonts w:ascii="Garamond" w:hAnsi="Garamond" w:cs="Times New Roman"/>
          <w:color w:val="000000"/>
          <w:sz w:val="24"/>
          <w:szCs w:val="24"/>
          <w:lang w:val="sq-AL"/>
        </w:rPr>
        <w:t>VMS</w:t>
      </w:r>
      <w:proofErr w:type="spellEnd"/>
      <w:r w:rsidRPr="00BE2311">
        <w:rPr>
          <w:rFonts w:ascii="Garamond" w:hAnsi="Garamond" w:cs="Times New Roman"/>
          <w:color w:val="000000"/>
          <w:sz w:val="24"/>
          <w:szCs w:val="24"/>
          <w:lang w:val="sq-AL"/>
        </w:rPr>
        <w:t xml:space="preserve">; për anijet nën 12 metra, </w:t>
      </w:r>
      <w:proofErr w:type="spellStart"/>
      <w:r w:rsidRPr="00BE2311">
        <w:rPr>
          <w:rFonts w:ascii="Garamond" w:hAnsi="Garamond" w:cs="Times New Roman"/>
          <w:color w:val="000000"/>
          <w:sz w:val="24"/>
          <w:szCs w:val="24"/>
          <w:lang w:val="sq-AL"/>
        </w:rPr>
        <w:t>CoC</w:t>
      </w:r>
      <w:proofErr w:type="spellEnd"/>
      <w:r w:rsidRPr="00BE2311">
        <w:rPr>
          <w:rFonts w:ascii="Garamond" w:hAnsi="Garamond" w:cs="Times New Roman"/>
          <w:color w:val="000000"/>
          <w:sz w:val="24"/>
          <w:szCs w:val="24"/>
          <w:lang w:val="sq-AL"/>
        </w:rPr>
        <w:t xml:space="preserve">-ja do të vlerësojë sistemin më të përshtatshëm të </w:t>
      </w:r>
      <w:proofErr w:type="spellStart"/>
      <w:r w:rsidRPr="00BE2311">
        <w:rPr>
          <w:rFonts w:ascii="Garamond" w:hAnsi="Garamond" w:cs="Times New Roman"/>
          <w:color w:val="000000"/>
          <w:sz w:val="24"/>
          <w:szCs w:val="24"/>
          <w:lang w:val="sq-AL"/>
        </w:rPr>
        <w:t>gjeopozicionimit</w:t>
      </w:r>
      <w:proofErr w:type="spellEnd"/>
      <w:r w:rsidRPr="00BE2311">
        <w:rPr>
          <w:rFonts w:ascii="Garamond" w:hAnsi="Garamond" w:cs="Times New Roman"/>
          <w:color w:val="000000"/>
          <w:sz w:val="24"/>
          <w:szCs w:val="24"/>
          <w:lang w:val="sq-AL"/>
        </w:rPr>
        <w:t>, duke lejuar autoritetet e kontrollit të ndjekin aktivitetet e tyre.</w:t>
      </w:r>
    </w:p>
    <w:p w14:paraId="213F9F1E"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52. Pavarësisht nga parashikimet e paragrafit 1 të rekomandimit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/35/2011/1, në lidhje me krijimin e një regjistri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 duke ndryshuar rekomandimin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/34/2010/1, të gjitha zëniet e rezervave të specieve kryesore, pavarësisht nga pesha e zënë, si dhe zëniet e llojeve </w:t>
      </w:r>
      <w:proofErr w:type="spellStart"/>
      <w:r w:rsidRPr="00BE2311">
        <w:rPr>
          <w:rFonts w:ascii="Garamond" w:hAnsi="Garamond" w:cs="Times New Roman"/>
          <w:color w:val="000000"/>
          <w:sz w:val="24"/>
          <w:szCs w:val="24"/>
          <w:lang w:val="sq-AL"/>
        </w:rPr>
        <w:t>jokryesore</w:t>
      </w:r>
      <w:proofErr w:type="spellEnd"/>
      <w:r w:rsidRPr="00BE2311">
        <w:rPr>
          <w:rFonts w:ascii="Garamond" w:hAnsi="Garamond" w:cs="Times New Roman"/>
          <w:color w:val="000000"/>
          <w:sz w:val="24"/>
          <w:szCs w:val="24"/>
          <w:lang w:val="sq-AL"/>
        </w:rPr>
        <w:t xml:space="preserve"> </w:t>
      </w:r>
      <w:r w:rsidRPr="00BE2311">
        <w:rPr>
          <w:rFonts w:ascii="Garamond" w:hAnsi="Garamond" w:cs="Times New Roman"/>
          <w:i/>
          <w:iCs/>
          <w:color w:val="000000"/>
          <w:sz w:val="24"/>
          <w:szCs w:val="24"/>
          <w:lang w:val="sq-AL"/>
        </w:rPr>
        <w:t>(</w:t>
      </w:r>
      <w:proofErr w:type="spellStart"/>
      <w:r w:rsidRPr="00BE2311">
        <w:rPr>
          <w:rFonts w:ascii="Garamond" w:hAnsi="Garamond" w:cs="Times New Roman"/>
          <w:i/>
          <w:iCs/>
          <w:color w:val="000000"/>
          <w:sz w:val="24"/>
          <w:szCs w:val="24"/>
          <w:lang w:val="sq-AL"/>
        </w:rPr>
        <w:t>non-target</w:t>
      </w:r>
      <w:proofErr w:type="spellEnd"/>
      <w:r w:rsidRPr="00BE2311">
        <w:rPr>
          <w:rFonts w:ascii="Garamond" w:hAnsi="Garamond" w:cs="Times New Roman"/>
          <w:i/>
          <w:iCs/>
          <w:color w:val="000000"/>
          <w:sz w:val="24"/>
          <w:szCs w:val="24"/>
          <w:lang w:val="sq-AL"/>
        </w:rPr>
        <w:t>)</w:t>
      </w:r>
      <w:r w:rsidRPr="00BE2311">
        <w:rPr>
          <w:rFonts w:ascii="Garamond" w:hAnsi="Garamond" w:cs="Times New Roman"/>
          <w:color w:val="000000"/>
          <w:sz w:val="24"/>
          <w:szCs w:val="24"/>
          <w:lang w:val="sq-AL"/>
        </w:rPr>
        <w:t xml:space="preserve"> mbi 50 kg, do të raportohen në </w:t>
      </w:r>
      <w:proofErr w:type="spellStart"/>
      <w:r w:rsidRPr="00BE2311">
        <w:rPr>
          <w:rFonts w:ascii="Garamond" w:hAnsi="Garamond" w:cs="Times New Roman"/>
          <w:i/>
          <w:iCs/>
          <w:color w:val="000000"/>
          <w:sz w:val="24"/>
          <w:szCs w:val="24"/>
          <w:lang w:val="sq-AL"/>
        </w:rPr>
        <w:t>logbook</w:t>
      </w:r>
      <w:proofErr w:type="spellEnd"/>
      <w:r w:rsidRPr="00BE2311">
        <w:rPr>
          <w:rFonts w:ascii="Garamond" w:hAnsi="Garamond" w:cs="Times New Roman"/>
          <w:color w:val="000000"/>
          <w:sz w:val="24"/>
          <w:szCs w:val="24"/>
          <w:lang w:val="sq-AL"/>
        </w:rPr>
        <w:t>.</w:t>
      </w:r>
    </w:p>
    <w:p w14:paraId="20C80B8E" w14:textId="17CFBD1F"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53. Palët kontraktuese të monitorojnë konsumin e kuotës së </w:t>
      </w:r>
      <w:proofErr w:type="spellStart"/>
      <w:r w:rsidRPr="00BE2311">
        <w:rPr>
          <w:rFonts w:ascii="Garamond" w:hAnsi="Garamond" w:cs="Times New Roman"/>
          <w:color w:val="000000"/>
          <w:sz w:val="24"/>
          <w:szCs w:val="24"/>
          <w:lang w:val="sq-AL"/>
        </w:rPr>
        <w:t>sforcos</w:t>
      </w:r>
      <w:proofErr w:type="spellEnd"/>
      <w:r w:rsidRPr="00BE2311">
        <w:rPr>
          <w:rFonts w:ascii="Garamond" w:hAnsi="Garamond" w:cs="Times New Roman"/>
          <w:color w:val="000000"/>
          <w:sz w:val="24"/>
          <w:szCs w:val="24"/>
          <w:lang w:val="sq-AL"/>
        </w:rPr>
        <w:t xml:space="preserve"> ose kufirin e </w:t>
      </w:r>
      <w:proofErr w:type="spellStart"/>
      <w:r w:rsidRPr="00BE2311">
        <w:rPr>
          <w:rFonts w:ascii="Garamond" w:hAnsi="Garamond" w:cs="Times New Roman"/>
          <w:color w:val="000000"/>
          <w:sz w:val="24"/>
          <w:szCs w:val="24"/>
          <w:lang w:val="sq-AL"/>
        </w:rPr>
        <w:t>sforcos</w:t>
      </w:r>
      <w:proofErr w:type="spellEnd"/>
      <w:r w:rsidR="00CE2780">
        <w:rPr>
          <w:rFonts w:ascii="Garamond" w:hAnsi="Garamond" w:cs="Times New Roman"/>
          <w:color w:val="000000"/>
          <w:sz w:val="24"/>
          <w:szCs w:val="24"/>
          <w:lang w:val="sq-AL"/>
        </w:rPr>
        <w:t>,</w:t>
      </w:r>
      <w:r w:rsidRPr="00BE2311">
        <w:rPr>
          <w:rFonts w:ascii="Garamond" w:hAnsi="Garamond" w:cs="Times New Roman"/>
          <w:color w:val="000000"/>
          <w:sz w:val="24"/>
          <w:szCs w:val="24"/>
          <w:lang w:val="sq-AL"/>
        </w:rPr>
        <w:t xml:space="preserve"> në përputhje me paragrafin 13, të shprehur në ditët e peshkimit deri në vitin 2021 (shtojca 4) dhe në ditët e peshkimit për çdo segment flote (shtojca 3) pas 2021. Që nga data kur kuota e </w:t>
      </w:r>
      <w:proofErr w:type="spellStart"/>
      <w:r w:rsidRPr="00BE2311">
        <w:rPr>
          <w:rFonts w:ascii="Garamond" w:hAnsi="Garamond" w:cs="Times New Roman"/>
          <w:color w:val="000000"/>
          <w:sz w:val="24"/>
          <w:szCs w:val="24"/>
          <w:lang w:val="sq-AL"/>
        </w:rPr>
        <w:t>sforcos</w:t>
      </w:r>
      <w:proofErr w:type="spellEnd"/>
      <w:r w:rsidRPr="00BE2311">
        <w:rPr>
          <w:rFonts w:ascii="Garamond" w:hAnsi="Garamond" w:cs="Times New Roman"/>
          <w:color w:val="000000"/>
          <w:sz w:val="24"/>
          <w:szCs w:val="24"/>
          <w:lang w:val="sq-AL"/>
        </w:rPr>
        <w:t xml:space="preserve"> është përmbushur ose është arritur kufiri i </w:t>
      </w:r>
      <w:proofErr w:type="spellStart"/>
      <w:r w:rsidRPr="00BE2311">
        <w:rPr>
          <w:rFonts w:ascii="Garamond" w:hAnsi="Garamond" w:cs="Times New Roman"/>
          <w:color w:val="000000"/>
          <w:sz w:val="24"/>
          <w:szCs w:val="24"/>
          <w:lang w:val="sq-AL"/>
        </w:rPr>
        <w:t>sforcos</w:t>
      </w:r>
      <w:proofErr w:type="spellEnd"/>
      <w:r w:rsidRPr="00BE2311">
        <w:rPr>
          <w:rFonts w:ascii="Garamond" w:hAnsi="Garamond" w:cs="Times New Roman"/>
          <w:color w:val="000000"/>
          <w:sz w:val="24"/>
          <w:szCs w:val="24"/>
          <w:lang w:val="sq-AL"/>
        </w:rPr>
        <w:t xml:space="preserve">, pala kontraktuese e interesuar do t’ia komunikojë atë Sekretariatit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 dhe do të ndalojë peshkimin, kur kuota ose kufiri i </w:t>
      </w:r>
      <w:proofErr w:type="spellStart"/>
      <w:r w:rsidRPr="00BE2311">
        <w:rPr>
          <w:rFonts w:ascii="Garamond" w:hAnsi="Garamond" w:cs="Times New Roman"/>
          <w:color w:val="000000"/>
          <w:sz w:val="24"/>
          <w:szCs w:val="24"/>
          <w:lang w:val="sq-AL"/>
        </w:rPr>
        <w:t>sforcos</w:t>
      </w:r>
      <w:proofErr w:type="spellEnd"/>
      <w:r w:rsidRPr="00BE2311">
        <w:rPr>
          <w:rFonts w:ascii="Garamond" w:hAnsi="Garamond" w:cs="Times New Roman"/>
          <w:color w:val="000000"/>
          <w:sz w:val="24"/>
          <w:szCs w:val="24"/>
          <w:lang w:val="sq-AL"/>
        </w:rPr>
        <w:t xml:space="preserve"> është arritur nga të gjitha ose një pjesë e anijeve të peshkimit që mbajnë flamurin e saj.</w:t>
      </w:r>
    </w:p>
    <w:p w14:paraId="4024C27F"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D46474B"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PJESA </w:t>
      </w:r>
      <w:proofErr w:type="spellStart"/>
      <w:r w:rsidRPr="00BE2311">
        <w:rPr>
          <w:rFonts w:ascii="Garamond" w:hAnsi="Garamond" w:cs="Times New Roman"/>
          <w:color w:val="000000"/>
          <w:sz w:val="24"/>
          <w:szCs w:val="24"/>
          <w:lang w:val="sq-AL"/>
        </w:rPr>
        <w:t>VIII</w:t>
      </w:r>
      <w:proofErr w:type="spellEnd"/>
    </w:p>
    <w:p w14:paraId="6C29FB2F"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SKEMA E INSPEKTIMIT PILOT</w:t>
      </w:r>
    </w:p>
    <w:p w14:paraId="21962C5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92FDF9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54. Me kërkesë të palëve kontraktuese, me ndihmën e Sekretariatit të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-së,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-ja do të fillojë në vitin 2020 një projekt pilot, me qëllim krijimin e një programi vëzhgimi dhe inspektimi, në mënyrë që të sigurojë pajtueshmërinë me masat e ruajtjes dhe të menaxhimit të përfshira në këtë rekomandim.</w:t>
      </w:r>
    </w:p>
    <w:p w14:paraId="5CA1A9D3"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55. Ky program i vëzhgimit dhe i inspektimit do të bazohet në rezultatet e projektit pilot dhe të miratuar para fundit të vitit 2020. Ai do të përfshijë, ndër të tjera, elementet e mëposhtme:</w:t>
      </w:r>
    </w:p>
    <w:p w14:paraId="40FCFB2A"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a) inspektim në det të hapur; </w:t>
      </w:r>
    </w:p>
    <w:p w14:paraId="443C493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b) procedurat për një hetim efektiv mbi një shkelje të pretenduar të masave të ruajtjes dhe të menaxhimit të përfshira në këtë rekomandim dhe për raportimin në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për veprimet e ndërmarra, përfshirë procedurat për shkëmbimin e informacionit;</w:t>
      </w:r>
    </w:p>
    <w:p w14:paraId="57D24781"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c) dispozitat për veprimet e duhura që duhen ndërmarrë, kur inspektimet zbulojnë shkelje të rënda, si dhe ndjekja e duhur dhe transparente e veprimeve të tilla, në mënyrë që shteti flamur të mbajë përgjegjësinë në kuadër të programit të synuar;</w:t>
      </w:r>
    </w:p>
    <w:p w14:paraId="390E0F5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d) inspektime </w:t>
      </w:r>
      <w:proofErr w:type="spellStart"/>
      <w:r w:rsidRPr="00BE2311">
        <w:rPr>
          <w:rFonts w:ascii="Garamond" w:hAnsi="Garamond" w:cs="Times New Roman"/>
          <w:color w:val="000000"/>
          <w:sz w:val="24"/>
          <w:szCs w:val="24"/>
          <w:lang w:val="sq-AL"/>
        </w:rPr>
        <w:t>portuale</w:t>
      </w:r>
      <w:proofErr w:type="spellEnd"/>
      <w:r w:rsidRPr="00BE2311">
        <w:rPr>
          <w:rFonts w:ascii="Garamond" w:hAnsi="Garamond" w:cs="Times New Roman"/>
          <w:color w:val="000000"/>
          <w:sz w:val="24"/>
          <w:szCs w:val="24"/>
          <w:lang w:val="sq-AL"/>
        </w:rPr>
        <w:t>;</w:t>
      </w:r>
    </w:p>
    <w:p w14:paraId="6B6FFAAF"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e) monitorimin e zbarkimeve dhe të zënieve, përfshirë ndjekjen statistikore për qëllime menaxhimi;</w:t>
      </w:r>
    </w:p>
    <w:p w14:paraId="41F1099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f) programe specifike të monitorimit, përfshirë dhe inspektimin me anije; dhe</w:t>
      </w:r>
    </w:p>
    <w:p w14:paraId="570A46DD"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g) programet e vëzhguesve.</w:t>
      </w:r>
    </w:p>
    <w:p w14:paraId="404D7808"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02AC63"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lastRenderedPageBreak/>
        <w:t xml:space="preserve">PJESA </w:t>
      </w:r>
      <w:proofErr w:type="spellStart"/>
      <w:r w:rsidRPr="00BE2311">
        <w:rPr>
          <w:rFonts w:ascii="Garamond" w:hAnsi="Garamond" w:cs="Times New Roman"/>
          <w:color w:val="000000"/>
          <w:sz w:val="24"/>
          <w:szCs w:val="24"/>
          <w:lang w:val="sq-AL"/>
        </w:rPr>
        <w:t>IX</w:t>
      </w:r>
      <w:proofErr w:type="spellEnd"/>
    </w:p>
    <w:p w14:paraId="3C9C37DE"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PLANET E MENAXHIMIT KOMBËTAR</w:t>
      </w:r>
    </w:p>
    <w:p w14:paraId="50181AB0"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7C4A003" w14:textId="32837B42"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56. Për të siguruar ruajtjen e duhur të rezervave </w:t>
      </w:r>
      <w:proofErr w:type="spellStart"/>
      <w:r w:rsidRPr="00BE2311">
        <w:rPr>
          <w:rFonts w:ascii="Garamond" w:hAnsi="Garamond" w:cs="Times New Roman"/>
          <w:color w:val="000000"/>
          <w:sz w:val="24"/>
          <w:szCs w:val="24"/>
          <w:lang w:val="sq-AL"/>
        </w:rPr>
        <w:t>demersale</w:t>
      </w:r>
      <w:proofErr w:type="spellEnd"/>
      <w:r w:rsidRPr="00BE2311">
        <w:rPr>
          <w:rFonts w:ascii="Garamond" w:hAnsi="Garamond" w:cs="Times New Roman"/>
          <w:color w:val="000000"/>
          <w:sz w:val="24"/>
          <w:szCs w:val="24"/>
          <w:lang w:val="sq-AL"/>
        </w:rPr>
        <w:t xml:space="preserve">, palët kontraktuese duhet të miratojnë masa të menaxhimit të peshkimit ose plane kombëtare të menaxhimit në </w:t>
      </w:r>
      <w:r w:rsidR="00687798" w:rsidRPr="00BE2311">
        <w:rPr>
          <w:rFonts w:ascii="Garamond" w:hAnsi="Garamond" w:cs="Times New Roman"/>
          <w:color w:val="000000"/>
          <w:sz w:val="24"/>
          <w:szCs w:val="24"/>
          <w:lang w:val="sq-AL"/>
        </w:rPr>
        <w:t xml:space="preserve">detin </w:t>
      </w:r>
      <w:r w:rsidRPr="00BE2311">
        <w:rPr>
          <w:rFonts w:ascii="Garamond" w:hAnsi="Garamond" w:cs="Times New Roman"/>
          <w:color w:val="000000"/>
          <w:sz w:val="24"/>
          <w:szCs w:val="24"/>
          <w:lang w:val="sq-AL"/>
        </w:rPr>
        <w:t>Adriatik.</w:t>
      </w:r>
    </w:p>
    <w:p w14:paraId="5D3B7744" w14:textId="1948EEDB"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57. Palët kontraktuese njoftojnë </w:t>
      </w:r>
      <w:r w:rsidR="00F05237" w:rsidRPr="00BE2311">
        <w:rPr>
          <w:rFonts w:ascii="Garamond" w:hAnsi="Garamond" w:cs="Times New Roman"/>
          <w:color w:val="000000"/>
          <w:sz w:val="24"/>
          <w:szCs w:val="24"/>
          <w:lang w:val="sq-AL"/>
        </w:rPr>
        <w:t xml:space="preserve">Sekretariatin </w:t>
      </w:r>
      <w:r w:rsidRPr="00BE2311">
        <w:rPr>
          <w:rFonts w:ascii="Garamond" w:hAnsi="Garamond" w:cs="Times New Roman"/>
          <w:color w:val="000000"/>
          <w:sz w:val="24"/>
          <w:szCs w:val="24"/>
          <w:lang w:val="sq-AL"/>
        </w:rPr>
        <w:t xml:space="preserve">e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-së, nga 31 janari 2020, për masat e menaxhimit ose për planet e menaxhimit të miratuara në nivelin kombëtar. Kur është e përshtatshme, nëse këto masa ndryshohen, palët kontraktuese do të komunikojnë këto ndryshime deri më 31 janar të vitit pasardhës.</w:t>
      </w:r>
    </w:p>
    <w:p w14:paraId="4D5B6649"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66FDEA7" w14:textId="77777777" w:rsidR="00BE2311" w:rsidRPr="00BE2311" w:rsidRDefault="00BE2311" w:rsidP="00BE2311">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BE2311">
        <w:rPr>
          <w:rFonts w:ascii="Garamond" w:hAnsi="Garamond" w:cs="Times New Roman"/>
          <w:color w:val="000000"/>
          <w:sz w:val="24"/>
          <w:szCs w:val="24"/>
          <w:lang w:val="sq-AL"/>
        </w:rPr>
        <w:t>DISPOZITAT PËRFUNDIMTARE</w:t>
      </w:r>
    </w:p>
    <w:p w14:paraId="4CBD883B"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E2017ED"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58. Plani shumëvjeçar i menaxhimit i krijuar me këtë rekomandim mbetet në fuqi për shtatë vjet nga data e miratimit të tij.</w:t>
      </w:r>
    </w:p>
    <w:p w14:paraId="5042A66E"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59. Masat në këtë rekomandim nuk cenojnë masa më të rrepta të miratuara nga palët kontraktuese.</w:t>
      </w:r>
    </w:p>
    <w:p w14:paraId="27F7A0CE" w14:textId="77777777" w:rsidR="00BE2311" w:rsidRPr="00BE2311" w:rsidRDefault="00BE2311" w:rsidP="00BE2311">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BE2311">
        <w:rPr>
          <w:rFonts w:ascii="Garamond" w:hAnsi="Garamond" w:cs="Times New Roman"/>
          <w:color w:val="000000"/>
          <w:sz w:val="24"/>
          <w:szCs w:val="24"/>
          <w:lang w:val="sq-AL"/>
        </w:rPr>
        <w:t xml:space="preserve">60. </w:t>
      </w:r>
      <w:proofErr w:type="spellStart"/>
      <w:r w:rsidRPr="00BE2311">
        <w:rPr>
          <w:rFonts w:ascii="Garamond" w:hAnsi="Garamond" w:cs="Times New Roman"/>
          <w:color w:val="000000"/>
          <w:sz w:val="24"/>
          <w:szCs w:val="24"/>
          <w:lang w:val="sq-AL"/>
        </w:rPr>
        <w:t>GFCM</w:t>
      </w:r>
      <w:proofErr w:type="spellEnd"/>
      <w:r w:rsidRPr="00BE2311">
        <w:rPr>
          <w:rFonts w:ascii="Garamond" w:hAnsi="Garamond" w:cs="Times New Roman"/>
          <w:color w:val="000000"/>
          <w:sz w:val="24"/>
          <w:szCs w:val="24"/>
          <w:lang w:val="sq-AL"/>
        </w:rPr>
        <w:t xml:space="preserve">-ja mund të rishikojë këtë rekomandim, në bazë të këshillave shkencore të </w:t>
      </w:r>
      <w:proofErr w:type="spellStart"/>
      <w:r w:rsidRPr="00BE2311">
        <w:rPr>
          <w:rFonts w:ascii="Garamond" w:hAnsi="Garamond" w:cs="Times New Roman"/>
          <w:color w:val="000000"/>
          <w:sz w:val="24"/>
          <w:szCs w:val="24"/>
          <w:lang w:val="sq-AL"/>
        </w:rPr>
        <w:t>SAC</w:t>
      </w:r>
      <w:proofErr w:type="spellEnd"/>
      <w:r w:rsidRPr="00BE2311">
        <w:rPr>
          <w:rFonts w:ascii="Garamond" w:hAnsi="Garamond" w:cs="Times New Roman"/>
          <w:color w:val="000000"/>
          <w:sz w:val="24"/>
          <w:szCs w:val="24"/>
          <w:lang w:val="sq-AL"/>
        </w:rPr>
        <w:t>-së.</w:t>
      </w:r>
    </w:p>
    <w:p w14:paraId="3023B665"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p>
    <w:p w14:paraId="65191CA0"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SHTOJCA 1</w:t>
      </w:r>
    </w:p>
    <w:p w14:paraId="0F6C2176"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LISTA E SPECIEVE KRYESORE TË ADRESUARA NGA KY REKOMANDIM</w:t>
      </w:r>
    </w:p>
    <w:p w14:paraId="424C5E98"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0"/>
        <w:gridCol w:w="1818"/>
        <w:gridCol w:w="819"/>
        <w:gridCol w:w="819"/>
      </w:tblGrid>
      <w:tr w:rsidR="00DC3415" w:rsidRPr="005C7ABF" w14:paraId="25E63C69" w14:textId="77777777" w:rsidTr="00776C8D">
        <w:trPr>
          <w:trHeight w:val="20"/>
          <w:jc w:val="center"/>
        </w:trPr>
        <w:tc>
          <w:tcPr>
            <w:tcW w:w="0" w:type="auto"/>
            <w:shd w:val="clear" w:color="auto" w:fill="auto"/>
            <w:vAlign w:val="center"/>
          </w:tcPr>
          <w:p w14:paraId="06D5C5F0" w14:textId="77777777" w:rsidR="00DC3415" w:rsidRPr="005C7ABF" w:rsidRDefault="00DC3415" w:rsidP="00776C8D">
            <w:pPr>
              <w:spacing w:after="0" w:line="240" w:lineRule="auto"/>
              <w:jc w:val="center"/>
              <w:rPr>
                <w:rFonts w:ascii="Garamond" w:eastAsia="Times New Roman" w:hAnsi="Garamond" w:cs="Times New Roman"/>
                <w:b/>
                <w:sz w:val="20"/>
                <w:szCs w:val="20"/>
                <w:lang w:val="sq-AL"/>
              </w:rPr>
            </w:pPr>
            <w:r w:rsidRPr="005C7ABF">
              <w:rPr>
                <w:rFonts w:ascii="Garamond" w:eastAsia="Times New Roman" w:hAnsi="Garamond" w:cs="Times New Roman"/>
                <w:b/>
                <w:sz w:val="20"/>
                <w:szCs w:val="20"/>
                <w:lang w:val="sq-AL"/>
              </w:rPr>
              <w:t>Emri</w:t>
            </w:r>
          </w:p>
        </w:tc>
        <w:tc>
          <w:tcPr>
            <w:tcW w:w="0" w:type="auto"/>
            <w:shd w:val="clear" w:color="auto" w:fill="auto"/>
            <w:vAlign w:val="center"/>
          </w:tcPr>
          <w:p w14:paraId="52173E0F" w14:textId="77777777" w:rsidR="00DC3415" w:rsidRPr="005C7ABF" w:rsidRDefault="00DC3415" w:rsidP="00776C8D">
            <w:pPr>
              <w:spacing w:after="0" w:line="240" w:lineRule="auto"/>
              <w:jc w:val="center"/>
              <w:rPr>
                <w:rFonts w:ascii="Garamond" w:eastAsia="Times New Roman" w:hAnsi="Garamond" w:cs="Times New Roman"/>
                <w:b/>
                <w:sz w:val="20"/>
                <w:szCs w:val="20"/>
                <w:lang w:val="sq-AL"/>
              </w:rPr>
            </w:pPr>
            <w:r w:rsidRPr="005C7ABF">
              <w:rPr>
                <w:rFonts w:ascii="Garamond" w:eastAsia="Times New Roman" w:hAnsi="Garamond" w:cs="Times New Roman"/>
                <w:b/>
                <w:sz w:val="20"/>
                <w:szCs w:val="20"/>
                <w:lang w:val="sq-AL"/>
              </w:rPr>
              <w:t>Emri shkencor</w:t>
            </w:r>
          </w:p>
        </w:tc>
        <w:tc>
          <w:tcPr>
            <w:tcW w:w="0" w:type="auto"/>
            <w:shd w:val="clear" w:color="auto" w:fill="auto"/>
            <w:vAlign w:val="center"/>
          </w:tcPr>
          <w:p w14:paraId="60B4B64A" w14:textId="77777777" w:rsidR="00DC3415" w:rsidRPr="005C7ABF" w:rsidRDefault="00DC3415" w:rsidP="00776C8D">
            <w:pPr>
              <w:spacing w:after="0" w:line="240" w:lineRule="auto"/>
              <w:jc w:val="center"/>
              <w:rPr>
                <w:rFonts w:ascii="Garamond" w:eastAsia="Times New Roman" w:hAnsi="Garamond" w:cs="Times New Roman"/>
                <w:b/>
                <w:sz w:val="20"/>
                <w:szCs w:val="20"/>
                <w:lang w:val="sq-AL"/>
              </w:rPr>
            </w:pPr>
            <w:proofErr w:type="spellStart"/>
            <w:r w:rsidRPr="005C7ABF">
              <w:rPr>
                <w:rFonts w:ascii="Garamond" w:eastAsia="Times New Roman" w:hAnsi="Garamond" w:cs="Times New Roman"/>
                <w:b/>
                <w:sz w:val="20"/>
                <w:szCs w:val="20"/>
                <w:lang w:val="sq-AL"/>
              </w:rPr>
              <w:t>GSA</w:t>
            </w:r>
            <w:proofErr w:type="spellEnd"/>
            <w:r w:rsidRPr="005C7ABF">
              <w:rPr>
                <w:rFonts w:ascii="Garamond" w:eastAsia="Times New Roman" w:hAnsi="Garamond" w:cs="Times New Roman"/>
                <w:b/>
                <w:sz w:val="20"/>
                <w:szCs w:val="20"/>
                <w:lang w:val="sq-AL"/>
              </w:rPr>
              <w:t xml:space="preserve"> 17</w:t>
            </w:r>
          </w:p>
        </w:tc>
        <w:tc>
          <w:tcPr>
            <w:tcW w:w="0" w:type="auto"/>
            <w:shd w:val="clear" w:color="auto" w:fill="auto"/>
            <w:vAlign w:val="center"/>
          </w:tcPr>
          <w:p w14:paraId="0FC223DB" w14:textId="77777777" w:rsidR="00DC3415" w:rsidRPr="005C7ABF" w:rsidRDefault="00DC3415" w:rsidP="00776C8D">
            <w:pPr>
              <w:spacing w:after="0" w:line="240" w:lineRule="auto"/>
              <w:jc w:val="center"/>
              <w:rPr>
                <w:rFonts w:ascii="Garamond" w:eastAsia="Times New Roman" w:hAnsi="Garamond" w:cs="Times New Roman"/>
                <w:b/>
                <w:sz w:val="20"/>
                <w:szCs w:val="20"/>
                <w:lang w:val="sq-AL"/>
              </w:rPr>
            </w:pPr>
            <w:proofErr w:type="spellStart"/>
            <w:r w:rsidRPr="005C7ABF">
              <w:rPr>
                <w:rFonts w:ascii="Garamond" w:eastAsia="Times New Roman" w:hAnsi="Garamond" w:cs="Times New Roman"/>
                <w:b/>
                <w:sz w:val="20"/>
                <w:szCs w:val="20"/>
                <w:lang w:val="sq-AL"/>
              </w:rPr>
              <w:t>GSA</w:t>
            </w:r>
            <w:proofErr w:type="spellEnd"/>
            <w:r w:rsidRPr="005C7ABF">
              <w:rPr>
                <w:rFonts w:ascii="Garamond" w:eastAsia="Times New Roman" w:hAnsi="Garamond" w:cs="Times New Roman"/>
                <w:b/>
                <w:sz w:val="20"/>
                <w:szCs w:val="20"/>
                <w:lang w:val="sq-AL"/>
              </w:rPr>
              <w:t xml:space="preserve"> 18</w:t>
            </w:r>
          </w:p>
        </w:tc>
      </w:tr>
      <w:tr w:rsidR="00DC3415" w:rsidRPr="005C7ABF" w14:paraId="08B573DF" w14:textId="77777777" w:rsidTr="00776C8D">
        <w:trPr>
          <w:trHeight w:val="20"/>
          <w:jc w:val="center"/>
        </w:trPr>
        <w:tc>
          <w:tcPr>
            <w:tcW w:w="0" w:type="auto"/>
            <w:shd w:val="clear" w:color="auto" w:fill="auto"/>
          </w:tcPr>
          <w:p w14:paraId="0CA8564C"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proofErr w:type="spellStart"/>
            <w:r w:rsidRPr="005C7ABF">
              <w:rPr>
                <w:rFonts w:ascii="Garamond" w:eastAsia="Times New Roman" w:hAnsi="Garamond" w:cs="Times New Roman"/>
                <w:sz w:val="20"/>
                <w:szCs w:val="20"/>
                <w:lang w:val="sq-AL"/>
              </w:rPr>
              <w:t>Merluc</w:t>
            </w:r>
            <w:proofErr w:type="spellEnd"/>
          </w:p>
        </w:tc>
        <w:tc>
          <w:tcPr>
            <w:tcW w:w="0" w:type="auto"/>
            <w:shd w:val="clear" w:color="auto" w:fill="auto"/>
          </w:tcPr>
          <w:p w14:paraId="31036665"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proofErr w:type="spellStart"/>
            <w:r w:rsidRPr="005C7ABF">
              <w:rPr>
                <w:rFonts w:ascii="Garamond" w:eastAsia="Times New Roman" w:hAnsi="Garamond" w:cs="Times New Roman"/>
                <w:i/>
                <w:sz w:val="20"/>
                <w:szCs w:val="20"/>
                <w:lang w:val="sq-AL"/>
              </w:rPr>
              <w:t>Merluccius</w:t>
            </w:r>
            <w:proofErr w:type="spellEnd"/>
            <w:r w:rsidRPr="005C7ABF">
              <w:rPr>
                <w:rFonts w:ascii="Garamond" w:eastAsia="Times New Roman" w:hAnsi="Garamond" w:cs="Times New Roman"/>
                <w:i/>
                <w:sz w:val="20"/>
                <w:szCs w:val="20"/>
                <w:lang w:val="sq-AL"/>
              </w:rPr>
              <w:t xml:space="preserve"> </w:t>
            </w:r>
            <w:proofErr w:type="spellStart"/>
            <w:r w:rsidRPr="005C7ABF">
              <w:rPr>
                <w:rFonts w:ascii="Garamond" w:eastAsia="Times New Roman" w:hAnsi="Garamond" w:cs="Times New Roman"/>
                <w:i/>
                <w:sz w:val="20"/>
                <w:szCs w:val="20"/>
                <w:lang w:val="sq-AL"/>
              </w:rPr>
              <w:t>merluccius</w:t>
            </w:r>
            <w:proofErr w:type="spellEnd"/>
          </w:p>
        </w:tc>
        <w:tc>
          <w:tcPr>
            <w:tcW w:w="0" w:type="auto"/>
            <w:shd w:val="clear" w:color="auto" w:fill="auto"/>
          </w:tcPr>
          <w:p w14:paraId="6A7C00CA"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323725E4"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r w:rsidR="00DC3415" w:rsidRPr="005C7ABF" w14:paraId="4B6732A2" w14:textId="77777777" w:rsidTr="00776C8D">
        <w:trPr>
          <w:trHeight w:val="20"/>
          <w:jc w:val="center"/>
        </w:trPr>
        <w:tc>
          <w:tcPr>
            <w:tcW w:w="0" w:type="auto"/>
            <w:shd w:val="clear" w:color="auto" w:fill="auto"/>
          </w:tcPr>
          <w:p w14:paraId="342AF5E6"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proofErr w:type="spellStart"/>
            <w:r w:rsidRPr="005C7ABF">
              <w:rPr>
                <w:rFonts w:ascii="Garamond" w:eastAsia="Times New Roman" w:hAnsi="Garamond" w:cs="Times New Roman"/>
                <w:sz w:val="20"/>
                <w:szCs w:val="20"/>
                <w:lang w:val="sq-AL"/>
              </w:rPr>
              <w:t>Skampi</w:t>
            </w:r>
            <w:proofErr w:type="spellEnd"/>
          </w:p>
        </w:tc>
        <w:tc>
          <w:tcPr>
            <w:tcW w:w="0" w:type="auto"/>
            <w:shd w:val="clear" w:color="auto" w:fill="auto"/>
          </w:tcPr>
          <w:p w14:paraId="6F2841C2"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proofErr w:type="spellStart"/>
            <w:r w:rsidRPr="005C7ABF">
              <w:rPr>
                <w:rFonts w:ascii="Garamond" w:eastAsia="Times New Roman" w:hAnsi="Garamond" w:cs="Times New Roman"/>
                <w:i/>
                <w:sz w:val="20"/>
                <w:szCs w:val="20"/>
                <w:lang w:val="sq-AL"/>
              </w:rPr>
              <w:t>Nephrops</w:t>
            </w:r>
            <w:proofErr w:type="spellEnd"/>
            <w:r w:rsidRPr="005C7ABF">
              <w:rPr>
                <w:rFonts w:ascii="Garamond" w:eastAsia="Times New Roman" w:hAnsi="Garamond" w:cs="Times New Roman"/>
                <w:i/>
                <w:sz w:val="20"/>
                <w:szCs w:val="20"/>
                <w:lang w:val="sq-AL"/>
              </w:rPr>
              <w:t xml:space="preserve"> </w:t>
            </w:r>
            <w:proofErr w:type="spellStart"/>
            <w:r w:rsidRPr="005C7ABF">
              <w:rPr>
                <w:rFonts w:ascii="Garamond" w:eastAsia="Times New Roman" w:hAnsi="Garamond" w:cs="Times New Roman"/>
                <w:i/>
                <w:sz w:val="20"/>
                <w:szCs w:val="20"/>
                <w:lang w:val="sq-AL"/>
              </w:rPr>
              <w:t>norvegicus</w:t>
            </w:r>
            <w:proofErr w:type="spellEnd"/>
          </w:p>
        </w:tc>
        <w:tc>
          <w:tcPr>
            <w:tcW w:w="0" w:type="auto"/>
            <w:shd w:val="clear" w:color="auto" w:fill="auto"/>
          </w:tcPr>
          <w:p w14:paraId="766F9B12"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329CFB73"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r w:rsidR="00DC3415" w:rsidRPr="005C7ABF" w14:paraId="63DFC9BB" w14:textId="77777777" w:rsidTr="00776C8D">
        <w:trPr>
          <w:trHeight w:val="20"/>
          <w:jc w:val="center"/>
        </w:trPr>
        <w:tc>
          <w:tcPr>
            <w:tcW w:w="0" w:type="auto"/>
            <w:shd w:val="clear" w:color="auto" w:fill="auto"/>
          </w:tcPr>
          <w:p w14:paraId="510E521C"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Gjuhëza</w:t>
            </w:r>
          </w:p>
        </w:tc>
        <w:tc>
          <w:tcPr>
            <w:tcW w:w="0" w:type="auto"/>
            <w:shd w:val="clear" w:color="auto" w:fill="auto"/>
          </w:tcPr>
          <w:p w14:paraId="2D70CD2C"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proofErr w:type="spellStart"/>
            <w:r w:rsidRPr="005C7ABF">
              <w:rPr>
                <w:rFonts w:ascii="Garamond" w:eastAsia="Times New Roman" w:hAnsi="Garamond" w:cs="Times New Roman"/>
                <w:i/>
                <w:sz w:val="20"/>
                <w:szCs w:val="20"/>
                <w:lang w:val="sq-AL"/>
              </w:rPr>
              <w:t>Solea</w:t>
            </w:r>
            <w:proofErr w:type="spellEnd"/>
            <w:r w:rsidRPr="005C7ABF">
              <w:rPr>
                <w:rFonts w:ascii="Garamond" w:eastAsia="Times New Roman" w:hAnsi="Garamond" w:cs="Times New Roman"/>
                <w:i/>
                <w:sz w:val="20"/>
                <w:szCs w:val="20"/>
                <w:lang w:val="sq-AL"/>
              </w:rPr>
              <w:t xml:space="preserve"> </w:t>
            </w:r>
            <w:proofErr w:type="spellStart"/>
            <w:r w:rsidRPr="005C7ABF">
              <w:rPr>
                <w:rFonts w:ascii="Garamond" w:eastAsia="Times New Roman" w:hAnsi="Garamond" w:cs="Times New Roman"/>
                <w:i/>
                <w:sz w:val="20"/>
                <w:szCs w:val="20"/>
                <w:lang w:val="sq-AL"/>
              </w:rPr>
              <w:t>solea</w:t>
            </w:r>
            <w:proofErr w:type="spellEnd"/>
          </w:p>
        </w:tc>
        <w:tc>
          <w:tcPr>
            <w:tcW w:w="0" w:type="auto"/>
            <w:shd w:val="clear" w:color="auto" w:fill="auto"/>
          </w:tcPr>
          <w:p w14:paraId="5B7BD205"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3834FD22"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r w:rsidR="00DC3415" w:rsidRPr="005C7ABF" w14:paraId="3FCCF82B" w14:textId="77777777" w:rsidTr="00776C8D">
        <w:trPr>
          <w:trHeight w:val="20"/>
          <w:jc w:val="center"/>
        </w:trPr>
        <w:tc>
          <w:tcPr>
            <w:tcW w:w="0" w:type="auto"/>
            <w:shd w:val="clear" w:color="auto" w:fill="auto"/>
          </w:tcPr>
          <w:p w14:paraId="1B4AF69C"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Karkalec thellësie</w:t>
            </w:r>
          </w:p>
        </w:tc>
        <w:tc>
          <w:tcPr>
            <w:tcW w:w="0" w:type="auto"/>
            <w:shd w:val="clear" w:color="auto" w:fill="auto"/>
          </w:tcPr>
          <w:p w14:paraId="25E372D3"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proofErr w:type="spellStart"/>
            <w:r w:rsidRPr="005C7ABF">
              <w:rPr>
                <w:rFonts w:ascii="Garamond" w:eastAsia="Times New Roman" w:hAnsi="Garamond" w:cs="Times New Roman"/>
                <w:i/>
                <w:sz w:val="20"/>
                <w:szCs w:val="20"/>
                <w:lang w:val="sq-AL"/>
              </w:rPr>
              <w:t>Parapenaeus</w:t>
            </w:r>
            <w:proofErr w:type="spellEnd"/>
            <w:r w:rsidRPr="005C7ABF">
              <w:rPr>
                <w:rFonts w:ascii="Garamond" w:eastAsia="Times New Roman" w:hAnsi="Garamond" w:cs="Times New Roman"/>
                <w:i/>
                <w:sz w:val="20"/>
                <w:szCs w:val="20"/>
                <w:lang w:val="sq-AL"/>
              </w:rPr>
              <w:t xml:space="preserve"> </w:t>
            </w:r>
            <w:proofErr w:type="spellStart"/>
            <w:r w:rsidRPr="005C7ABF">
              <w:rPr>
                <w:rFonts w:ascii="Garamond" w:eastAsia="Times New Roman" w:hAnsi="Garamond" w:cs="Times New Roman"/>
                <w:i/>
                <w:sz w:val="20"/>
                <w:szCs w:val="20"/>
                <w:lang w:val="sq-AL"/>
              </w:rPr>
              <w:t>longirostris</w:t>
            </w:r>
            <w:proofErr w:type="spellEnd"/>
          </w:p>
        </w:tc>
        <w:tc>
          <w:tcPr>
            <w:tcW w:w="0" w:type="auto"/>
            <w:shd w:val="clear" w:color="auto" w:fill="auto"/>
          </w:tcPr>
          <w:p w14:paraId="21B8CC51"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4982F3BA"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r w:rsidR="00DC3415" w:rsidRPr="005C7ABF" w14:paraId="4EDFB281" w14:textId="77777777" w:rsidTr="00776C8D">
        <w:trPr>
          <w:trHeight w:val="20"/>
          <w:jc w:val="center"/>
        </w:trPr>
        <w:tc>
          <w:tcPr>
            <w:tcW w:w="0" w:type="auto"/>
            <w:shd w:val="clear" w:color="auto" w:fill="auto"/>
          </w:tcPr>
          <w:p w14:paraId="35595C0B" w14:textId="77777777" w:rsidR="00DC3415" w:rsidRPr="005C7ABF" w:rsidRDefault="00DC3415" w:rsidP="00BE2311">
            <w:pPr>
              <w:spacing w:after="0" w:line="240" w:lineRule="auto"/>
              <w:jc w:val="both"/>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Barbun</w:t>
            </w:r>
          </w:p>
        </w:tc>
        <w:tc>
          <w:tcPr>
            <w:tcW w:w="0" w:type="auto"/>
            <w:shd w:val="clear" w:color="auto" w:fill="auto"/>
          </w:tcPr>
          <w:p w14:paraId="402CE458" w14:textId="77777777" w:rsidR="00DC3415" w:rsidRPr="005C7ABF" w:rsidRDefault="00DC3415" w:rsidP="00BE2311">
            <w:pPr>
              <w:spacing w:after="0" w:line="240" w:lineRule="auto"/>
              <w:jc w:val="both"/>
              <w:rPr>
                <w:rFonts w:ascii="Garamond" w:eastAsia="Times New Roman" w:hAnsi="Garamond" w:cs="Times New Roman"/>
                <w:i/>
                <w:sz w:val="20"/>
                <w:szCs w:val="20"/>
                <w:lang w:val="sq-AL"/>
              </w:rPr>
            </w:pPr>
            <w:proofErr w:type="spellStart"/>
            <w:r w:rsidRPr="005C7ABF">
              <w:rPr>
                <w:rFonts w:ascii="Garamond" w:eastAsia="Times New Roman" w:hAnsi="Garamond" w:cs="Times New Roman"/>
                <w:i/>
                <w:sz w:val="20"/>
                <w:szCs w:val="20"/>
                <w:lang w:val="sq-AL"/>
              </w:rPr>
              <w:t>Mullus</w:t>
            </w:r>
            <w:proofErr w:type="spellEnd"/>
            <w:r w:rsidRPr="005C7ABF">
              <w:rPr>
                <w:rFonts w:ascii="Garamond" w:eastAsia="Times New Roman" w:hAnsi="Garamond" w:cs="Times New Roman"/>
                <w:i/>
                <w:sz w:val="20"/>
                <w:szCs w:val="20"/>
                <w:lang w:val="sq-AL"/>
              </w:rPr>
              <w:t xml:space="preserve"> </w:t>
            </w:r>
            <w:proofErr w:type="spellStart"/>
            <w:r w:rsidRPr="005C7ABF">
              <w:rPr>
                <w:rFonts w:ascii="Garamond" w:eastAsia="Times New Roman" w:hAnsi="Garamond" w:cs="Times New Roman"/>
                <w:i/>
                <w:sz w:val="20"/>
                <w:szCs w:val="20"/>
                <w:lang w:val="sq-AL"/>
              </w:rPr>
              <w:t>barbatus</w:t>
            </w:r>
            <w:proofErr w:type="spellEnd"/>
          </w:p>
        </w:tc>
        <w:tc>
          <w:tcPr>
            <w:tcW w:w="0" w:type="auto"/>
            <w:shd w:val="clear" w:color="auto" w:fill="auto"/>
          </w:tcPr>
          <w:p w14:paraId="1540CF59"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c>
          <w:tcPr>
            <w:tcW w:w="0" w:type="auto"/>
            <w:shd w:val="clear" w:color="auto" w:fill="auto"/>
          </w:tcPr>
          <w:p w14:paraId="725F58D4" w14:textId="77777777" w:rsidR="00DC3415" w:rsidRPr="005C7ABF" w:rsidRDefault="00DC3415" w:rsidP="00BE2311">
            <w:pPr>
              <w:spacing w:after="0" w:line="240" w:lineRule="auto"/>
              <w:jc w:val="center"/>
              <w:rPr>
                <w:rFonts w:ascii="Garamond" w:eastAsia="Times New Roman" w:hAnsi="Garamond" w:cs="Times New Roman"/>
                <w:sz w:val="20"/>
                <w:szCs w:val="20"/>
                <w:lang w:val="sq-AL"/>
              </w:rPr>
            </w:pPr>
            <w:r w:rsidRPr="005C7ABF">
              <w:rPr>
                <w:rFonts w:ascii="Garamond" w:eastAsia="Times New Roman" w:hAnsi="Garamond" w:cs="Times New Roman"/>
                <w:sz w:val="20"/>
                <w:szCs w:val="20"/>
                <w:lang w:val="sq-AL"/>
              </w:rPr>
              <w:t>X</w:t>
            </w:r>
          </w:p>
        </w:tc>
      </w:tr>
    </w:tbl>
    <w:p w14:paraId="76CFD182"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p w14:paraId="69E6E0D9"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SHTOJCA 2</w:t>
      </w:r>
    </w:p>
    <w:p w14:paraId="594CC364"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KUSHTET E REFERENCËS PËR KRIJIMIN E </w:t>
      </w:r>
      <w:proofErr w:type="spellStart"/>
      <w:r w:rsidRPr="00BE2311">
        <w:rPr>
          <w:rFonts w:ascii="Garamond" w:eastAsia="Times New Roman" w:hAnsi="Garamond" w:cs="Times New Roman"/>
          <w:sz w:val="24"/>
          <w:szCs w:val="24"/>
          <w:lang w:val="sq-AL"/>
        </w:rPr>
        <w:t>FRA</w:t>
      </w:r>
      <w:proofErr w:type="spellEnd"/>
      <w:r w:rsidRPr="00BE2311">
        <w:rPr>
          <w:rFonts w:ascii="Garamond" w:eastAsia="Times New Roman" w:hAnsi="Garamond" w:cs="Times New Roman"/>
          <w:sz w:val="24"/>
          <w:szCs w:val="24"/>
          <w:lang w:val="sq-AL"/>
        </w:rPr>
        <w:t>-ve NË DETIN ADRIATIK</w:t>
      </w:r>
    </w:p>
    <w:p w14:paraId="70F0B602"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p w14:paraId="5D834D08" w14:textId="4DA7AE78"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Në vazhdën e zbatimit pozitiv të </w:t>
      </w:r>
      <w:proofErr w:type="spellStart"/>
      <w:r w:rsidRPr="00BE2311">
        <w:rPr>
          <w:rFonts w:ascii="Garamond" w:eastAsia="Times New Roman" w:hAnsi="Garamond" w:cs="Times New Roman"/>
          <w:sz w:val="24"/>
          <w:szCs w:val="24"/>
          <w:lang w:val="sq-AL"/>
        </w:rPr>
        <w:t>Jabuka</w:t>
      </w:r>
      <w:proofErr w:type="spellEnd"/>
      <w:r w:rsidRPr="00BE2311">
        <w:rPr>
          <w:rFonts w:ascii="Garamond" w:eastAsia="Times New Roman" w:hAnsi="Garamond" w:cs="Times New Roman"/>
          <w:sz w:val="24"/>
          <w:szCs w:val="24"/>
          <w:lang w:val="sq-AL"/>
        </w:rPr>
        <w:t>/</w:t>
      </w:r>
      <w:proofErr w:type="spellStart"/>
      <w:r w:rsidRPr="00BE2311">
        <w:rPr>
          <w:rFonts w:ascii="Garamond" w:eastAsia="Times New Roman" w:hAnsi="Garamond" w:cs="Times New Roman"/>
          <w:sz w:val="24"/>
          <w:szCs w:val="24"/>
          <w:lang w:val="sq-AL"/>
        </w:rPr>
        <w:t>Pomo</w:t>
      </w:r>
      <w:proofErr w:type="spellEnd"/>
      <w:r w:rsidRPr="00BE2311">
        <w:rPr>
          <w:rFonts w:ascii="Garamond" w:eastAsia="Times New Roman" w:hAnsi="Garamond" w:cs="Times New Roman"/>
          <w:sz w:val="24"/>
          <w:szCs w:val="24"/>
          <w:lang w:val="sq-AL"/>
        </w:rPr>
        <w:t xml:space="preserve"> </w:t>
      </w:r>
      <w:proofErr w:type="spellStart"/>
      <w:r w:rsidRPr="00BE2311">
        <w:rPr>
          <w:rFonts w:ascii="Garamond" w:eastAsia="Times New Roman" w:hAnsi="Garamond" w:cs="Times New Roman"/>
          <w:sz w:val="24"/>
          <w:szCs w:val="24"/>
          <w:lang w:val="sq-AL"/>
        </w:rPr>
        <w:t>FRA</w:t>
      </w:r>
      <w:proofErr w:type="spellEnd"/>
      <w:r w:rsidRPr="00BE2311">
        <w:rPr>
          <w:rFonts w:ascii="Garamond" w:eastAsia="Times New Roman" w:hAnsi="Garamond" w:cs="Times New Roman"/>
          <w:sz w:val="24"/>
          <w:szCs w:val="24"/>
          <w:lang w:val="sq-AL"/>
        </w:rPr>
        <w:t xml:space="preserve">, me frymë të ngjashme bashkëpunimi dhe duke njohur vlerën e miratimit të masave të ngjashme në pjesën tjetër të </w:t>
      </w:r>
      <w:r w:rsidR="00687798" w:rsidRPr="00BE2311">
        <w:rPr>
          <w:rFonts w:ascii="Garamond" w:eastAsia="Times New Roman" w:hAnsi="Garamond" w:cs="Times New Roman"/>
          <w:sz w:val="24"/>
          <w:szCs w:val="24"/>
          <w:lang w:val="sq-AL"/>
        </w:rPr>
        <w:t xml:space="preserve">detit </w:t>
      </w:r>
      <w:r w:rsidRPr="00BE2311">
        <w:rPr>
          <w:rFonts w:ascii="Garamond" w:eastAsia="Times New Roman" w:hAnsi="Garamond" w:cs="Times New Roman"/>
          <w:sz w:val="24"/>
          <w:szCs w:val="24"/>
          <w:lang w:val="sq-AL"/>
        </w:rPr>
        <w:t xml:space="preserve">Adriatik, puna duhet të përparojë drejt krijimit të </w:t>
      </w:r>
      <w:proofErr w:type="spellStart"/>
      <w:r w:rsidRPr="00BE2311">
        <w:rPr>
          <w:rFonts w:ascii="Garamond" w:eastAsia="Times New Roman" w:hAnsi="Garamond" w:cs="Times New Roman"/>
          <w:sz w:val="24"/>
          <w:szCs w:val="24"/>
          <w:lang w:val="sq-AL"/>
        </w:rPr>
        <w:t>FRA</w:t>
      </w:r>
      <w:proofErr w:type="spellEnd"/>
      <w:r w:rsidRPr="00BE2311">
        <w:rPr>
          <w:rFonts w:ascii="Garamond" w:eastAsia="Times New Roman" w:hAnsi="Garamond" w:cs="Times New Roman"/>
          <w:sz w:val="24"/>
          <w:szCs w:val="24"/>
          <w:lang w:val="sq-AL"/>
        </w:rPr>
        <w:t>-</w:t>
      </w:r>
      <w:r w:rsidRPr="00E92D35">
        <w:rPr>
          <w:rFonts w:ascii="Garamond" w:eastAsia="Times New Roman" w:hAnsi="Garamond" w:cs="Times New Roman"/>
          <w:sz w:val="24"/>
          <w:szCs w:val="24"/>
          <w:lang w:val="sq-AL"/>
        </w:rPr>
        <w:t xml:space="preserve">ve në Adriatikun </w:t>
      </w:r>
      <w:r w:rsidR="00687798" w:rsidRPr="00E92D35">
        <w:rPr>
          <w:rFonts w:ascii="Garamond" w:eastAsia="Times New Roman" w:hAnsi="Garamond" w:cs="Times New Roman"/>
          <w:sz w:val="24"/>
          <w:szCs w:val="24"/>
          <w:lang w:val="sq-AL"/>
        </w:rPr>
        <w:t xml:space="preserve">Jugor </w:t>
      </w:r>
      <w:r w:rsidRPr="00E92D35">
        <w:rPr>
          <w:rFonts w:ascii="Garamond" w:eastAsia="Times New Roman" w:hAnsi="Garamond" w:cs="Times New Roman"/>
          <w:sz w:val="24"/>
          <w:szCs w:val="24"/>
          <w:lang w:val="sq-AL"/>
        </w:rPr>
        <w:t xml:space="preserve">dhe </w:t>
      </w:r>
      <w:r w:rsidR="00687798" w:rsidRPr="00E92D35">
        <w:rPr>
          <w:rFonts w:ascii="Garamond" w:eastAsia="Times New Roman" w:hAnsi="Garamond" w:cs="Times New Roman"/>
          <w:sz w:val="24"/>
          <w:szCs w:val="24"/>
          <w:lang w:val="sq-AL"/>
        </w:rPr>
        <w:t>Verior</w:t>
      </w:r>
      <w:r w:rsidRPr="00E92D35">
        <w:rPr>
          <w:rFonts w:ascii="Garamond" w:eastAsia="Times New Roman" w:hAnsi="Garamond" w:cs="Times New Roman"/>
          <w:sz w:val="24"/>
          <w:szCs w:val="24"/>
          <w:lang w:val="sq-AL"/>
        </w:rPr>
        <w:t>.</w:t>
      </w:r>
    </w:p>
    <w:p w14:paraId="112F11BD"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Hapat e mëposhtëm janë planifikuar:</w:t>
      </w:r>
    </w:p>
    <w:p w14:paraId="55C82D5E"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1. Palët kontraktuese, veçmas vlerësojnë realizueshmërinë e </w:t>
      </w:r>
      <w:proofErr w:type="spellStart"/>
      <w:r w:rsidRPr="00BE2311">
        <w:rPr>
          <w:rFonts w:ascii="Garamond" w:eastAsia="Times New Roman" w:hAnsi="Garamond" w:cs="Times New Roman"/>
          <w:sz w:val="24"/>
          <w:szCs w:val="24"/>
          <w:lang w:val="sq-AL"/>
        </w:rPr>
        <w:t>FRA</w:t>
      </w:r>
      <w:proofErr w:type="spellEnd"/>
      <w:r w:rsidRPr="00BE2311">
        <w:rPr>
          <w:rFonts w:ascii="Garamond" w:eastAsia="Times New Roman" w:hAnsi="Garamond" w:cs="Times New Roman"/>
          <w:sz w:val="24"/>
          <w:szCs w:val="24"/>
          <w:lang w:val="sq-AL"/>
        </w:rPr>
        <w:t>-ve, në konsultim me aktorët kombëtarë;</w:t>
      </w:r>
    </w:p>
    <w:p w14:paraId="7B814157" w14:textId="2BC445F5" w:rsidR="00DC3415" w:rsidRPr="00BE2311" w:rsidRDefault="00DC3415" w:rsidP="001D3317">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2. Komponentët kryesorë duhet të përfshijnë ekosistemet e ndjeshme detare (</w:t>
      </w:r>
      <w:proofErr w:type="spellStart"/>
      <w:r w:rsidRPr="00BE2311">
        <w:rPr>
          <w:rFonts w:ascii="Garamond" w:eastAsia="Times New Roman" w:hAnsi="Garamond" w:cs="Times New Roman"/>
          <w:i/>
          <w:sz w:val="24"/>
          <w:szCs w:val="24"/>
          <w:lang w:val="sq-AL"/>
        </w:rPr>
        <w:t>Vulnerable</w:t>
      </w:r>
      <w:proofErr w:type="spellEnd"/>
      <w:r w:rsidRPr="00BE2311">
        <w:rPr>
          <w:rFonts w:ascii="Garamond" w:eastAsia="Times New Roman" w:hAnsi="Garamond" w:cs="Times New Roman"/>
          <w:i/>
          <w:sz w:val="24"/>
          <w:szCs w:val="24"/>
          <w:lang w:val="sq-AL"/>
        </w:rPr>
        <w:t xml:space="preserve"> Marine </w:t>
      </w:r>
      <w:proofErr w:type="spellStart"/>
      <w:r w:rsidRPr="00BE2311">
        <w:rPr>
          <w:rFonts w:ascii="Garamond" w:eastAsia="Times New Roman" w:hAnsi="Garamond" w:cs="Times New Roman"/>
          <w:i/>
          <w:sz w:val="24"/>
          <w:szCs w:val="24"/>
          <w:lang w:val="sq-AL"/>
        </w:rPr>
        <w:t>Ecosystems</w:t>
      </w:r>
      <w:proofErr w:type="spellEnd"/>
      <w:r w:rsidRPr="00BE2311">
        <w:rPr>
          <w:rFonts w:ascii="Garamond" w:eastAsia="Times New Roman" w:hAnsi="Garamond" w:cs="Times New Roman"/>
          <w:i/>
          <w:sz w:val="24"/>
          <w:szCs w:val="24"/>
          <w:lang w:val="sq-AL"/>
        </w:rPr>
        <w:t xml:space="preserve"> </w:t>
      </w:r>
      <w:proofErr w:type="spellStart"/>
      <w:r w:rsidRPr="00BE2311">
        <w:rPr>
          <w:rFonts w:ascii="Garamond" w:eastAsia="Times New Roman" w:hAnsi="Garamond" w:cs="Times New Roman"/>
          <w:i/>
          <w:sz w:val="24"/>
          <w:szCs w:val="24"/>
          <w:lang w:val="sq-AL"/>
        </w:rPr>
        <w:t>VME</w:t>
      </w:r>
      <w:proofErr w:type="spellEnd"/>
      <w:r w:rsidRPr="00BE2311">
        <w:rPr>
          <w:rFonts w:ascii="Garamond" w:eastAsia="Times New Roman" w:hAnsi="Garamond" w:cs="Times New Roman"/>
          <w:i/>
          <w:sz w:val="24"/>
          <w:szCs w:val="24"/>
          <w:lang w:val="sq-AL"/>
        </w:rPr>
        <w:t>)</w:t>
      </w:r>
      <w:r w:rsidRPr="00BE2311">
        <w:rPr>
          <w:rFonts w:ascii="Garamond" w:eastAsia="Times New Roman" w:hAnsi="Garamond" w:cs="Times New Roman"/>
          <w:sz w:val="24"/>
          <w:szCs w:val="24"/>
          <w:lang w:val="sq-AL"/>
        </w:rPr>
        <w:t xml:space="preserve">, </w:t>
      </w:r>
      <w:proofErr w:type="spellStart"/>
      <w:r w:rsidRPr="00BE2311">
        <w:rPr>
          <w:rFonts w:ascii="Garamond" w:eastAsia="Times New Roman" w:hAnsi="Garamond" w:cs="Times New Roman"/>
          <w:sz w:val="24"/>
          <w:szCs w:val="24"/>
          <w:lang w:val="sq-AL"/>
        </w:rPr>
        <w:t>habitatet</w:t>
      </w:r>
      <w:proofErr w:type="spellEnd"/>
      <w:r w:rsidRPr="00BE2311">
        <w:rPr>
          <w:rFonts w:ascii="Garamond" w:eastAsia="Times New Roman" w:hAnsi="Garamond" w:cs="Times New Roman"/>
          <w:sz w:val="24"/>
          <w:szCs w:val="24"/>
          <w:lang w:val="sq-AL"/>
        </w:rPr>
        <w:t xml:space="preserve"> thelbësore të peshkut </w:t>
      </w:r>
      <w:r w:rsidRPr="00BE2311">
        <w:rPr>
          <w:rFonts w:ascii="Garamond" w:eastAsia="Times New Roman" w:hAnsi="Garamond" w:cs="Times New Roman"/>
          <w:i/>
          <w:sz w:val="24"/>
          <w:szCs w:val="24"/>
          <w:lang w:val="sq-AL"/>
        </w:rPr>
        <w:t>(</w:t>
      </w:r>
      <w:proofErr w:type="spellStart"/>
      <w:r w:rsidRPr="00BE2311">
        <w:rPr>
          <w:rFonts w:ascii="Garamond" w:eastAsia="Times New Roman" w:hAnsi="Garamond" w:cs="Times New Roman"/>
          <w:i/>
          <w:sz w:val="24"/>
          <w:szCs w:val="24"/>
          <w:lang w:val="sq-AL"/>
        </w:rPr>
        <w:t>Essential</w:t>
      </w:r>
      <w:proofErr w:type="spellEnd"/>
      <w:r w:rsidRPr="00BE2311">
        <w:rPr>
          <w:rFonts w:ascii="Garamond" w:eastAsia="Times New Roman" w:hAnsi="Garamond" w:cs="Times New Roman"/>
          <w:i/>
          <w:sz w:val="24"/>
          <w:szCs w:val="24"/>
          <w:lang w:val="sq-AL"/>
        </w:rPr>
        <w:t xml:space="preserve"> Fish </w:t>
      </w:r>
      <w:proofErr w:type="spellStart"/>
      <w:r w:rsidRPr="00BE2311">
        <w:rPr>
          <w:rFonts w:ascii="Garamond" w:eastAsia="Times New Roman" w:hAnsi="Garamond" w:cs="Times New Roman"/>
          <w:i/>
          <w:sz w:val="24"/>
          <w:szCs w:val="24"/>
          <w:lang w:val="sq-AL"/>
        </w:rPr>
        <w:t>Habitats</w:t>
      </w:r>
      <w:proofErr w:type="spellEnd"/>
      <w:r w:rsidRPr="00BE2311">
        <w:rPr>
          <w:rFonts w:ascii="Garamond" w:eastAsia="Times New Roman" w:hAnsi="Garamond" w:cs="Times New Roman"/>
          <w:i/>
          <w:sz w:val="24"/>
          <w:szCs w:val="24"/>
          <w:lang w:val="sq-AL"/>
        </w:rPr>
        <w:t xml:space="preserve"> </w:t>
      </w:r>
      <w:proofErr w:type="spellStart"/>
      <w:r w:rsidRPr="00BE2311">
        <w:rPr>
          <w:rFonts w:ascii="Garamond" w:eastAsia="Times New Roman" w:hAnsi="Garamond" w:cs="Times New Roman"/>
          <w:i/>
          <w:sz w:val="24"/>
          <w:szCs w:val="24"/>
          <w:lang w:val="sq-AL"/>
        </w:rPr>
        <w:t>EFH</w:t>
      </w:r>
      <w:proofErr w:type="spellEnd"/>
      <w:r w:rsidRPr="00BE2311">
        <w:rPr>
          <w:rFonts w:ascii="Garamond" w:eastAsia="Times New Roman" w:hAnsi="Garamond" w:cs="Times New Roman"/>
          <w:i/>
          <w:sz w:val="24"/>
          <w:szCs w:val="24"/>
          <w:lang w:val="sq-AL"/>
        </w:rPr>
        <w:t>)</w:t>
      </w:r>
      <w:r w:rsidRPr="00BE2311">
        <w:rPr>
          <w:rFonts w:ascii="Garamond" w:eastAsia="Times New Roman" w:hAnsi="Garamond" w:cs="Times New Roman"/>
          <w:sz w:val="24"/>
          <w:szCs w:val="24"/>
          <w:lang w:val="sq-AL"/>
        </w:rPr>
        <w:t xml:space="preserve">, dinamikën hapësinore të flotës së peshkimit dhe ndikimet </w:t>
      </w:r>
      <w:proofErr w:type="spellStart"/>
      <w:r w:rsidRPr="00BE2311">
        <w:rPr>
          <w:rFonts w:ascii="Garamond" w:eastAsia="Times New Roman" w:hAnsi="Garamond" w:cs="Times New Roman"/>
          <w:sz w:val="24"/>
          <w:szCs w:val="24"/>
          <w:lang w:val="sq-AL"/>
        </w:rPr>
        <w:t>socioekonomike</w:t>
      </w:r>
      <w:proofErr w:type="spellEnd"/>
      <w:r w:rsidRPr="00BE2311">
        <w:rPr>
          <w:rFonts w:ascii="Garamond" w:eastAsia="Times New Roman" w:hAnsi="Garamond" w:cs="Times New Roman"/>
          <w:sz w:val="24"/>
          <w:szCs w:val="24"/>
          <w:lang w:val="sq-AL"/>
        </w:rPr>
        <w:t>, siç parashikohen nga administratat kombëtare;</w:t>
      </w:r>
    </w:p>
    <w:p w14:paraId="28B4B0C6"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3. Diskutimet bilaterale zhvillohen midis Palëve Kontraktuese, në lidhje me </w:t>
      </w:r>
      <w:proofErr w:type="spellStart"/>
      <w:r w:rsidRPr="00BE2311">
        <w:rPr>
          <w:rFonts w:ascii="Garamond" w:eastAsia="Times New Roman" w:hAnsi="Garamond" w:cs="Times New Roman"/>
          <w:sz w:val="24"/>
          <w:szCs w:val="24"/>
          <w:lang w:val="sq-AL"/>
        </w:rPr>
        <w:t>FRA</w:t>
      </w:r>
      <w:proofErr w:type="spellEnd"/>
      <w:r w:rsidRPr="00BE2311">
        <w:rPr>
          <w:rFonts w:ascii="Garamond" w:eastAsia="Times New Roman" w:hAnsi="Garamond" w:cs="Times New Roman"/>
          <w:sz w:val="24"/>
          <w:szCs w:val="24"/>
          <w:lang w:val="sq-AL"/>
        </w:rPr>
        <w:t>-të e mundshme;</w:t>
      </w:r>
    </w:p>
    <w:p w14:paraId="36EE73AC" w14:textId="13FECB26"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4. Organizimi i një </w:t>
      </w:r>
      <w:proofErr w:type="spellStart"/>
      <w:r w:rsidRPr="00BE2311">
        <w:rPr>
          <w:rFonts w:ascii="Garamond" w:eastAsia="Times New Roman" w:hAnsi="Garamond" w:cs="Times New Roman"/>
          <w:i/>
          <w:sz w:val="24"/>
          <w:szCs w:val="24"/>
          <w:lang w:val="sq-AL"/>
        </w:rPr>
        <w:t>workshop</w:t>
      </w:r>
      <w:proofErr w:type="spellEnd"/>
      <w:r w:rsidRPr="00BE2311">
        <w:rPr>
          <w:rFonts w:ascii="Garamond" w:eastAsia="Times New Roman" w:hAnsi="Garamond" w:cs="Times New Roman"/>
          <w:sz w:val="24"/>
          <w:szCs w:val="24"/>
          <w:lang w:val="sq-AL"/>
        </w:rPr>
        <w:t>-i me palët kontraktuese, shke</w:t>
      </w:r>
      <w:r w:rsidR="001D3317">
        <w:rPr>
          <w:rFonts w:ascii="Garamond" w:eastAsia="Times New Roman" w:hAnsi="Garamond" w:cs="Times New Roman"/>
          <w:sz w:val="24"/>
          <w:szCs w:val="24"/>
          <w:lang w:val="sq-AL"/>
        </w:rPr>
        <w:t>ncëtarë dhe palë të interesuara</w:t>
      </w:r>
      <w:r w:rsidRPr="00BE2311">
        <w:rPr>
          <w:rFonts w:ascii="Garamond" w:eastAsia="Times New Roman" w:hAnsi="Garamond" w:cs="Times New Roman"/>
          <w:sz w:val="24"/>
          <w:szCs w:val="24"/>
          <w:lang w:val="sq-AL"/>
        </w:rPr>
        <w:t xml:space="preserve"> dhe me mbështetjen e projektit </w:t>
      </w:r>
      <w:proofErr w:type="spellStart"/>
      <w:r w:rsidRPr="00BE2311">
        <w:rPr>
          <w:rFonts w:ascii="Garamond" w:eastAsia="Times New Roman" w:hAnsi="Garamond" w:cs="Times New Roman"/>
          <w:sz w:val="24"/>
          <w:szCs w:val="24"/>
          <w:lang w:val="sq-AL"/>
        </w:rPr>
        <w:t>FAO</w:t>
      </w:r>
      <w:proofErr w:type="spellEnd"/>
      <w:r w:rsidRPr="00BE2311">
        <w:rPr>
          <w:rFonts w:ascii="Garamond" w:eastAsia="Times New Roman" w:hAnsi="Garamond" w:cs="Times New Roman"/>
          <w:sz w:val="24"/>
          <w:szCs w:val="24"/>
          <w:lang w:val="sq-AL"/>
        </w:rPr>
        <w:t xml:space="preserve"> </w:t>
      </w:r>
      <w:proofErr w:type="spellStart"/>
      <w:r w:rsidRPr="00BE2311">
        <w:rPr>
          <w:rFonts w:ascii="Garamond" w:eastAsia="Times New Roman" w:hAnsi="Garamond" w:cs="Times New Roman"/>
          <w:sz w:val="24"/>
          <w:szCs w:val="24"/>
          <w:lang w:val="sq-AL"/>
        </w:rPr>
        <w:t>AdriaMed</w:t>
      </w:r>
      <w:proofErr w:type="spellEnd"/>
      <w:r w:rsidRPr="00BE2311">
        <w:rPr>
          <w:rFonts w:ascii="Garamond" w:eastAsia="Times New Roman" w:hAnsi="Garamond" w:cs="Times New Roman"/>
          <w:sz w:val="24"/>
          <w:szCs w:val="24"/>
          <w:lang w:val="sq-AL"/>
        </w:rPr>
        <w:t xml:space="preserve">, për të ekzaminuar të gjithë komponentët kryesorë për krijimin e </w:t>
      </w:r>
      <w:proofErr w:type="spellStart"/>
      <w:r w:rsidRPr="00BE2311">
        <w:rPr>
          <w:rFonts w:ascii="Garamond" w:eastAsia="Times New Roman" w:hAnsi="Garamond" w:cs="Times New Roman"/>
          <w:sz w:val="24"/>
          <w:szCs w:val="24"/>
          <w:lang w:val="sq-AL"/>
        </w:rPr>
        <w:t>FRA</w:t>
      </w:r>
      <w:proofErr w:type="spellEnd"/>
      <w:r w:rsidRPr="00BE2311">
        <w:rPr>
          <w:rFonts w:ascii="Garamond" w:eastAsia="Times New Roman" w:hAnsi="Garamond" w:cs="Times New Roman"/>
          <w:sz w:val="24"/>
          <w:szCs w:val="24"/>
          <w:lang w:val="sq-AL"/>
        </w:rPr>
        <w:t>-ve të reja.</w:t>
      </w:r>
    </w:p>
    <w:p w14:paraId="74D85BDB" w14:textId="42486581"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Grupi i punës të tentojë para Komitetit </w:t>
      </w:r>
      <w:proofErr w:type="spellStart"/>
      <w:r w:rsidRPr="00BE2311">
        <w:rPr>
          <w:rFonts w:ascii="Garamond" w:eastAsia="Times New Roman" w:hAnsi="Garamond" w:cs="Times New Roman"/>
          <w:sz w:val="24"/>
          <w:szCs w:val="24"/>
          <w:lang w:val="sq-AL"/>
        </w:rPr>
        <w:t>Subregonal</w:t>
      </w:r>
      <w:proofErr w:type="spellEnd"/>
      <w:r w:rsidRPr="00BE2311">
        <w:rPr>
          <w:rFonts w:ascii="Garamond" w:eastAsia="Times New Roman" w:hAnsi="Garamond" w:cs="Times New Roman"/>
          <w:sz w:val="24"/>
          <w:szCs w:val="24"/>
          <w:lang w:val="sq-AL"/>
        </w:rPr>
        <w:t xml:space="preserve"> të ardhshëm për </w:t>
      </w:r>
      <w:r w:rsidR="00687798" w:rsidRPr="00BE2311">
        <w:rPr>
          <w:rFonts w:ascii="Garamond" w:eastAsia="Times New Roman" w:hAnsi="Garamond" w:cs="Times New Roman"/>
          <w:sz w:val="24"/>
          <w:szCs w:val="24"/>
          <w:lang w:val="sq-AL"/>
        </w:rPr>
        <w:t xml:space="preserve">detin </w:t>
      </w:r>
      <w:r w:rsidRPr="00BE2311">
        <w:rPr>
          <w:rFonts w:ascii="Garamond" w:eastAsia="Times New Roman" w:hAnsi="Garamond" w:cs="Times New Roman"/>
          <w:sz w:val="24"/>
          <w:szCs w:val="24"/>
          <w:lang w:val="sq-AL"/>
        </w:rPr>
        <w:t xml:space="preserve">Adriatik të finalizojë dhe të bien dakord për të gjitha elementet që duhet të përmbahen në propozimin e </w:t>
      </w:r>
      <w:proofErr w:type="spellStart"/>
      <w:r w:rsidRPr="00BE2311">
        <w:rPr>
          <w:rFonts w:ascii="Garamond" w:eastAsia="Times New Roman" w:hAnsi="Garamond" w:cs="Times New Roman"/>
          <w:sz w:val="24"/>
          <w:szCs w:val="24"/>
          <w:lang w:val="sq-AL"/>
        </w:rPr>
        <w:t>FRA</w:t>
      </w:r>
      <w:proofErr w:type="spellEnd"/>
      <w:r w:rsidRPr="00BE2311">
        <w:rPr>
          <w:rFonts w:ascii="Garamond" w:eastAsia="Times New Roman" w:hAnsi="Garamond" w:cs="Times New Roman"/>
          <w:sz w:val="24"/>
          <w:szCs w:val="24"/>
          <w:lang w:val="sq-AL"/>
        </w:rPr>
        <w:t>-ve, siç përshkruhet në “Formën standarde për paraqitjen e propozimeve për zonat e k</w:t>
      </w:r>
      <w:r w:rsidR="00AE35FB">
        <w:rPr>
          <w:rFonts w:ascii="Garamond" w:eastAsia="Times New Roman" w:hAnsi="Garamond" w:cs="Times New Roman"/>
          <w:sz w:val="24"/>
          <w:szCs w:val="24"/>
          <w:lang w:val="sq-AL"/>
        </w:rPr>
        <w:t>ufizuara të peshkimin në Mesdhe</w:t>
      </w:r>
      <w:r w:rsidRPr="00BE2311">
        <w:rPr>
          <w:rFonts w:ascii="Garamond" w:eastAsia="Times New Roman" w:hAnsi="Garamond" w:cs="Times New Roman"/>
          <w:sz w:val="24"/>
          <w:szCs w:val="24"/>
          <w:lang w:val="sq-AL"/>
        </w:rPr>
        <w:t xml:space="preserve"> dhe Detin e Zi të </w:t>
      </w:r>
      <w:proofErr w:type="spellStart"/>
      <w:r w:rsidRPr="00BE2311">
        <w:rPr>
          <w:rFonts w:ascii="Garamond" w:eastAsia="Times New Roman" w:hAnsi="Garamond" w:cs="Times New Roman"/>
          <w:sz w:val="24"/>
          <w:szCs w:val="24"/>
          <w:lang w:val="sq-AL"/>
        </w:rPr>
        <w:t>GFCM</w:t>
      </w:r>
      <w:proofErr w:type="spellEnd"/>
      <w:r w:rsidRPr="00BE2311">
        <w:rPr>
          <w:rFonts w:ascii="Garamond" w:eastAsia="Times New Roman" w:hAnsi="Garamond" w:cs="Times New Roman"/>
          <w:sz w:val="24"/>
          <w:szCs w:val="24"/>
          <w:lang w:val="sq-AL"/>
        </w:rPr>
        <w:t>-së”.</w:t>
      </w:r>
    </w:p>
    <w:p w14:paraId="2B48E09D"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p w14:paraId="25DDAAD9"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SHTOJCA 3</w:t>
      </w:r>
    </w:p>
    <w:p w14:paraId="43F00912"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SEGMENTET E FLOTËS (PËRSHTATUR PËR SHQIPËRINË)</w:t>
      </w:r>
    </w:p>
    <w:p w14:paraId="6A98C0E4"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9"/>
        <w:gridCol w:w="1969"/>
        <w:gridCol w:w="2232"/>
        <w:gridCol w:w="2117"/>
        <w:gridCol w:w="1329"/>
      </w:tblGrid>
      <w:tr w:rsidR="00DC3415" w:rsidRPr="00BE2311" w14:paraId="2BA6A6EB" w14:textId="77777777" w:rsidTr="00BE2311">
        <w:trPr>
          <w:trHeight w:val="563"/>
          <w:jc w:val="center"/>
        </w:trPr>
        <w:tc>
          <w:tcPr>
            <w:tcW w:w="0" w:type="auto"/>
            <w:shd w:val="clear" w:color="auto" w:fill="auto"/>
            <w:vAlign w:val="center"/>
          </w:tcPr>
          <w:p w14:paraId="012CE45E"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lastRenderedPageBreak/>
              <w:t>Tipi i rrjetës</w:t>
            </w:r>
          </w:p>
        </w:tc>
        <w:tc>
          <w:tcPr>
            <w:tcW w:w="0" w:type="auto"/>
            <w:shd w:val="clear" w:color="auto" w:fill="auto"/>
            <w:vAlign w:val="center"/>
          </w:tcPr>
          <w:p w14:paraId="32418F17" w14:textId="77777777" w:rsidR="00DC3415" w:rsidRPr="00BE2311" w:rsidRDefault="00DC3415" w:rsidP="00BE2311">
            <w:pPr>
              <w:spacing w:after="0" w:line="240" w:lineRule="auto"/>
              <w:jc w:val="center"/>
              <w:rPr>
                <w:rFonts w:ascii="Garamond" w:eastAsia="Times New Roman" w:hAnsi="Garamond" w:cs="Times New Roman"/>
                <w:b/>
                <w:lang w:val="sq-AL"/>
              </w:rPr>
            </w:pPr>
            <w:proofErr w:type="spellStart"/>
            <w:r w:rsidRPr="00BE2311">
              <w:rPr>
                <w:rFonts w:ascii="Garamond" w:eastAsia="Times New Roman" w:hAnsi="Garamond" w:cs="Times New Roman"/>
                <w:b/>
                <w:lang w:val="sq-AL"/>
              </w:rPr>
              <w:t>Nënzona</w:t>
            </w:r>
            <w:proofErr w:type="spellEnd"/>
            <w:r w:rsidRPr="00BE2311">
              <w:rPr>
                <w:rFonts w:ascii="Garamond" w:eastAsia="Times New Roman" w:hAnsi="Garamond" w:cs="Times New Roman"/>
                <w:b/>
                <w:lang w:val="sq-AL"/>
              </w:rPr>
              <w:t xml:space="preserve"> gjeografike (</w:t>
            </w:r>
            <w:proofErr w:type="spellStart"/>
            <w:r w:rsidRPr="00BE2311">
              <w:rPr>
                <w:rFonts w:ascii="Garamond" w:eastAsia="Times New Roman" w:hAnsi="Garamond" w:cs="Times New Roman"/>
                <w:b/>
                <w:lang w:val="sq-AL"/>
              </w:rPr>
              <w:t>GSAs</w:t>
            </w:r>
            <w:proofErr w:type="spellEnd"/>
            <w:r w:rsidRPr="00BE2311">
              <w:rPr>
                <w:rFonts w:ascii="Garamond" w:eastAsia="Times New Roman" w:hAnsi="Garamond" w:cs="Times New Roman"/>
                <w:b/>
                <w:lang w:val="sq-AL"/>
              </w:rPr>
              <w:t>)</w:t>
            </w:r>
          </w:p>
        </w:tc>
        <w:tc>
          <w:tcPr>
            <w:tcW w:w="0" w:type="auto"/>
            <w:shd w:val="clear" w:color="auto" w:fill="auto"/>
            <w:vAlign w:val="center"/>
          </w:tcPr>
          <w:p w14:paraId="181B2DE4"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Speciet e përfshira</w:t>
            </w:r>
          </w:p>
        </w:tc>
        <w:tc>
          <w:tcPr>
            <w:tcW w:w="0" w:type="auto"/>
            <w:shd w:val="clear" w:color="auto" w:fill="auto"/>
            <w:vAlign w:val="center"/>
          </w:tcPr>
          <w:p w14:paraId="65BC3C36"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Segmentet e flotës sipas gjatësisë</w:t>
            </w:r>
          </w:p>
        </w:tc>
        <w:tc>
          <w:tcPr>
            <w:tcW w:w="0" w:type="auto"/>
            <w:shd w:val="clear" w:color="auto" w:fill="auto"/>
            <w:vAlign w:val="center"/>
          </w:tcPr>
          <w:p w14:paraId="015EC48B" w14:textId="77777777" w:rsidR="00DC3415" w:rsidRPr="00BE2311" w:rsidRDefault="00DC3415" w:rsidP="00BE2311">
            <w:pPr>
              <w:spacing w:after="0" w:line="240" w:lineRule="auto"/>
              <w:jc w:val="center"/>
              <w:rPr>
                <w:rFonts w:ascii="Garamond" w:eastAsia="Times New Roman" w:hAnsi="Garamond" w:cs="Times New Roman"/>
                <w:b/>
                <w:i/>
                <w:lang w:val="sq-AL"/>
              </w:rPr>
            </w:pPr>
            <w:r w:rsidRPr="00BE2311">
              <w:rPr>
                <w:rFonts w:ascii="Garamond" w:eastAsia="Times New Roman" w:hAnsi="Garamond" w:cs="Times New Roman"/>
                <w:b/>
                <w:i/>
                <w:lang w:val="sq-AL"/>
              </w:rPr>
              <w:t xml:space="preserve">Dite peshkimi </w:t>
            </w:r>
            <w:r w:rsidRPr="00BE2311">
              <w:rPr>
                <w:rFonts w:ascii="Garamond" w:eastAsia="Times New Roman" w:hAnsi="Garamond" w:cs="Times New Roman"/>
                <w:b/>
                <w:i/>
                <w:vertAlign w:val="superscript"/>
                <w:lang w:val="sq-AL"/>
              </w:rPr>
              <w:footnoteReference w:id="2"/>
            </w:r>
          </w:p>
        </w:tc>
      </w:tr>
      <w:tr w:rsidR="00DC3415" w:rsidRPr="00BE2311" w14:paraId="06E1E6D5" w14:textId="77777777" w:rsidTr="00EF04EA">
        <w:trPr>
          <w:trHeight w:val="629"/>
          <w:jc w:val="center"/>
        </w:trPr>
        <w:tc>
          <w:tcPr>
            <w:tcW w:w="0" w:type="auto"/>
            <w:shd w:val="clear" w:color="auto" w:fill="auto"/>
          </w:tcPr>
          <w:p w14:paraId="335E5579" w14:textId="77777777" w:rsidR="00DC3415" w:rsidRPr="00BE2311" w:rsidRDefault="00DC3415" w:rsidP="00BE2311">
            <w:pPr>
              <w:spacing w:after="0" w:line="240" w:lineRule="auto"/>
              <w:jc w:val="both"/>
              <w:rPr>
                <w:rFonts w:ascii="Garamond" w:eastAsia="Times New Roman" w:hAnsi="Garamond" w:cs="Times New Roman"/>
                <w:lang w:val="sq-AL"/>
              </w:rPr>
            </w:pPr>
            <w:r w:rsidRPr="00BE2311">
              <w:rPr>
                <w:rFonts w:ascii="Garamond" w:eastAsia="Times New Roman" w:hAnsi="Garamond" w:cs="Times New Roman"/>
                <w:lang w:val="sq-AL"/>
              </w:rPr>
              <w:t>Trata fundore (koce)</w:t>
            </w:r>
          </w:p>
        </w:tc>
        <w:tc>
          <w:tcPr>
            <w:tcW w:w="0" w:type="auto"/>
            <w:shd w:val="clear" w:color="auto" w:fill="auto"/>
            <w:vAlign w:val="center"/>
          </w:tcPr>
          <w:p w14:paraId="4501C89A"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18</w:t>
            </w:r>
          </w:p>
        </w:tc>
        <w:tc>
          <w:tcPr>
            <w:tcW w:w="0" w:type="auto"/>
            <w:shd w:val="clear" w:color="auto" w:fill="auto"/>
          </w:tcPr>
          <w:p w14:paraId="7079A2A2" w14:textId="77777777" w:rsidR="00DC3415" w:rsidRPr="00BE2311" w:rsidRDefault="00DC3415" w:rsidP="00BE2311">
            <w:pPr>
              <w:spacing w:after="0" w:line="240" w:lineRule="auto"/>
              <w:rPr>
                <w:rFonts w:ascii="Garamond" w:eastAsia="Times New Roman" w:hAnsi="Garamond" w:cs="Times New Roman"/>
                <w:lang w:val="sq-AL"/>
              </w:rPr>
            </w:pPr>
            <w:r w:rsidRPr="00BE2311">
              <w:rPr>
                <w:rFonts w:ascii="Garamond" w:eastAsia="Times New Roman" w:hAnsi="Garamond" w:cs="Times New Roman"/>
                <w:lang w:val="sq-AL"/>
              </w:rPr>
              <w:t xml:space="preserve">Barbun, </w:t>
            </w:r>
            <w:proofErr w:type="spellStart"/>
            <w:r w:rsidRPr="00BE2311">
              <w:rPr>
                <w:rFonts w:ascii="Garamond" w:eastAsia="Times New Roman" w:hAnsi="Garamond" w:cs="Times New Roman"/>
                <w:lang w:val="sq-AL"/>
              </w:rPr>
              <w:t>merluc</w:t>
            </w:r>
            <w:proofErr w:type="spellEnd"/>
            <w:r w:rsidRPr="00BE2311">
              <w:rPr>
                <w:rFonts w:ascii="Garamond" w:eastAsia="Times New Roman" w:hAnsi="Garamond" w:cs="Times New Roman"/>
                <w:lang w:val="sq-AL"/>
              </w:rPr>
              <w:t xml:space="preserve">, karkalec thellësie, </w:t>
            </w:r>
            <w:proofErr w:type="spellStart"/>
            <w:r w:rsidRPr="00BE2311">
              <w:rPr>
                <w:rFonts w:ascii="Garamond" w:eastAsia="Times New Roman" w:hAnsi="Garamond" w:cs="Times New Roman"/>
                <w:lang w:val="sq-AL"/>
              </w:rPr>
              <w:t>skampi</w:t>
            </w:r>
            <w:proofErr w:type="spellEnd"/>
          </w:p>
        </w:tc>
        <w:tc>
          <w:tcPr>
            <w:tcW w:w="0" w:type="auto"/>
            <w:shd w:val="clear" w:color="auto" w:fill="auto"/>
            <w:vAlign w:val="center"/>
          </w:tcPr>
          <w:p w14:paraId="05610B8E" w14:textId="1CC83368" w:rsidR="00DC3415" w:rsidRPr="00BE2311" w:rsidRDefault="00DC3415" w:rsidP="00BE2311">
            <w:pPr>
              <w:spacing w:after="0" w:line="240" w:lineRule="auto"/>
              <w:rPr>
                <w:rFonts w:ascii="Garamond" w:eastAsia="Times New Roman" w:hAnsi="Garamond" w:cs="Times New Roman"/>
                <w:lang w:val="sq-AL"/>
              </w:rPr>
            </w:pPr>
            <w:r w:rsidRPr="00BE2311">
              <w:rPr>
                <w:rFonts w:ascii="Garamond" w:eastAsia="Times New Roman" w:hAnsi="Garamond" w:cs="Times New Roman"/>
                <w:lang w:val="sq-AL"/>
              </w:rPr>
              <w:t>&gt;12</w:t>
            </w:r>
            <w:r w:rsidR="00BE4A1F">
              <w:rPr>
                <w:rFonts w:ascii="Garamond" w:eastAsia="Times New Roman" w:hAnsi="Garamond" w:cs="Times New Roman"/>
                <w:lang w:val="sq-AL"/>
              </w:rPr>
              <w:t xml:space="preserve"> </w:t>
            </w:r>
            <w:r w:rsidRPr="00BE2311">
              <w:rPr>
                <w:rFonts w:ascii="Garamond" w:eastAsia="Times New Roman" w:hAnsi="Garamond" w:cs="Times New Roman"/>
                <w:lang w:val="sq-AL"/>
              </w:rPr>
              <w:t>- &lt;</w:t>
            </w:r>
            <w:proofErr w:type="spellStart"/>
            <w:r w:rsidRPr="00BE2311">
              <w:rPr>
                <w:rFonts w:ascii="Garamond" w:eastAsia="Times New Roman" w:hAnsi="Garamond" w:cs="Times New Roman"/>
                <w:lang w:val="sq-AL"/>
              </w:rPr>
              <w:t>24m</w:t>
            </w:r>
            <w:proofErr w:type="spellEnd"/>
          </w:p>
          <w:p w14:paraId="7704ECDF" w14:textId="77777777" w:rsidR="00DC3415" w:rsidRPr="00BE2311" w:rsidRDefault="00DC3415" w:rsidP="00BE2311">
            <w:pPr>
              <w:spacing w:after="0" w:line="240" w:lineRule="auto"/>
              <w:rPr>
                <w:rFonts w:ascii="Garamond" w:eastAsia="Times New Roman" w:hAnsi="Garamond" w:cs="Times New Roman"/>
                <w:lang w:val="sq-AL"/>
              </w:rPr>
            </w:pPr>
            <w:r w:rsidRPr="00BE2311">
              <w:rPr>
                <w:rFonts w:ascii="Garamond" w:eastAsia="Times New Roman" w:hAnsi="Garamond" w:cs="Times New Roman"/>
                <w:lang w:val="sq-AL"/>
              </w:rPr>
              <w:t>&gt;24 m</w:t>
            </w:r>
          </w:p>
        </w:tc>
        <w:tc>
          <w:tcPr>
            <w:tcW w:w="0" w:type="auto"/>
            <w:shd w:val="clear" w:color="auto" w:fill="auto"/>
          </w:tcPr>
          <w:p w14:paraId="13002040" w14:textId="77777777" w:rsidR="00DC3415" w:rsidRPr="00BE2311" w:rsidRDefault="00DC3415" w:rsidP="00BE2311">
            <w:pPr>
              <w:spacing w:after="0" w:line="240" w:lineRule="auto"/>
              <w:jc w:val="both"/>
              <w:rPr>
                <w:rFonts w:ascii="Garamond" w:eastAsia="Times New Roman" w:hAnsi="Garamond" w:cs="Times New Roman"/>
                <w:lang w:val="sq-AL"/>
              </w:rPr>
            </w:pPr>
          </w:p>
        </w:tc>
      </w:tr>
    </w:tbl>
    <w:p w14:paraId="1107EC54"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p>
    <w:p w14:paraId="7801FE6C"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SHTOJCA 4</w:t>
      </w:r>
    </w:p>
    <w:p w14:paraId="7F8A6001" w14:textId="77777777" w:rsidR="00DC3415" w:rsidRPr="00BE2311" w:rsidRDefault="00DC3415" w:rsidP="00BE2311">
      <w:pPr>
        <w:spacing w:after="0" w:line="240" w:lineRule="auto"/>
        <w:ind w:firstLine="284"/>
        <w:jc w:val="center"/>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FORMULA E NDARJES SË </w:t>
      </w:r>
      <w:proofErr w:type="spellStart"/>
      <w:r w:rsidRPr="00BE2311">
        <w:rPr>
          <w:rFonts w:ascii="Garamond" w:eastAsia="Times New Roman" w:hAnsi="Garamond" w:cs="Times New Roman"/>
          <w:sz w:val="24"/>
          <w:szCs w:val="24"/>
          <w:lang w:val="sq-AL"/>
        </w:rPr>
        <w:t>SFORCOS</w:t>
      </w:r>
      <w:proofErr w:type="spellEnd"/>
      <w:r w:rsidRPr="00BE2311">
        <w:rPr>
          <w:rFonts w:ascii="Garamond" w:eastAsia="Times New Roman" w:hAnsi="Garamond" w:cs="Times New Roman"/>
          <w:sz w:val="24"/>
          <w:szCs w:val="24"/>
          <w:lang w:val="sq-AL"/>
        </w:rPr>
        <w:t xml:space="preserve"> SË PESHKIMIT (PËRPJEKJEVE)</w:t>
      </w:r>
    </w:p>
    <w:p w14:paraId="7A92006B"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p w14:paraId="4E270507"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Formula e ndarjes ku kuotat e </w:t>
      </w:r>
      <w:proofErr w:type="spellStart"/>
      <w:r w:rsidRPr="00BE2311">
        <w:rPr>
          <w:rFonts w:ascii="Garamond" w:eastAsia="Times New Roman" w:hAnsi="Garamond" w:cs="Times New Roman"/>
          <w:sz w:val="24"/>
          <w:szCs w:val="24"/>
          <w:lang w:val="sq-AL"/>
        </w:rPr>
        <w:t>sforcos</w:t>
      </w:r>
      <w:proofErr w:type="spellEnd"/>
      <w:r w:rsidRPr="00BE2311">
        <w:rPr>
          <w:rFonts w:ascii="Garamond" w:eastAsia="Times New Roman" w:hAnsi="Garamond" w:cs="Times New Roman"/>
          <w:sz w:val="24"/>
          <w:szCs w:val="24"/>
          <w:lang w:val="sq-AL"/>
        </w:rPr>
        <w:t xml:space="preserve"> janë proporcionale me kontributin e </w:t>
      </w:r>
      <w:proofErr w:type="spellStart"/>
      <w:r w:rsidRPr="00BE2311">
        <w:rPr>
          <w:rFonts w:ascii="Garamond" w:eastAsia="Times New Roman" w:hAnsi="Garamond" w:cs="Times New Roman"/>
          <w:sz w:val="24"/>
          <w:szCs w:val="24"/>
          <w:lang w:val="sq-AL"/>
        </w:rPr>
        <w:t>CPC</w:t>
      </w:r>
      <w:proofErr w:type="spellEnd"/>
      <w:r w:rsidRPr="00BE2311">
        <w:rPr>
          <w:rFonts w:ascii="Garamond" w:eastAsia="Times New Roman" w:hAnsi="Garamond" w:cs="Times New Roman"/>
          <w:sz w:val="24"/>
          <w:szCs w:val="24"/>
          <w:lang w:val="sq-AL"/>
        </w:rPr>
        <w:t xml:space="preserve">-së në sforcon totale, në një vit të caktuar referimi dhe të gjitha </w:t>
      </w:r>
      <w:proofErr w:type="spellStart"/>
      <w:r w:rsidRPr="00BE2311">
        <w:rPr>
          <w:rFonts w:ascii="Garamond" w:eastAsia="Times New Roman" w:hAnsi="Garamond" w:cs="Times New Roman"/>
          <w:sz w:val="24"/>
          <w:szCs w:val="24"/>
          <w:lang w:val="sq-AL"/>
        </w:rPr>
        <w:t>klasgjatësitë</w:t>
      </w:r>
      <w:proofErr w:type="spellEnd"/>
      <w:r w:rsidRPr="00BE2311">
        <w:rPr>
          <w:rFonts w:ascii="Garamond" w:eastAsia="Times New Roman" w:hAnsi="Garamond" w:cs="Times New Roman"/>
          <w:sz w:val="24"/>
          <w:szCs w:val="24"/>
          <w:lang w:val="sq-AL"/>
        </w:rPr>
        <w:t xml:space="preserve"> e anijeve:</w:t>
      </w:r>
    </w:p>
    <w:p w14:paraId="49F8B6A2"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[Pakësimi i </w:t>
      </w:r>
      <w:proofErr w:type="spellStart"/>
      <w:r w:rsidRPr="00BE2311">
        <w:rPr>
          <w:rFonts w:ascii="Garamond" w:eastAsia="Times New Roman" w:hAnsi="Garamond" w:cs="Times New Roman"/>
          <w:sz w:val="24"/>
          <w:szCs w:val="24"/>
          <w:lang w:val="sq-AL"/>
        </w:rPr>
        <w:t>CPCa</w:t>
      </w:r>
      <w:proofErr w:type="spellEnd"/>
      <w:r w:rsidRPr="00BE2311">
        <w:rPr>
          <w:rFonts w:ascii="Garamond" w:eastAsia="Times New Roman" w:hAnsi="Garamond" w:cs="Times New Roman"/>
          <w:sz w:val="24"/>
          <w:szCs w:val="24"/>
          <w:lang w:val="sq-AL"/>
        </w:rPr>
        <w:t xml:space="preserve"> = Pakësimin e përgjithshëm x (</w:t>
      </w:r>
      <w:proofErr w:type="spellStart"/>
      <w:r w:rsidRPr="00BE2311">
        <w:rPr>
          <w:rFonts w:ascii="Garamond" w:eastAsia="Times New Roman" w:hAnsi="Garamond" w:cs="Times New Roman"/>
          <w:sz w:val="24"/>
          <w:szCs w:val="24"/>
          <w:lang w:val="sq-AL"/>
        </w:rPr>
        <w:t>CPCa</w:t>
      </w:r>
      <w:r w:rsidRPr="00BE2311">
        <w:rPr>
          <w:rFonts w:ascii="Garamond" w:eastAsia="Times New Roman" w:hAnsi="Garamond" w:cs="Times New Roman"/>
          <w:sz w:val="24"/>
          <w:szCs w:val="24"/>
          <w:vertAlign w:val="superscript"/>
          <w:lang w:val="sq-AL"/>
        </w:rPr>
        <w:t>2</w:t>
      </w:r>
      <w:proofErr w:type="spellEnd"/>
      <w:r w:rsidRPr="00BE2311">
        <w:rPr>
          <w:rFonts w:ascii="Garamond" w:eastAsia="Times New Roman" w:hAnsi="Garamond" w:cs="Times New Roman"/>
          <w:sz w:val="24"/>
          <w:szCs w:val="24"/>
          <w:lang w:val="sq-AL"/>
        </w:rPr>
        <w:t>/(</w:t>
      </w:r>
      <w:proofErr w:type="spellStart"/>
      <w:r w:rsidRPr="00BE2311">
        <w:rPr>
          <w:rFonts w:ascii="Garamond" w:eastAsia="Times New Roman" w:hAnsi="Garamond" w:cs="Times New Roman"/>
          <w:sz w:val="24"/>
          <w:szCs w:val="24"/>
          <w:lang w:val="sq-AL"/>
        </w:rPr>
        <w:t>CPCa</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+CPCb</w:t>
      </w:r>
      <w:r w:rsidRPr="00BE2311">
        <w:rPr>
          <w:rFonts w:ascii="Garamond" w:eastAsia="Times New Roman" w:hAnsi="Garamond" w:cs="Times New Roman"/>
          <w:sz w:val="24"/>
          <w:szCs w:val="24"/>
          <w:vertAlign w:val="superscript"/>
          <w:lang w:val="sq-AL"/>
        </w:rPr>
        <w:t>2</w:t>
      </w:r>
      <w:proofErr w:type="spellEnd"/>
      <w:r w:rsidRPr="00BE2311">
        <w:rPr>
          <w:rFonts w:ascii="Garamond" w:eastAsia="Times New Roman" w:hAnsi="Garamond" w:cs="Times New Roman"/>
          <w:sz w:val="24"/>
          <w:szCs w:val="24"/>
          <w:lang w:val="sq-AL"/>
        </w:rPr>
        <w:t xml:space="preserve">+ </w:t>
      </w:r>
      <w:proofErr w:type="spellStart"/>
      <w:r w:rsidRPr="00BE2311">
        <w:rPr>
          <w:rFonts w:ascii="Garamond" w:eastAsia="Times New Roman" w:hAnsi="Garamond" w:cs="Times New Roman"/>
          <w:sz w:val="24"/>
          <w:szCs w:val="24"/>
          <w:lang w:val="sq-AL"/>
        </w:rPr>
        <w:t>CPCc</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+CPCd</w:t>
      </w:r>
      <w:r w:rsidRPr="00BE2311">
        <w:rPr>
          <w:rFonts w:ascii="Garamond" w:eastAsia="Times New Roman" w:hAnsi="Garamond" w:cs="Times New Roman"/>
          <w:sz w:val="24"/>
          <w:szCs w:val="24"/>
          <w:vertAlign w:val="superscript"/>
          <w:lang w:val="sq-AL"/>
        </w:rPr>
        <w:t>2</w:t>
      </w:r>
      <w:r w:rsidRPr="00BE2311">
        <w:rPr>
          <w:rFonts w:ascii="Garamond" w:eastAsia="Times New Roman" w:hAnsi="Garamond" w:cs="Times New Roman"/>
          <w:sz w:val="24"/>
          <w:szCs w:val="24"/>
          <w:lang w:val="sq-AL"/>
        </w:rPr>
        <w:t>+CPCe</w:t>
      </w:r>
      <w:r w:rsidRPr="00BE2311">
        <w:rPr>
          <w:rFonts w:ascii="Garamond" w:eastAsia="Times New Roman" w:hAnsi="Garamond" w:cs="Times New Roman"/>
          <w:sz w:val="24"/>
          <w:szCs w:val="24"/>
          <w:vertAlign w:val="superscript"/>
          <w:lang w:val="sq-AL"/>
        </w:rPr>
        <w:t>2</w:t>
      </w:r>
      <w:proofErr w:type="spellEnd"/>
      <w:r w:rsidRPr="00BE2311">
        <w:rPr>
          <w:rFonts w:ascii="Garamond" w:eastAsia="Times New Roman" w:hAnsi="Garamond" w:cs="Times New Roman"/>
          <w:sz w:val="24"/>
          <w:szCs w:val="24"/>
          <w:lang w:val="sq-AL"/>
        </w:rPr>
        <w:t>))]</w:t>
      </w:r>
    </w:p>
    <w:p w14:paraId="65833D91"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 xml:space="preserve">Gjatë viteve 2020–2021 do të vendoset një pakësim i përgjithshëm prej 12 përqindësh mbi numrin e ditëve të peshkimit për tratat fundore (koce), të raportuar në </w:t>
      </w:r>
      <w:proofErr w:type="spellStart"/>
      <w:r w:rsidRPr="00BE2311">
        <w:rPr>
          <w:rFonts w:ascii="Garamond" w:eastAsia="Times New Roman" w:hAnsi="Garamond" w:cs="Times New Roman"/>
          <w:sz w:val="24"/>
          <w:szCs w:val="24"/>
          <w:lang w:val="sq-AL"/>
        </w:rPr>
        <w:t>DCRF</w:t>
      </w:r>
      <w:proofErr w:type="spellEnd"/>
      <w:r w:rsidRPr="00BE2311">
        <w:rPr>
          <w:rFonts w:ascii="Garamond" w:eastAsia="Times New Roman" w:hAnsi="Garamond" w:cs="Times New Roman"/>
          <w:sz w:val="24"/>
          <w:szCs w:val="24"/>
          <w:lang w:val="sq-AL"/>
        </w:rPr>
        <w:t xml:space="preserve"> detyra V-2, për vitin 2015 ose mesataren e viteve 2015–2018.</w:t>
      </w:r>
    </w:p>
    <w:p w14:paraId="76DDBFE9"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r w:rsidRPr="00BE2311">
        <w:rPr>
          <w:rFonts w:ascii="Garamond" w:eastAsia="Times New Roman" w:hAnsi="Garamond" w:cs="Times New Roman"/>
          <w:sz w:val="24"/>
          <w:szCs w:val="24"/>
          <w:lang w:val="sq-AL"/>
        </w:rPr>
        <w:t>Formula e mësipërme përdoret për të shpërndarë kuotën e ditëve të peshkimit për Palët Kontraktuese për anijet e peshkimit fundor dhe raportohet në tabelën më poshtë:</w:t>
      </w:r>
    </w:p>
    <w:p w14:paraId="34183E7D" w14:textId="77777777" w:rsidR="00DC3415" w:rsidRPr="00BE2311" w:rsidRDefault="00DC3415" w:rsidP="00BE2311">
      <w:pPr>
        <w:spacing w:after="0" w:line="240" w:lineRule="auto"/>
        <w:ind w:firstLine="284"/>
        <w:jc w:val="both"/>
        <w:rPr>
          <w:rFonts w:ascii="Garamond" w:eastAsia="Times New Roman" w:hAnsi="Garamond" w:cs="Times New Roman"/>
          <w:sz w:val="24"/>
          <w:szCs w:val="24"/>
          <w:lang w:val="sq-AL"/>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99"/>
        <w:gridCol w:w="1482"/>
        <w:gridCol w:w="722"/>
        <w:gridCol w:w="706"/>
        <w:gridCol w:w="1159"/>
        <w:gridCol w:w="1146"/>
        <w:gridCol w:w="1107"/>
        <w:gridCol w:w="1095"/>
      </w:tblGrid>
      <w:tr w:rsidR="00DC3415" w:rsidRPr="00BE2311" w14:paraId="11FF3DC6" w14:textId="77777777" w:rsidTr="00EF04EA">
        <w:trPr>
          <w:trHeight w:val="611"/>
          <w:jc w:val="center"/>
        </w:trPr>
        <w:tc>
          <w:tcPr>
            <w:tcW w:w="0" w:type="auto"/>
            <w:vAlign w:val="center"/>
          </w:tcPr>
          <w:p w14:paraId="21220A2B"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Forma e peshkimit</w:t>
            </w:r>
          </w:p>
        </w:tc>
        <w:tc>
          <w:tcPr>
            <w:tcW w:w="0" w:type="auto"/>
            <w:vAlign w:val="center"/>
          </w:tcPr>
          <w:p w14:paraId="31ECD569"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Zona gjeografike</w:t>
            </w:r>
          </w:p>
        </w:tc>
        <w:tc>
          <w:tcPr>
            <w:tcW w:w="0" w:type="auto"/>
            <w:vAlign w:val="center"/>
          </w:tcPr>
          <w:p w14:paraId="65C3E30D" w14:textId="77777777" w:rsidR="00DC3415" w:rsidRPr="00BE2311" w:rsidRDefault="00DC3415" w:rsidP="00BE2311">
            <w:pPr>
              <w:spacing w:after="0" w:line="240" w:lineRule="auto"/>
              <w:jc w:val="center"/>
              <w:rPr>
                <w:rFonts w:ascii="Garamond" w:eastAsia="Times New Roman" w:hAnsi="Garamond" w:cs="Times New Roman"/>
                <w:b/>
                <w:lang w:val="sq-AL"/>
              </w:rPr>
            </w:pPr>
            <w:proofErr w:type="spellStart"/>
            <w:r w:rsidRPr="00BE2311">
              <w:rPr>
                <w:rFonts w:ascii="Garamond" w:eastAsia="Times New Roman" w:hAnsi="Garamond" w:cs="Times New Roman"/>
                <w:b/>
                <w:lang w:val="sq-AL"/>
              </w:rPr>
              <w:t>EU</w:t>
            </w:r>
            <w:proofErr w:type="spellEnd"/>
            <w:r w:rsidRPr="00BE2311">
              <w:rPr>
                <w:rFonts w:ascii="Garamond" w:eastAsia="Times New Roman" w:hAnsi="Garamond" w:cs="Times New Roman"/>
                <w:b/>
                <w:lang w:val="sq-AL"/>
              </w:rPr>
              <w:t xml:space="preserve"> 2020</w:t>
            </w:r>
          </w:p>
        </w:tc>
        <w:tc>
          <w:tcPr>
            <w:tcW w:w="0" w:type="auto"/>
            <w:vAlign w:val="center"/>
          </w:tcPr>
          <w:p w14:paraId="26EA559F" w14:textId="77777777" w:rsidR="00DC3415" w:rsidRPr="00BE2311" w:rsidRDefault="00DC3415" w:rsidP="00BE2311">
            <w:pPr>
              <w:spacing w:after="0" w:line="240" w:lineRule="auto"/>
              <w:jc w:val="center"/>
              <w:rPr>
                <w:rFonts w:ascii="Garamond" w:eastAsia="Times New Roman" w:hAnsi="Garamond" w:cs="Times New Roman"/>
                <w:b/>
                <w:lang w:val="sq-AL"/>
              </w:rPr>
            </w:pPr>
            <w:proofErr w:type="spellStart"/>
            <w:r w:rsidRPr="00BE2311">
              <w:rPr>
                <w:rFonts w:ascii="Garamond" w:eastAsia="Times New Roman" w:hAnsi="Garamond" w:cs="Times New Roman"/>
                <w:b/>
                <w:lang w:val="sq-AL"/>
              </w:rPr>
              <w:t>EU</w:t>
            </w:r>
            <w:proofErr w:type="spellEnd"/>
            <w:r w:rsidRPr="00BE2311">
              <w:rPr>
                <w:rFonts w:ascii="Garamond" w:eastAsia="Times New Roman" w:hAnsi="Garamond" w:cs="Times New Roman"/>
                <w:b/>
                <w:lang w:val="sq-AL"/>
              </w:rPr>
              <w:t xml:space="preserve"> 2021</w:t>
            </w:r>
          </w:p>
        </w:tc>
        <w:tc>
          <w:tcPr>
            <w:tcW w:w="0" w:type="auto"/>
            <w:vAlign w:val="center"/>
          </w:tcPr>
          <w:p w14:paraId="06E37DD2"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Shqipëri 2020</w:t>
            </w:r>
          </w:p>
        </w:tc>
        <w:tc>
          <w:tcPr>
            <w:tcW w:w="0" w:type="auto"/>
            <w:vAlign w:val="center"/>
          </w:tcPr>
          <w:p w14:paraId="605E9896"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Shqipëri 2021</w:t>
            </w:r>
          </w:p>
        </w:tc>
        <w:tc>
          <w:tcPr>
            <w:tcW w:w="0" w:type="auto"/>
            <w:vAlign w:val="center"/>
          </w:tcPr>
          <w:p w14:paraId="28108E48"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Mali i Zi 2020</w:t>
            </w:r>
          </w:p>
        </w:tc>
        <w:tc>
          <w:tcPr>
            <w:tcW w:w="0" w:type="auto"/>
            <w:vAlign w:val="center"/>
          </w:tcPr>
          <w:p w14:paraId="1E2F2731" w14:textId="77777777" w:rsidR="00DC3415" w:rsidRPr="00BE2311" w:rsidRDefault="00DC3415" w:rsidP="00BE2311">
            <w:pPr>
              <w:spacing w:after="0" w:line="240" w:lineRule="auto"/>
              <w:jc w:val="center"/>
              <w:rPr>
                <w:rFonts w:ascii="Garamond" w:eastAsia="Times New Roman" w:hAnsi="Garamond" w:cs="Times New Roman"/>
                <w:b/>
                <w:lang w:val="sq-AL"/>
              </w:rPr>
            </w:pPr>
            <w:r w:rsidRPr="00BE2311">
              <w:rPr>
                <w:rFonts w:ascii="Garamond" w:eastAsia="Times New Roman" w:hAnsi="Garamond" w:cs="Times New Roman"/>
                <w:b/>
                <w:lang w:val="sq-AL"/>
              </w:rPr>
              <w:t>Mali i Zi 2021</w:t>
            </w:r>
          </w:p>
        </w:tc>
      </w:tr>
      <w:tr w:rsidR="00DC3415" w:rsidRPr="00BE2311" w14:paraId="1272FA7B" w14:textId="77777777" w:rsidTr="00BE2311">
        <w:trPr>
          <w:trHeight w:val="504"/>
          <w:jc w:val="center"/>
        </w:trPr>
        <w:tc>
          <w:tcPr>
            <w:tcW w:w="0" w:type="auto"/>
          </w:tcPr>
          <w:p w14:paraId="07F18689" w14:textId="77777777" w:rsidR="00DC3415" w:rsidRPr="00BE2311" w:rsidRDefault="00DC3415" w:rsidP="00BE2311">
            <w:pPr>
              <w:spacing w:after="0" w:line="240" w:lineRule="auto"/>
              <w:jc w:val="both"/>
              <w:rPr>
                <w:rFonts w:ascii="Garamond" w:eastAsia="Times New Roman" w:hAnsi="Garamond" w:cs="Times New Roman"/>
                <w:lang w:val="sq-AL"/>
              </w:rPr>
            </w:pPr>
            <w:r w:rsidRPr="00BE2311">
              <w:rPr>
                <w:rFonts w:ascii="Garamond" w:eastAsia="Times New Roman" w:hAnsi="Garamond" w:cs="Times New Roman"/>
                <w:lang w:val="sq-AL"/>
              </w:rPr>
              <w:t xml:space="preserve">Peshkim fundor: </w:t>
            </w:r>
          </w:p>
          <w:p w14:paraId="57C2F2AF" w14:textId="77777777" w:rsidR="00DC3415" w:rsidRPr="00BE2311" w:rsidRDefault="00DC3415" w:rsidP="00BE2311">
            <w:pPr>
              <w:spacing w:after="0" w:line="240" w:lineRule="auto"/>
              <w:jc w:val="both"/>
              <w:rPr>
                <w:rFonts w:ascii="Garamond" w:eastAsia="Times New Roman" w:hAnsi="Garamond" w:cs="Times New Roman"/>
                <w:lang w:val="sq-AL"/>
              </w:rPr>
            </w:pPr>
            <w:r w:rsidRPr="00BE2311">
              <w:rPr>
                <w:rFonts w:ascii="Garamond" w:eastAsia="Times New Roman" w:hAnsi="Garamond" w:cs="Times New Roman"/>
                <w:lang w:val="sq-AL"/>
              </w:rPr>
              <w:t>trata, koce</w:t>
            </w:r>
          </w:p>
        </w:tc>
        <w:tc>
          <w:tcPr>
            <w:tcW w:w="0" w:type="auto"/>
            <w:vAlign w:val="center"/>
          </w:tcPr>
          <w:p w14:paraId="6CE51743"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17–18</w:t>
            </w:r>
          </w:p>
        </w:tc>
        <w:tc>
          <w:tcPr>
            <w:tcW w:w="0" w:type="auto"/>
            <w:vAlign w:val="center"/>
          </w:tcPr>
          <w:p w14:paraId="2BBA5090"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147 606</w:t>
            </w:r>
          </w:p>
        </w:tc>
        <w:tc>
          <w:tcPr>
            <w:tcW w:w="0" w:type="auto"/>
            <w:vAlign w:val="center"/>
          </w:tcPr>
          <w:p w14:paraId="25B17B75"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137 046</w:t>
            </w:r>
          </w:p>
        </w:tc>
        <w:tc>
          <w:tcPr>
            <w:tcW w:w="0" w:type="auto"/>
            <w:vAlign w:val="center"/>
          </w:tcPr>
          <w:p w14:paraId="24D9F47F"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23 124</w:t>
            </w:r>
          </w:p>
        </w:tc>
        <w:tc>
          <w:tcPr>
            <w:tcW w:w="0" w:type="auto"/>
            <w:vAlign w:val="center"/>
          </w:tcPr>
          <w:p w14:paraId="5885806E"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22 748</w:t>
            </w:r>
          </w:p>
        </w:tc>
        <w:tc>
          <w:tcPr>
            <w:tcW w:w="0" w:type="auto"/>
            <w:vAlign w:val="center"/>
          </w:tcPr>
          <w:p w14:paraId="149CE311"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NA</w:t>
            </w:r>
          </w:p>
        </w:tc>
        <w:tc>
          <w:tcPr>
            <w:tcW w:w="0" w:type="auto"/>
            <w:vAlign w:val="center"/>
          </w:tcPr>
          <w:p w14:paraId="61BFB441" w14:textId="77777777" w:rsidR="00DC3415" w:rsidRPr="00BE2311" w:rsidRDefault="00DC3415" w:rsidP="00BE2311">
            <w:pPr>
              <w:spacing w:after="0" w:line="240" w:lineRule="auto"/>
              <w:jc w:val="center"/>
              <w:rPr>
                <w:rFonts w:ascii="Garamond" w:eastAsia="Times New Roman" w:hAnsi="Garamond" w:cs="Times New Roman"/>
                <w:lang w:val="sq-AL"/>
              </w:rPr>
            </w:pPr>
            <w:r w:rsidRPr="00BE2311">
              <w:rPr>
                <w:rFonts w:ascii="Garamond" w:eastAsia="Times New Roman" w:hAnsi="Garamond" w:cs="Times New Roman"/>
                <w:lang w:val="sq-AL"/>
              </w:rPr>
              <w:t>NA</w:t>
            </w:r>
            <w:r w:rsidRPr="00BE2311">
              <w:rPr>
                <w:rFonts w:ascii="Garamond" w:eastAsia="Times New Roman" w:hAnsi="Garamond" w:cs="Times New Roman"/>
                <w:vertAlign w:val="superscript"/>
                <w:lang w:val="sq-AL"/>
              </w:rPr>
              <w:footnoteReference w:id="3"/>
            </w:r>
          </w:p>
        </w:tc>
      </w:tr>
    </w:tbl>
    <w:p w14:paraId="6BC63370" w14:textId="500C9E8A"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M. Kule</w:t>
      </w:r>
    </w:p>
    <w:p w14:paraId="6502B0D0" w14:textId="37E99050"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Redaktoi: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R. Dokollari</w:t>
      </w:r>
    </w:p>
    <w:p w14:paraId="5075C2A9" w14:textId="4C0124F5"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Pranoi: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R. Qehajaj</w:t>
      </w:r>
    </w:p>
    <w:p w14:paraId="4EFE78FB" w14:textId="107F0768" w:rsidR="00F95C1A" w:rsidRPr="00BE2311" w:rsidRDefault="00776C8D" w:rsidP="00BE2311">
      <w:pPr>
        <w:pStyle w:val="NoSpacing"/>
        <w:tabs>
          <w:tab w:val="left" w:pos="1440"/>
        </w:tabs>
        <w:ind w:firstLine="284"/>
        <w:rPr>
          <w:rFonts w:ascii="Garamond" w:hAnsi="Garamond"/>
          <w:color w:val="FFFFFF" w:themeColor="background1"/>
          <w:sz w:val="20"/>
          <w:szCs w:val="20"/>
          <w:lang w:val="it-IT"/>
        </w:rPr>
      </w:pPr>
      <w:r>
        <w:rPr>
          <w:rFonts w:ascii="Garamond" w:hAnsi="Garamond"/>
          <w:color w:val="FFFFFF" w:themeColor="background1"/>
          <w:sz w:val="20"/>
          <w:szCs w:val="20"/>
          <w:lang w:val="it-IT"/>
        </w:rPr>
        <w:t xml:space="preserve"> </w:t>
      </w:r>
      <w:r w:rsidR="00CD7FA8" w:rsidRPr="00BE2311">
        <w:rPr>
          <w:rFonts w:ascii="Garamond" w:hAnsi="Garamond"/>
          <w:color w:val="FFFFFF" w:themeColor="background1"/>
          <w:sz w:val="20"/>
          <w:szCs w:val="20"/>
          <w:lang w:val="it-IT"/>
        </w:rPr>
        <w:t xml:space="preserve">A. </w:t>
      </w:r>
      <w:r w:rsidR="00F95C1A" w:rsidRPr="00BE2311">
        <w:rPr>
          <w:rFonts w:ascii="Garamond" w:hAnsi="Garamond"/>
          <w:color w:val="FFFFFF" w:themeColor="background1"/>
          <w:sz w:val="20"/>
          <w:szCs w:val="20"/>
          <w:lang w:val="it-IT"/>
        </w:rPr>
        <w:t>Dedi</w:t>
      </w:r>
    </w:p>
    <w:p w14:paraId="1AB08419" w14:textId="7AC51812"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Miratoi: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A. Mësonjësi</w:t>
      </w:r>
      <w:r w:rsidR="00776C8D">
        <w:rPr>
          <w:rFonts w:ascii="Garamond" w:hAnsi="Garamond"/>
          <w:color w:val="FFFFFF" w:themeColor="background1"/>
          <w:sz w:val="20"/>
          <w:szCs w:val="20"/>
          <w:lang w:val="it-IT"/>
        </w:rPr>
        <w:t xml:space="preserve"> </w:t>
      </w:r>
    </w:p>
    <w:p w14:paraId="164443CD" w14:textId="1C45D7B6" w:rsidR="008114E0" w:rsidRPr="00BE2311" w:rsidRDefault="00776C8D" w:rsidP="00BE2311">
      <w:pPr>
        <w:pStyle w:val="NoSpacing"/>
        <w:ind w:firstLine="284"/>
        <w:rPr>
          <w:rFonts w:ascii="Garamond" w:hAnsi="Garamond"/>
          <w:color w:val="FFFFFF" w:themeColor="background1"/>
          <w:sz w:val="20"/>
          <w:szCs w:val="20"/>
          <w:lang w:val="it-IT"/>
        </w:rPr>
      </w:pPr>
      <w:r>
        <w:rPr>
          <w:rFonts w:ascii="Garamond" w:hAnsi="Garamond"/>
          <w:color w:val="FFFFFF" w:themeColor="background1"/>
          <w:sz w:val="20"/>
          <w:szCs w:val="20"/>
          <w:lang w:val="it-IT"/>
        </w:rPr>
        <w:t xml:space="preserve"> </w:t>
      </w:r>
      <w:r w:rsidR="005C7373" w:rsidRPr="00BE2311">
        <w:rPr>
          <w:rFonts w:ascii="Garamond" w:hAnsi="Garamond"/>
          <w:color w:val="FFFFFF" w:themeColor="background1"/>
          <w:sz w:val="20"/>
          <w:szCs w:val="20"/>
          <w:lang w:val="it-IT"/>
        </w:rPr>
        <w:t>M. Dobruna</w:t>
      </w:r>
    </w:p>
    <w:p w14:paraId="36667A02" w14:textId="5490D280" w:rsidR="005C7373" w:rsidRPr="00BE2311" w:rsidRDefault="005C7373" w:rsidP="00BE2311">
      <w:pPr>
        <w:pStyle w:val="NoSpacing"/>
        <w:ind w:firstLine="284"/>
        <w:rPr>
          <w:rFonts w:ascii="Garamond" w:hAnsi="Garamond"/>
          <w:color w:val="FFFFFF" w:themeColor="background1"/>
          <w:sz w:val="20"/>
          <w:szCs w:val="20"/>
          <w:lang w:val="it-IT"/>
        </w:rPr>
      </w:pPr>
      <w:r w:rsidRPr="00BE2311">
        <w:rPr>
          <w:rFonts w:ascii="Garamond" w:hAnsi="Garamond"/>
          <w:color w:val="FFFFFF" w:themeColor="background1"/>
          <w:sz w:val="20"/>
          <w:szCs w:val="20"/>
          <w:lang w:val="it-IT"/>
        </w:rPr>
        <w:t>Konfirmoi:</w:t>
      </w:r>
      <w:r w:rsidR="00776C8D">
        <w:rPr>
          <w:rFonts w:ascii="Garamond" w:hAnsi="Garamond"/>
          <w:color w:val="FFFFFF" w:themeColor="background1"/>
          <w:sz w:val="20"/>
          <w:szCs w:val="20"/>
          <w:lang w:val="it-IT"/>
        </w:rPr>
        <w:t xml:space="preserve"> </w:t>
      </w:r>
      <w:r w:rsidRPr="00BE2311">
        <w:rPr>
          <w:rFonts w:ascii="Garamond" w:hAnsi="Garamond"/>
          <w:color w:val="FFFFFF" w:themeColor="background1"/>
          <w:sz w:val="20"/>
          <w:szCs w:val="20"/>
          <w:lang w:val="it-IT"/>
        </w:rPr>
        <w:t>O. Muzaka</w:t>
      </w:r>
    </w:p>
    <w:p w14:paraId="14637605" w14:textId="155D83CE" w:rsidR="005C7373" w:rsidRPr="00BE2311" w:rsidRDefault="00776C8D" w:rsidP="00BE2311">
      <w:pPr>
        <w:pStyle w:val="NoSpacing"/>
        <w:ind w:firstLine="284"/>
        <w:rPr>
          <w:rFonts w:ascii="Garamond" w:hAnsi="Garamond"/>
          <w:color w:val="FFFFFF" w:themeColor="background1"/>
          <w:sz w:val="20"/>
          <w:szCs w:val="20"/>
          <w:lang w:val="it-IT"/>
        </w:rPr>
      </w:pPr>
      <w:r>
        <w:rPr>
          <w:rFonts w:ascii="Garamond" w:hAnsi="Garamond"/>
          <w:color w:val="FFFFFF" w:themeColor="background1"/>
          <w:sz w:val="20"/>
          <w:szCs w:val="20"/>
          <w:lang w:val="it-IT"/>
        </w:rPr>
        <w:t xml:space="preserve"> </w:t>
      </w:r>
      <w:r w:rsidR="005C7373" w:rsidRPr="00BE2311">
        <w:rPr>
          <w:rFonts w:ascii="Garamond" w:hAnsi="Garamond"/>
          <w:color w:val="FFFFFF" w:themeColor="background1"/>
          <w:sz w:val="20"/>
          <w:szCs w:val="20"/>
          <w:lang w:val="it-IT"/>
        </w:rPr>
        <w:t>R. Kristo</w:t>
      </w:r>
      <w:r w:rsidR="00F95C1A" w:rsidRPr="00BE2311">
        <w:rPr>
          <w:rFonts w:ascii="Garamond" w:hAnsi="Garamond"/>
          <w:color w:val="FFFFFF" w:themeColor="background1"/>
          <w:sz w:val="20"/>
          <w:szCs w:val="20"/>
          <w:lang w:val="it-IT"/>
        </w:rPr>
        <w:t xml:space="preserve"> </w:t>
      </w:r>
    </w:p>
    <w:p w14:paraId="50F23EE1" w14:textId="2D541C1D" w:rsidR="005C7373" w:rsidRPr="00BE2311" w:rsidRDefault="005C7373" w:rsidP="00BE2311">
      <w:pPr>
        <w:spacing w:after="0" w:line="240" w:lineRule="auto"/>
        <w:ind w:firstLine="284"/>
        <w:rPr>
          <w:rFonts w:ascii="Garamond" w:hAnsi="Garamond" w:cs="Times New Roman"/>
          <w:color w:val="000000" w:themeColor="text1"/>
          <w:sz w:val="24"/>
          <w:szCs w:val="24"/>
          <w:lang w:val="sq-AL"/>
        </w:rPr>
      </w:pPr>
    </w:p>
    <w:sectPr w:rsidR="005C7373" w:rsidRPr="00BE2311" w:rsidSect="00CD7FA8">
      <w:pgSz w:w="11906" w:h="16838"/>
      <w:pgMar w:top="720" w:right="1440" w:bottom="1440" w:left="1440" w:header="0" w:footer="53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C07CF2" w14:textId="77777777" w:rsidR="00FE0D01" w:rsidRDefault="00FE0D01" w:rsidP="00CD7FA8">
      <w:pPr>
        <w:spacing w:after="0" w:line="240" w:lineRule="auto"/>
      </w:pPr>
      <w:r>
        <w:separator/>
      </w:r>
    </w:p>
  </w:endnote>
  <w:endnote w:type="continuationSeparator" w:id="0">
    <w:p w14:paraId="3E14D252" w14:textId="77777777" w:rsidR="00FE0D01" w:rsidRDefault="00FE0D01" w:rsidP="00CD7FA8">
      <w:pPr>
        <w:spacing w:after="0" w:line="240" w:lineRule="auto"/>
      </w:pPr>
      <w:r>
        <w:continuationSeparator/>
      </w:r>
    </w:p>
  </w:endnote>
  <w:endnote w:type="continuationNotice" w:id="1">
    <w:p w14:paraId="7A2927AA" w14:textId="77777777" w:rsidR="00FE0D01" w:rsidRDefault="00FE0D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E09540" w14:textId="77777777" w:rsidR="00FE0D01" w:rsidRDefault="00FE0D01" w:rsidP="00CD7FA8">
      <w:pPr>
        <w:spacing w:after="0" w:line="240" w:lineRule="auto"/>
      </w:pPr>
      <w:r>
        <w:separator/>
      </w:r>
    </w:p>
  </w:footnote>
  <w:footnote w:type="continuationSeparator" w:id="0">
    <w:p w14:paraId="434BDEFC" w14:textId="77777777" w:rsidR="00FE0D01" w:rsidRDefault="00FE0D01" w:rsidP="00CD7FA8">
      <w:pPr>
        <w:spacing w:after="0" w:line="240" w:lineRule="auto"/>
      </w:pPr>
      <w:r>
        <w:continuationSeparator/>
      </w:r>
    </w:p>
  </w:footnote>
  <w:footnote w:type="continuationNotice" w:id="1">
    <w:p w14:paraId="7C9CEF1D" w14:textId="77777777" w:rsidR="00FE0D01" w:rsidRDefault="00FE0D01">
      <w:pPr>
        <w:spacing w:after="0" w:line="240" w:lineRule="auto"/>
      </w:pPr>
    </w:p>
  </w:footnote>
  <w:footnote w:id="2">
    <w:p w14:paraId="1221697C" w14:textId="77777777" w:rsidR="00EF04EA" w:rsidRPr="001016B9" w:rsidRDefault="00EF04EA" w:rsidP="00DC3415">
      <w:pPr>
        <w:pStyle w:val="FootnoteText"/>
        <w:rPr>
          <w:rFonts w:ascii="Garamond" w:hAnsi="Garamond"/>
          <w:lang w:val="sq-AL"/>
        </w:rPr>
      </w:pPr>
      <w:r w:rsidRPr="001016B9">
        <w:rPr>
          <w:rStyle w:val="FootnoteReference"/>
          <w:rFonts w:ascii="Garamond" w:hAnsi="Garamond"/>
          <w:lang w:val="sq-AL"/>
        </w:rPr>
        <w:footnoteRef/>
      </w:r>
      <w:r w:rsidRPr="001016B9">
        <w:rPr>
          <w:rFonts w:ascii="Garamond" w:hAnsi="Garamond"/>
          <w:lang w:val="sq-AL"/>
        </w:rPr>
        <w:t xml:space="preserve"> Këto të dhëna do të plotësohen duke filluar nga viti 2021.</w:t>
      </w:r>
    </w:p>
  </w:footnote>
  <w:footnote w:id="3">
    <w:p w14:paraId="26D87E75" w14:textId="09AFA796" w:rsidR="00EF04EA" w:rsidRPr="001016B9" w:rsidRDefault="00EF04EA" w:rsidP="004E5C48">
      <w:pPr>
        <w:pStyle w:val="FootnoteText"/>
        <w:rPr>
          <w:rFonts w:ascii="Garamond" w:hAnsi="Garamond"/>
          <w:lang w:val="sq-AL"/>
        </w:rPr>
      </w:pPr>
      <w:r w:rsidRPr="001016B9">
        <w:rPr>
          <w:rStyle w:val="FootnoteReference"/>
          <w:rFonts w:ascii="Garamond" w:hAnsi="Garamond"/>
          <w:lang w:val="sq-AL"/>
        </w:rPr>
        <w:footnoteRef/>
      </w:r>
      <w:r w:rsidRPr="001016B9">
        <w:rPr>
          <w:rFonts w:ascii="Garamond" w:hAnsi="Garamond"/>
          <w:lang w:val="sq-AL"/>
        </w:rPr>
        <w:t xml:space="preserve"> </w:t>
      </w:r>
      <w:r w:rsidRPr="001016B9">
        <w:rPr>
          <w:rFonts w:ascii="Garamond" w:hAnsi="Garamond"/>
          <w:lang w:val="sq-AL"/>
        </w:rPr>
        <w:t xml:space="preserve">Mali </w:t>
      </w:r>
      <w:r w:rsidR="004E5C48">
        <w:rPr>
          <w:rFonts w:ascii="Garamond" w:hAnsi="Garamond"/>
          <w:lang w:val="sq-AL"/>
        </w:rPr>
        <w:t>i</w:t>
      </w:r>
      <w:r w:rsidRPr="001016B9">
        <w:rPr>
          <w:rFonts w:ascii="Garamond" w:hAnsi="Garamond"/>
          <w:lang w:val="sq-AL"/>
        </w:rPr>
        <w:t xml:space="preserve"> Zi nuk kalon limitin e 3000 ditëve në peshkim në vit në përputhje me paragrafin 13.</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F6551"/>
    <w:multiLevelType w:val="hybridMultilevel"/>
    <w:tmpl w:val="087E2434"/>
    <w:lvl w:ilvl="0" w:tplc="25C67000">
      <w:start w:val="1"/>
      <w:numFmt w:val="upperLetter"/>
      <w:lvlText w:val="%1."/>
      <w:lvlJc w:val="left"/>
      <w:pPr>
        <w:ind w:left="1365" w:hanging="360"/>
      </w:pPr>
      <w:rPr>
        <w:rFonts w:hint="default"/>
      </w:r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1" w15:restartNumberingAfterBreak="0">
    <w:nsid w:val="232B644D"/>
    <w:multiLevelType w:val="hybridMultilevel"/>
    <w:tmpl w:val="ABF0B832"/>
    <w:lvl w:ilvl="0" w:tplc="6AD4A8BC">
      <w:start w:val="1"/>
      <w:numFmt w:val="upp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2" w15:restartNumberingAfterBreak="0">
    <w:nsid w:val="434979A3"/>
    <w:multiLevelType w:val="hybridMultilevel"/>
    <w:tmpl w:val="5926883C"/>
    <w:lvl w:ilvl="0" w:tplc="0410000F">
      <w:start w:val="1"/>
      <w:numFmt w:val="decimal"/>
      <w:lvlText w:val="%1."/>
      <w:lvlJc w:val="left"/>
      <w:pPr>
        <w:ind w:left="1004" w:hanging="360"/>
      </w:pPr>
    </w:lvl>
    <w:lvl w:ilvl="1" w:tplc="041C0019">
      <w:start w:val="1"/>
      <w:numFmt w:val="lowerLetter"/>
      <w:lvlText w:val="%2."/>
      <w:lvlJc w:val="left"/>
      <w:pPr>
        <w:ind w:left="1724" w:hanging="360"/>
      </w:pPr>
    </w:lvl>
    <w:lvl w:ilvl="2" w:tplc="041C001B" w:tentative="1">
      <w:start w:val="1"/>
      <w:numFmt w:val="lowerRoman"/>
      <w:lvlText w:val="%3."/>
      <w:lvlJc w:val="right"/>
      <w:pPr>
        <w:ind w:left="2444" w:hanging="180"/>
      </w:pPr>
    </w:lvl>
    <w:lvl w:ilvl="3" w:tplc="041C000F" w:tentative="1">
      <w:start w:val="1"/>
      <w:numFmt w:val="decimal"/>
      <w:lvlText w:val="%4."/>
      <w:lvlJc w:val="left"/>
      <w:pPr>
        <w:ind w:left="3164" w:hanging="360"/>
      </w:pPr>
    </w:lvl>
    <w:lvl w:ilvl="4" w:tplc="041C0019" w:tentative="1">
      <w:start w:val="1"/>
      <w:numFmt w:val="lowerLetter"/>
      <w:lvlText w:val="%5."/>
      <w:lvlJc w:val="left"/>
      <w:pPr>
        <w:ind w:left="3884" w:hanging="360"/>
      </w:pPr>
    </w:lvl>
    <w:lvl w:ilvl="5" w:tplc="041C001B" w:tentative="1">
      <w:start w:val="1"/>
      <w:numFmt w:val="lowerRoman"/>
      <w:lvlText w:val="%6."/>
      <w:lvlJc w:val="right"/>
      <w:pPr>
        <w:ind w:left="4604" w:hanging="180"/>
      </w:pPr>
    </w:lvl>
    <w:lvl w:ilvl="6" w:tplc="041C000F" w:tentative="1">
      <w:start w:val="1"/>
      <w:numFmt w:val="decimal"/>
      <w:lvlText w:val="%7."/>
      <w:lvlJc w:val="left"/>
      <w:pPr>
        <w:ind w:left="5324" w:hanging="360"/>
      </w:pPr>
    </w:lvl>
    <w:lvl w:ilvl="7" w:tplc="041C0019" w:tentative="1">
      <w:start w:val="1"/>
      <w:numFmt w:val="lowerLetter"/>
      <w:lvlText w:val="%8."/>
      <w:lvlJc w:val="left"/>
      <w:pPr>
        <w:ind w:left="6044" w:hanging="360"/>
      </w:pPr>
    </w:lvl>
    <w:lvl w:ilvl="8" w:tplc="041C001B" w:tentative="1">
      <w:start w:val="1"/>
      <w:numFmt w:val="lowerRoman"/>
      <w:lvlText w:val="%9."/>
      <w:lvlJc w:val="right"/>
      <w:pPr>
        <w:ind w:left="6764" w:hanging="180"/>
      </w:pPr>
    </w:lvl>
  </w:abstractNum>
  <w:abstractNum w:abstractNumId="3" w15:restartNumberingAfterBreak="0">
    <w:nsid w:val="7E6B20D9"/>
    <w:multiLevelType w:val="hybridMultilevel"/>
    <w:tmpl w:val="75722E6E"/>
    <w:lvl w:ilvl="0" w:tplc="5260836C">
      <w:start w:val="1"/>
      <w:numFmt w:val="decimal"/>
      <w:lvlText w:val="%1."/>
      <w:lvlJc w:val="left"/>
      <w:pPr>
        <w:ind w:left="644" w:hanging="360"/>
      </w:pPr>
      <w:rPr>
        <w:rFonts w:hint="default"/>
      </w:rPr>
    </w:lvl>
    <w:lvl w:ilvl="1" w:tplc="9CEEDB22">
      <w:start w:val="1"/>
      <w:numFmt w:val="lowerLetter"/>
      <w:lvlText w:val="%2)"/>
      <w:lvlJc w:val="left"/>
      <w:pPr>
        <w:ind w:left="1364" w:hanging="360"/>
      </w:pPr>
      <w:rPr>
        <w:rFonts w:hint="default"/>
      </w:r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A5E"/>
    <w:rsid w:val="0003619A"/>
    <w:rsid w:val="00062F55"/>
    <w:rsid w:val="000837CA"/>
    <w:rsid w:val="00085FDF"/>
    <w:rsid w:val="00095C7A"/>
    <w:rsid w:val="000A74FC"/>
    <w:rsid w:val="000B317C"/>
    <w:rsid w:val="000C547D"/>
    <w:rsid w:val="001016B9"/>
    <w:rsid w:val="00123B30"/>
    <w:rsid w:val="001911BA"/>
    <w:rsid w:val="00191BEB"/>
    <w:rsid w:val="001D3317"/>
    <w:rsid w:val="001F3549"/>
    <w:rsid w:val="002015BD"/>
    <w:rsid w:val="00202B23"/>
    <w:rsid w:val="00203A5E"/>
    <w:rsid w:val="00254426"/>
    <w:rsid w:val="002C3E29"/>
    <w:rsid w:val="002D47F4"/>
    <w:rsid w:val="00311541"/>
    <w:rsid w:val="00317BF6"/>
    <w:rsid w:val="0033212B"/>
    <w:rsid w:val="00357293"/>
    <w:rsid w:val="0035742F"/>
    <w:rsid w:val="00361881"/>
    <w:rsid w:val="003747E7"/>
    <w:rsid w:val="003C1304"/>
    <w:rsid w:val="0040086D"/>
    <w:rsid w:val="00402A91"/>
    <w:rsid w:val="00407087"/>
    <w:rsid w:val="0042467F"/>
    <w:rsid w:val="00426859"/>
    <w:rsid w:val="00480283"/>
    <w:rsid w:val="004917A2"/>
    <w:rsid w:val="004A366E"/>
    <w:rsid w:val="004B5F51"/>
    <w:rsid w:val="004C5F80"/>
    <w:rsid w:val="004D3E59"/>
    <w:rsid w:val="004E0EC2"/>
    <w:rsid w:val="004E5C48"/>
    <w:rsid w:val="004E6E0F"/>
    <w:rsid w:val="005065DE"/>
    <w:rsid w:val="005C7373"/>
    <w:rsid w:val="005C7ABF"/>
    <w:rsid w:val="00612037"/>
    <w:rsid w:val="00635BFD"/>
    <w:rsid w:val="00662DC3"/>
    <w:rsid w:val="00677A81"/>
    <w:rsid w:val="00687798"/>
    <w:rsid w:val="006B197F"/>
    <w:rsid w:val="006B76F6"/>
    <w:rsid w:val="006F76AE"/>
    <w:rsid w:val="007155EE"/>
    <w:rsid w:val="00776C8D"/>
    <w:rsid w:val="00790AFE"/>
    <w:rsid w:val="007E2D54"/>
    <w:rsid w:val="00801EE9"/>
    <w:rsid w:val="008103C7"/>
    <w:rsid w:val="008114E0"/>
    <w:rsid w:val="008931D9"/>
    <w:rsid w:val="008B17CA"/>
    <w:rsid w:val="008B3B8D"/>
    <w:rsid w:val="008F1AD9"/>
    <w:rsid w:val="00901BA0"/>
    <w:rsid w:val="00966B0C"/>
    <w:rsid w:val="00970CFF"/>
    <w:rsid w:val="009A0404"/>
    <w:rsid w:val="009A1AB0"/>
    <w:rsid w:val="009D029B"/>
    <w:rsid w:val="009E492E"/>
    <w:rsid w:val="009F0FD1"/>
    <w:rsid w:val="00A64C46"/>
    <w:rsid w:val="00A82E4A"/>
    <w:rsid w:val="00A87A43"/>
    <w:rsid w:val="00A91AF4"/>
    <w:rsid w:val="00AA0289"/>
    <w:rsid w:val="00AC332D"/>
    <w:rsid w:val="00AE35FB"/>
    <w:rsid w:val="00B103F2"/>
    <w:rsid w:val="00B36F94"/>
    <w:rsid w:val="00B81CE3"/>
    <w:rsid w:val="00BA5461"/>
    <w:rsid w:val="00BC175A"/>
    <w:rsid w:val="00BE154D"/>
    <w:rsid w:val="00BE2311"/>
    <w:rsid w:val="00BE4A1F"/>
    <w:rsid w:val="00C1110D"/>
    <w:rsid w:val="00C7394F"/>
    <w:rsid w:val="00CC4A32"/>
    <w:rsid w:val="00CD7C23"/>
    <w:rsid w:val="00CD7D1A"/>
    <w:rsid w:val="00CD7FA8"/>
    <w:rsid w:val="00CE2780"/>
    <w:rsid w:val="00D75E0D"/>
    <w:rsid w:val="00DA6282"/>
    <w:rsid w:val="00DC3415"/>
    <w:rsid w:val="00E5781E"/>
    <w:rsid w:val="00E925A9"/>
    <w:rsid w:val="00E92D35"/>
    <w:rsid w:val="00EB312A"/>
    <w:rsid w:val="00EC1618"/>
    <w:rsid w:val="00EF04EA"/>
    <w:rsid w:val="00EF6987"/>
    <w:rsid w:val="00F000B8"/>
    <w:rsid w:val="00F05237"/>
    <w:rsid w:val="00F41891"/>
    <w:rsid w:val="00F53722"/>
    <w:rsid w:val="00F95C1A"/>
    <w:rsid w:val="00FE0D01"/>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9145F"/>
  <w15:docId w15:val="{A9406113-B45C-4023-A842-157F7060D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A5E"/>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3A5E"/>
    <w:pPr>
      <w:ind w:left="720"/>
      <w:contextualSpacing/>
    </w:pPr>
  </w:style>
  <w:style w:type="paragraph" w:styleId="NoSpacing">
    <w:name w:val="No Spacing"/>
    <w:uiPriority w:val="1"/>
    <w:qFormat/>
    <w:rsid w:val="005C7373"/>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D7F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FA8"/>
    <w:rPr>
      <w:lang w:val="en-US"/>
    </w:rPr>
  </w:style>
  <w:style w:type="paragraph" w:styleId="Footer">
    <w:name w:val="footer"/>
    <w:basedOn w:val="Normal"/>
    <w:link w:val="FooterChar"/>
    <w:uiPriority w:val="99"/>
    <w:unhideWhenUsed/>
    <w:rsid w:val="00CD7F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FA8"/>
    <w:rPr>
      <w:lang w:val="en-US"/>
    </w:rPr>
  </w:style>
  <w:style w:type="character" w:styleId="Hyperlink">
    <w:name w:val="Hyperlink"/>
    <w:unhideWhenUsed/>
    <w:rsid w:val="00CD7FA8"/>
    <w:rPr>
      <w:color w:val="0000FF"/>
      <w:u w:val="single"/>
    </w:rPr>
  </w:style>
  <w:style w:type="paragraph" w:styleId="BalloonText">
    <w:name w:val="Balloon Text"/>
    <w:basedOn w:val="Normal"/>
    <w:link w:val="BalloonTextChar"/>
    <w:uiPriority w:val="99"/>
    <w:semiHidden/>
    <w:unhideWhenUsed/>
    <w:rsid w:val="00062F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2F55"/>
    <w:rPr>
      <w:rFonts w:ascii="Segoe UI" w:hAnsi="Segoe UI" w:cs="Segoe UI"/>
      <w:sz w:val="18"/>
      <w:szCs w:val="18"/>
      <w:lang w:val="en-US"/>
    </w:rPr>
  </w:style>
  <w:style w:type="paragraph" w:styleId="FootnoteText">
    <w:name w:val="footnote text"/>
    <w:basedOn w:val="Normal"/>
    <w:link w:val="FootnoteTextChar"/>
    <w:uiPriority w:val="99"/>
    <w:semiHidden/>
    <w:unhideWhenUsed/>
    <w:rsid w:val="00DC341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DC3415"/>
    <w:rPr>
      <w:rFonts w:ascii="Times New Roman" w:eastAsia="Times New Roman" w:hAnsi="Times New Roman" w:cs="Times New Roman"/>
      <w:sz w:val="20"/>
      <w:szCs w:val="20"/>
      <w:lang w:val="en-US"/>
    </w:rPr>
  </w:style>
  <w:style w:type="character" w:styleId="FootnoteReference">
    <w:name w:val="footnote reference"/>
    <w:uiPriority w:val="99"/>
    <w:semiHidden/>
    <w:unhideWhenUsed/>
    <w:rsid w:val="00DC34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33710">
      <w:bodyDiv w:val="1"/>
      <w:marLeft w:val="0"/>
      <w:marRight w:val="0"/>
      <w:marTop w:val="0"/>
      <w:marBottom w:val="0"/>
      <w:divBdr>
        <w:top w:val="none" w:sz="0" w:space="0" w:color="auto"/>
        <w:left w:val="none" w:sz="0" w:space="0" w:color="auto"/>
        <w:bottom w:val="none" w:sz="0" w:space="0" w:color="auto"/>
        <w:right w:val="none" w:sz="0" w:space="0" w:color="auto"/>
      </w:divBdr>
      <w:divsChild>
        <w:div w:id="841548199">
          <w:marLeft w:val="0"/>
          <w:marRight w:val="0"/>
          <w:marTop w:val="0"/>
          <w:marBottom w:val="0"/>
          <w:divBdr>
            <w:top w:val="none" w:sz="0" w:space="0" w:color="auto"/>
            <w:left w:val="none" w:sz="0" w:space="0" w:color="auto"/>
            <w:bottom w:val="none" w:sz="0" w:space="0" w:color="auto"/>
            <w:right w:val="none" w:sz="0" w:space="0" w:color="auto"/>
          </w:divBdr>
        </w:div>
        <w:div w:id="1793472672">
          <w:marLeft w:val="0"/>
          <w:marRight w:val="0"/>
          <w:marTop w:val="0"/>
          <w:marBottom w:val="0"/>
          <w:divBdr>
            <w:top w:val="none" w:sz="0" w:space="0" w:color="auto"/>
            <w:left w:val="none" w:sz="0" w:space="0" w:color="auto"/>
            <w:bottom w:val="none" w:sz="0" w:space="0" w:color="auto"/>
            <w:right w:val="none" w:sz="0" w:space="0" w:color="auto"/>
          </w:divBdr>
        </w:div>
        <w:div w:id="1714226910">
          <w:marLeft w:val="0"/>
          <w:marRight w:val="0"/>
          <w:marTop w:val="0"/>
          <w:marBottom w:val="0"/>
          <w:divBdr>
            <w:top w:val="none" w:sz="0" w:space="0" w:color="auto"/>
            <w:left w:val="none" w:sz="0" w:space="0" w:color="auto"/>
            <w:bottom w:val="none" w:sz="0" w:space="0" w:color="auto"/>
            <w:right w:val="none" w:sz="0" w:space="0" w:color="auto"/>
          </w:divBdr>
        </w:div>
      </w:divsChild>
    </w:div>
    <w:div w:id="21046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Nr_x002e__x0020_akti>
    <Data_x0020_e_x0020_Krijimit xmlns="0e656187-b300-4fb0-8bf4-3a50f872073c">2023-01-30T12:50:36Z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valjeta.kaftalli</Krijuesi>
    <Date_x0020_protokolli xmlns="0e656187-b300-4fb0-8bf4-3a50f872073c">2023-01-29T23:00:00Z</Date_x0020_protokolli>
    <Titulli xmlns="0e656187-b300-4fb0-8bf4-3a50f872073c">Për një plan menaxhimi shumëvjeçar për peshkimin fundor të qendrueshëm në detin Adriatik (nënzonat gjeografike 17 dhe 18)</Titulli>
    <Modifikuesi xmlns="0e656187-b300-4fb0-8bf4-3a50f872073c">alma.lisaku</Modifikuesi>
    <Nr_x002e__x0020_prot_x0020_QBZ xmlns="0e656187-b300-4fb0-8bf4-3a50f872073c">159-1</Nr_x002e__x0020_prot_x0020_QBZ>
    <Data_x0020_e_x0020_Modifikimit xmlns="0e656187-b300-4fb0-8bf4-3a50f872073c">2023-01-31T09:52:05Z</Data_x0020_e_x0020_Modifikimit>
    <Dekretuar xmlns="0e656187-b300-4fb0-8bf4-3a50f872073c">false</Dekretuar>
    <Data xmlns="0e656187-b300-4fb0-8bf4-3a50f872073c">2023-01-18T23:00:00Z</Data>
    <Nr_x002e__x0020_protokolli_x0020_i_x0020_aktit xmlns="0e656187-b300-4fb0-8bf4-3a50f872073c">424-1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05B3E82E7B3A4B858F0BACE9D746FB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5B3E82E7B3A4B858F0BACE9D746FB8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803A2-4C63-4B88-A366-642EB418E38D}">
  <ds:schemaRefs>
    <ds:schemaRef ds:uri="http://schemas.microsoft.com/sharepoint/v3/contenttype/forms"/>
  </ds:schemaRefs>
</ds:datastoreItem>
</file>

<file path=customXml/itemProps2.xml><?xml version="1.0" encoding="utf-8"?>
<ds:datastoreItem xmlns:ds="http://schemas.openxmlformats.org/officeDocument/2006/customXml" ds:itemID="{93986F5D-65E7-4834-979C-F8784859D01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77ECB57-EEDE-43EF-B1FE-38E5C335A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4EFA365-C377-4AB1-B918-9ECFFA0ADA42}">
  <ds:schemaRefs>
    <ds:schemaRef ds:uri="http://schemas.microsoft.com/sharepoint/v3/contenttype/forms"/>
  </ds:schemaRefs>
</ds:datastoreItem>
</file>

<file path=customXml/itemProps5.xml><?xml version="1.0" encoding="utf-8"?>
<ds:datastoreItem xmlns:ds="http://schemas.openxmlformats.org/officeDocument/2006/customXml" ds:itemID="{C6B2D284-E4D5-4E65-9F32-FB5EE2DE4C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59E9B6B-D5C7-487E-AF9D-6C574D316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5214</Words>
  <Characters>29721</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Për një plan menaxhimi shumëvjeçar për peshkimin fundor të qendrueshëm në detin Adriatik (nënzonat gjeografike 17 dhe 18)</vt:lpstr>
    </vt:vector>
  </TitlesOfParts>
  <Company/>
  <LinksUpToDate>false</LinksUpToDate>
  <CharactersWithSpaces>34866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plan menaxhimi shumëvjeçar për peshkimin fundor të qendrueshëm në detin Adriatik (nënzonat gjeografike 17 dhe 18)</dc:title>
  <dc:creator>marco kule</dc:creator>
  <cp:lastModifiedBy>Marsela Xhepa</cp:lastModifiedBy>
  <cp:revision>3</cp:revision>
  <cp:lastPrinted>2023-01-11T14:42:00Z</cp:lastPrinted>
  <dcterms:created xsi:type="dcterms:W3CDTF">2026-02-18T10:17:00Z</dcterms:created>
  <dcterms:modified xsi:type="dcterms:W3CDTF">2026-02-18T10:19:00Z</dcterms:modified>
</cp:coreProperties>
</file>