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113B5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4CA113B6" w14:textId="458B4176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D50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118,</w:t>
      </w:r>
      <w:r w:rsidR="00A23AC5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501C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2.3.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2023</w:t>
      </w:r>
    </w:p>
    <w:p w14:paraId="4CA113B7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B8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 RREGULLORES</w:t>
      </w:r>
    </w:p>
    <w:p w14:paraId="4CA113B9" w14:textId="62C90F70" w:rsidR="006F7394" w:rsidRPr="00A23AC5" w:rsidRDefault="008C09A3" w:rsidP="00D501C7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</w:t>
      </w:r>
      <w:r w:rsidR="006F7394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FUNKSIONIMIN E KLINIKËS DHE TË SPITALIT VETERINAR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bookmarkStart w:id="0" w:name="_GoBack"/>
      <w:bookmarkEnd w:id="0"/>
    </w:p>
    <w:p w14:paraId="4CA113BA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BB" w14:textId="3B766CEB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 dhe pikës 4</w:t>
      </w:r>
      <w:r w:rsidR="002311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114</w:t>
      </w:r>
      <w:r w:rsidR="002311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C5768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10465, datë 29.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9.2011</w:t>
      </w:r>
      <w:r w:rsidR="00C576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i ndryshuar.</w:t>
      </w:r>
    </w:p>
    <w:p w14:paraId="4CA113BC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3BD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</w:t>
      </w:r>
      <w:r w:rsidRPr="00A23AC5">
        <w:rPr>
          <w:rFonts w:ascii="Garamond" w:hAnsi="Garamond" w:cs="Times New Roman"/>
          <w:bCs/>
          <w:color w:val="000000"/>
          <w:spacing w:val="-15"/>
          <w:sz w:val="24"/>
          <w:szCs w:val="24"/>
          <w:lang w:val="sq-AL"/>
        </w:rPr>
        <w:t>Ë</w:t>
      </w: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ROJ:</w:t>
      </w:r>
    </w:p>
    <w:p w14:paraId="4CA113BE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A113BF" w14:textId="643C7F6C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Miratimin e </w:t>
      </w:r>
      <w:r w:rsidR="00C5768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“Për funksionimin e klinikës dhe spitalit veterinar”, sipas tekstit bashkëlidhur.</w:t>
      </w:r>
    </w:p>
    <w:p w14:paraId="4CA113C0" w14:textId="15914E0F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Ngarkohen për zbatimin e </w:t>
      </w:r>
      <w:r w:rsidR="00D501C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këtij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urdhri, Drejtoria e Politikave Veterinare në Drejtorinë e Përgjithshme të Zhvillimit në Fushën e Sigurisë Ushqimore, Veterinarisë, Mbrojtjes së Bimëve dhe Peshkimit në </w:t>
      </w:r>
      <w:r w:rsidR="00D501C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Ministrinë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Bujqësisë dhe Zhvillimit Rural, Autoriteti Kombëtar i Veterinarisë dhe Mbrojtjes së Bimëve dhe çdo njësi private dhe shtetërore e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aktivitetet e klinikës apo spitalit veterinar në territorin e Republikës së Shqipërisë.</w:t>
      </w:r>
    </w:p>
    <w:p w14:paraId="4CA113C1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6 muaj pas botimit në Fletoren Zyrtare.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4CA113C2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C3" w14:textId="6DBFD3F6" w:rsidR="006F7394" w:rsidRPr="00532D8D" w:rsidRDefault="00532D8D" w:rsidP="006F73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32D8D">
        <w:rPr>
          <w:rFonts w:ascii="Garamond" w:hAnsi="Garamond" w:cs="Times New Roman"/>
          <w:color w:val="000000"/>
          <w:sz w:val="24"/>
          <w:szCs w:val="24"/>
          <w:lang w:val="sq-AL"/>
        </w:rPr>
        <w:t>MINISTËR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BUJQËSISË DHE ZHVILLIMIT RURAL</w:t>
      </w:r>
      <w:r w:rsidRPr="00532D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CA113C4" w14:textId="201175D5" w:rsidR="006F7394" w:rsidRPr="00A23AC5" w:rsidRDefault="00D501C7" w:rsidP="006F73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Frida</w:t>
      </w:r>
      <w:proofErr w:type="spellEnd"/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Krifca</w:t>
      </w:r>
      <w:proofErr w:type="spellEnd"/>
    </w:p>
    <w:p w14:paraId="4CA113C5" w14:textId="77777777" w:rsidR="006F7394" w:rsidRPr="00A23AC5" w:rsidRDefault="006F7394" w:rsidP="006F7394">
      <w:pPr>
        <w:tabs>
          <w:tab w:val="left" w:pos="7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3C7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0A7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RREGULLORE</w:t>
      </w:r>
    </w:p>
    <w:p w14:paraId="4CA113C8" w14:textId="580A9DA7" w:rsidR="006F7394" w:rsidRPr="00A23AC5" w:rsidRDefault="00BE0A79" w:rsidP="006F7394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FUNKSIONIMIN E KLI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NIKËS DHE TË SPITALIT VETERINAR</w:t>
      </w:r>
    </w:p>
    <w:p w14:paraId="4CA113C9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CA113CA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4CA113CB" w14:textId="77777777" w:rsidR="006F7394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Qëllimi</w:t>
      </w:r>
    </w:p>
    <w:p w14:paraId="0771BB15" w14:textId="77777777" w:rsidR="00BE0A79" w:rsidRPr="00A23AC5" w:rsidRDefault="00BE0A79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CC" w14:textId="08D030DA" w:rsidR="006F7394" w:rsidRPr="00A23AC5" w:rsidRDefault="006F7394" w:rsidP="009D4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Qëllimi i kësaj rregulloreje është të përcaktojë rregullat, kërkesat dhe standardet për kryerjen e veprimtarisë </w:t>
      </w:r>
      <w:r w:rsidR="009D426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praktikës mjekësore veterinare për funksionimin e klinikës ose </w:t>
      </w:r>
      <w:r w:rsidR="00AB5EA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spitalit veterinar.</w:t>
      </w:r>
    </w:p>
    <w:p w14:paraId="4CA113CD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CA113CE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</w:t>
      </w:r>
    </w:p>
    <w:p w14:paraId="4CA113CF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Përkufizime</w:t>
      </w:r>
    </w:p>
    <w:p w14:paraId="4CA113D0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</w:p>
    <w:p w14:paraId="4CA113D1" w14:textId="17F71978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Të gjithë termat e përcaktuar në këtë rregullore kanë të njëjtin kuptim me ata të përcaktuar në nenin 4</w:t>
      </w:r>
      <w:r w:rsidR="009960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9D426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nr. 10465, datë 29.9.2011</w:t>
      </w:r>
      <w:r w:rsidR="009D42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A23AC5">
        <w:rPr>
          <w:rFonts w:ascii="Garamond" w:hAnsi="Garamond" w:cs="Times New Roman"/>
          <w:sz w:val="24"/>
          <w:szCs w:val="24"/>
          <w:lang w:val="sq-AL"/>
        </w:rPr>
        <w:t xml:space="preserve">Për Shërbimin Veterinar në Republikën e Shqipërisë”, të ndryshuar. </w:t>
      </w:r>
    </w:p>
    <w:p w14:paraId="4CA113D2" w14:textId="6D279E76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Për efekt të kësaj rregullore</w:t>
      </w:r>
      <w:r w:rsidR="009D4267">
        <w:rPr>
          <w:rFonts w:ascii="Garamond" w:hAnsi="Garamond" w:cs="Times New Roman"/>
          <w:color w:val="000000"/>
          <w:sz w:val="24"/>
          <w:szCs w:val="24"/>
          <w:lang w:val="sq-AL"/>
        </w:rPr>
        <w:t>je,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termi mëposhtëm ka këtë kuptim:</w:t>
      </w:r>
    </w:p>
    <w:p w14:paraId="4CA113D3" w14:textId="3202AFF3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“Klinikë </w:t>
      </w:r>
      <w:r w:rsidR="00BE0A79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veterinare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</w:t>
      </w:r>
      <w:r w:rsidR="009960D2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spital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veterinar”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njësia e shërbimit veterinar privat</w:t>
      </w:r>
      <w:r w:rsidR="009960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kryen veprimtari të praktikës mjekësore veterinare në një territor të caktuar të njësive administrative në Republikën e Shqipërisë. </w:t>
      </w:r>
    </w:p>
    <w:p w14:paraId="4CA113D4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D5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4CA113D6" w14:textId="744D7105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Kryerja veprimtarisë dhe </w:t>
      </w:r>
      <w:r w:rsidR="00BE0A79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licencimi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klinikës ose </w:t>
      </w:r>
      <w:r w:rsidR="00220C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i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spitalit veterinar</w:t>
      </w:r>
    </w:p>
    <w:p w14:paraId="4CA113D7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D8" w14:textId="11306BDC" w:rsidR="006F7394" w:rsidRPr="00A23AC5" w:rsidRDefault="006F7394" w:rsidP="005679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1. Klinika ve</w:t>
      </w:r>
      <w:r w:rsidR="009D426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terinare ose spitali veterinar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kryejnë veprimtari të praktikës mjekësore veterinare</w:t>
      </w:r>
      <w:r w:rsidR="00B84E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të kenë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aktivitetin e tyre.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Licencimi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kryhet sipas përcaktimeve të nenit 137, të </w:t>
      </w:r>
      <w:r w:rsidR="00B84E33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="00B84E33">
        <w:rPr>
          <w:rFonts w:ascii="Garamond" w:hAnsi="Garamond" w:cs="Times New Roman"/>
          <w:color w:val="000000"/>
          <w:sz w:val="24"/>
          <w:szCs w:val="24"/>
          <w:lang w:val="sq-AL"/>
        </w:rPr>
        <w:t>nr. 10465, datë 29.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9.2011</w:t>
      </w:r>
      <w:r w:rsidR="00B84E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të ndryshuar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B84E33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10081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</w:t>
      </w:r>
      <w:r w:rsidR="00960519">
        <w:rPr>
          <w:rFonts w:ascii="Garamond" w:hAnsi="Garamond" w:cs="Times New Roman"/>
          <w:color w:val="000000"/>
          <w:sz w:val="24"/>
          <w:szCs w:val="24"/>
          <w:lang w:val="sq-AL"/>
        </w:rPr>
        <w:t>at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23.2.2009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567933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licencat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, autorizimet</w:t>
      </w:r>
      <w:r w:rsidR="00567933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lej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et në Republikën e Shqipërisë”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ndryshuar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proofErr w:type="spellStart"/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538, d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atë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26.5.2009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licencat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, lejet që trajtohen nga apo nëpërmjet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(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QKL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 dh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e disa rregullave të tjera, nën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ligjore të përbashkëta”, </w:t>
      </w:r>
      <w:r w:rsidR="0056793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4CA113D9" w14:textId="0F04FB2C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Klinika ose spitali veterinar i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regjistrohet në regjistrin zyrtar të Autoritetit Kombëtar të Veterinarisë dhe Mbrojtjes së Bimëve (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AKVMB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4CA113DA" w14:textId="2C24BEC4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Në klinikën ose spitalin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veterinar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drejtën për të kryer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veprimtari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ka çdo mjek veterinar i diplomuar</w:t>
      </w:r>
      <w:r w:rsidR="009960D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kërkesave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10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="00F5636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10465, datë 29.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9.2011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F56366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Shërbimin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Veterinar në Republikën e Shqipërisë”</w:t>
      </w:r>
      <w:r w:rsidR="00F5636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sz w:val="24"/>
          <w:szCs w:val="24"/>
          <w:lang w:val="sq-AL"/>
        </w:rPr>
        <w:t xml:space="preserve">të ndryshuar, dhe të jenë të regjistruar në </w:t>
      </w:r>
      <w:r w:rsidR="00F56366" w:rsidRPr="00A23AC5">
        <w:rPr>
          <w:rFonts w:ascii="Garamond" w:hAnsi="Garamond" w:cs="Times New Roman"/>
          <w:sz w:val="24"/>
          <w:szCs w:val="24"/>
          <w:lang w:val="sq-AL"/>
        </w:rPr>
        <w:t xml:space="preserve">Urdhrin </w:t>
      </w:r>
      <w:r w:rsidR="00BE0A79" w:rsidRPr="00A23AC5">
        <w:rPr>
          <w:rFonts w:ascii="Garamond" w:hAnsi="Garamond" w:cs="Times New Roman"/>
          <w:sz w:val="24"/>
          <w:szCs w:val="24"/>
          <w:lang w:val="sq-AL"/>
        </w:rPr>
        <w:t>Profesional</w:t>
      </w:r>
      <w:r w:rsidRPr="00A23AC5">
        <w:rPr>
          <w:rFonts w:ascii="Garamond" w:hAnsi="Garamond" w:cs="Times New Roman"/>
          <w:sz w:val="24"/>
          <w:szCs w:val="24"/>
          <w:lang w:val="sq-AL"/>
        </w:rPr>
        <w:t xml:space="preserve"> të Mjekut Veterinar, sipas përcaktimeve të </w:t>
      </w:r>
      <w:r w:rsidR="00BE0A79" w:rsidRPr="00A23AC5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A23AC5">
        <w:rPr>
          <w:rFonts w:ascii="Garamond" w:hAnsi="Garamond" w:cs="Times New Roman"/>
          <w:sz w:val="24"/>
          <w:szCs w:val="24"/>
          <w:lang w:val="sq-AL"/>
        </w:rPr>
        <w:t>nr. 113/2015</w:t>
      </w:r>
      <w:r w:rsidR="00BE0A79">
        <w:rPr>
          <w:rFonts w:ascii="Garamond" w:hAnsi="Garamond" w:cs="Times New Roman"/>
          <w:sz w:val="24"/>
          <w:szCs w:val="24"/>
          <w:lang w:val="sq-AL"/>
        </w:rPr>
        <w:t>,</w:t>
      </w:r>
      <w:r w:rsidR="00A23AC5" w:rsidRPr="00A23AC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sz w:val="24"/>
          <w:szCs w:val="24"/>
          <w:lang w:val="sq-AL"/>
        </w:rPr>
        <w:t xml:space="preserve">“Për </w:t>
      </w:r>
      <w:r w:rsidR="00F56366" w:rsidRPr="00A23AC5">
        <w:rPr>
          <w:rFonts w:ascii="Garamond" w:hAnsi="Garamond" w:cs="Times New Roman"/>
          <w:sz w:val="24"/>
          <w:szCs w:val="24"/>
          <w:lang w:val="sq-AL"/>
        </w:rPr>
        <w:t xml:space="preserve">Urdhrin Profesional </w:t>
      </w:r>
      <w:r w:rsidRPr="00A23AC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56366" w:rsidRPr="00A23AC5">
        <w:rPr>
          <w:rFonts w:ascii="Garamond" w:hAnsi="Garamond" w:cs="Times New Roman"/>
          <w:sz w:val="24"/>
          <w:szCs w:val="24"/>
          <w:lang w:val="sq-AL"/>
        </w:rPr>
        <w:t>Mjekut Veterinar</w:t>
      </w:r>
      <w:r w:rsidRPr="00A23AC5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4CA113DB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4. Në një klinikë veterinare punësohet jo më pak se 1 mjek veterinar, ndërsa në një spital veterinar punësohen jo më pak se 3 mjekë veterinarë.</w:t>
      </w:r>
    </w:p>
    <w:p w14:paraId="4CA113DC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DD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4</w:t>
      </w:r>
    </w:p>
    <w:p w14:paraId="4CA113DE" w14:textId="0FF0913E" w:rsidR="006F7394" w:rsidRPr="00A23AC5" w:rsidRDefault="00BE0A79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Kushtet </w:t>
      </w:r>
      <w:proofErr w:type="spellStart"/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sanitaro</w:t>
      </w:r>
      <w:proofErr w:type="spellEnd"/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</w:t>
      </w:r>
      <w:r w:rsidR="006F7394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veterinare të klinikave ose </w:t>
      </w:r>
      <w:r w:rsidR="00F563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</w:t>
      </w:r>
      <w:r w:rsidR="006F7394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spitaleve veterinare</w:t>
      </w:r>
    </w:p>
    <w:p w14:paraId="4CA113DF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3E0" w14:textId="513086EA" w:rsidR="006F7394" w:rsidRPr="00A23AC5" w:rsidRDefault="006F7394" w:rsidP="004259F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Klini</w:t>
      </w:r>
      <w:r w:rsidR="00CD5582">
        <w:rPr>
          <w:rFonts w:ascii="Garamond" w:hAnsi="Garamond" w:cs="Times New Roman"/>
          <w:color w:val="000000"/>
          <w:sz w:val="24"/>
          <w:szCs w:val="24"/>
          <w:lang w:val="sq-AL"/>
        </w:rPr>
        <w:t>ka ose spitali veterinar ushtron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aktivitet në ambiente të pajisura me dokumentacionin përkatës të cilësuar në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B67C70">
        <w:rPr>
          <w:rFonts w:ascii="Garamond" w:hAnsi="Garamond" w:cs="Times New Roman"/>
          <w:color w:val="000000"/>
          <w:sz w:val="24"/>
          <w:szCs w:val="24"/>
          <w:lang w:val="sq-AL"/>
        </w:rPr>
        <w:t>-në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67C70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A23AC5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538, datë 26.5.2009</w:t>
      </w:r>
      <w:r w:rsidR="00B67C7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licencat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lejet që trajtohen nëpërmjet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="00B67C70">
        <w:rPr>
          <w:rFonts w:ascii="Garamond" w:hAnsi="Garamond" w:cs="Times New Roman"/>
          <w:color w:val="000000"/>
          <w:sz w:val="24"/>
          <w:szCs w:val="24"/>
          <w:lang w:val="sq-AL"/>
        </w:rPr>
        <w:t>-së dhe disa rregulla të tjera nën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ligjore të përbashkëta”</w:t>
      </w:r>
      <w:r w:rsidR="004259F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259F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 Ato duhet të jenë të vendosur</w:t>
      </w:r>
      <w:r w:rsidR="00CD558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që të garantojnë të gjitha kushtet urbanistike për mirëfunksionimin e tyre</w:t>
      </w:r>
      <w:r w:rsidR="00027F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garantojnë mirëqenien e kafshëve gjatë trajtimit. Klinika ose spitali veterinar nuk duhet të jetë një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shqetësimi për ambientin urban, si dhe në raste të shfaqjes së një infeksioni të rrezikshëm, në </w:t>
      </w:r>
      <w:r w:rsidR="00BE0A79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ambientet</w:t>
      </w:r>
      <w:r w:rsidR="00027FB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lokaleve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në kafshët e trajtuara, sëmundja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jetë lehtësisht 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izolueshme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CA113E1" w14:textId="2B202D77" w:rsidR="006F7394" w:rsidRPr="00A23AC5" w:rsidRDefault="00BE0A79" w:rsidP="00027F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Ambienti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klinikës ose </w:t>
      </w:r>
      <w:r w:rsidR="00FF08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spitalit veterinar përveç garantimit të funksionimit normal duhet të plotësojë kushtet </w:t>
      </w:r>
      <w:proofErr w:type="spellStart"/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higj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27FB2">
        <w:rPr>
          <w:rFonts w:ascii="Garamond" w:hAnsi="Garamond" w:cs="Times New Roman"/>
          <w:color w:val="000000"/>
          <w:sz w:val="24"/>
          <w:szCs w:val="24"/>
          <w:lang w:val="sq-AL"/>
        </w:rPr>
        <w:t>eno</w:t>
      </w:r>
      <w:proofErr w:type="spellEnd"/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-sanitare, për mospërhapjen e infeksioneve, izolimin e kafshëve me rrezikshmëri të lartë, si më poshtë:</w:t>
      </w:r>
    </w:p>
    <w:p w14:paraId="4CA113E2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Klinika ose spitali veterinar, duhet:</w:t>
      </w:r>
    </w:p>
    <w:p w14:paraId="4CA113E3" w14:textId="5468D3A7" w:rsidR="006F7394" w:rsidRPr="00A23AC5" w:rsidRDefault="006F7394" w:rsidP="00BE0A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jetë e/i pajisur me ujë të rrjedhshëm të ngrohtë dhe të ftohtë;</w:t>
      </w:r>
    </w:p>
    <w:p w14:paraId="4CA113E4" w14:textId="67114EA9" w:rsidR="006F7394" w:rsidRPr="00A23AC5" w:rsidRDefault="006F7394" w:rsidP="00BE0A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dysheme të tillë që të lejojë pastrimin, larjen, dezi</w:t>
      </w:r>
      <w:r w:rsidR="00027FB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fektimin e mirë dhe të shpejtë; </w:t>
      </w:r>
    </w:p>
    <w:p w14:paraId="4CA113E5" w14:textId="3ED02B08" w:rsidR="006F7394" w:rsidRPr="00A23AC5" w:rsidRDefault="006F7394" w:rsidP="00BE0A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sigurojë një rrjedhje të mirë të uj</w:t>
      </w:r>
      <w:r w:rsidR="00027FB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rave dhe të mbeturinave ujore të tjera; </w:t>
      </w:r>
    </w:p>
    <w:p w14:paraId="4CA113E6" w14:textId="277C202A" w:rsidR="006F7394" w:rsidRPr="00A23AC5" w:rsidRDefault="006F7394" w:rsidP="005839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muret e sallave duhet të jenë të veshura me pllaka majolike</w:t>
      </w:r>
      <w:r w:rsidR="005839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kryesisht me ngjyrë të bardhë</w:t>
      </w:r>
      <w:r w:rsidR="0058398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të sigurohet larja e vazhdueshme dhe mbajtja e një pastërtie të mirë;</w:t>
      </w:r>
    </w:p>
    <w:p w14:paraId="4CA113E7" w14:textId="126383AA" w:rsidR="006F7394" w:rsidRPr="00A23AC5" w:rsidRDefault="006F7394" w:rsidP="00BE0A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të sigurojnë rrjeta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mbrojtëse në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dritare kundër insekteve;</w:t>
      </w:r>
    </w:p>
    <w:p w14:paraId="4CA113E8" w14:textId="071AD10B" w:rsidR="006F7394" w:rsidRPr="00A23AC5" w:rsidRDefault="006F7394" w:rsidP="00BE0A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ketë ajër të përshtatshëm dhe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ventilueshëm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3E9" w14:textId="31420EEC" w:rsidR="006F7394" w:rsidRPr="00A23AC5" w:rsidRDefault="006F7394" w:rsidP="00BE0A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BE0A7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ndriçim natyral dhe artificial;</w:t>
      </w:r>
    </w:p>
    <w:p w14:paraId="4CA113EA" w14:textId="4A731A74" w:rsidR="006F7394" w:rsidRPr="00A23AC5" w:rsidRDefault="006F7394" w:rsidP="000F63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jetë e siguruar, që në objekt </w:t>
      </w:r>
      <w:r w:rsidR="0058398C">
        <w:rPr>
          <w:rFonts w:ascii="Garamond" w:hAnsi="Garamond" w:cs="Times New Roman"/>
          <w:color w:val="000000"/>
          <w:sz w:val="24"/>
          <w:szCs w:val="24"/>
          <w:lang w:val="sq-AL"/>
        </w:rPr>
        <w:t>nuk mund të hyjnë persona të pa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autorizuar;</w:t>
      </w:r>
    </w:p>
    <w:p w14:paraId="4CA113EB" w14:textId="37D5EB04" w:rsidR="006F7394" w:rsidRPr="00A23AC5" w:rsidRDefault="006F7394" w:rsidP="000F63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të jenë të mbrojtura nga drita direkte e diellit, nga lagështira dhe të ketë temp</w:t>
      </w:r>
      <w:r w:rsidR="00EA5E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eratura normale të </w:t>
      </w:r>
      <w:proofErr w:type="spellStart"/>
      <w:r w:rsidR="00EA5E24">
        <w:rPr>
          <w:rFonts w:ascii="Garamond" w:hAnsi="Garamond" w:cs="Times New Roman"/>
          <w:color w:val="000000"/>
          <w:sz w:val="24"/>
          <w:szCs w:val="24"/>
          <w:lang w:val="sq-AL"/>
        </w:rPr>
        <w:t>kondicionuar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4CA113EC" w14:textId="06E92B49" w:rsidR="006F7394" w:rsidRPr="00A23AC5" w:rsidRDefault="006F7394" w:rsidP="000F63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një vend të posaçëm për largimin dhe groposjen e mbeturinave, jashtë </w:t>
      </w:r>
      <w:r w:rsidR="00EA5E24">
        <w:rPr>
          <w:rFonts w:ascii="Garamond" w:hAnsi="Garamond" w:cs="Times New Roman"/>
          <w:color w:val="000000"/>
          <w:sz w:val="24"/>
          <w:szCs w:val="24"/>
          <w:lang w:val="sq-AL"/>
        </w:rPr>
        <w:t>territorit të klinikës/spitalit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kontratën me kompani për largimin e mbetjeve;</w:t>
      </w:r>
    </w:p>
    <w:p w14:paraId="4CA113ED" w14:textId="069008F8" w:rsidR="006F7394" w:rsidRPr="00A23AC5" w:rsidRDefault="006F7394" w:rsidP="000F63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garantojnë sigurinë e kafshës dhe </w:t>
      </w:r>
      <w:r w:rsidR="00FF087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personelit gjatë kryerjes së mjekimit të kafshës në </w:t>
      </w:r>
      <w:r w:rsidR="00EA5E2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punës; </w:t>
      </w:r>
    </w:p>
    <w:p w14:paraId="4CA113EE" w14:textId="50BD8A54" w:rsidR="006F7394" w:rsidRPr="00A23AC5" w:rsidRDefault="006F7394" w:rsidP="000F637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</w:t>
      </w:r>
      <w:r w:rsidR="00EA5E2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veçuara për mbajtjen dhe ruajtjen 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dezinfestantëve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dizisektantëve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deratizuesve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3EF" w14:textId="3826C9B4" w:rsidR="006F7394" w:rsidRPr="00A23AC5" w:rsidRDefault="006F7394" w:rsidP="00EA5E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ketë </w:t>
      </w:r>
      <w:r w:rsidR="00EA5E2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veçanta për mbajtjen e barnave narkotike, psikotrope</w:t>
      </w:r>
      <w:r w:rsidR="00EA5E2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si dhe helmet në një vend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shënuar dhe të sigurt dhe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PMV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-ve me përdorim të kufizuar dhe me recetë.</w:t>
      </w:r>
    </w:p>
    <w:p w14:paraId="4CA113F0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F1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5</w:t>
      </w:r>
    </w:p>
    <w:p w14:paraId="4CA113F2" w14:textId="36F338E0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Mjediset e veçanta të klinikave dhe </w:t>
      </w:r>
      <w:r w:rsidR="00220C6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spitaleve veterinare</w:t>
      </w:r>
    </w:p>
    <w:p w14:paraId="4CA113F3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F4" w14:textId="10E64A8D" w:rsidR="006F7394" w:rsidRPr="00A23AC5" w:rsidRDefault="000F6370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Ambientet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klinikës ose spitalit veterinar duhet të kenë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një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sipërfaqe mjedisore të tillë, ku të respektohet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ndarja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ambienteve</w:t>
      </w:r>
      <w:r w:rsidR="00EA5E24">
        <w:rPr>
          <w:rFonts w:ascii="Garamond" w:hAnsi="Garamond" w:cs="Times New Roman"/>
          <w:color w:val="000000"/>
          <w:sz w:val="24"/>
          <w:szCs w:val="24"/>
          <w:lang w:val="sq-AL"/>
        </w:rPr>
        <w:t>, si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më poshtë:</w:t>
      </w:r>
    </w:p>
    <w:p w14:paraId="4CA113F5" w14:textId="731BF7FC" w:rsidR="006F7394" w:rsidRPr="00A23AC5" w:rsidRDefault="006F7394" w:rsidP="005111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</w:t>
      </w:r>
      <w:r w:rsidR="000F637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F6370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Ambientin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sallës së pritjes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511164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</w:t>
      </w:r>
      <w:r w:rsidR="005B146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shërben për pritjen e pronarit së bashku me kafshën. Në këtë sallë vendosen tabela</w:t>
      </w:r>
      <w:r w:rsidR="005B14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shërbejnë për informim, që paraqesin interes për pronarin e kafshës, si dhe të mbahen dokumentacionet e nevojshme dhe regjistri</w:t>
      </w:r>
      <w:r w:rsidR="005B14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</w:t>
      </w:r>
      <w:r w:rsidR="005B146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shtojcës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 të kësaj rregulloreje.</w:t>
      </w:r>
    </w:p>
    <w:p w14:paraId="4CA113F6" w14:textId="456BF9EC" w:rsidR="006F7394" w:rsidRPr="00A23AC5" w:rsidRDefault="006F7394" w:rsidP="005B14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</w:t>
      </w:r>
      <w:r w:rsidR="000F637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F6370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Ambientin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sallës së vizitës dhe të mjekimit</w:t>
      </w:r>
      <w:r w:rsidR="005B1467" w:rsidRPr="005B14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B146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cil</w:t>
      </w:r>
      <w:r w:rsidR="005B146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shërben për vizitën e kafshës. Në këtë sallë ndodhet tavolina e mjekut, skedarë ose kompjuter,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sterilizator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, frigorifer, dollap për mbajtjen e medikamenteve dhe tavolina e mjekut.</w:t>
      </w:r>
    </w:p>
    <w:p w14:paraId="4CA113F7" w14:textId="40996591" w:rsidR="006F7394" w:rsidRPr="00A23AC5" w:rsidRDefault="006F7394" w:rsidP="00EB5D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rastet kur një klinikë ose spital veterinar kryen operacione, </w:t>
      </w:r>
      <w:r w:rsidR="007F67ED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ambienti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i sallës së operacioneve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jetë i </w:t>
      </w:r>
      <w:r w:rsidR="000F6370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veçuar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r w:rsidR="000F6370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ambientet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tjera. Në sallën e operacionit ndodhet tavolina e operacionit</w:t>
      </w:r>
      <w:r w:rsidR="00EB5D2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duhet të jetë e përshtatshme për fiksimin e kafshës. Në këtë sallë duhet të ketë dollap dhe tavolinë për mbajtjen 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PMV</w:t>
      </w:r>
      <w:proofErr w:type="spellEnd"/>
      <w:r w:rsidR="00EB5D23">
        <w:rPr>
          <w:rFonts w:ascii="Garamond" w:hAnsi="Garamond" w:cs="Times New Roman"/>
          <w:color w:val="000000"/>
          <w:sz w:val="24"/>
          <w:szCs w:val="24"/>
          <w:lang w:val="sq-AL"/>
        </w:rPr>
        <w:t>-ve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, instrumenteve të sterilizuara,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si dhe të garantohen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kushtet e asepsisë së sallës.</w:t>
      </w:r>
    </w:p>
    <w:p w14:paraId="4CA113F8" w14:textId="5D685821" w:rsidR="006F7394" w:rsidRPr="00A23AC5" w:rsidRDefault="007F67ED" w:rsidP="007F67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Klinika apo spitali veterinar mund të ketë edhe një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salle të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veçantë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kryerjen e analizave laboratorike.</w:t>
      </w:r>
    </w:p>
    <w:p w14:paraId="4CA113F9" w14:textId="49DCCC04" w:rsidR="006F7394" w:rsidRPr="00A23AC5" w:rsidRDefault="006F7394" w:rsidP="007F67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7F67ED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Klinika apo spitali veterinar duhet të ketë </w:t>
      </w:r>
      <w:r w:rsidR="007F67ED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ambient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tualetin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7F67ED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ambient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</w:t>
      </w:r>
      <w:r w:rsidR="007F67ED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veçantë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</w:t>
      </w:r>
      <w:r w:rsidR="007F67ED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gardërobën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e personelit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4CA113FA" w14:textId="0EEB4A05" w:rsidR="006F7394" w:rsidRPr="00A23AC5" w:rsidRDefault="007F67ED" w:rsidP="007F67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Klinika ose spitali veterinar duhet të ketë </w:t>
      </w:r>
      <w:r w:rsidR="006F7394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 dhe mjete të posaçme për largimin e groposjen e mbeturinave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Këto caktohen jashtë territorit të klinikës apo </w:t>
      </w:r>
      <w:r w:rsidR="00893F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spitalit, në vend të përshtatshëm për këtë qëllim, që miratohet, në bashkëpunim dhe me autoritetet e njësive të vet</w:t>
      </w:r>
      <w:r w:rsidR="000F637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qeverisjes vendore dhe autoritetet mjedisore. </w:t>
      </w:r>
    </w:p>
    <w:p w14:paraId="4CA113FB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3FC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6</w:t>
      </w:r>
    </w:p>
    <w:p w14:paraId="4CA113FD" w14:textId="36F5F616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Veprimtaritë që kry</w:t>
      </w:r>
      <w:r w:rsidR="00482A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en në klinikën ose 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në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spitalin</w:t>
      </w:r>
      <w:r w:rsidR="00A23AC5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veterinar</w:t>
      </w:r>
    </w:p>
    <w:p w14:paraId="4CA113FE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3FF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Në klinikën ose spitalin veterinar, në përputhje me qëllimin e veprimtarisë së tyre, kryhen veprimtaritë e mëposhtme:</w:t>
      </w:r>
    </w:p>
    <w:p w14:paraId="4CA11400" w14:textId="7179F81B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ekzaminimi i kafshëve të sëmura, nekropsia 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kadavrave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kafshëve, duke përcaktuar edhe shkaqet e sëmundjeve ose të ngordhjes së kafshëve, diagnozën e sëmundjeve të caktuara, si dhe trajtimi mjekësor i kafshëve me sëmundje infektive ose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joinfektive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mbajtja nën vëzhgim e tyre;</w:t>
      </w:r>
    </w:p>
    <w:p w14:paraId="4CA11401" w14:textId="1B3C847F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zbatimi i masave shëndetësore veterinare për parandali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min, zbulimin, kontrollin dhe ç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rrënjosjen e sëmundjeve infektive në kafshë;</w:t>
      </w:r>
    </w:p>
    <w:p w14:paraId="4CA11402" w14:textId="191FC542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zbulimi dhe raportimi i sëmundjeve infektive ose dyshimet për sëmundje infektive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lajmërueshme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403" w14:textId="765EF8F7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ndërhyrja kirurgjikale, obstetrike, si dhe procedura të tjera të praktikës mjekësore veterinare;</w:t>
      </w:r>
    </w:p>
    <w:p w14:paraId="4CA11404" w14:textId="07D3671F" w:rsidR="006F7394" w:rsidRPr="00A23AC5" w:rsidRDefault="006F7394" w:rsidP="003F56FE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trajtimi mjekës</w:t>
      </w:r>
      <w:r w:rsidR="003F56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 për </w:t>
      </w:r>
      <w:proofErr w:type="spellStart"/>
      <w:r w:rsidR="003F56FE">
        <w:rPr>
          <w:rFonts w:ascii="Garamond" w:hAnsi="Garamond" w:cs="Times New Roman"/>
          <w:color w:val="000000"/>
          <w:sz w:val="24"/>
          <w:szCs w:val="24"/>
          <w:lang w:val="sq-AL"/>
        </w:rPr>
        <w:t>infertilitetin</w:t>
      </w:r>
      <w:proofErr w:type="spellEnd"/>
      <w:r w:rsidR="003F56FE">
        <w:rPr>
          <w:rFonts w:ascii="Garamond" w:hAnsi="Garamond" w:cs="Times New Roman"/>
          <w:color w:val="000000"/>
          <w:sz w:val="24"/>
          <w:szCs w:val="24"/>
          <w:lang w:val="sq-AL"/>
        </w:rPr>
        <w:t>, ndërzimi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artificial </w:t>
      </w:r>
      <w:r w:rsidR="003F56FE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kafshëve dhe transferimi i vezëve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fertilizuara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(transferimi i embrionit);</w:t>
      </w:r>
    </w:p>
    <w:p w14:paraId="4CA11405" w14:textId="0180BFCC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dhënia e ndihmës së kualifikuar profesionale për pronarët ose kujdestarët e kafshëve për shëndetin veterinar dhe mbarështimin e kafshëve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ruajtjen dhe përmirësimin e shëndetit të kafshëve, mirëqenien dhe riprodhimin e tyre;</w:t>
      </w:r>
    </w:p>
    <w:p w14:paraId="4CA11406" w14:textId="11B15D4F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mbajtja e regjistrit të veprimtarive mjekësore veterinare</w:t>
      </w:r>
      <w:r w:rsidR="00B13A7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modeli i miratuar nga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SPV</w:t>
      </w:r>
      <w:proofErr w:type="spellEnd"/>
      <w:r w:rsidR="00B13A72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</w:t>
      </w:r>
      <w:r w:rsidR="00B13A72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shtojcës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 të kësaj rregulloreje;</w:t>
      </w:r>
    </w:p>
    <w:p w14:paraId="4CA11407" w14:textId="4D9C46DF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dhënia e certifikatave shëndetësore veterinare për procedura në kafshët e gjalla, me materialin biologjik për ndërzim artificial dhe për vezët 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fertilizuara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, sipas akteve nënligjore, në zbatim të këtij ligji;</w:t>
      </w:r>
    </w:p>
    <w:p w14:paraId="4CA11408" w14:textId="1E39F737" w:rsidR="006F7394" w:rsidRPr="00A23AC5" w:rsidRDefault="006F7394" w:rsidP="005E1A6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identifikimi dhe regjistrimi i kafshëve, sipas akteve ligjore dhe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nënligjore</w:t>
      </w:r>
      <w:r w:rsidR="005E1A6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409" w14:textId="30CDA81D" w:rsidR="006F7394" w:rsidRPr="00A23AC5" w:rsidRDefault="006F7394" w:rsidP="00482AEA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482AE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marrja e masave për mbrojtjen e mjedisit, në mënyrë që të parandalojë dhe të kontrollojë përhapjen e sëmundjeve infektive </w:t>
      </w:r>
      <w:r w:rsidRPr="005E1A6A">
        <w:rPr>
          <w:rFonts w:ascii="Garamond" w:hAnsi="Garamond" w:cs="Times New Roman"/>
          <w:color w:val="000000"/>
          <w:sz w:val="24"/>
          <w:szCs w:val="24"/>
          <w:lang w:val="sq-AL"/>
        </w:rPr>
        <w:t>(dezi</w:t>
      </w:r>
      <w:r w:rsidR="005E1A6A" w:rsidRPr="005E1A6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5E1A6A">
        <w:rPr>
          <w:rFonts w:ascii="Garamond" w:hAnsi="Garamond" w:cs="Times New Roman"/>
          <w:color w:val="000000"/>
          <w:sz w:val="24"/>
          <w:szCs w:val="24"/>
          <w:lang w:val="sq-AL"/>
        </w:rPr>
        <w:t>fektim,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dezinfestim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deratizim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, dekontaminimin radiologjik).</w:t>
      </w:r>
    </w:p>
    <w:p w14:paraId="4CA1140A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40B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7</w:t>
      </w:r>
    </w:p>
    <w:p w14:paraId="4CA1140C" w14:textId="71D2B0D9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Detyrimet e mjekut veteriner privat në klinikën ose 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në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spitalin veterinar</w:t>
      </w:r>
    </w:p>
    <w:p w14:paraId="4CA1140D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40E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Detyrimet e mjekut veteriner janë:</w:t>
      </w:r>
    </w:p>
    <w:p w14:paraId="4CA1140F" w14:textId="4E99BEED" w:rsidR="006F7394" w:rsidRPr="00A23AC5" w:rsidRDefault="006F7394" w:rsidP="005E1A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Mjeku </w:t>
      </w:r>
      <w:r w:rsidR="00B13A72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veteriner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në klinikën ose spitalin veterinar kryen ak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tivitetin e tij në </w:t>
      </w:r>
      <w:r w:rsidR="007F67ED">
        <w:rPr>
          <w:rFonts w:ascii="Garamond" w:hAnsi="Garamond" w:cs="Times New Roman"/>
          <w:color w:val="000000"/>
          <w:sz w:val="24"/>
          <w:szCs w:val="24"/>
          <w:lang w:val="sq-AL"/>
        </w:rPr>
        <w:t>zbat</w:t>
      </w:r>
      <w:r w:rsidR="007F67ED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im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10465, datë 29.9.2011</w:t>
      </w:r>
      <w:r w:rsidR="00995B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</w:t>
      </w:r>
      <w:r w:rsidR="00995B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</w:t>
      </w:r>
      <w:r w:rsidR="00995B6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E1A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995B61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7F67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113/2015,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“Për urdhrin profesional të mjekut veteriner”</w:t>
      </w:r>
      <w:r w:rsidR="00995B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gjitha akte</w:t>
      </w:r>
      <w:r w:rsidR="005E1A6A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E1A6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tjera nënligjore që dalin në zbatim të tyre.</w:t>
      </w:r>
    </w:p>
    <w:p w14:paraId="4CA11410" w14:textId="096BBAB3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Mjeku </w:t>
      </w:r>
      <w:r w:rsidR="00995B61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veteriner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dhe personeli që punon në klinikën ose spitalin veterinar, gjatë ushtrimit të veprimtarisë në klin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kë ose spital veterinar duhet:</w:t>
      </w:r>
    </w:p>
    <w:p w14:paraId="4CA11412" w14:textId="689827FB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191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respektojë kushtet e higj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enës së pastër dhe të pranueshme për pronarin e kafshëve</w:t>
      </w:r>
      <w:r w:rsidR="00995B6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shërbyer me përpar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 apo </w:t>
      </w:r>
      <w:r w:rsidR="00995B6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uniformë pune, në ambientin ku kryen veprimtarinë; </w:t>
      </w:r>
    </w:p>
    <w:p w14:paraId="4CA11413" w14:textId="1CE5C5DE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zbatojë udhëzimet e shërbimit veterinar për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profilaksinë, kontrollin dhe ç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rrënjosjen e sëmundjeve infektive dhe sëmundjeve të tjera në shkallë të gjerë;</w:t>
      </w:r>
    </w:p>
    <w:p w14:paraId="4CA11414" w14:textId="4B3CBEAD" w:rsidR="006F7394" w:rsidRPr="00A23AC5" w:rsidRDefault="006F7394" w:rsidP="00B41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t’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shërbejë në kohë, me etikë profesionale kërkesave të pronarit të kafshës, në çdo rast, </w:t>
      </w:r>
      <w:r w:rsidR="007F67ED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pavarësisht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rezultatit të mjekimit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415" w14:textId="6D6B2511" w:rsidR="006F7394" w:rsidRPr="00A23AC5" w:rsidRDefault="00A23AC5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garantojë nëpërmjet pajisjeve/mjeteve të posaçme sigurimin e kafshës, të personelit dhe të vetes, gjatë </w:t>
      </w:r>
      <w:r w:rsidR="007F67ED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kryerjes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trajtimit të kafshëve në klinikë ose </w:t>
      </w:r>
      <w:r w:rsidR="009F7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spitalin veterinar;</w:t>
      </w:r>
    </w:p>
    <w:p w14:paraId="4CA11416" w14:textId="3F8ACF9D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mjekun veteriner zyrtar, të shërbimit veterinar rajonal më të afërt, për sëmundjet infektive që 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paraqesin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rrezik për kafshët, si dhe për sëmundjet që tra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nsmetohen te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njer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zit dhe anasjelltas (zoonozat) 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menjëherë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formularit të raportimit të sëmundjeve; </w:t>
      </w:r>
    </w:p>
    <w:p w14:paraId="4CA11417" w14:textId="16F72384" w:rsidR="006F7394" w:rsidRPr="00A23AC5" w:rsidRDefault="006F7394" w:rsidP="00C719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 shpjegojë prona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rit të kafshës prognozën e mund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shme të sëmundjes</w:t>
      </w:r>
      <w:r w:rsidR="00C7191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191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raste agonie ose në raste patologjie të veçanta pa shpresë shërimi, mjeku veteriner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pasi i shpjegon pronarit gjendjen e pashpresë të kafshës dhe mbasi merr lejen prej tij aplikon aktin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eutanazik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produkte mjekësore veterinare të autorizuara për këtë qëllim</w:t>
      </w:r>
      <w:r w:rsidR="00C7191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71917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mbas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kryerjes së kësaj 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procedure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përpilon dokumentin përkatës, një kopje e të cilit i jepet pronarit</w:t>
      </w:r>
      <w:r w:rsidR="00365B0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418" w14:textId="74282A7C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kërkesë të pronarit të aplikojnë vaksinimet për sëmundjet infektive</w:t>
      </w:r>
      <w:r w:rsidR="00365B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nuk përfshihen në programet e profilaksisë veterinare; </w:t>
      </w:r>
    </w:p>
    <w:p w14:paraId="4CA11419" w14:textId="4A2000CA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plotësojë dokumentacionin përkatës veterinar për çdo produkt </w:t>
      </w:r>
      <w:r w:rsidR="00365B0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mjekësor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veterinar të aplikuar, për çdo lloj kafshe për vaksinimet e kryera,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dehelmetizimet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trajtime të ndryshme me medikamente</w:t>
      </w:r>
      <w:r w:rsidR="00365B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gjitha masat e tjera që ka aplikuar;</w:t>
      </w:r>
    </w:p>
    <w:p w14:paraId="4CA1141A" w14:textId="6B789D75" w:rsidR="006F7394" w:rsidRPr="00A23AC5" w:rsidRDefault="006F7394" w:rsidP="00B41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mban kartelë individuale të kafshës</w:t>
      </w:r>
      <w:r w:rsidR="00365B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i nënshtrohen trajtimit prej tij, në të cilën regjistrohen të dhënat e </w:t>
      </w:r>
      <w:r w:rsidR="00365B0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identifikimit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trajtimit të kryer;</w:t>
      </w:r>
    </w:p>
    <w:p w14:paraId="4CA1141B" w14:textId="1B0D965C" w:rsidR="006F7394" w:rsidRPr="00A23AC5" w:rsidRDefault="006F7394" w:rsidP="00B412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kryejë kontrollin, pas ngordhjes së kafshëve, në rastet kur lejohet nga rregulloret përkatëse, të marrë mostra dhe t’i dërgojë në laboratorin veterinar për analiza për konfirmimin e diagnozës;</w:t>
      </w:r>
    </w:p>
    <w:p w14:paraId="4CA1141C" w14:textId="45AC14A9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njoftojë pronarin ose kujdestarin e kafshëve të prodhimit për kohën e pezullimit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PMV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-ve ose për efektet shëndetësore të ushqimeve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medikuara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kafshëve;</w:t>
      </w:r>
    </w:p>
    <w:p w14:paraId="4CA1141D" w14:textId="3A55B1B6" w:rsidR="006F7394" w:rsidRPr="00A23AC5" w:rsidRDefault="006F7394" w:rsidP="00365B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="00B41209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mbajë regjistrin e trajtimeve terapeutike dhe profilaktike të kryera ne klinikën ose spitalin veterinar, sipas </w:t>
      </w:r>
      <w:r w:rsidR="00365B0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shtojcës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365B0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A1141E" w14:textId="50563BE1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t’i dërgojë, çdo muaj, shërbimit veterinar rajonal të dhënat për pasaportat mjekësore veterinare, të lëshuara për kafshët e shoqërimit, të regjistruara;</w:t>
      </w:r>
    </w:p>
    <w:p w14:paraId="4CA1141F" w14:textId="51045661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t’i dorëzojë veterinerit zyrtar ose inspektorit veterinar, me kërkesën e tyre, dokumentacionin e mbajtur në klinikë ose spitalin veterinar;</w:t>
      </w:r>
    </w:p>
    <w:p w14:paraId="4CA11420" w14:textId="2664049D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t’i dorëzojë shërbimit veterinar rajonal një raport për reaksionet e papritura dhe të rënda, të vërejtura në njerëz dhe në kafshë pas përdorimit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PMV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-ve;</w:t>
      </w:r>
    </w:p>
    <w:p w14:paraId="4CA11421" w14:textId="2E302288" w:rsidR="006F7394" w:rsidRPr="00A23AC5" w:rsidRDefault="006F7394" w:rsidP="000320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lëshojë receta dhe të respektojë kërkesat për përdorimin e produkteve hormonale, beta</w:t>
      </w:r>
      <w:r w:rsidR="0003208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agonistëve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tireostatikëve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PMV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-ve dhe të lëndëve të tjera, për qëllime mjekësore dhe zooteknike, në kafshët e prodhimit, sipas legjislacionit në fuqi;</w:t>
      </w:r>
    </w:p>
    <w:p w14:paraId="4CA11422" w14:textId="023EE0A1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ll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lëshojë librezën/pasaportën e masave profilaktike të kryera në kafshët e shoqërimit për lëvizjen e tyre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jashtë territorit të vendit/shtetit;</w:t>
      </w:r>
    </w:p>
    <w:p w14:paraId="4CA11423" w14:textId="3BD67119" w:rsidR="006F7394" w:rsidRPr="00A23AC5" w:rsidRDefault="006F7394" w:rsidP="00A23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zbatojë kërkesat e praktikës mjekësore veterinare dhe të respektojë etikën profesionale gjatë ushtrimit të profesionit.</w:t>
      </w:r>
    </w:p>
    <w:p w14:paraId="4CA11424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A11425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4CA11426" w14:textId="1484B6CE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Veprime që bien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ndesh me mirëqenien e kafshëve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klinika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ose</w:t>
      </w:r>
      <w:r w:rsidR="00A23AC5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në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spitalet</w:t>
      </w:r>
      <w:r w:rsidR="00A23AC5"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veterinare</w:t>
      </w:r>
    </w:p>
    <w:p w14:paraId="4CA11427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428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Për mbrojtjen e mirëqenies së kafshëve ndalohet kryerja e veprimeve të mëposhtme:</w:t>
      </w:r>
    </w:p>
    <w:p w14:paraId="4CA11429" w14:textId="6D910FA4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shkaktimi i torturës, dhunës fizike dhe verbale, sjelljes çnjerëzore, frikës, dëmtimit, dhimbjes, vu</w:t>
      </w:r>
      <w:r w:rsidR="0097490F">
        <w:rPr>
          <w:rFonts w:ascii="Garamond" w:hAnsi="Garamond" w:cs="Times New Roman"/>
          <w:color w:val="000000"/>
          <w:sz w:val="24"/>
          <w:szCs w:val="24"/>
          <w:lang w:val="sq-AL"/>
        </w:rPr>
        <w:t>ajtjes, shqetësimit ose ankthit;</w:t>
      </w:r>
    </w:p>
    <w:p w14:paraId="4CA1142A" w14:textId="35BDD1E5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grumbullimi i kafshëve në një mënyrë që u shkakton atyre dhimbje, vuajtje ose dëmtim;</w:t>
      </w:r>
    </w:p>
    <w:p w14:paraId="4CA1142B" w14:textId="3CF79E76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mbarështimi i kafshëve në errësirë të plotë dhe të përhershme ose të lidhur gjithë kohës;</w:t>
      </w:r>
    </w:p>
    <w:p w14:paraId="4CA1142C" w14:textId="0E43DEA3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strehimi në një vend i llojeve të kafshëve të papajtueshme me njëra-tjetrën ose i kafshëve të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njëjtit lloj, kur ky mund të çojë në rritje të agresivitetit, stresit dhe tensionit;</w:t>
      </w:r>
    </w:p>
    <w:p w14:paraId="4CA1142D" w14:textId="68C1B1ED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kryerja e trajtimeve mjekësore veterinare dhe dhënia e </w:t>
      </w:r>
      <w:proofErr w:type="spellStart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PMV</w:t>
      </w:r>
      <w:proofErr w:type="spellEnd"/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-ve nga persona pa kualifikimin e duhur;</w:t>
      </w:r>
    </w:p>
    <w:p w14:paraId="4CA1142E" w14:textId="3DDD979D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përdorimi i substancave anestetike ose </w:t>
      </w:r>
      <w:r w:rsidR="009749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substancave që dëmtojnë shëndetin e kafshëve, me përjashtim të rasteve</w:t>
      </w:r>
      <w:r w:rsidR="0097490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justifikohen në aspektin mjekësor ose për trajtime</w:t>
      </w:r>
      <w:r w:rsidR="006B2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kuadrin e zbatimit të një eksperimenti, të miratuar nga autoriteti kompetent;</w:t>
      </w:r>
    </w:p>
    <w:p w14:paraId="4CA1142F" w14:textId="6D37D24E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përdorimi i substancave stimuluese për kafshët, me qëllim arritjen e rezultateve të larta në sport;</w:t>
      </w:r>
    </w:p>
    <w:p w14:paraId="4CA11430" w14:textId="3E8AFABF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eastAsia="MingLiU-ExtB" w:hAnsi="Garamond" w:cs="MingLiU-ExtB"/>
          <w:color w:val="000000"/>
          <w:sz w:val="24"/>
          <w:szCs w:val="24"/>
          <w:lang w:val="sq-AL"/>
        </w:rPr>
        <w:t>ë</w:t>
      </w:r>
      <w:r w:rsidR="00A23AC5" w:rsidRPr="00A23AC5">
        <w:rPr>
          <w:rFonts w:ascii="Garamond" w:eastAsia="MingLiU-ExtB" w:hAnsi="Garamond" w:cs="MingLiU-ExtB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ndërzimi natyral ose artificial që rezulton në rrezik ose sjell një rrezik për shëndetin e kafshëve;</w:t>
      </w:r>
    </w:p>
    <w:p w14:paraId="4CA11431" w14:textId="206BD70A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kryerja pa anestezi e ndërhyrjeve kirurgjikale që shkaktojnë dhimbje në kafshë;</w:t>
      </w:r>
    </w:p>
    <w:p w14:paraId="4CA11432" w14:textId="2D5D4CF8" w:rsidR="006F7394" w:rsidRPr="00A23AC5" w:rsidRDefault="006F7394" w:rsidP="00A23AC5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transporti i kafshëve në mjete të paautorizuara dhe në kushte që u shkaktojnë atyre dhimbje, dëmtime dhe vuajtje;</w:t>
      </w:r>
    </w:p>
    <w:p w14:paraId="4CA11434" w14:textId="23EB2F8D" w:rsidR="006F7394" w:rsidRPr="00A23AC5" w:rsidRDefault="006F7394" w:rsidP="006F7394">
      <w:pPr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Në klinika ose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spitalet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veterinare, pronarët e tyre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detyrohen të sigurojnë kushte për zbatimin e rregullave të mbrojtjes dhe të mirëqenies së kafshëve.</w:t>
      </w:r>
    </w:p>
    <w:p w14:paraId="4CA11435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436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9</w:t>
      </w:r>
    </w:p>
    <w:p w14:paraId="4CA11437" w14:textId="1E0681E8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Kontrollet zyrtare në k</w:t>
      </w:r>
      <w:r w:rsidR="009749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linikat ose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</w:t>
      </w:r>
      <w:r w:rsidR="009749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spitalet veterinare</w:t>
      </w:r>
    </w:p>
    <w:p w14:paraId="4CA11438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439" w14:textId="790E416A" w:rsidR="006F7394" w:rsidRPr="00A23AC5" w:rsidRDefault="0097490F" w:rsidP="0097490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AB4EC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10465, datë 29.9.2011, “Për Shërbimin Veterinar në Republikën e Shqipërisë”, të ndryshuar, klinika ose spitali veterinar është objekt i programit të kontrolleve zyrtare të ushtruara nga shërbimi veterinar rajonal, në bazë të protokoll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kontrollit të miratuar me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urdhr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in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ministri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651, datë 31.12.2021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formateve të protokoll</w:t>
      </w:r>
      <w:r w:rsidR="006B259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6F739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kontrolleve që kryhen nga veterineri zyrtar”.</w:t>
      </w:r>
    </w:p>
    <w:p w14:paraId="4CA1143A" w14:textId="32F0887A" w:rsidR="006F7394" w:rsidRPr="00A23AC5" w:rsidRDefault="006F7394" w:rsidP="00C774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Pronari i klinikës ose spitali veterinar është përgjegjës për zbatimin e ligjit dhe akteve ligjore në fuqi, në gjithë aktivitetin që kryen. Për çdo mospërputhje të konstatuar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në zbatim të ligjit, ndaj pronarit zbatohen masat</w:t>
      </w:r>
      <w:r w:rsidR="006B25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</w:t>
      </w:r>
      <w:r w:rsidR="00C7741B">
        <w:rPr>
          <w:rFonts w:ascii="Garamond" w:hAnsi="Garamond" w:cs="Times New Roman"/>
          <w:color w:val="000000"/>
          <w:sz w:val="24"/>
          <w:szCs w:val="24"/>
          <w:lang w:val="sq-AL"/>
        </w:rPr>
        <w:t>et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131 dhe 134</w:t>
      </w:r>
      <w:r w:rsidR="007565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AB4EC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10465, datë 29.9.2011, “Për Shërbimin Veteri</w:t>
      </w:r>
      <w:r w:rsidR="00756504">
        <w:rPr>
          <w:rFonts w:ascii="Garamond" w:hAnsi="Garamond" w:cs="Times New Roman"/>
          <w:color w:val="000000"/>
          <w:sz w:val="24"/>
          <w:szCs w:val="24"/>
          <w:lang w:val="sq-AL"/>
        </w:rPr>
        <w:t>nar në Republikën e Shqipërisë”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, të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ndryshuar.</w:t>
      </w:r>
    </w:p>
    <w:p w14:paraId="4CA1143B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43C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10</w:t>
      </w:r>
    </w:p>
    <w:p w14:paraId="4CA1143D" w14:textId="2420B965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Detyrimet e pronarëve të klinikave ose </w:t>
      </w:r>
      <w:r w:rsidR="000D43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spitaleve veterinare</w:t>
      </w:r>
    </w:p>
    <w:p w14:paraId="4CA1143E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CA1143F" w14:textId="2C96FD77" w:rsidR="006F7394" w:rsidRPr="00A23AC5" w:rsidRDefault="006F7394" w:rsidP="004C75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Pronari i klinikës ose 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spitalit veterinar</w:t>
      </w: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është i detyruar të zbatojë të gjitha detyrimet e përcaktuara në pikën 1.3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134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, të ligjit nr. 10465, datë 29.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9.2011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4C7504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B4ECF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113/2015</w:t>
      </w:r>
      <w:r w:rsidR="004C750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urdhrin e mjekut veterinar”.</w:t>
      </w:r>
    </w:p>
    <w:p w14:paraId="4CA11440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441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11</w:t>
      </w:r>
    </w:p>
    <w:p w14:paraId="4CA11442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Detyrimet e pronarëve të kafshëve</w:t>
      </w:r>
    </w:p>
    <w:p w14:paraId="4CA11443" w14:textId="77777777" w:rsidR="006F7394" w:rsidRPr="00A23AC5" w:rsidRDefault="006F7394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444" w14:textId="0827342B" w:rsidR="00AE4BEE" w:rsidRPr="00A23AC5" w:rsidRDefault="006F7394" w:rsidP="002050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Pronarët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e kafshëve</w:t>
      </w:r>
      <w:r w:rsidR="002050A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trajtojnë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kafshët e tyre në klinikë ose </w:t>
      </w:r>
      <w:r w:rsidR="006B259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spital</w:t>
      </w:r>
      <w:r w:rsidR="003D75C6">
        <w:rPr>
          <w:rFonts w:ascii="Garamond" w:hAnsi="Garamond" w:cs="Times New Roman"/>
          <w:color w:val="000000"/>
          <w:sz w:val="24"/>
          <w:szCs w:val="24"/>
          <w:lang w:val="sq-AL"/>
        </w:rPr>
        <w:t>in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veterinar, </w:t>
      </w:r>
      <w:r w:rsidR="002050AE">
        <w:rPr>
          <w:rFonts w:ascii="Garamond" w:hAnsi="Garamond" w:cs="Times New Roman"/>
          <w:color w:val="000000"/>
          <w:sz w:val="24"/>
          <w:szCs w:val="24"/>
          <w:lang w:val="sq-AL"/>
        </w:rPr>
        <w:t>janë të</w:t>
      </w:r>
      <w:r w:rsidR="00A23AC5"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detyruar të zbatojë të gjitha detyrimet e përcaktuara në nenin 8, pik</w:t>
      </w:r>
      <w:r w:rsidR="002050AE">
        <w:rPr>
          <w:rFonts w:ascii="Garamond" w:hAnsi="Garamond" w:cs="Times New Roman"/>
          <w:color w:val="000000"/>
          <w:sz w:val="24"/>
          <w:szCs w:val="24"/>
          <w:lang w:val="sq-AL"/>
        </w:rPr>
        <w:t>ën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 të nenit 19, pikën 1 të nenit 20 dhe nenin 6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6 të ligjit nr. 10465, datë 29.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>9.2011</w:t>
      </w:r>
      <w:r w:rsidR="00A23AC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23AC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Shërbimin Veterinar në Republikën e Shqipërisë”, të ndryshuar.</w:t>
      </w:r>
    </w:p>
    <w:p w14:paraId="4CA11445" w14:textId="77777777" w:rsidR="00211E79" w:rsidRPr="00A23AC5" w:rsidRDefault="00211E79" w:rsidP="006F73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A11448" w14:textId="018AFA8E" w:rsidR="00211E79" w:rsidRPr="00A23AC5" w:rsidRDefault="00211E79" w:rsidP="00AB5E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23AC5"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CA11449" wp14:editId="4CA1144A">
            <wp:extent cx="5760085" cy="870077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 rejaaaa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1E79" w:rsidRPr="00A23AC5" w:rsidSect="0035013F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A1144D" w14:textId="77777777" w:rsidR="00AB4ECF" w:rsidRDefault="00AB4ECF" w:rsidP="0051574D">
      <w:pPr>
        <w:spacing w:after="0" w:line="240" w:lineRule="auto"/>
      </w:pPr>
      <w:r>
        <w:separator/>
      </w:r>
    </w:p>
  </w:endnote>
  <w:endnote w:type="continuationSeparator" w:id="0">
    <w:p w14:paraId="4CA1144E" w14:textId="77777777" w:rsidR="00AB4ECF" w:rsidRDefault="00AB4ECF" w:rsidP="0051574D">
      <w:pPr>
        <w:spacing w:after="0" w:line="240" w:lineRule="auto"/>
      </w:pPr>
      <w:r>
        <w:continuationSeparator/>
      </w:r>
    </w:p>
  </w:endnote>
  <w:endnote w:type="continuationNotice" w:id="1">
    <w:p w14:paraId="7353DC1F" w14:textId="77777777" w:rsidR="00EF280A" w:rsidRDefault="00EF28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D6EBD" w14:textId="77777777" w:rsidR="00EF280A" w:rsidRDefault="00EF28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A1144B" w14:textId="77777777" w:rsidR="00AB4ECF" w:rsidRDefault="00AB4ECF" w:rsidP="0051574D">
      <w:pPr>
        <w:spacing w:after="0" w:line="240" w:lineRule="auto"/>
      </w:pPr>
      <w:r>
        <w:separator/>
      </w:r>
    </w:p>
  </w:footnote>
  <w:footnote w:type="continuationSeparator" w:id="0">
    <w:p w14:paraId="4CA1144C" w14:textId="77777777" w:rsidR="00AB4ECF" w:rsidRDefault="00AB4ECF" w:rsidP="0051574D">
      <w:pPr>
        <w:spacing w:after="0" w:line="240" w:lineRule="auto"/>
      </w:pPr>
      <w:r>
        <w:continuationSeparator/>
      </w:r>
    </w:p>
  </w:footnote>
  <w:footnote w:type="continuationNotice" w:id="1">
    <w:p w14:paraId="457E3BA5" w14:textId="77777777" w:rsidR="00EF280A" w:rsidRDefault="00EF28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FBFA5" w14:textId="77777777" w:rsidR="00EF280A" w:rsidRDefault="00EF28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A7C71"/>
    <w:multiLevelType w:val="singleLevel"/>
    <w:tmpl w:val="9A34457E"/>
    <w:lvl w:ilvl="0">
      <w:start w:val="6"/>
      <w:numFmt w:val="low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">
    <w:nsid w:val="02D9652D"/>
    <w:multiLevelType w:val="hybridMultilevel"/>
    <w:tmpl w:val="A6AA3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A76CE"/>
    <w:multiLevelType w:val="hybridMultilevel"/>
    <w:tmpl w:val="21088E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D84B98"/>
    <w:multiLevelType w:val="singleLevel"/>
    <w:tmpl w:val="A6A6CA64"/>
    <w:lvl w:ilvl="0">
      <w:start w:val="1"/>
      <w:numFmt w:val="low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4">
    <w:nsid w:val="101F3B36"/>
    <w:multiLevelType w:val="hybridMultilevel"/>
    <w:tmpl w:val="D4B23AC4"/>
    <w:lvl w:ilvl="0" w:tplc="3EEAE4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D767B8"/>
    <w:multiLevelType w:val="hybridMultilevel"/>
    <w:tmpl w:val="9C282D6E"/>
    <w:lvl w:ilvl="0" w:tplc="04090019">
      <w:start w:val="1"/>
      <w:numFmt w:val="lowerLetter"/>
      <w:lvlText w:val="%1."/>
      <w:lvlJc w:val="left"/>
      <w:pPr>
        <w:ind w:left="1482" w:hanging="360"/>
      </w:p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6">
    <w:nsid w:val="34C82BDC"/>
    <w:multiLevelType w:val="multilevel"/>
    <w:tmpl w:val="EF08B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A1A427F"/>
    <w:multiLevelType w:val="hybridMultilevel"/>
    <w:tmpl w:val="CEB2076E"/>
    <w:lvl w:ilvl="0" w:tplc="C8643D94">
      <w:start w:val="1"/>
      <w:numFmt w:val="upperLetter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>
    <w:nsid w:val="40CF74A3"/>
    <w:multiLevelType w:val="singleLevel"/>
    <w:tmpl w:val="A34E6FB0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9">
    <w:nsid w:val="44CE5037"/>
    <w:multiLevelType w:val="hybridMultilevel"/>
    <w:tmpl w:val="90E410CC"/>
    <w:lvl w:ilvl="0" w:tplc="53EA8AD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E73F3"/>
    <w:multiLevelType w:val="hybridMultilevel"/>
    <w:tmpl w:val="F184E9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FE652F"/>
    <w:multiLevelType w:val="hybridMultilevel"/>
    <w:tmpl w:val="F7D8D4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05A26"/>
    <w:multiLevelType w:val="singleLevel"/>
    <w:tmpl w:val="6A6E895A"/>
    <w:lvl w:ilvl="0">
      <w:start w:val="69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3">
    <w:nsid w:val="62243F84"/>
    <w:multiLevelType w:val="hybridMultilevel"/>
    <w:tmpl w:val="C17C4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2D1C8B"/>
    <w:multiLevelType w:val="hybridMultilevel"/>
    <w:tmpl w:val="5942A738"/>
    <w:lvl w:ilvl="0" w:tplc="6574954E">
      <w:start w:val="38"/>
      <w:numFmt w:val="lowerLetter"/>
      <w:lvlText w:val="%1."/>
      <w:lvlJc w:val="left"/>
      <w:pPr>
        <w:ind w:left="135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66C5666E"/>
    <w:multiLevelType w:val="hybridMultilevel"/>
    <w:tmpl w:val="B1DA98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B3554A"/>
    <w:multiLevelType w:val="hybridMultilevel"/>
    <w:tmpl w:val="8DD81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895E47"/>
    <w:multiLevelType w:val="hybridMultilevel"/>
    <w:tmpl w:val="3E6659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11308C"/>
    <w:multiLevelType w:val="hybridMultilevel"/>
    <w:tmpl w:val="A1CCBFA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777544F"/>
    <w:multiLevelType w:val="singleLevel"/>
    <w:tmpl w:val="A4920F9C"/>
    <w:lvl w:ilvl="0">
      <w:start w:val="1"/>
      <w:numFmt w:val="decimal"/>
      <w:lvlText w:val="%1."/>
      <w:legacy w:legacy="1" w:legacySpace="0" w:legacyIndent="250"/>
      <w:lvlJc w:val="left"/>
      <w:rPr>
        <w:rFonts w:ascii="Times New Roman" w:eastAsiaTheme="minorHAnsi" w:hAnsi="Times New Roman" w:cs="Times New Roman"/>
      </w:rPr>
    </w:lvl>
  </w:abstractNum>
  <w:abstractNum w:abstractNumId="20">
    <w:nsid w:val="77CF00DF"/>
    <w:multiLevelType w:val="singleLevel"/>
    <w:tmpl w:val="B380D09C"/>
    <w:lvl w:ilvl="0">
      <w:start w:val="1"/>
      <w:numFmt w:val="lowerLetter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5"/>
  </w:num>
  <w:num w:numId="3">
    <w:abstractNumId w:val="2"/>
  </w:num>
  <w:num w:numId="4">
    <w:abstractNumId w:val="1"/>
  </w:num>
  <w:num w:numId="5">
    <w:abstractNumId w:val="19"/>
  </w:num>
  <w:num w:numId="6">
    <w:abstractNumId w:val="8"/>
  </w:num>
  <w:num w:numId="7">
    <w:abstractNumId w:val="20"/>
  </w:num>
  <w:num w:numId="8">
    <w:abstractNumId w:val="6"/>
  </w:num>
  <w:num w:numId="9">
    <w:abstractNumId w:val="12"/>
  </w:num>
  <w:num w:numId="10">
    <w:abstractNumId w:val="17"/>
  </w:num>
  <w:num w:numId="11">
    <w:abstractNumId w:val="11"/>
  </w:num>
  <w:num w:numId="12">
    <w:abstractNumId w:val="16"/>
  </w:num>
  <w:num w:numId="13">
    <w:abstractNumId w:val="9"/>
  </w:num>
  <w:num w:numId="14">
    <w:abstractNumId w:val="10"/>
  </w:num>
  <w:num w:numId="15">
    <w:abstractNumId w:val="13"/>
  </w:num>
  <w:num w:numId="16">
    <w:abstractNumId w:val="15"/>
  </w:num>
  <w:num w:numId="17">
    <w:abstractNumId w:val="4"/>
  </w:num>
  <w:num w:numId="18">
    <w:abstractNumId w:val="14"/>
  </w:num>
  <w:num w:numId="19">
    <w:abstractNumId w:val="3"/>
  </w:num>
  <w:num w:numId="20">
    <w:abstractNumId w:val="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DE"/>
    <w:rsid w:val="00000B80"/>
    <w:rsid w:val="00002009"/>
    <w:rsid w:val="00002D9E"/>
    <w:rsid w:val="00002DDD"/>
    <w:rsid w:val="00005599"/>
    <w:rsid w:val="00006416"/>
    <w:rsid w:val="00011246"/>
    <w:rsid w:val="00017998"/>
    <w:rsid w:val="00027FB2"/>
    <w:rsid w:val="0003208C"/>
    <w:rsid w:val="0009353C"/>
    <w:rsid w:val="00097B72"/>
    <w:rsid w:val="000A5FEA"/>
    <w:rsid w:val="000B2D94"/>
    <w:rsid w:val="000B42B4"/>
    <w:rsid w:val="000C29EC"/>
    <w:rsid w:val="000D43D2"/>
    <w:rsid w:val="000E7F73"/>
    <w:rsid w:val="000F2C08"/>
    <w:rsid w:val="000F6370"/>
    <w:rsid w:val="00115ABC"/>
    <w:rsid w:val="00125D44"/>
    <w:rsid w:val="00136B7B"/>
    <w:rsid w:val="00147CDE"/>
    <w:rsid w:val="00157133"/>
    <w:rsid w:val="001602CD"/>
    <w:rsid w:val="001676C4"/>
    <w:rsid w:val="00177B19"/>
    <w:rsid w:val="001978F6"/>
    <w:rsid w:val="001A2CAF"/>
    <w:rsid w:val="001A572E"/>
    <w:rsid w:val="001B4CDE"/>
    <w:rsid w:val="001C058D"/>
    <w:rsid w:val="001D2DDA"/>
    <w:rsid w:val="001E3C94"/>
    <w:rsid w:val="001F4863"/>
    <w:rsid w:val="00201A17"/>
    <w:rsid w:val="002050AE"/>
    <w:rsid w:val="00211E79"/>
    <w:rsid w:val="00217BC5"/>
    <w:rsid w:val="00220C61"/>
    <w:rsid w:val="00227A79"/>
    <w:rsid w:val="00231164"/>
    <w:rsid w:val="00245861"/>
    <w:rsid w:val="00262BCB"/>
    <w:rsid w:val="00265C36"/>
    <w:rsid w:val="00284820"/>
    <w:rsid w:val="002860D1"/>
    <w:rsid w:val="002A085D"/>
    <w:rsid w:val="002A5CEC"/>
    <w:rsid w:val="002B4267"/>
    <w:rsid w:val="002B6A1A"/>
    <w:rsid w:val="002E74C5"/>
    <w:rsid w:val="003161FB"/>
    <w:rsid w:val="00320D27"/>
    <w:rsid w:val="00321204"/>
    <w:rsid w:val="0035013F"/>
    <w:rsid w:val="003601D2"/>
    <w:rsid w:val="00363299"/>
    <w:rsid w:val="00363D7B"/>
    <w:rsid w:val="0036451F"/>
    <w:rsid w:val="00365B0F"/>
    <w:rsid w:val="0036726B"/>
    <w:rsid w:val="00391151"/>
    <w:rsid w:val="00393408"/>
    <w:rsid w:val="00393D76"/>
    <w:rsid w:val="003C00BE"/>
    <w:rsid w:val="003C7B53"/>
    <w:rsid w:val="003D75C6"/>
    <w:rsid w:val="003F3111"/>
    <w:rsid w:val="003F462F"/>
    <w:rsid w:val="003F56FE"/>
    <w:rsid w:val="003F7115"/>
    <w:rsid w:val="004046A4"/>
    <w:rsid w:val="004205BC"/>
    <w:rsid w:val="0042245B"/>
    <w:rsid w:val="004259F7"/>
    <w:rsid w:val="0043366F"/>
    <w:rsid w:val="004408E2"/>
    <w:rsid w:val="00454D10"/>
    <w:rsid w:val="00455B24"/>
    <w:rsid w:val="0046219A"/>
    <w:rsid w:val="004679DB"/>
    <w:rsid w:val="00472E95"/>
    <w:rsid w:val="00482AEA"/>
    <w:rsid w:val="00493175"/>
    <w:rsid w:val="00495013"/>
    <w:rsid w:val="004C6342"/>
    <w:rsid w:val="004C68B4"/>
    <w:rsid w:val="004C7504"/>
    <w:rsid w:val="004D21C1"/>
    <w:rsid w:val="004D2532"/>
    <w:rsid w:val="004E37DC"/>
    <w:rsid w:val="004F5138"/>
    <w:rsid w:val="00511164"/>
    <w:rsid w:val="005146EB"/>
    <w:rsid w:val="0051574D"/>
    <w:rsid w:val="00527B60"/>
    <w:rsid w:val="005308B8"/>
    <w:rsid w:val="00532D8D"/>
    <w:rsid w:val="00540D23"/>
    <w:rsid w:val="00545736"/>
    <w:rsid w:val="00553CFB"/>
    <w:rsid w:val="0056018B"/>
    <w:rsid w:val="00567933"/>
    <w:rsid w:val="0057164D"/>
    <w:rsid w:val="0058398C"/>
    <w:rsid w:val="005852CB"/>
    <w:rsid w:val="005B1467"/>
    <w:rsid w:val="005E1A6A"/>
    <w:rsid w:val="005F1157"/>
    <w:rsid w:val="005F786C"/>
    <w:rsid w:val="0060468D"/>
    <w:rsid w:val="00605F57"/>
    <w:rsid w:val="006253B7"/>
    <w:rsid w:val="00627C6E"/>
    <w:rsid w:val="00631CD1"/>
    <w:rsid w:val="00636FE8"/>
    <w:rsid w:val="006425E3"/>
    <w:rsid w:val="006565FA"/>
    <w:rsid w:val="006816F2"/>
    <w:rsid w:val="006838FE"/>
    <w:rsid w:val="00684801"/>
    <w:rsid w:val="006900AB"/>
    <w:rsid w:val="006946F6"/>
    <w:rsid w:val="006B259A"/>
    <w:rsid w:val="006C514D"/>
    <w:rsid w:val="006D383A"/>
    <w:rsid w:val="006F02CE"/>
    <w:rsid w:val="006F557F"/>
    <w:rsid w:val="006F7394"/>
    <w:rsid w:val="007006DB"/>
    <w:rsid w:val="00702E3F"/>
    <w:rsid w:val="0070554D"/>
    <w:rsid w:val="00725138"/>
    <w:rsid w:val="007424EB"/>
    <w:rsid w:val="007431AB"/>
    <w:rsid w:val="0074513D"/>
    <w:rsid w:val="00756504"/>
    <w:rsid w:val="00780558"/>
    <w:rsid w:val="00796131"/>
    <w:rsid w:val="007A6071"/>
    <w:rsid w:val="007E0AB7"/>
    <w:rsid w:val="007E27F1"/>
    <w:rsid w:val="007E604A"/>
    <w:rsid w:val="007E668A"/>
    <w:rsid w:val="007F34CC"/>
    <w:rsid w:val="007F446F"/>
    <w:rsid w:val="007F518C"/>
    <w:rsid w:val="007F53BE"/>
    <w:rsid w:val="007F67ED"/>
    <w:rsid w:val="007F7097"/>
    <w:rsid w:val="0080479F"/>
    <w:rsid w:val="0082461F"/>
    <w:rsid w:val="008364F7"/>
    <w:rsid w:val="00840F22"/>
    <w:rsid w:val="00893DA4"/>
    <w:rsid w:val="00893F15"/>
    <w:rsid w:val="00897036"/>
    <w:rsid w:val="008A40A4"/>
    <w:rsid w:val="008B03D5"/>
    <w:rsid w:val="008C09A3"/>
    <w:rsid w:val="008D49DF"/>
    <w:rsid w:val="008F012F"/>
    <w:rsid w:val="008F4A68"/>
    <w:rsid w:val="00922767"/>
    <w:rsid w:val="009555D4"/>
    <w:rsid w:val="00960519"/>
    <w:rsid w:val="00967C08"/>
    <w:rsid w:val="0097490F"/>
    <w:rsid w:val="00992AE0"/>
    <w:rsid w:val="00994727"/>
    <w:rsid w:val="00995B61"/>
    <w:rsid w:val="009960D2"/>
    <w:rsid w:val="00996530"/>
    <w:rsid w:val="009A5832"/>
    <w:rsid w:val="009C3651"/>
    <w:rsid w:val="009D1178"/>
    <w:rsid w:val="009D4267"/>
    <w:rsid w:val="009E23AA"/>
    <w:rsid w:val="009F3344"/>
    <w:rsid w:val="009F43C3"/>
    <w:rsid w:val="009F4DFD"/>
    <w:rsid w:val="009F721D"/>
    <w:rsid w:val="00A07BAB"/>
    <w:rsid w:val="00A203DD"/>
    <w:rsid w:val="00A20C87"/>
    <w:rsid w:val="00A23AC5"/>
    <w:rsid w:val="00A24197"/>
    <w:rsid w:val="00A2613E"/>
    <w:rsid w:val="00A649CC"/>
    <w:rsid w:val="00A65DE4"/>
    <w:rsid w:val="00A66D1B"/>
    <w:rsid w:val="00A76BA8"/>
    <w:rsid w:val="00A84462"/>
    <w:rsid w:val="00A86FC6"/>
    <w:rsid w:val="00A91CDF"/>
    <w:rsid w:val="00A94748"/>
    <w:rsid w:val="00AA645C"/>
    <w:rsid w:val="00AA665E"/>
    <w:rsid w:val="00AB2F46"/>
    <w:rsid w:val="00AB4ECF"/>
    <w:rsid w:val="00AB5EAC"/>
    <w:rsid w:val="00AC0708"/>
    <w:rsid w:val="00AE4BEE"/>
    <w:rsid w:val="00AF1CCA"/>
    <w:rsid w:val="00AF74C5"/>
    <w:rsid w:val="00B0608A"/>
    <w:rsid w:val="00B13A72"/>
    <w:rsid w:val="00B41209"/>
    <w:rsid w:val="00B55F49"/>
    <w:rsid w:val="00B56068"/>
    <w:rsid w:val="00B67C70"/>
    <w:rsid w:val="00B80351"/>
    <w:rsid w:val="00B84E33"/>
    <w:rsid w:val="00B9033C"/>
    <w:rsid w:val="00B9383A"/>
    <w:rsid w:val="00B93EB0"/>
    <w:rsid w:val="00BA7DFB"/>
    <w:rsid w:val="00BB758D"/>
    <w:rsid w:val="00BC0FF7"/>
    <w:rsid w:val="00BC1603"/>
    <w:rsid w:val="00BC4D6C"/>
    <w:rsid w:val="00BD49EC"/>
    <w:rsid w:val="00BD7535"/>
    <w:rsid w:val="00BE0A79"/>
    <w:rsid w:val="00BE5464"/>
    <w:rsid w:val="00C05EC4"/>
    <w:rsid w:val="00C24BF1"/>
    <w:rsid w:val="00C26E5E"/>
    <w:rsid w:val="00C325F0"/>
    <w:rsid w:val="00C47B32"/>
    <w:rsid w:val="00C539DC"/>
    <w:rsid w:val="00C550CA"/>
    <w:rsid w:val="00C5768F"/>
    <w:rsid w:val="00C6119F"/>
    <w:rsid w:val="00C6391B"/>
    <w:rsid w:val="00C71917"/>
    <w:rsid w:val="00C73552"/>
    <w:rsid w:val="00C7741B"/>
    <w:rsid w:val="00C87EB8"/>
    <w:rsid w:val="00C93552"/>
    <w:rsid w:val="00CA7E67"/>
    <w:rsid w:val="00CB274B"/>
    <w:rsid w:val="00CC1E67"/>
    <w:rsid w:val="00CD5582"/>
    <w:rsid w:val="00CE3953"/>
    <w:rsid w:val="00CF512C"/>
    <w:rsid w:val="00D0502B"/>
    <w:rsid w:val="00D374A6"/>
    <w:rsid w:val="00D405C2"/>
    <w:rsid w:val="00D40CA3"/>
    <w:rsid w:val="00D44BF6"/>
    <w:rsid w:val="00D501C7"/>
    <w:rsid w:val="00D523F6"/>
    <w:rsid w:val="00D7618C"/>
    <w:rsid w:val="00D80373"/>
    <w:rsid w:val="00D80D4A"/>
    <w:rsid w:val="00D84010"/>
    <w:rsid w:val="00D95461"/>
    <w:rsid w:val="00DA3473"/>
    <w:rsid w:val="00DA4A4E"/>
    <w:rsid w:val="00DC759B"/>
    <w:rsid w:val="00DD128A"/>
    <w:rsid w:val="00E07DF4"/>
    <w:rsid w:val="00E42F3F"/>
    <w:rsid w:val="00E45C1B"/>
    <w:rsid w:val="00E56349"/>
    <w:rsid w:val="00E5705A"/>
    <w:rsid w:val="00E622AF"/>
    <w:rsid w:val="00E80DF7"/>
    <w:rsid w:val="00E81C23"/>
    <w:rsid w:val="00E91793"/>
    <w:rsid w:val="00EA5E24"/>
    <w:rsid w:val="00EB375B"/>
    <w:rsid w:val="00EB5D23"/>
    <w:rsid w:val="00ED1258"/>
    <w:rsid w:val="00EF280A"/>
    <w:rsid w:val="00F009D6"/>
    <w:rsid w:val="00F01B31"/>
    <w:rsid w:val="00F035A2"/>
    <w:rsid w:val="00F12EF7"/>
    <w:rsid w:val="00F16507"/>
    <w:rsid w:val="00F4625C"/>
    <w:rsid w:val="00F56366"/>
    <w:rsid w:val="00F61F85"/>
    <w:rsid w:val="00F64F6F"/>
    <w:rsid w:val="00F77038"/>
    <w:rsid w:val="00F87CA6"/>
    <w:rsid w:val="00FA67AA"/>
    <w:rsid w:val="00FB013A"/>
    <w:rsid w:val="00FB1024"/>
    <w:rsid w:val="00FB13C1"/>
    <w:rsid w:val="00FC73DE"/>
    <w:rsid w:val="00FD7FA0"/>
    <w:rsid w:val="00FF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113B5"/>
  <w15:docId w15:val="{E56988A1-C924-49B3-97D7-3400B4D0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4CD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B4CDE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1B4CDE"/>
  </w:style>
  <w:style w:type="paragraph" w:styleId="Footer">
    <w:name w:val="footer"/>
    <w:basedOn w:val="Normal"/>
    <w:link w:val="FooterChar"/>
    <w:uiPriority w:val="99"/>
    <w:unhideWhenUsed/>
    <w:rsid w:val="001B4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CDE"/>
  </w:style>
  <w:style w:type="paragraph" w:styleId="BalloonText">
    <w:name w:val="Balloon Text"/>
    <w:basedOn w:val="Normal"/>
    <w:link w:val="BalloonTextChar"/>
    <w:uiPriority w:val="99"/>
    <w:semiHidden/>
    <w:unhideWhenUsed/>
    <w:rsid w:val="001B4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C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93D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D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D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DA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2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BCB"/>
  </w:style>
  <w:style w:type="paragraph" w:styleId="Revision">
    <w:name w:val="Revision"/>
    <w:hidden/>
    <w:uiPriority w:val="99"/>
    <w:semiHidden/>
    <w:rsid w:val="00320D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23172AB86F41218B400ED3AAB717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2023-03-09T13:57:24Z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2023-03-07T23:00:00Z</Date_x0020_protokolli>
    <Titulli xmlns="0e656187-b300-4fb0-8bf4-3a50f872073c">Për miratimin e rregullores "Për funksionimin e klinikës dhe të spitalit veterinar"</Titulli>
    <Modifikuesi xmlns="0e656187-b300-4fb0-8bf4-3a50f872073c">valjeta.kaftalli</Modifikuesi>
    <Nr_x002e__x0020_prot_x0020_QBZ xmlns="0e656187-b300-4fb0-8bf4-3a50f872073c">373/1</Nr_x002e__x0020_prot_x0020_QBZ>
    <Data_x0020_e_x0020_Modifikimit xmlns="0e656187-b300-4fb0-8bf4-3a50f872073c">2023-03-13T10:29:12Z</Data_x0020_e_x0020_Modifikimit>
    <Dekretuar xmlns="0e656187-b300-4fb0-8bf4-3a50f872073c">false</Dekretuar>
    <Data xmlns="0e656187-b300-4fb0-8bf4-3a50f872073c">2023-03-01T23:00:00Z</Data>
    <Nr_x002e__x0020_protokolli_x0020_i_x0020_aktit xmlns="0e656187-b300-4fb0-8bf4-3a50f872073c">1413/1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78CF0-9365-4CEE-BC3B-297591000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828EE8-D635-4470-B077-104BEA950C44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D0FDCE6-A8D5-43F3-942B-1D45EF47D9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CE5798-AB78-4EB4-A709-21B706EB33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F230D3-9B11-47DD-AAAC-F1349743C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funksionimin e klinikës dhe të spitalit veterinar"</dc:title>
  <dc:creator>jetnor</dc:creator>
  <cp:lastModifiedBy>Alma Lisaku</cp:lastModifiedBy>
  <cp:revision>57</cp:revision>
  <cp:lastPrinted>2023-02-21T13:45:00Z</cp:lastPrinted>
  <dcterms:created xsi:type="dcterms:W3CDTF">2023-03-09T13:07:00Z</dcterms:created>
  <dcterms:modified xsi:type="dcterms:W3CDTF">2023-03-13T12:30:00Z</dcterms:modified>
</cp:coreProperties>
</file>