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9C200" w14:textId="2481F79F" w:rsidR="000A79E1" w:rsidRPr="007C23EC" w:rsidRDefault="00633DAC" w:rsidP="00134CA4">
      <w:pPr>
        <w:spacing w:after="0" w:line="240" w:lineRule="auto"/>
        <w:ind w:firstLine="284"/>
        <w:jc w:val="center"/>
        <w:rPr>
          <w:rFonts w:ascii="Garamond" w:eastAsia="Times New Roman" w:hAnsi="Garamond" w:cs="Times New Roman"/>
          <w:b/>
          <w:sz w:val="24"/>
          <w:szCs w:val="24"/>
        </w:rPr>
      </w:pPr>
      <w:bookmarkStart w:id="0" w:name="_Toc60245107"/>
      <w:bookmarkStart w:id="1" w:name="_Toc60304981"/>
      <w:bookmarkStart w:id="2" w:name="_Toc60305166"/>
      <w:r w:rsidRPr="007C23EC">
        <w:rPr>
          <w:rFonts w:ascii="Garamond" w:eastAsia="Times New Roman" w:hAnsi="Garamond" w:cs="Times New Roman"/>
          <w:b/>
          <w:sz w:val="24"/>
          <w:szCs w:val="24"/>
        </w:rPr>
        <w:t>URDHËR</w:t>
      </w:r>
      <w:bookmarkEnd w:id="0"/>
      <w:bookmarkEnd w:id="1"/>
      <w:bookmarkEnd w:id="2"/>
    </w:p>
    <w:p w14:paraId="6EA0E833" w14:textId="77A78613" w:rsidR="000A79E1" w:rsidRPr="007C23EC" w:rsidRDefault="00633DAC" w:rsidP="00134CA4">
      <w:pPr>
        <w:spacing w:after="0" w:line="240" w:lineRule="auto"/>
        <w:ind w:firstLine="284"/>
        <w:jc w:val="center"/>
        <w:rPr>
          <w:rFonts w:ascii="Garamond" w:eastAsia="Times New Roman" w:hAnsi="Garamond" w:cs="Times New Roman"/>
          <w:b/>
          <w:iCs/>
          <w:color w:val="000000"/>
          <w:sz w:val="24"/>
          <w:szCs w:val="24"/>
        </w:rPr>
      </w:pPr>
      <w:r w:rsidRPr="007C23EC">
        <w:rPr>
          <w:rFonts w:ascii="Garamond" w:eastAsia="Times New Roman" w:hAnsi="Garamond" w:cs="Times New Roman"/>
          <w:b/>
          <w:color w:val="000000"/>
          <w:sz w:val="24"/>
          <w:szCs w:val="24"/>
        </w:rPr>
        <w:t xml:space="preserve">Nr. </w:t>
      </w:r>
      <w:r w:rsidR="00134CA4" w:rsidRPr="007C23EC">
        <w:rPr>
          <w:rFonts w:ascii="Garamond" w:eastAsia="Times New Roman" w:hAnsi="Garamond" w:cs="Times New Roman"/>
          <w:b/>
          <w:color w:val="000000"/>
          <w:sz w:val="24"/>
          <w:szCs w:val="24"/>
        </w:rPr>
        <w:t>122</w:t>
      </w:r>
      <w:r w:rsidRPr="007C23EC">
        <w:rPr>
          <w:rFonts w:ascii="Garamond" w:eastAsia="Times New Roman" w:hAnsi="Garamond" w:cs="Times New Roman"/>
          <w:b/>
          <w:color w:val="000000"/>
          <w:sz w:val="24"/>
          <w:szCs w:val="24"/>
        </w:rPr>
        <w:t xml:space="preserve">, datë </w:t>
      </w:r>
      <w:r w:rsidR="00134CA4" w:rsidRPr="007C23EC">
        <w:rPr>
          <w:rFonts w:ascii="Garamond" w:eastAsia="Times New Roman" w:hAnsi="Garamond" w:cs="Times New Roman"/>
          <w:b/>
          <w:iCs/>
          <w:color w:val="000000"/>
          <w:sz w:val="24"/>
          <w:szCs w:val="24"/>
        </w:rPr>
        <w:t>6</w:t>
      </w:r>
      <w:r w:rsidR="00324DB4" w:rsidRPr="007C23EC">
        <w:rPr>
          <w:rFonts w:ascii="Garamond" w:eastAsia="Times New Roman" w:hAnsi="Garamond" w:cs="Times New Roman"/>
          <w:b/>
          <w:iCs/>
          <w:color w:val="000000"/>
          <w:sz w:val="24"/>
          <w:szCs w:val="24"/>
        </w:rPr>
        <w:t>.</w:t>
      </w:r>
      <w:r w:rsidR="00134CA4" w:rsidRPr="007C23EC">
        <w:rPr>
          <w:rFonts w:ascii="Garamond" w:eastAsia="Times New Roman" w:hAnsi="Garamond" w:cs="Times New Roman"/>
          <w:b/>
          <w:iCs/>
          <w:color w:val="000000"/>
          <w:sz w:val="24"/>
          <w:szCs w:val="24"/>
        </w:rPr>
        <w:t>3.</w:t>
      </w:r>
      <w:r w:rsidR="00324DB4" w:rsidRPr="007C23EC">
        <w:rPr>
          <w:rFonts w:ascii="Garamond" w:eastAsia="Times New Roman" w:hAnsi="Garamond" w:cs="Times New Roman"/>
          <w:b/>
          <w:iCs/>
          <w:color w:val="000000"/>
          <w:sz w:val="24"/>
          <w:szCs w:val="24"/>
        </w:rPr>
        <w:t>2023</w:t>
      </w:r>
    </w:p>
    <w:p w14:paraId="29744FE2" w14:textId="425537DC" w:rsidR="00FE6520" w:rsidRPr="007C23EC" w:rsidRDefault="00FE6520" w:rsidP="00134CA4">
      <w:pPr>
        <w:spacing w:after="0" w:line="240" w:lineRule="auto"/>
        <w:ind w:firstLine="284"/>
        <w:jc w:val="center"/>
        <w:rPr>
          <w:rFonts w:ascii="Garamond" w:eastAsia="Times New Roman" w:hAnsi="Garamond" w:cs="Times New Roman"/>
          <w:b/>
          <w:iCs/>
          <w:color w:val="000000"/>
          <w:sz w:val="24"/>
          <w:szCs w:val="24"/>
        </w:rPr>
      </w:pPr>
    </w:p>
    <w:p w14:paraId="71591EA1" w14:textId="1471C34D" w:rsidR="008917E9" w:rsidRPr="007C23EC" w:rsidRDefault="00FE6520" w:rsidP="00F631BF">
      <w:pPr>
        <w:spacing w:after="0" w:line="240" w:lineRule="auto"/>
        <w:ind w:firstLine="284"/>
        <w:jc w:val="center"/>
        <w:rPr>
          <w:rFonts w:ascii="Garamond" w:hAnsi="Garamond" w:cs="Times New Roman"/>
          <w:b/>
          <w:bCs/>
          <w:iCs/>
          <w:sz w:val="24"/>
          <w:szCs w:val="24"/>
        </w:rPr>
      </w:pPr>
      <w:r w:rsidRPr="007C23EC">
        <w:rPr>
          <w:rFonts w:ascii="Garamond" w:eastAsia="Times New Roman" w:hAnsi="Garamond" w:cs="Times New Roman"/>
          <w:b/>
          <w:iCs/>
          <w:color w:val="000000"/>
          <w:sz w:val="24"/>
          <w:szCs w:val="24"/>
        </w:rPr>
        <w:t>PËR</w:t>
      </w:r>
      <w:r w:rsidR="000C2B4D" w:rsidRPr="007C23EC">
        <w:rPr>
          <w:rFonts w:ascii="Garamond" w:eastAsia="Times New Roman" w:hAnsi="Garamond" w:cs="Times New Roman"/>
          <w:b/>
          <w:iCs/>
          <w:color w:val="000000"/>
          <w:sz w:val="24"/>
          <w:szCs w:val="24"/>
        </w:rPr>
        <w:t xml:space="preserve"> </w:t>
      </w:r>
      <w:r w:rsidRPr="007C23EC">
        <w:rPr>
          <w:rFonts w:ascii="Garamond" w:eastAsia="Times New Roman" w:hAnsi="Garamond" w:cs="Times New Roman"/>
          <w:b/>
          <w:iCs/>
          <w:color w:val="000000"/>
          <w:sz w:val="24"/>
          <w:szCs w:val="24"/>
        </w:rPr>
        <w:t>MIRATIMIN E RREGULLORES</w:t>
      </w:r>
      <w:r w:rsidR="00B621A2">
        <w:rPr>
          <w:rFonts w:ascii="Garamond" w:eastAsia="Times New Roman" w:hAnsi="Garamond" w:cs="Times New Roman"/>
          <w:b/>
          <w:iCs/>
          <w:color w:val="000000"/>
          <w:sz w:val="24"/>
          <w:szCs w:val="24"/>
        </w:rPr>
        <w:t xml:space="preserve"> </w:t>
      </w:r>
      <w:r w:rsidR="006A1450">
        <w:rPr>
          <w:rFonts w:ascii="Garamond" w:eastAsia="Times New Roman" w:hAnsi="Garamond" w:cs="Times New Roman"/>
          <w:b/>
          <w:iCs/>
          <w:color w:val="000000"/>
          <w:sz w:val="24"/>
          <w:szCs w:val="24"/>
        </w:rPr>
        <w:t>“</w:t>
      </w:r>
      <w:r w:rsidR="007449EE" w:rsidRPr="007C23EC">
        <w:rPr>
          <w:rFonts w:ascii="Garamond" w:eastAsia="Times New Roman" w:hAnsi="Garamond" w:cs="Times New Roman"/>
          <w:b/>
          <w:iCs/>
          <w:color w:val="000000"/>
          <w:sz w:val="24"/>
          <w:szCs w:val="24"/>
        </w:rPr>
        <w:t>P</w:t>
      </w:r>
      <w:r w:rsidR="007449EE" w:rsidRPr="007C23EC">
        <w:rPr>
          <w:rFonts w:ascii="Garamond" w:hAnsi="Garamond" w:cs="Times New Roman"/>
          <w:b/>
          <w:iCs/>
          <w:sz w:val="24"/>
          <w:szCs w:val="24"/>
        </w:rPr>
        <w:t>Ë</w:t>
      </w:r>
      <w:r w:rsidR="007449EE" w:rsidRPr="007C23EC">
        <w:rPr>
          <w:rFonts w:ascii="Garamond" w:eastAsia="Times New Roman" w:hAnsi="Garamond" w:cs="Times New Roman"/>
          <w:b/>
          <w:iCs/>
          <w:color w:val="000000"/>
          <w:sz w:val="24"/>
          <w:szCs w:val="24"/>
        </w:rPr>
        <w:t xml:space="preserve">R MIRATIMIN E RREGULLAVE </w:t>
      </w:r>
      <w:r w:rsidR="007449EE" w:rsidRPr="007C23EC">
        <w:rPr>
          <w:rFonts w:ascii="Garamond" w:hAnsi="Garamond" w:cs="Times New Roman"/>
          <w:b/>
          <w:bCs/>
          <w:iCs/>
          <w:sz w:val="24"/>
          <w:szCs w:val="24"/>
        </w:rPr>
        <w:t>P</w:t>
      </w:r>
      <w:r w:rsidR="007449EE" w:rsidRPr="007C23EC">
        <w:rPr>
          <w:rFonts w:ascii="Garamond" w:hAnsi="Garamond" w:cs="Times New Roman"/>
          <w:b/>
          <w:iCs/>
          <w:sz w:val="24"/>
          <w:szCs w:val="24"/>
        </w:rPr>
        <w:t>Ë</w:t>
      </w:r>
      <w:r w:rsidR="007449EE" w:rsidRPr="007C23EC">
        <w:rPr>
          <w:rFonts w:ascii="Garamond" w:hAnsi="Garamond" w:cs="Times New Roman"/>
          <w:b/>
          <w:bCs/>
          <w:iCs/>
          <w:sz w:val="24"/>
          <w:szCs w:val="24"/>
        </w:rPr>
        <w:t xml:space="preserve">R </w:t>
      </w:r>
      <w:r w:rsidR="007449EE" w:rsidRPr="007C23EC">
        <w:rPr>
          <w:rFonts w:ascii="Garamond" w:hAnsi="Garamond" w:cs="Times New Roman"/>
          <w:b/>
          <w:iCs/>
          <w:sz w:val="24"/>
          <w:szCs w:val="24"/>
        </w:rPr>
        <w:t>PRAKTIKAT</w:t>
      </w:r>
      <w:r w:rsidR="004416F5" w:rsidRPr="007C23EC">
        <w:rPr>
          <w:rFonts w:ascii="Garamond" w:hAnsi="Garamond" w:cs="Times New Roman"/>
          <w:b/>
          <w:iCs/>
          <w:sz w:val="24"/>
          <w:szCs w:val="24"/>
        </w:rPr>
        <w:t xml:space="preserve"> UNIFORME N</w:t>
      </w:r>
      <w:r w:rsidR="007449EE" w:rsidRPr="007C23EC">
        <w:rPr>
          <w:rFonts w:ascii="Garamond" w:hAnsi="Garamond" w:cs="Times New Roman"/>
          <w:b/>
          <w:iCs/>
          <w:sz w:val="24"/>
          <w:szCs w:val="24"/>
        </w:rPr>
        <w:t xml:space="preserve">Ë </w:t>
      </w:r>
      <w:r w:rsidR="004416F5" w:rsidRPr="007C23EC">
        <w:rPr>
          <w:rFonts w:ascii="Garamond" w:hAnsi="Garamond" w:cs="Times New Roman"/>
          <w:b/>
          <w:iCs/>
          <w:sz w:val="24"/>
          <w:szCs w:val="24"/>
        </w:rPr>
        <w:t>KRYERJEN</w:t>
      </w:r>
      <w:r w:rsidR="007449EE" w:rsidRPr="007C23EC">
        <w:rPr>
          <w:rFonts w:ascii="Garamond" w:hAnsi="Garamond" w:cs="Times New Roman"/>
          <w:b/>
          <w:iCs/>
          <w:sz w:val="24"/>
          <w:szCs w:val="24"/>
        </w:rPr>
        <w:t xml:space="preserve"> </w:t>
      </w:r>
      <w:r w:rsidR="004416F5" w:rsidRPr="007C23EC">
        <w:rPr>
          <w:rFonts w:ascii="Garamond" w:hAnsi="Garamond" w:cs="Times New Roman"/>
          <w:b/>
          <w:iCs/>
          <w:sz w:val="24"/>
          <w:szCs w:val="24"/>
        </w:rPr>
        <w:t>E</w:t>
      </w:r>
      <w:r w:rsidR="007449EE" w:rsidRPr="007C23EC">
        <w:rPr>
          <w:rFonts w:ascii="Garamond" w:hAnsi="Garamond" w:cs="Times New Roman"/>
          <w:b/>
          <w:iCs/>
          <w:sz w:val="24"/>
          <w:szCs w:val="24"/>
        </w:rPr>
        <w:t xml:space="preserve"> KONTROLLEVE MBI PËRDORIMIN E SUBSTANCAVE FARMAKOLOGJIKISHT AKTIVE TË AUTORIZUARA SI PMV OSE SI ADITIVË PËR USHQIMET E KAFSHËVE DHE MBETJEVE TË TYRE, MBI SUBSTANCAT FARMAKOLOGJIKIS</w:t>
      </w:r>
      <w:r w:rsidR="008B6776">
        <w:rPr>
          <w:rFonts w:ascii="Garamond" w:hAnsi="Garamond" w:cs="Times New Roman"/>
          <w:b/>
          <w:iCs/>
          <w:sz w:val="24"/>
          <w:szCs w:val="24"/>
        </w:rPr>
        <w:t>HT AKTIVE TË NDALUARA OSE TË PA</w:t>
      </w:r>
      <w:r w:rsidR="007449EE" w:rsidRPr="007C23EC">
        <w:rPr>
          <w:rFonts w:ascii="Garamond" w:hAnsi="Garamond" w:cs="Times New Roman"/>
          <w:b/>
          <w:iCs/>
          <w:sz w:val="24"/>
          <w:szCs w:val="24"/>
        </w:rPr>
        <w:t>AUTORIZUARA TË PËRDORURA NË KAFSHËT</w:t>
      </w:r>
      <w:r w:rsidR="008B6776">
        <w:rPr>
          <w:rFonts w:ascii="Garamond" w:hAnsi="Garamond" w:cs="Times New Roman"/>
          <w:b/>
          <w:iCs/>
          <w:sz w:val="24"/>
          <w:szCs w:val="24"/>
        </w:rPr>
        <w:t>,</w:t>
      </w:r>
      <w:r w:rsidR="007449EE" w:rsidRPr="007C23EC">
        <w:rPr>
          <w:rFonts w:ascii="Garamond" w:hAnsi="Garamond" w:cs="Times New Roman"/>
          <w:b/>
          <w:iCs/>
          <w:sz w:val="24"/>
          <w:szCs w:val="24"/>
        </w:rPr>
        <w:t xml:space="preserve"> QË PRODHOJNË USHQIM, MBETJET E TYRE</w:t>
      </w:r>
      <w:r w:rsidR="008B6776">
        <w:rPr>
          <w:rFonts w:ascii="Garamond" w:hAnsi="Garamond" w:cs="Times New Roman"/>
          <w:b/>
          <w:iCs/>
          <w:sz w:val="24"/>
          <w:szCs w:val="24"/>
        </w:rPr>
        <w:t>,</w:t>
      </w:r>
      <w:r w:rsidR="007449EE" w:rsidRPr="007C23EC">
        <w:rPr>
          <w:rFonts w:ascii="Garamond" w:hAnsi="Garamond" w:cs="Times New Roman"/>
          <w:b/>
          <w:iCs/>
          <w:sz w:val="24"/>
          <w:szCs w:val="24"/>
        </w:rPr>
        <w:t xml:space="preserve"> SI DHE PËR PËRMBAJTJEN SPECIFIKE TË PLANEVE TË KONTROLLIT DHE MËNYRAT E HARTIMIT T</w:t>
      </w:r>
      <w:r w:rsidR="00F631BF">
        <w:rPr>
          <w:rFonts w:ascii="Garamond" w:hAnsi="Garamond" w:cs="Times New Roman"/>
          <w:b/>
          <w:iCs/>
          <w:sz w:val="24"/>
          <w:szCs w:val="24"/>
        </w:rPr>
        <w:t>Ë</w:t>
      </w:r>
      <w:r w:rsidR="007449EE" w:rsidRPr="007C23EC">
        <w:rPr>
          <w:rFonts w:ascii="Garamond" w:hAnsi="Garamond" w:cs="Times New Roman"/>
          <w:b/>
          <w:iCs/>
          <w:sz w:val="24"/>
          <w:szCs w:val="24"/>
        </w:rPr>
        <w:t xml:space="preserve"> TYRE</w:t>
      </w:r>
      <w:r w:rsidR="004416F5" w:rsidRPr="007C23EC">
        <w:rPr>
          <w:rFonts w:ascii="Garamond" w:hAnsi="Garamond" w:cs="Times New Roman"/>
          <w:b/>
          <w:iCs/>
          <w:sz w:val="24"/>
          <w:szCs w:val="24"/>
        </w:rPr>
        <w:t xml:space="preserve">, </w:t>
      </w:r>
      <w:r w:rsidRPr="007C23EC">
        <w:rPr>
          <w:rFonts w:ascii="Garamond" w:hAnsi="Garamond" w:cs="Times New Roman"/>
          <w:b/>
          <w:bCs/>
          <w:iCs/>
          <w:sz w:val="24"/>
          <w:szCs w:val="24"/>
        </w:rPr>
        <w:t>PËR</w:t>
      </w:r>
      <w:r w:rsidR="004416F5" w:rsidRPr="007C23EC">
        <w:rPr>
          <w:rFonts w:ascii="Garamond" w:eastAsia="Times New Roman" w:hAnsi="Garamond" w:cs="Times New Roman"/>
          <w:b/>
          <w:iCs/>
          <w:color w:val="000000"/>
          <w:sz w:val="24"/>
          <w:szCs w:val="24"/>
        </w:rPr>
        <w:t xml:space="preserve"> ZBATIMIN E </w:t>
      </w:r>
      <w:r w:rsidR="004416F5" w:rsidRPr="007C23EC">
        <w:rPr>
          <w:rFonts w:ascii="Garamond" w:hAnsi="Garamond" w:cs="Times New Roman"/>
          <w:b/>
          <w:iCs/>
          <w:sz w:val="24"/>
          <w:szCs w:val="24"/>
        </w:rPr>
        <w:t>PLANIT KOMBËTAR TË MONITORIMIT TË MBETJEVE</w:t>
      </w:r>
      <w:r w:rsidR="006A1450">
        <w:rPr>
          <w:rFonts w:ascii="Garamond" w:hAnsi="Garamond" w:cs="Times New Roman"/>
          <w:b/>
          <w:iCs/>
          <w:sz w:val="24"/>
          <w:szCs w:val="24"/>
        </w:rPr>
        <w:t>”</w:t>
      </w:r>
      <w:r w:rsidR="004416F5" w:rsidRPr="007C23EC">
        <w:rPr>
          <w:rStyle w:val="FootnoteReference"/>
          <w:rFonts w:ascii="Garamond" w:hAnsi="Garamond" w:cs="Times New Roman"/>
          <w:b/>
          <w:iCs/>
          <w:sz w:val="24"/>
          <w:szCs w:val="24"/>
        </w:rPr>
        <w:t xml:space="preserve"> </w:t>
      </w:r>
      <w:r w:rsidR="007449EE" w:rsidRPr="007C23EC">
        <w:rPr>
          <w:rStyle w:val="FootnoteReference"/>
          <w:rFonts w:ascii="Garamond" w:hAnsi="Garamond" w:cs="Times New Roman"/>
          <w:b/>
          <w:iCs/>
          <w:sz w:val="24"/>
          <w:szCs w:val="24"/>
        </w:rPr>
        <w:footnoteReference w:id="2"/>
      </w:r>
    </w:p>
    <w:p w14:paraId="3B090672" w14:textId="77777777" w:rsidR="000A79E1" w:rsidRPr="007C23EC" w:rsidRDefault="000A79E1" w:rsidP="00134CA4">
      <w:pPr>
        <w:spacing w:after="0" w:line="240" w:lineRule="auto"/>
        <w:ind w:firstLine="284"/>
        <w:jc w:val="center"/>
        <w:rPr>
          <w:rFonts w:ascii="Garamond" w:eastAsia="Times New Roman" w:hAnsi="Garamond" w:cs="Times New Roman"/>
          <w:b/>
          <w:iCs/>
          <w:color w:val="000000"/>
          <w:sz w:val="24"/>
          <w:szCs w:val="24"/>
        </w:rPr>
      </w:pPr>
    </w:p>
    <w:p w14:paraId="07ADDE8F" w14:textId="7CB01C7F" w:rsidR="00633DAC" w:rsidRPr="007C23EC" w:rsidRDefault="00633DAC" w:rsidP="00BD6A79">
      <w:pPr>
        <w:spacing w:after="0" w:line="240" w:lineRule="auto"/>
        <w:ind w:firstLine="284"/>
        <w:jc w:val="both"/>
        <w:rPr>
          <w:rFonts w:ascii="Garamond" w:eastAsia="Times New Roman" w:hAnsi="Garamond" w:cs="Times New Roman"/>
          <w:iCs/>
          <w:color w:val="000000"/>
          <w:sz w:val="24"/>
          <w:szCs w:val="24"/>
        </w:rPr>
      </w:pPr>
      <w:r w:rsidRPr="007C23EC">
        <w:rPr>
          <w:rFonts w:ascii="Garamond" w:eastAsia="Times New Roman" w:hAnsi="Garamond" w:cs="Times New Roman"/>
          <w:iCs/>
          <w:color w:val="000000"/>
          <w:sz w:val="24"/>
          <w:szCs w:val="24"/>
        </w:rPr>
        <w:t>Në mbështetje të n</w:t>
      </w:r>
      <w:r w:rsidR="0026751B" w:rsidRPr="007C23EC">
        <w:rPr>
          <w:rFonts w:ascii="Garamond" w:eastAsia="Times New Roman" w:hAnsi="Garamond" w:cs="Times New Roman"/>
          <w:iCs/>
          <w:color w:val="000000"/>
          <w:sz w:val="24"/>
          <w:szCs w:val="24"/>
        </w:rPr>
        <w:t>enit 102, pika 4</w:t>
      </w:r>
      <w:r w:rsidR="008B6776">
        <w:rPr>
          <w:rFonts w:ascii="Garamond" w:eastAsia="Times New Roman" w:hAnsi="Garamond" w:cs="Times New Roman"/>
          <w:iCs/>
          <w:color w:val="000000"/>
          <w:sz w:val="24"/>
          <w:szCs w:val="24"/>
        </w:rPr>
        <w:t>,</w:t>
      </w:r>
      <w:r w:rsidR="0026751B" w:rsidRPr="007C23EC">
        <w:rPr>
          <w:rFonts w:ascii="Garamond" w:eastAsia="Times New Roman" w:hAnsi="Garamond" w:cs="Times New Roman"/>
          <w:iCs/>
          <w:color w:val="000000"/>
          <w:sz w:val="24"/>
          <w:szCs w:val="24"/>
        </w:rPr>
        <w:t xml:space="preserve"> </w:t>
      </w:r>
      <w:r w:rsidR="008B6776">
        <w:rPr>
          <w:rFonts w:ascii="Garamond" w:eastAsia="Times New Roman" w:hAnsi="Garamond" w:cs="Times New Roman"/>
          <w:iCs/>
          <w:color w:val="000000"/>
          <w:sz w:val="24"/>
          <w:szCs w:val="24"/>
        </w:rPr>
        <w:t>të</w:t>
      </w:r>
      <w:r w:rsidR="0026751B" w:rsidRPr="007C23EC">
        <w:rPr>
          <w:rFonts w:ascii="Garamond" w:eastAsia="Times New Roman" w:hAnsi="Garamond" w:cs="Times New Roman"/>
          <w:iCs/>
          <w:color w:val="000000"/>
          <w:sz w:val="24"/>
          <w:szCs w:val="24"/>
        </w:rPr>
        <w:t xml:space="preserve"> Kushtetutës, </w:t>
      </w:r>
      <w:r w:rsidR="00990709" w:rsidRPr="007C23EC">
        <w:rPr>
          <w:rStyle w:val="xcontentpasted1"/>
          <w:rFonts w:ascii="Garamond" w:hAnsi="Garamond" w:cs="Times New Roman"/>
          <w:bCs/>
          <w:iCs/>
          <w:color w:val="000000"/>
          <w:sz w:val="24"/>
          <w:szCs w:val="24"/>
        </w:rPr>
        <w:t xml:space="preserve">pikës 3 të nenit 81, pikës 8 të nenit 102, të </w:t>
      </w:r>
      <w:r w:rsidR="00BD6A79" w:rsidRPr="007C23EC">
        <w:rPr>
          <w:rStyle w:val="xcontentpasted1"/>
          <w:rFonts w:ascii="Garamond" w:hAnsi="Garamond" w:cs="Times New Roman"/>
          <w:bCs/>
          <w:iCs/>
          <w:color w:val="000000"/>
          <w:sz w:val="24"/>
          <w:szCs w:val="24"/>
        </w:rPr>
        <w:t xml:space="preserve">ligjit </w:t>
      </w:r>
      <w:r w:rsidR="00990709" w:rsidRPr="007C23EC">
        <w:rPr>
          <w:rStyle w:val="xcontentpasted1"/>
          <w:rFonts w:ascii="Garamond" w:hAnsi="Garamond" w:cs="Times New Roman"/>
          <w:bCs/>
          <w:iCs/>
          <w:color w:val="000000"/>
          <w:sz w:val="24"/>
          <w:szCs w:val="24"/>
        </w:rPr>
        <w:t>nr. 10465, datë 29.9.2011</w:t>
      </w:r>
      <w:r w:rsidR="00BD6A79">
        <w:rPr>
          <w:rStyle w:val="xcontentpasted1"/>
          <w:rFonts w:ascii="Garamond" w:hAnsi="Garamond" w:cs="Times New Roman"/>
          <w:bCs/>
          <w:iCs/>
          <w:color w:val="000000"/>
          <w:sz w:val="24"/>
          <w:szCs w:val="24"/>
        </w:rPr>
        <w:t>,</w:t>
      </w:r>
      <w:r w:rsidR="00990709" w:rsidRPr="007C23EC">
        <w:rPr>
          <w:rStyle w:val="xcontentpasted1"/>
          <w:rFonts w:ascii="Garamond" w:hAnsi="Garamond" w:cs="Times New Roman"/>
          <w:bCs/>
          <w:iCs/>
          <w:color w:val="000000"/>
          <w:sz w:val="24"/>
          <w:szCs w:val="24"/>
        </w:rPr>
        <w:t xml:space="preserve"> “Për shërbimin veterinar në Republikën e Shqipërisë”, të ndryshuar</w:t>
      </w:r>
      <w:r w:rsidR="00BD6A79">
        <w:rPr>
          <w:rStyle w:val="xcontentpasted1"/>
          <w:rFonts w:ascii="Garamond" w:hAnsi="Garamond" w:cs="Times New Roman"/>
          <w:bCs/>
          <w:iCs/>
          <w:color w:val="000000"/>
          <w:sz w:val="24"/>
          <w:szCs w:val="24"/>
        </w:rPr>
        <w:t>;</w:t>
      </w:r>
      <w:r w:rsidR="00E30978" w:rsidRPr="007C23EC">
        <w:rPr>
          <w:rStyle w:val="xcontentpasted1"/>
          <w:rFonts w:ascii="Garamond" w:hAnsi="Garamond" w:cs="Times New Roman"/>
          <w:bCs/>
          <w:iCs/>
          <w:color w:val="000000"/>
          <w:sz w:val="24"/>
          <w:szCs w:val="24"/>
        </w:rPr>
        <w:t xml:space="preserve"> </w:t>
      </w:r>
      <w:r w:rsidR="00BD6A79">
        <w:rPr>
          <w:rStyle w:val="xcontentpasted1"/>
          <w:rFonts w:ascii="Garamond" w:hAnsi="Garamond" w:cs="Times New Roman"/>
          <w:bCs/>
          <w:iCs/>
          <w:color w:val="000000"/>
          <w:sz w:val="24"/>
          <w:szCs w:val="24"/>
        </w:rPr>
        <w:t xml:space="preserve">të </w:t>
      </w:r>
      <w:r w:rsidR="00E30978" w:rsidRPr="007C23EC">
        <w:rPr>
          <w:rFonts w:ascii="Garamond" w:hAnsi="Garamond" w:cs="Times New Roman"/>
          <w:iCs/>
          <w:sz w:val="24"/>
          <w:szCs w:val="24"/>
        </w:rPr>
        <w:t xml:space="preserve">ligjit nr. 9863, datë 28.1.2008, </w:t>
      </w:r>
      <w:r w:rsidR="00BD6A79">
        <w:rPr>
          <w:rFonts w:ascii="Garamond" w:hAnsi="Garamond" w:cs="Times New Roman"/>
          <w:iCs/>
          <w:sz w:val="24"/>
          <w:szCs w:val="24"/>
        </w:rPr>
        <w:t>“</w:t>
      </w:r>
      <w:r w:rsidR="00E30978" w:rsidRPr="007C23EC">
        <w:rPr>
          <w:rFonts w:ascii="Garamond" w:hAnsi="Garamond" w:cs="Times New Roman"/>
          <w:iCs/>
          <w:sz w:val="24"/>
          <w:szCs w:val="24"/>
        </w:rPr>
        <w:t>Për ushqimin</w:t>
      </w:r>
      <w:r w:rsidR="00BD6A79">
        <w:rPr>
          <w:rFonts w:ascii="Garamond" w:hAnsi="Garamond" w:cs="Times New Roman"/>
          <w:iCs/>
          <w:sz w:val="24"/>
          <w:szCs w:val="24"/>
        </w:rPr>
        <w:t>”</w:t>
      </w:r>
      <w:r w:rsidR="00E30978" w:rsidRPr="007C23EC">
        <w:rPr>
          <w:rFonts w:ascii="Garamond" w:hAnsi="Garamond" w:cs="Times New Roman"/>
          <w:iCs/>
          <w:sz w:val="24"/>
          <w:szCs w:val="24"/>
        </w:rPr>
        <w:t>, të ndryshuar</w:t>
      </w:r>
      <w:r w:rsidR="00BD6A79">
        <w:rPr>
          <w:rFonts w:ascii="Garamond" w:eastAsia="Times New Roman" w:hAnsi="Garamond" w:cs="Times New Roman"/>
          <w:iCs/>
          <w:color w:val="000000"/>
          <w:sz w:val="24"/>
          <w:szCs w:val="24"/>
        </w:rPr>
        <w:t xml:space="preserve">, </w:t>
      </w:r>
    </w:p>
    <w:p w14:paraId="5110A03D" w14:textId="5DDBBB35" w:rsidR="009A3041" w:rsidRPr="007C23EC" w:rsidRDefault="009A3041" w:rsidP="00134CA4">
      <w:pPr>
        <w:spacing w:after="0" w:line="240" w:lineRule="auto"/>
        <w:ind w:firstLine="284"/>
        <w:jc w:val="both"/>
        <w:rPr>
          <w:rFonts w:ascii="Garamond" w:eastAsia="Times New Roman" w:hAnsi="Garamond" w:cs="Times New Roman"/>
          <w:iCs/>
          <w:color w:val="000000"/>
          <w:sz w:val="24"/>
          <w:szCs w:val="24"/>
        </w:rPr>
      </w:pPr>
    </w:p>
    <w:p w14:paraId="6CC7FF57" w14:textId="77777777" w:rsidR="00B62289" w:rsidRPr="007C23EC" w:rsidRDefault="00B62289" w:rsidP="00134CA4">
      <w:pPr>
        <w:spacing w:after="0" w:line="240" w:lineRule="auto"/>
        <w:ind w:firstLine="284"/>
        <w:jc w:val="center"/>
        <w:rPr>
          <w:rFonts w:ascii="Garamond" w:eastAsia="Times New Roman" w:hAnsi="Garamond" w:cs="Times New Roman"/>
          <w:iCs/>
          <w:color w:val="000000" w:themeColor="text1"/>
          <w:sz w:val="24"/>
          <w:szCs w:val="24"/>
        </w:rPr>
      </w:pPr>
      <w:r w:rsidRPr="007C23EC">
        <w:rPr>
          <w:rFonts w:ascii="Garamond" w:eastAsia="Times New Roman" w:hAnsi="Garamond" w:cs="Times New Roman"/>
          <w:iCs/>
          <w:color w:val="000000" w:themeColor="text1"/>
          <w:sz w:val="24"/>
          <w:szCs w:val="24"/>
        </w:rPr>
        <w:t>URDHËROJ:</w:t>
      </w:r>
    </w:p>
    <w:p w14:paraId="70CF8C46" w14:textId="77777777" w:rsidR="00134CA4" w:rsidRPr="007C23EC" w:rsidRDefault="00134CA4" w:rsidP="00134CA4">
      <w:pPr>
        <w:spacing w:after="0" w:line="240" w:lineRule="auto"/>
        <w:ind w:firstLine="284"/>
        <w:jc w:val="both"/>
        <w:rPr>
          <w:rFonts w:ascii="Garamond" w:eastAsia="Times New Roman" w:hAnsi="Garamond" w:cs="Times New Roman"/>
          <w:b/>
          <w:iCs/>
          <w:color w:val="000000" w:themeColor="text1"/>
          <w:sz w:val="24"/>
          <w:szCs w:val="24"/>
        </w:rPr>
      </w:pPr>
    </w:p>
    <w:p w14:paraId="20D3B365" w14:textId="01C06FD8" w:rsidR="00FE6520" w:rsidRPr="007C23EC" w:rsidRDefault="00F16E56" w:rsidP="00F631BF">
      <w:pPr>
        <w:pStyle w:val="ListParagraph"/>
        <w:spacing w:after="0" w:line="240" w:lineRule="auto"/>
        <w:ind w:left="0" w:firstLine="284"/>
        <w:jc w:val="both"/>
        <w:rPr>
          <w:rFonts w:ascii="Garamond" w:hAnsi="Garamond" w:cs="Times New Roman"/>
          <w:iCs/>
          <w:color w:val="000000" w:themeColor="text1"/>
          <w:sz w:val="24"/>
          <w:szCs w:val="24"/>
        </w:rPr>
      </w:pPr>
      <w:r w:rsidRPr="007C23EC">
        <w:rPr>
          <w:rFonts w:ascii="Garamond" w:hAnsi="Garamond" w:cs="Times New Roman"/>
          <w:iCs/>
          <w:color w:val="000000" w:themeColor="text1"/>
          <w:sz w:val="24"/>
          <w:szCs w:val="24"/>
        </w:rPr>
        <w:t xml:space="preserve">1. </w:t>
      </w:r>
      <w:r w:rsidR="00FE6520" w:rsidRPr="007C23EC">
        <w:rPr>
          <w:rFonts w:ascii="Garamond" w:hAnsi="Garamond" w:cs="Times New Roman"/>
          <w:iCs/>
          <w:color w:val="000000" w:themeColor="text1"/>
          <w:sz w:val="24"/>
          <w:szCs w:val="24"/>
        </w:rPr>
        <w:t xml:space="preserve">Miratimin e </w:t>
      </w:r>
      <w:r w:rsidR="005762A2" w:rsidRPr="007C23EC">
        <w:rPr>
          <w:rFonts w:ascii="Garamond" w:hAnsi="Garamond" w:cs="Times New Roman"/>
          <w:iCs/>
          <w:color w:val="000000" w:themeColor="text1"/>
          <w:sz w:val="24"/>
          <w:szCs w:val="24"/>
        </w:rPr>
        <w:t>rregullores</w:t>
      </w:r>
      <w:r w:rsidR="005762A2" w:rsidRPr="007C23EC">
        <w:rPr>
          <w:rFonts w:ascii="Garamond" w:hAnsi="Garamond"/>
          <w:iCs/>
          <w:sz w:val="24"/>
          <w:szCs w:val="24"/>
        </w:rPr>
        <w:t xml:space="preserve"> </w:t>
      </w:r>
      <w:r w:rsidR="00FE6520" w:rsidRPr="007C23EC">
        <w:rPr>
          <w:rFonts w:ascii="Garamond" w:hAnsi="Garamond"/>
          <w:iCs/>
          <w:sz w:val="24"/>
          <w:szCs w:val="24"/>
        </w:rPr>
        <w:t>“</w:t>
      </w:r>
      <w:r w:rsidR="00FE6520" w:rsidRPr="007C23EC">
        <w:rPr>
          <w:rFonts w:ascii="Garamond" w:hAnsi="Garamond" w:cs="Times New Roman"/>
          <w:iCs/>
          <w:color w:val="000000" w:themeColor="text1"/>
          <w:sz w:val="24"/>
          <w:szCs w:val="24"/>
        </w:rPr>
        <w:t xml:space="preserve">Për miratimin e rregullave për praktikat uniforme në kryerjen e kontrolleve mbi përdorimin e substancave farmakologjikisht aktive të autorizuara si </w:t>
      </w:r>
      <w:r w:rsidR="00B621A2" w:rsidRPr="007C23EC">
        <w:rPr>
          <w:rFonts w:ascii="Garamond" w:hAnsi="Garamond" w:cs="Times New Roman"/>
          <w:iCs/>
          <w:color w:val="000000" w:themeColor="text1"/>
          <w:sz w:val="24"/>
          <w:szCs w:val="24"/>
        </w:rPr>
        <w:t xml:space="preserve">PMV </w:t>
      </w:r>
      <w:r w:rsidR="00FE6520" w:rsidRPr="007C23EC">
        <w:rPr>
          <w:rFonts w:ascii="Garamond" w:hAnsi="Garamond" w:cs="Times New Roman"/>
          <w:iCs/>
          <w:color w:val="000000" w:themeColor="text1"/>
          <w:sz w:val="24"/>
          <w:szCs w:val="24"/>
        </w:rPr>
        <w:t>ose si aditivë për ushqimet e kafshëve dhe mbetjeve të tyre, mbi substancat farmakologjikis</w:t>
      </w:r>
      <w:r w:rsidR="00896CBE">
        <w:rPr>
          <w:rFonts w:ascii="Garamond" w:hAnsi="Garamond" w:cs="Times New Roman"/>
          <w:iCs/>
          <w:color w:val="000000" w:themeColor="text1"/>
          <w:sz w:val="24"/>
          <w:szCs w:val="24"/>
        </w:rPr>
        <w:t>ht aktive të ndaluara ose të pa</w:t>
      </w:r>
      <w:r w:rsidR="00FE6520" w:rsidRPr="007C23EC">
        <w:rPr>
          <w:rFonts w:ascii="Garamond" w:hAnsi="Garamond" w:cs="Times New Roman"/>
          <w:iCs/>
          <w:color w:val="000000" w:themeColor="text1"/>
          <w:sz w:val="24"/>
          <w:szCs w:val="24"/>
        </w:rPr>
        <w:t>autorizuara të përdorura në kafshët që prodhojnë ushqim, mbetjet e tyre</w:t>
      </w:r>
      <w:r w:rsidR="00896CBE">
        <w:rPr>
          <w:rFonts w:ascii="Garamond" w:hAnsi="Garamond" w:cs="Times New Roman"/>
          <w:iCs/>
          <w:color w:val="000000" w:themeColor="text1"/>
          <w:sz w:val="24"/>
          <w:szCs w:val="24"/>
        </w:rPr>
        <w:t>,</w:t>
      </w:r>
      <w:r w:rsidR="00FE6520" w:rsidRPr="007C23EC">
        <w:rPr>
          <w:rFonts w:ascii="Garamond" w:hAnsi="Garamond" w:cs="Times New Roman"/>
          <w:iCs/>
          <w:color w:val="000000" w:themeColor="text1"/>
          <w:sz w:val="24"/>
          <w:szCs w:val="24"/>
        </w:rPr>
        <w:t xml:space="preserve"> si dhe për përmbajtjen specifike të planeve të kontrollit dhe mënyrat e hartimit t</w:t>
      </w:r>
      <w:r w:rsidR="00F631BF">
        <w:rPr>
          <w:rFonts w:ascii="Garamond" w:hAnsi="Garamond" w:cs="Times New Roman"/>
          <w:iCs/>
          <w:color w:val="000000" w:themeColor="text1"/>
          <w:sz w:val="24"/>
          <w:szCs w:val="24"/>
        </w:rPr>
        <w:t>ë</w:t>
      </w:r>
      <w:r w:rsidR="00FE6520" w:rsidRPr="007C23EC">
        <w:rPr>
          <w:rFonts w:ascii="Garamond" w:hAnsi="Garamond" w:cs="Times New Roman"/>
          <w:iCs/>
          <w:color w:val="000000" w:themeColor="text1"/>
          <w:sz w:val="24"/>
          <w:szCs w:val="24"/>
        </w:rPr>
        <w:t xml:space="preserve"> tyre, për zbatimin e planit kombëtar të monitorimit të mbetjeve”</w:t>
      </w:r>
      <w:r w:rsidR="00896CBE">
        <w:rPr>
          <w:rFonts w:ascii="Garamond" w:hAnsi="Garamond" w:cs="Times New Roman"/>
          <w:iCs/>
          <w:color w:val="000000" w:themeColor="text1"/>
          <w:sz w:val="24"/>
          <w:szCs w:val="24"/>
        </w:rPr>
        <w:t>.</w:t>
      </w:r>
    </w:p>
    <w:p w14:paraId="27238B32" w14:textId="5C4DB995" w:rsidR="00FE6520" w:rsidRPr="007C23EC" w:rsidRDefault="00F16E56" w:rsidP="00134CA4">
      <w:pPr>
        <w:pStyle w:val="ListParagraph"/>
        <w:spacing w:after="0" w:line="240" w:lineRule="auto"/>
        <w:ind w:left="0" w:firstLine="284"/>
        <w:jc w:val="both"/>
        <w:rPr>
          <w:rFonts w:ascii="Garamond" w:hAnsi="Garamond" w:cs="Times New Roman"/>
          <w:iCs/>
          <w:color w:val="000000" w:themeColor="text1"/>
          <w:sz w:val="24"/>
          <w:szCs w:val="24"/>
        </w:rPr>
      </w:pPr>
      <w:r w:rsidRPr="007C23EC">
        <w:rPr>
          <w:rFonts w:ascii="Garamond" w:hAnsi="Garamond" w:cs="Times New Roman"/>
          <w:iCs/>
          <w:color w:val="000000" w:themeColor="text1"/>
          <w:sz w:val="24"/>
          <w:szCs w:val="24"/>
        </w:rPr>
        <w:t xml:space="preserve">2. </w:t>
      </w:r>
      <w:r w:rsidR="00FE6520" w:rsidRPr="007C23EC">
        <w:rPr>
          <w:rFonts w:ascii="Garamond" w:hAnsi="Garamond" w:cs="Times New Roman"/>
          <w:iCs/>
          <w:color w:val="000000" w:themeColor="text1"/>
          <w:sz w:val="24"/>
          <w:szCs w:val="24"/>
        </w:rPr>
        <w:t>Ngarko</w:t>
      </w:r>
      <w:r w:rsidR="00633C87">
        <w:rPr>
          <w:rFonts w:ascii="Garamond" w:hAnsi="Garamond" w:cs="Times New Roman"/>
          <w:iCs/>
          <w:color w:val="000000" w:themeColor="text1"/>
          <w:sz w:val="24"/>
          <w:szCs w:val="24"/>
        </w:rPr>
        <w:t>hen për zbatimin e këtij urdhri</w:t>
      </w:r>
      <w:r w:rsidR="00FE6520" w:rsidRPr="007C23EC">
        <w:rPr>
          <w:rFonts w:ascii="Garamond" w:hAnsi="Garamond" w:cs="Times New Roman"/>
          <w:iCs/>
          <w:color w:val="000000" w:themeColor="text1"/>
          <w:sz w:val="24"/>
          <w:szCs w:val="24"/>
        </w:rPr>
        <w:t xml:space="preserve">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23CBB5C1" w14:textId="2F0F35E8" w:rsidR="00FE6520" w:rsidRPr="007C23EC" w:rsidRDefault="00FE6520" w:rsidP="00134CA4">
      <w:pPr>
        <w:pStyle w:val="ListParagraph"/>
        <w:spacing w:after="0" w:line="240" w:lineRule="auto"/>
        <w:ind w:left="0" w:firstLine="284"/>
        <w:jc w:val="both"/>
        <w:rPr>
          <w:rFonts w:ascii="Garamond" w:hAnsi="Garamond" w:cs="Times New Roman"/>
          <w:iCs/>
          <w:color w:val="000000" w:themeColor="text1"/>
          <w:sz w:val="24"/>
          <w:szCs w:val="24"/>
        </w:rPr>
      </w:pPr>
      <w:r w:rsidRPr="007C23EC">
        <w:rPr>
          <w:rFonts w:ascii="Garamond" w:hAnsi="Garamond" w:cs="Times New Roman"/>
          <w:iCs/>
          <w:color w:val="000000" w:themeColor="text1"/>
          <w:sz w:val="24"/>
          <w:szCs w:val="24"/>
        </w:rPr>
        <w:t>Ky urdhër hyn në fuqi menjëherë pas botimit në Fletoren Zyrtare.</w:t>
      </w:r>
    </w:p>
    <w:p w14:paraId="5B2126F4" w14:textId="77777777" w:rsidR="00FE6520" w:rsidRPr="007C23EC" w:rsidRDefault="00FE6520" w:rsidP="00134CA4">
      <w:pPr>
        <w:pStyle w:val="ListParagraph"/>
        <w:spacing w:after="0" w:line="240" w:lineRule="auto"/>
        <w:ind w:left="0" w:firstLine="284"/>
        <w:jc w:val="both"/>
        <w:rPr>
          <w:rFonts w:ascii="Garamond" w:hAnsi="Garamond" w:cs="Times New Roman"/>
          <w:iCs/>
          <w:color w:val="000000" w:themeColor="text1"/>
          <w:sz w:val="24"/>
          <w:szCs w:val="24"/>
        </w:rPr>
      </w:pPr>
    </w:p>
    <w:p w14:paraId="61329279" w14:textId="210979FE" w:rsidR="00FE6520" w:rsidRPr="007C23EC" w:rsidRDefault="00134CA4" w:rsidP="00134CA4">
      <w:pPr>
        <w:spacing w:after="0" w:line="240" w:lineRule="auto"/>
        <w:ind w:firstLine="284"/>
        <w:jc w:val="right"/>
        <w:rPr>
          <w:rFonts w:ascii="Garamond" w:eastAsia="Times New Roman" w:hAnsi="Garamond" w:cs="Times New Roman"/>
          <w:bCs/>
          <w:color w:val="000000" w:themeColor="text1"/>
          <w:sz w:val="24"/>
          <w:szCs w:val="24"/>
          <w:lang w:eastAsia="gsw-FR"/>
        </w:rPr>
      </w:pPr>
      <w:r w:rsidRPr="007C23EC">
        <w:rPr>
          <w:rFonts w:ascii="Garamond" w:eastAsia="Times New Roman" w:hAnsi="Garamond" w:cs="Times New Roman"/>
          <w:bCs/>
          <w:color w:val="000000" w:themeColor="text1"/>
          <w:sz w:val="24"/>
          <w:szCs w:val="24"/>
          <w:lang w:eastAsia="gsw-FR"/>
        </w:rPr>
        <w:t>MINISTËR I BUJQËSISË DHE ZHVILLIMIT RURAL</w:t>
      </w:r>
    </w:p>
    <w:p w14:paraId="6C2A0ABD" w14:textId="34C416ED" w:rsidR="00FE6520" w:rsidRPr="007C23EC" w:rsidRDefault="00134CA4" w:rsidP="00134CA4">
      <w:pPr>
        <w:spacing w:after="0" w:line="240" w:lineRule="auto"/>
        <w:ind w:firstLine="284"/>
        <w:jc w:val="right"/>
        <w:rPr>
          <w:rFonts w:ascii="Garamond" w:eastAsia="Times New Roman" w:hAnsi="Garamond" w:cs="Times New Roman"/>
          <w:b/>
          <w:bCs/>
          <w:color w:val="000000" w:themeColor="text1"/>
          <w:sz w:val="24"/>
          <w:szCs w:val="24"/>
          <w:lang w:eastAsia="gsw-FR"/>
        </w:rPr>
      </w:pPr>
      <w:r w:rsidRPr="007C23EC">
        <w:rPr>
          <w:rFonts w:ascii="Garamond" w:eastAsia="Times New Roman" w:hAnsi="Garamond" w:cs="Times New Roman"/>
          <w:b/>
          <w:bCs/>
          <w:color w:val="000000" w:themeColor="text1"/>
          <w:sz w:val="24"/>
          <w:szCs w:val="24"/>
          <w:lang w:eastAsia="gsw-FR"/>
        </w:rPr>
        <w:t>Frida Krifca</w:t>
      </w:r>
    </w:p>
    <w:p w14:paraId="5FB9FD56" w14:textId="7D38A567" w:rsidR="0092707C" w:rsidRPr="007C23EC" w:rsidRDefault="0092707C" w:rsidP="00134CA4">
      <w:pPr>
        <w:pStyle w:val="ListParagraph"/>
        <w:spacing w:after="0" w:line="240" w:lineRule="auto"/>
        <w:ind w:left="0" w:firstLine="284"/>
        <w:jc w:val="both"/>
        <w:rPr>
          <w:rFonts w:ascii="Garamond" w:hAnsi="Garamond" w:cs="Times New Roman"/>
          <w:color w:val="000000" w:themeColor="text1"/>
          <w:sz w:val="24"/>
          <w:szCs w:val="24"/>
        </w:rPr>
      </w:pPr>
    </w:p>
    <w:p w14:paraId="012E6678" w14:textId="6C1DBB6B" w:rsidR="0092707C" w:rsidRPr="007C23EC" w:rsidRDefault="0092707C" w:rsidP="00134CA4">
      <w:pPr>
        <w:pStyle w:val="ListParagraph"/>
        <w:spacing w:after="0" w:line="240" w:lineRule="auto"/>
        <w:ind w:left="0" w:firstLine="284"/>
        <w:jc w:val="both"/>
        <w:rPr>
          <w:rFonts w:ascii="Garamond" w:hAnsi="Garamond" w:cs="Times New Roman"/>
          <w:color w:val="000000" w:themeColor="text1"/>
          <w:sz w:val="24"/>
          <w:szCs w:val="24"/>
        </w:rPr>
      </w:pPr>
    </w:p>
    <w:p w14:paraId="4BABF00F" w14:textId="1E253BF4" w:rsidR="0092707C" w:rsidRPr="007C23EC" w:rsidRDefault="0092707C" w:rsidP="00134CA4">
      <w:pPr>
        <w:pStyle w:val="ListParagraph"/>
        <w:spacing w:after="0" w:line="240" w:lineRule="auto"/>
        <w:ind w:left="0" w:firstLine="284"/>
        <w:jc w:val="both"/>
        <w:rPr>
          <w:rFonts w:ascii="Garamond" w:hAnsi="Garamond" w:cs="Times New Roman"/>
          <w:color w:val="000000" w:themeColor="text1"/>
          <w:sz w:val="24"/>
          <w:szCs w:val="24"/>
        </w:rPr>
      </w:pPr>
    </w:p>
    <w:p w14:paraId="1579C494" w14:textId="7B77196F" w:rsidR="0092707C" w:rsidRPr="007C23EC" w:rsidRDefault="0092707C" w:rsidP="00134CA4">
      <w:pPr>
        <w:pStyle w:val="ListParagraph"/>
        <w:spacing w:after="0" w:line="240" w:lineRule="auto"/>
        <w:ind w:left="0" w:firstLine="284"/>
        <w:jc w:val="both"/>
        <w:rPr>
          <w:rFonts w:ascii="Garamond" w:hAnsi="Garamond" w:cs="Times New Roman"/>
          <w:color w:val="000000" w:themeColor="text1"/>
          <w:sz w:val="24"/>
          <w:szCs w:val="24"/>
        </w:rPr>
      </w:pPr>
    </w:p>
    <w:p w14:paraId="2317B5F5" w14:textId="77777777" w:rsidR="0092707C" w:rsidRPr="007C23EC" w:rsidRDefault="0092707C" w:rsidP="00134CA4">
      <w:pPr>
        <w:pStyle w:val="ListParagraph"/>
        <w:spacing w:after="0" w:line="240" w:lineRule="auto"/>
        <w:ind w:left="0" w:firstLine="284"/>
        <w:jc w:val="both"/>
        <w:rPr>
          <w:rFonts w:ascii="Garamond" w:hAnsi="Garamond" w:cs="Times New Roman"/>
          <w:color w:val="000000" w:themeColor="text1"/>
          <w:sz w:val="24"/>
          <w:szCs w:val="24"/>
        </w:rPr>
      </w:pPr>
    </w:p>
    <w:p w14:paraId="2E1688D1" w14:textId="77777777" w:rsidR="00FE6520" w:rsidRPr="007C23EC" w:rsidRDefault="00FE6520" w:rsidP="00134CA4">
      <w:pPr>
        <w:pStyle w:val="ListParagraph"/>
        <w:spacing w:after="0" w:line="240" w:lineRule="auto"/>
        <w:ind w:left="0" w:firstLine="284"/>
        <w:jc w:val="both"/>
        <w:rPr>
          <w:rFonts w:ascii="Garamond" w:hAnsi="Garamond" w:cs="Times New Roman"/>
          <w:color w:val="000000" w:themeColor="text1"/>
          <w:sz w:val="24"/>
          <w:szCs w:val="24"/>
        </w:rPr>
      </w:pPr>
    </w:p>
    <w:p w14:paraId="7089E8B3" w14:textId="77777777" w:rsidR="00FE6520" w:rsidRPr="007C23EC" w:rsidRDefault="00FE6520" w:rsidP="00134CA4">
      <w:pPr>
        <w:pStyle w:val="ListParagraph"/>
        <w:spacing w:after="0" w:line="240" w:lineRule="auto"/>
        <w:ind w:left="0" w:firstLine="284"/>
        <w:jc w:val="both"/>
        <w:rPr>
          <w:rFonts w:ascii="Garamond" w:hAnsi="Garamond" w:cs="Times New Roman"/>
          <w:color w:val="000000" w:themeColor="text1"/>
          <w:sz w:val="24"/>
          <w:szCs w:val="24"/>
        </w:rPr>
      </w:pPr>
    </w:p>
    <w:p w14:paraId="457E9E37" w14:textId="77777777" w:rsidR="00FE6520" w:rsidRPr="007C23EC" w:rsidRDefault="00FE6520" w:rsidP="00134CA4">
      <w:pPr>
        <w:pStyle w:val="ListParagraph"/>
        <w:spacing w:after="0" w:line="240" w:lineRule="auto"/>
        <w:ind w:left="0" w:firstLine="284"/>
        <w:jc w:val="both"/>
        <w:rPr>
          <w:rFonts w:ascii="Garamond" w:hAnsi="Garamond" w:cs="Times New Roman"/>
          <w:color w:val="000000" w:themeColor="text1"/>
          <w:sz w:val="24"/>
          <w:szCs w:val="24"/>
        </w:rPr>
      </w:pPr>
    </w:p>
    <w:p w14:paraId="3DD71F50" w14:textId="77777777" w:rsidR="00FE6520" w:rsidRPr="007C23EC" w:rsidRDefault="00FE6520" w:rsidP="00134CA4">
      <w:pPr>
        <w:pStyle w:val="ListParagraph"/>
        <w:spacing w:after="0" w:line="240" w:lineRule="auto"/>
        <w:ind w:left="0" w:firstLine="284"/>
        <w:jc w:val="both"/>
        <w:rPr>
          <w:rFonts w:ascii="Garamond" w:hAnsi="Garamond" w:cs="Times New Roman"/>
          <w:color w:val="000000" w:themeColor="text1"/>
          <w:sz w:val="24"/>
          <w:szCs w:val="24"/>
        </w:rPr>
      </w:pPr>
    </w:p>
    <w:p w14:paraId="76698F90" w14:textId="77777777" w:rsidR="00FE6520" w:rsidRPr="007C23EC" w:rsidRDefault="00FE6520" w:rsidP="00134CA4">
      <w:pPr>
        <w:pStyle w:val="ListParagraph"/>
        <w:spacing w:after="0" w:line="240" w:lineRule="auto"/>
        <w:ind w:left="0" w:firstLine="284"/>
        <w:jc w:val="both"/>
        <w:rPr>
          <w:rFonts w:ascii="Garamond" w:hAnsi="Garamond" w:cs="Times New Roman"/>
          <w:color w:val="000000" w:themeColor="text1"/>
          <w:sz w:val="24"/>
          <w:szCs w:val="24"/>
        </w:rPr>
      </w:pPr>
    </w:p>
    <w:p w14:paraId="27EC0D96" w14:textId="77777777" w:rsidR="00134CA4" w:rsidRPr="007C23EC" w:rsidRDefault="00134CA4" w:rsidP="00134CA4">
      <w:pPr>
        <w:pStyle w:val="ListParagraph"/>
        <w:spacing w:after="0" w:line="240" w:lineRule="auto"/>
        <w:ind w:left="0" w:firstLine="284"/>
        <w:jc w:val="center"/>
        <w:rPr>
          <w:rFonts w:ascii="Garamond" w:hAnsi="Garamond" w:cs="Times New Roman"/>
          <w:b/>
          <w:color w:val="000000" w:themeColor="text1"/>
          <w:sz w:val="24"/>
          <w:szCs w:val="24"/>
        </w:rPr>
      </w:pPr>
    </w:p>
    <w:p w14:paraId="25D207CA" w14:textId="77777777" w:rsidR="00134CA4" w:rsidRPr="007C23EC" w:rsidRDefault="00134CA4" w:rsidP="00134CA4">
      <w:pPr>
        <w:pStyle w:val="ListParagraph"/>
        <w:spacing w:after="0" w:line="240" w:lineRule="auto"/>
        <w:ind w:left="0" w:firstLine="284"/>
        <w:jc w:val="center"/>
        <w:rPr>
          <w:rFonts w:ascii="Garamond" w:hAnsi="Garamond" w:cs="Times New Roman"/>
          <w:b/>
          <w:color w:val="000000" w:themeColor="text1"/>
          <w:sz w:val="24"/>
          <w:szCs w:val="24"/>
        </w:rPr>
      </w:pPr>
    </w:p>
    <w:p w14:paraId="525AFF6A" w14:textId="095F5B42" w:rsidR="00631DCE" w:rsidRPr="007C23EC" w:rsidRDefault="00631DCE" w:rsidP="00134CA4">
      <w:pPr>
        <w:pStyle w:val="ListParagraph"/>
        <w:spacing w:after="0" w:line="240" w:lineRule="auto"/>
        <w:ind w:left="0" w:firstLine="284"/>
        <w:jc w:val="center"/>
        <w:rPr>
          <w:rFonts w:ascii="Garamond" w:hAnsi="Garamond" w:cs="Times New Roman"/>
          <w:b/>
          <w:color w:val="000000" w:themeColor="text1"/>
          <w:sz w:val="24"/>
          <w:szCs w:val="24"/>
        </w:rPr>
      </w:pPr>
      <w:r w:rsidRPr="007C23EC">
        <w:rPr>
          <w:rFonts w:ascii="Garamond" w:hAnsi="Garamond" w:cs="Times New Roman"/>
          <w:b/>
          <w:color w:val="000000" w:themeColor="text1"/>
          <w:sz w:val="24"/>
          <w:szCs w:val="24"/>
        </w:rPr>
        <w:t>RREGULLORE</w:t>
      </w:r>
    </w:p>
    <w:p w14:paraId="23854B88" w14:textId="11CBF844" w:rsidR="00631DCE" w:rsidRPr="007C23EC" w:rsidRDefault="00631DCE" w:rsidP="00291C7E">
      <w:pPr>
        <w:pStyle w:val="ListParagraph"/>
        <w:spacing w:after="0" w:line="240" w:lineRule="auto"/>
        <w:ind w:left="0" w:firstLine="284"/>
        <w:jc w:val="center"/>
        <w:rPr>
          <w:rFonts w:ascii="Garamond" w:hAnsi="Garamond" w:cs="Times New Roman"/>
          <w:bCs/>
          <w:color w:val="000000" w:themeColor="text1"/>
          <w:sz w:val="24"/>
          <w:szCs w:val="24"/>
        </w:rPr>
      </w:pPr>
      <w:r w:rsidRPr="007C23EC">
        <w:rPr>
          <w:rFonts w:ascii="Garamond" w:hAnsi="Garamond" w:cs="Times New Roman"/>
          <w:bCs/>
          <w:color w:val="000000" w:themeColor="text1"/>
          <w:sz w:val="24"/>
          <w:szCs w:val="24"/>
        </w:rPr>
        <w:t>PËR</w:t>
      </w:r>
      <w:r w:rsidR="00D37147" w:rsidRPr="007C23EC">
        <w:rPr>
          <w:rFonts w:ascii="Garamond" w:hAnsi="Garamond" w:cs="Times New Roman"/>
          <w:bCs/>
          <w:color w:val="000000" w:themeColor="text1"/>
          <w:sz w:val="24"/>
          <w:szCs w:val="24"/>
        </w:rPr>
        <w:t xml:space="preserve"> </w:t>
      </w:r>
      <w:r w:rsidRPr="007C23EC">
        <w:rPr>
          <w:rFonts w:ascii="Garamond" w:hAnsi="Garamond" w:cs="Times New Roman"/>
          <w:bCs/>
          <w:color w:val="000000" w:themeColor="text1"/>
          <w:sz w:val="24"/>
          <w:szCs w:val="24"/>
        </w:rPr>
        <w:t>MIRATIMIN E RREGULLAVE PËR PRAKTIKAT UNIFORM</w:t>
      </w:r>
      <w:r w:rsidR="00633C87">
        <w:rPr>
          <w:rFonts w:ascii="Garamond" w:hAnsi="Garamond" w:cs="Times New Roman"/>
          <w:bCs/>
          <w:color w:val="000000" w:themeColor="text1"/>
          <w:sz w:val="24"/>
          <w:szCs w:val="24"/>
        </w:rPr>
        <w:t>E</w:t>
      </w:r>
      <w:r w:rsidRPr="007C23EC">
        <w:rPr>
          <w:rFonts w:ascii="Garamond" w:hAnsi="Garamond" w:cs="Times New Roman"/>
          <w:bCs/>
          <w:color w:val="000000" w:themeColor="text1"/>
          <w:sz w:val="24"/>
          <w:szCs w:val="24"/>
        </w:rPr>
        <w:t xml:space="preserve"> NË KRYERJEN E KONTROLLEVE MBI PËRDORIMIN E SUBSTANCAVE FARMAKOLOGJIKISHT AKTIVE TË AUTORIZUARA SI PMV OSE SI ADITIVË PËR USHQIMET E KAFSHËVE DHE MBETJEVE TË TYRE, MBI SUBSTANCAT FARMAKOLOGJIKISHT AKTIVE TË NDALUARA OSE TË PAAUTORIZUARA TË PËRDORURA NË KAFSHËT QË PRODHOJNË USHQIM, MBETJET E TYRE</w:t>
      </w:r>
      <w:r w:rsidR="00291C7E">
        <w:rPr>
          <w:rFonts w:ascii="Garamond" w:hAnsi="Garamond" w:cs="Times New Roman"/>
          <w:bCs/>
          <w:color w:val="000000" w:themeColor="text1"/>
          <w:sz w:val="24"/>
          <w:szCs w:val="24"/>
        </w:rPr>
        <w:t xml:space="preserve">, </w:t>
      </w:r>
      <w:r w:rsidRPr="007C23EC">
        <w:rPr>
          <w:rFonts w:ascii="Garamond" w:hAnsi="Garamond" w:cs="Times New Roman"/>
          <w:bCs/>
          <w:color w:val="000000" w:themeColor="text1"/>
          <w:sz w:val="24"/>
          <w:szCs w:val="24"/>
        </w:rPr>
        <w:t>SI DHE PËR PËRMBAJTJEN SPECIFIKE TË PLANEVE TË KONTROLLIT DHE MËNYRAT E HARTIMIT TË TYRE, PËR ZBATIMIN E PLANIT KOMBËTAR TË MONITORIMIT TË MBETJEVE</w:t>
      </w:r>
    </w:p>
    <w:p w14:paraId="16AAC912" w14:textId="77777777" w:rsidR="00631DCE" w:rsidRPr="007C23EC" w:rsidRDefault="00631DCE" w:rsidP="00134CA4">
      <w:pPr>
        <w:pStyle w:val="ListParagraph"/>
        <w:spacing w:after="0" w:line="240" w:lineRule="auto"/>
        <w:ind w:left="0" w:firstLine="284"/>
        <w:jc w:val="center"/>
        <w:rPr>
          <w:rFonts w:ascii="Garamond" w:hAnsi="Garamond" w:cs="Times New Roman"/>
          <w:b/>
          <w:color w:val="000000" w:themeColor="text1"/>
          <w:sz w:val="24"/>
          <w:szCs w:val="24"/>
        </w:rPr>
      </w:pPr>
    </w:p>
    <w:p w14:paraId="04F1BDD4" w14:textId="727196EA" w:rsidR="00631DCE" w:rsidRPr="007C23EC" w:rsidRDefault="00631DCE" w:rsidP="00134CA4">
      <w:pPr>
        <w:spacing w:after="0" w:line="240" w:lineRule="auto"/>
        <w:ind w:firstLine="284"/>
        <w:rPr>
          <w:rFonts w:ascii="Garamond" w:hAnsi="Garamond" w:cs="Times New Roman"/>
          <w:b/>
          <w:color w:val="000000" w:themeColor="text1"/>
          <w:sz w:val="24"/>
          <w:szCs w:val="24"/>
        </w:rPr>
      </w:pPr>
    </w:p>
    <w:p w14:paraId="00AADC3D" w14:textId="17B48F7F" w:rsidR="00FE6520" w:rsidRPr="00ED6C39" w:rsidRDefault="00FE6520" w:rsidP="00134CA4">
      <w:pPr>
        <w:spacing w:after="0" w:line="240" w:lineRule="auto"/>
        <w:ind w:firstLine="284"/>
        <w:jc w:val="center"/>
        <w:rPr>
          <w:rFonts w:ascii="Garamond" w:hAnsi="Garamond" w:cs="Times New Roman"/>
          <w:color w:val="000000" w:themeColor="text1"/>
          <w:sz w:val="24"/>
          <w:szCs w:val="24"/>
        </w:rPr>
      </w:pPr>
      <w:r w:rsidRPr="00ED6C39">
        <w:rPr>
          <w:rFonts w:ascii="Garamond" w:hAnsi="Garamond" w:cs="Times New Roman"/>
          <w:color w:val="000000" w:themeColor="text1"/>
          <w:sz w:val="24"/>
          <w:szCs w:val="24"/>
        </w:rPr>
        <w:t>KAPITULLI I</w:t>
      </w:r>
    </w:p>
    <w:p w14:paraId="28A31BBF" w14:textId="0634F239" w:rsidR="00FE6520" w:rsidRPr="00ED6C39" w:rsidRDefault="00FE6520" w:rsidP="00134CA4">
      <w:pPr>
        <w:spacing w:after="0" w:line="240" w:lineRule="auto"/>
        <w:ind w:firstLine="284"/>
        <w:jc w:val="center"/>
        <w:rPr>
          <w:rFonts w:ascii="Garamond" w:hAnsi="Garamond" w:cs="Times New Roman"/>
          <w:color w:val="000000" w:themeColor="text1"/>
          <w:sz w:val="24"/>
          <w:szCs w:val="24"/>
        </w:rPr>
      </w:pPr>
      <w:r w:rsidRPr="00ED6C39">
        <w:rPr>
          <w:rFonts w:ascii="Garamond" w:hAnsi="Garamond" w:cs="Times New Roman"/>
          <w:color w:val="000000" w:themeColor="text1"/>
          <w:sz w:val="24"/>
          <w:szCs w:val="24"/>
        </w:rPr>
        <w:t>LËNDA, QËLLIMI DHE PËRKUFIZIMET</w:t>
      </w:r>
    </w:p>
    <w:p w14:paraId="33D18326" w14:textId="77777777" w:rsidR="00A9359D" w:rsidRPr="007C23EC" w:rsidRDefault="00A9359D" w:rsidP="00134CA4">
      <w:pPr>
        <w:pStyle w:val="ListParagraph"/>
        <w:spacing w:after="0" w:line="240" w:lineRule="auto"/>
        <w:ind w:left="0" w:firstLine="284"/>
        <w:jc w:val="center"/>
        <w:rPr>
          <w:rFonts w:ascii="Garamond" w:hAnsi="Garamond" w:cs="Times New Roman"/>
          <w:b/>
          <w:i/>
          <w:color w:val="000000" w:themeColor="text1"/>
          <w:sz w:val="24"/>
          <w:szCs w:val="24"/>
        </w:rPr>
      </w:pPr>
    </w:p>
    <w:p w14:paraId="68620659" w14:textId="5EA9D15B" w:rsidR="00B72EB9" w:rsidRPr="007C23EC" w:rsidRDefault="00B72EB9" w:rsidP="00134CA4">
      <w:pPr>
        <w:pStyle w:val="ListParagraph"/>
        <w:spacing w:after="0" w:line="240" w:lineRule="auto"/>
        <w:ind w:left="0" w:firstLine="284"/>
        <w:jc w:val="center"/>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Neni 1</w:t>
      </w:r>
    </w:p>
    <w:p w14:paraId="1F248E8A" w14:textId="1CF90564" w:rsidR="00FE6520" w:rsidRPr="007C23EC" w:rsidRDefault="00FE6520" w:rsidP="00134CA4">
      <w:pPr>
        <w:pStyle w:val="ListParagraph"/>
        <w:spacing w:after="0" w:line="240" w:lineRule="auto"/>
        <w:ind w:left="0" w:firstLine="284"/>
        <w:jc w:val="center"/>
        <w:rPr>
          <w:rFonts w:ascii="Garamond" w:hAnsi="Garamond" w:cs="Times New Roman"/>
          <w:b/>
          <w:color w:val="000000" w:themeColor="text1"/>
          <w:sz w:val="24"/>
          <w:szCs w:val="24"/>
        </w:rPr>
      </w:pPr>
      <w:r w:rsidRPr="007C23EC">
        <w:rPr>
          <w:rFonts w:ascii="Garamond" w:hAnsi="Garamond" w:cs="Times New Roman"/>
          <w:b/>
          <w:color w:val="000000" w:themeColor="text1"/>
          <w:sz w:val="24"/>
          <w:szCs w:val="24"/>
        </w:rPr>
        <w:t>Lënda</w:t>
      </w:r>
    </w:p>
    <w:p w14:paraId="5B408411" w14:textId="77777777" w:rsidR="00134CA4" w:rsidRPr="007C23EC" w:rsidRDefault="00134CA4" w:rsidP="00134CA4">
      <w:pPr>
        <w:pStyle w:val="ListParagraph"/>
        <w:spacing w:after="0" w:line="240" w:lineRule="auto"/>
        <w:ind w:left="0" w:firstLine="284"/>
        <w:jc w:val="center"/>
        <w:rPr>
          <w:rFonts w:ascii="Garamond" w:hAnsi="Garamond" w:cs="Times New Roman"/>
          <w:b/>
          <w:color w:val="000000" w:themeColor="text1"/>
          <w:sz w:val="24"/>
          <w:szCs w:val="24"/>
        </w:rPr>
      </w:pPr>
    </w:p>
    <w:p w14:paraId="1E927D5E" w14:textId="59000ADD" w:rsidR="00B62289" w:rsidRPr="007C23EC" w:rsidRDefault="00B62289" w:rsidP="00291C7E">
      <w:pPr>
        <w:spacing w:after="0" w:line="240" w:lineRule="auto"/>
        <w:ind w:firstLine="284"/>
        <w:jc w:val="both"/>
        <w:rPr>
          <w:rFonts w:ascii="Garamond" w:hAnsi="Garamond" w:cs="Times New Roman"/>
          <w:sz w:val="24"/>
          <w:szCs w:val="24"/>
        </w:rPr>
      </w:pPr>
      <w:r w:rsidRPr="007C23EC">
        <w:rPr>
          <w:rFonts w:ascii="Garamond" w:hAnsi="Garamond" w:cs="Times New Roman"/>
          <w:sz w:val="24"/>
          <w:szCs w:val="24"/>
        </w:rPr>
        <w:t>Për qëllimet e kontrolleve zyrtare mbi përdorimin e substancave farmakologjikisht aktive të autorizuara si produkte mjekësore veterinare ose si aditivë për ushqimet e kafshëve dhe të substancave farmakologjikisht aktive të ndaluara ose të paautorizuara dh</w:t>
      </w:r>
      <w:r w:rsidR="00B72EB9" w:rsidRPr="007C23EC">
        <w:rPr>
          <w:rFonts w:ascii="Garamond" w:hAnsi="Garamond" w:cs="Times New Roman"/>
          <w:sz w:val="24"/>
          <w:szCs w:val="24"/>
        </w:rPr>
        <w:t>e mbetjeve të tyre, kjo rregullore</w:t>
      </w:r>
      <w:r w:rsidRPr="007C23EC">
        <w:rPr>
          <w:rFonts w:ascii="Garamond" w:hAnsi="Garamond" w:cs="Times New Roman"/>
          <w:sz w:val="24"/>
          <w:szCs w:val="24"/>
        </w:rPr>
        <w:t xml:space="preserve"> përcakton: </w:t>
      </w:r>
    </w:p>
    <w:p w14:paraId="74E04222" w14:textId="301EEA61" w:rsidR="00B62289" w:rsidRPr="007C23EC" w:rsidRDefault="00F16E56" w:rsidP="00134CA4">
      <w:pPr>
        <w:pStyle w:val="ListParagraph"/>
        <w:spacing w:after="0" w:line="240" w:lineRule="auto"/>
        <w:ind w:left="0"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 xml:space="preserve">a) </w:t>
      </w:r>
      <w:r w:rsidR="00B62289" w:rsidRPr="007C23EC">
        <w:rPr>
          <w:rFonts w:ascii="Garamond" w:hAnsi="Garamond" w:cs="Times New Roman"/>
          <w:color w:val="000000" w:themeColor="text1"/>
          <w:sz w:val="24"/>
          <w:szCs w:val="24"/>
        </w:rPr>
        <w:t>frekuencën</w:t>
      </w:r>
      <w:r w:rsidR="00877902" w:rsidRPr="007C23EC">
        <w:rPr>
          <w:rFonts w:ascii="Garamond" w:hAnsi="Garamond" w:cs="Times New Roman"/>
          <w:color w:val="000000" w:themeColor="text1"/>
          <w:sz w:val="24"/>
          <w:szCs w:val="24"/>
        </w:rPr>
        <w:t xml:space="preserve"> minimale të kampionimit </w:t>
      </w:r>
      <w:r w:rsidR="00B62289" w:rsidRPr="007C23EC">
        <w:rPr>
          <w:rFonts w:ascii="Garamond" w:hAnsi="Garamond" w:cs="Times New Roman"/>
          <w:color w:val="000000" w:themeColor="text1"/>
          <w:sz w:val="24"/>
          <w:szCs w:val="24"/>
        </w:rPr>
        <w:t>uniform</w:t>
      </w:r>
      <w:r w:rsidR="00877902" w:rsidRPr="007C23EC">
        <w:rPr>
          <w:rFonts w:ascii="Garamond" w:hAnsi="Garamond" w:cs="Times New Roman"/>
          <w:color w:val="000000" w:themeColor="text1"/>
          <w:sz w:val="24"/>
          <w:szCs w:val="24"/>
        </w:rPr>
        <w:t>e</w:t>
      </w:r>
      <w:r w:rsidR="00B62289" w:rsidRPr="007C23EC">
        <w:rPr>
          <w:rFonts w:ascii="Garamond" w:hAnsi="Garamond" w:cs="Times New Roman"/>
          <w:color w:val="000000" w:themeColor="text1"/>
          <w:sz w:val="24"/>
          <w:szCs w:val="24"/>
        </w:rPr>
        <w:t xml:space="preserve"> </w:t>
      </w:r>
      <w:r w:rsidR="00877902" w:rsidRPr="007C23EC">
        <w:rPr>
          <w:rFonts w:ascii="Garamond" w:hAnsi="Garamond" w:cs="Times New Roman"/>
          <w:color w:val="000000" w:themeColor="text1"/>
          <w:sz w:val="24"/>
          <w:szCs w:val="24"/>
        </w:rPr>
        <w:t>vjetore si pjesë</w:t>
      </w:r>
      <w:r w:rsidR="00B62289" w:rsidRPr="007C23EC">
        <w:rPr>
          <w:rFonts w:ascii="Garamond" w:hAnsi="Garamond" w:cs="Times New Roman"/>
          <w:color w:val="000000" w:themeColor="text1"/>
          <w:sz w:val="24"/>
          <w:szCs w:val="24"/>
        </w:rPr>
        <w:t xml:space="preserve"> e kontrolleve zyrtare, duke mbajtur parasysh </w:t>
      </w:r>
      <w:r w:rsidR="00877902" w:rsidRPr="007C23EC">
        <w:rPr>
          <w:rFonts w:ascii="Garamond" w:hAnsi="Garamond" w:cs="Times New Roman"/>
          <w:color w:val="000000" w:themeColor="text1"/>
          <w:sz w:val="24"/>
          <w:szCs w:val="24"/>
        </w:rPr>
        <w:t xml:space="preserve">rreziqet dhe </w:t>
      </w:r>
      <w:r w:rsidR="00B62289" w:rsidRPr="007C23EC">
        <w:rPr>
          <w:rFonts w:ascii="Garamond" w:hAnsi="Garamond" w:cs="Times New Roman"/>
          <w:color w:val="000000" w:themeColor="text1"/>
          <w:sz w:val="24"/>
          <w:szCs w:val="24"/>
        </w:rPr>
        <w:t xml:space="preserve">riskun e lidhur me substancat në fjalë; </w:t>
      </w:r>
    </w:p>
    <w:p w14:paraId="186C01B7" w14:textId="47AF7672" w:rsidR="00B72EB9" w:rsidRPr="007C23EC" w:rsidRDefault="00F16E56" w:rsidP="00134CA4">
      <w:pPr>
        <w:pStyle w:val="ListParagraph"/>
        <w:spacing w:after="0" w:line="240" w:lineRule="auto"/>
        <w:ind w:left="0"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 xml:space="preserve">b) </w:t>
      </w:r>
      <w:r w:rsidR="00B62289" w:rsidRPr="007C23EC">
        <w:rPr>
          <w:rFonts w:ascii="Garamond" w:hAnsi="Garamond" w:cs="Times New Roman"/>
          <w:color w:val="000000" w:themeColor="text1"/>
          <w:sz w:val="24"/>
          <w:szCs w:val="24"/>
        </w:rPr>
        <w:t xml:space="preserve">mënyrat specifike të hartimit dhe përmbajtjet specifike të </w:t>
      </w:r>
      <w:r w:rsidR="00291C7E" w:rsidRPr="007C23EC">
        <w:rPr>
          <w:rFonts w:ascii="Garamond" w:hAnsi="Garamond" w:cs="Times New Roman"/>
          <w:color w:val="000000" w:themeColor="text1"/>
          <w:sz w:val="24"/>
          <w:szCs w:val="24"/>
        </w:rPr>
        <w:t>planeve kombëtare të kontrollit të mbetjeve.</w:t>
      </w:r>
    </w:p>
    <w:p w14:paraId="0680A00A" w14:textId="77777777" w:rsidR="00A9359D" w:rsidRPr="007C23EC" w:rsidRDefault="00A9359D" w:rsidP="00134CA4">
      <w:pPr>
        <w:spacing w:after="0" w:line="240" w:lineRule="auto"/>
        <w:ind w:firstLine="284"/>
        <w:jc w:val="center"/>
        <w:rPr>
          <w:rFonts w:ascii="Garamond" w:hAnsi="Garamond" w:cs="Times New Roman"/>
          <w:b/>
          <w:i/>
          <w:color w:val="000000" w:themeColor="text1"/>
          <w:sz w:val="24"/>
          <w:szCs w:val="24"/>
        </w:rPr>
      </w:pPr>
    </w:p>
    <w:p w14:paraId="6C2D0F22" w14:textId="44D04F57" w:rsidR="00B72EB9" w:rsidRPr="007C23EC" w:rsidRDefault="00B72EB9" w:rsidP="00134CA4">
      <w:pPr>
        <w:spacing w:after="0" w:line="240" w:lineRule="auto"/>
        <w:ind w:firstLine="284"/>
        <w:jc w:val="center"/>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Neni 2</w:t>
      </w:r>
    </w:p>
    <w:p w14:paraId="30460BED" w14:textId="61F3B0C9" w:rsidR="00B72EB9" w:rsidRPr="007C23EC" w:rsidRDefault="00B72EB9" w:rsidP="00134CA4">
      <w:pPr>
        <w:spacing w:after="0" w:line="240" w:lineRule="auto"/>
        <w:ind w:firstLine="284"/>
        <w:jc w:val="center"/>
        <w:rPr>
          <w:rFonts w:ascii="Garamond" w:hAnsi="Garamond" w:cs="Times New Roman"/>
          <w:b/>
          <w:color w:val="000000" w:themeColor="text1"/>
          <w:sz w:val="24"/>
          <w:szCs w:val="24"/>
        </w:rPr>
      </w:pPr>
      <w:r w:rsidRPr="007C23EC">
        <w:rPr>
          <w:rFonts w:ascii="Garamond" w:hAnsi="Garamond" w:cs="Times New Roman"/>
          <w:b/>
          <w:color w:val="000000" w:themeColor="text1"/>
          <w:sz w:val="24"/>
          <w:szCs w:val="24"/>
        </w:rPr>
        <w:t>Përkufizimet</w:t>
      </w:r>
    </w:p>
    <w:p w14:paraId="551771D7" w14:textId="77777777" w:rsidR="00134CA4" w:rsidRPr="007C23EC" w:rsidRDefault="00134CA4" w:rsidP="00134CA4">
      <w:pPr>
        <w:spacing w:after="0" w:line="240" w:lineRule="auto"/>
        <w:ind w:firstLine="284"/>
        <w:jc w:val="center"/>
        <w:rPr>
          <w:rFonts w:ascii="Garamond" w:hAnsi="Garamond" w:cs="Times New Roman"/>
          <w:b/>
          <w:color w:val="000000" w:themeColor="text1"/>
          <w:sz w:val="24"/>
          <w:szCs w:val="24"/>
        </w:rPr>
      </w:pPr>
    </w:p>
    <w:p w14:paraId="153E86A2" w14:textId="46AF1479" w:rsidR="00497DA1" w:rsidRPr="007C23EC" w:rsidRDefault="00B72EB9" w:rsidP="00134CA4">
      <w:pPr>
        <w:spacing w:after="0" w:line="240" w:lineRule="auto"/>
        <w:ind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Për qëllimet e kësaj rregulloreje</w:t>
      </w:r>
      <w:r w:rsidR="00B62289" w:rsidRPr="007C23EC">
        <w:rPr>
          <w:rFonts w:ascii="Garamond" w:hAnsi="Garamond" w:cs="Times New Roman"/>
          <w:color w:val="000000" w:themeColor="text1"/>
          <w:sz w:val="24"/>
          <w:szCs w:val="24"/>
        </w:rPr>
        <w:t xml:space="preserve"> zbatohen përkufizimet </w:t>
      </w:r>
      <w:r w:rsidR="00B805CE" w:rsidRPr="007C23EC">
        <w:rPr>
          <w:rFonts w:ascii="Garamond" w:hAnsi="Garamond" w:cs="Times New Roman"/>
          <w:color w:val="000000" w:themeColor="text1"/>
          <w:sz w:val="24"/>
          <w:szCs w:val="24"/>
        </w:rPr>
        <w:t>e ligjit nr</w:t>
      </w:r>
      <w:r w:rsidR="00B62289" w:rsidRPr="007C23EC">
        <w:rPr>
          <w:rFonts w:ascii="Garamond" w:hAnsi="Garamond" w:cs="Times New Roman"/>
          <w:color w:val="000000" w:themeColor="text1"/>
          <w:sz w:val="24"/>
          <w:szCs w:val="24"/>
        </w:rPr>
        <w:t>. 10465, datë 29.9.2011</w:t>
      </w:r>
      <w:r w:rsidR="00B805CE">
        <w:rPr>
          <w:rFonts w:ascii="Garamond" w:hAnsi="Garamond" w:cs="Times New Roman"/>
          <w:color w:val="000000" w:themeColor="text1"/>
          <w:sz w:val="24"/>
          <w:szCs w:val="24"/>
        </w:rPr>
        <w:t>,</w:t>
      </w:r>
      <w:r w:rsidR="00B62289" w:rsidRPr="007C23EC">
        <w:rPr>
          <w:rFonts w:ascii="Garamond" w:hAnsi="Garamond" w:cs="Times New Roman"/>
          <w:color w:val="000000" w:themeColor="text1"/>
          <w:sz w:val="24"/>
          <w:szCs w:val="24"/>
        </w:rPr>
        <w:t xml:space="preserve"> “Për shërbimin veterinar në Republikën e Shqipërisë”</w:t>
      </w:r>
      <w:r w:rsidRPr="007C23EC">
        <w:rPr>
          <w:rFonts w:ascii="Garamond" w:hAnsi="Garamond" w:cs="Times New Roman"/>
          <w:color w:val="000000" w:themeColor="text1"/>
          <w:sz w:val="24"/>
          <w:szCs w:val="24"/>
        </w:rPr>
        <w:t>, të ndryshuar</w:t>
      </w:r>
      <w:r w:rsidR="00B62289" w:rsidRPr="007C23EC">
        <w:rPr>
          <w:rFonts w:ascii="Garamond" w:hAnsi="Garamond" w:cs="Times New Roman"/>
          <w:color w:val="000000" w:themeColor="text1"/>
          <w:sz w:val="24"/>
          <w:szCs w:val="24"/>
        </w:rPr>
        <w:t xml:space="preserve"> dhe </w:t>
      </w:r>
      <w:r w:rsidR="00B805CE" w:rsidRPr="007C23EC">
        <w:rPr>
          <w:rFonts w:ascii="Garamond" w:hAnsi="Garamond" w:cs="Times New Roman"/>
          <w:color w:val="000000" w:themeColor="text1"/>
          <w:sz w:val="24"/>
          <w:szCs w:val="24"/>
        </w:rPr>
        <w:t>ligjit n</w:t>
      </w:r>
      <w:r w:rsidR="00B62289" w:rsidRPr="007C23EC">
        <w:rPr>
          <w:rFonts w:ascii="Garamond" w:hAnsi="Garamond" w:cs="Times New Roman"/>
          <w:color w:val="000000" w:themeColor="text1"/>
          <w:sz w:val="24"/>
          <w:szCs w:val="24"/>
        </w:rPr>
        <w:t>r. 9863, datë 28.1.200</w:t>
      </w:r>
      <w:r w:rsidR="00877902" w:rsidRPr="007C23EC">
        <w:rPr>
          <w:rFonts w:ascii="Garamond" w:hAnsi="Garamond" w:cs="Times New Roman"/>
          <w:color w:val="000000" w:themeColor="text1"/>
          <w:sz w:val="24"/>
          <w:szCs w:val="24"/>
        </w:rPr>
        <w:t xml:space="preserve">8, “Për ushqimin”, të ndryshuar, si dhe </w:t>
      </w:r>
      <w:r w:rsidR="00B805CE" w:rsidRPr="007C23EC">
        <w:rPr>
          <w:rFonts w:ascii="Garamond" w:hAnsi="Garamond" w:cs="Times New Roman"/>
          <w:color w:val="000000" w:themeColor="text1"/>
          <w:sz w:val="24"/>
          <w:szCs w:val="24"/>
        </w:rPr>
        <w:t>urdhrit nr</w:t>
      </w:r>
      <w:r w:rsidR="00877902" w:rsidRPr="007C23EC">
        <w:rPr>
          <w:rFonts w:ascii="Garamond" w:hAnsi="Garamond" w:cs="Times New Roman"/>
          <w:color w:val="000000" w:themeColor="text1"/>
          <w:sz w:val="24"/>
          <w:szCs w:val="24"/>
        </w:rPr>
        <w:t>. 85</w:t>
      </w:r>
      <w:r w:rsidR="00B805CE">
        <w:rPr>
          <w:rFonts w:ascii="Garamond" w:hAnsi="Garamond" w:cs="Times New Roman"/>
          <w:color w:val="000000" w:themeColor="text1"/>
          <w:sz w:val="24"/>
          <w:szCs w:val="24"/>
        </w:rPr>
        <w:t>, datë 17.</w:t>
      </w:r>
      <w:r w:rsidR="00877902" w:rsidRPr="007C23EC">
        <w:rPr>
          <w:rFonts w:ascii="Garamond" w:hAnsi="Garamond" w:cs="Times New Roman"/>
          <w:color w:val="000000" w:themeColor="text1"/>
          <w:sz w:val="24"/>
          <w:szCs w:val="24"/>
        </w:rPr>
        <w:t>2.2023</w:t>
      </w:r>
      <w:r w:rsidR="007233A1" w:rsidRPr="007C23EC">
        <w:rPr>
          <w:rStyle w:val="FootnoteReference"/>
          <w:rFonts w:ascii="Garamond" w:hAnsi="Garamond" w:cs="Times New Roman"/>
          <w:color w:val="000000" w:themeColor="text1"/>
          <w:sz w:val="24"/>
          <w:szCs w:val="24"/>
        </w:rPr>
        <w:footnoteReference w:id="3"/>
      </w:r>
      <w:r w:rsidRPr="007C23EC">
        <w:rPr>
          <w:rFonts w:ascii="Garamond" w:hAnsi="Garamond" w:cs="Times New Roman"/>
          <w:color w:val="000000" w:themeColor="text1"/>
          <w:sz w:val="24"/>
          <w:szCs w:val="24"/>
        </w:rPr>
        <w:t>.</w:t>
      </w:r>
    </w:p>
    <w:p w14:paraId="50736776" w14:textId="77777777" w:rsidR="00631DCE" w:rsidRPr="007C23EC" w:rsidRDefault="00631DCE" w:rsidP="00134CA4">
      <w:pPr>
        <w:spacing w:after="0" w:line="240" w:lineRule="auto"/>
        <w:ind w:firstLine="284"/>
        <w:jc w:val="center"/>
        <w:rPr>
          <w:rFonts w:ascii="Garamond" w:hAnsi="Garamond" w:cs="Times New Roman"/>
          <w:b/>
          <w:color w:val="000000" w:themeColor="text1"/>
          <w:sz w:val="24"/>
          <w:szCs w:val="24"/>
        </w:rPr>
      </w:pPr>
    </w:p>
    <w:p w14:paraId="70D04633" w14:textId="0CD9BD60" w:rsidR="00B72EB9" w:rsidRPr="007C23EC" w:rsidRDefault="00B72EB9" w:rsidP="00134CA4">
      <w:pPr>
        <w:spacing w:after="0" w:line="240" w:lineRule="auto"/>
        <w:ind w:firstLine="284"/>
        <w:jc w:val="center"/>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KAPITULLI II</w:t>
      </w:r>
    </w:p>
    <w:p w14:paraId="229C0D88" w14:textId="27CAC85C" w:rsidR="00B72EB9" w:rsidRPr="007C23EC" w:rsidRDefault="00B72EB9" w:rsidP="00134CA4">
      <w:pPr>
        <w:spacing w:after="0" w:line="240" w:lineRule="auto"/>
        <w:ind w:firstLine="284"/>
        <w:jc w:val="center"/>
        <w:rPr>
          <w:rFonts w:ascii="Garamond" w:hAnsi="Garamond" w:cs="Times New Roman"/>
          <w:bCs/>
          <w:color w:val="000000" w:themeColor="text1"/>
          <w:sz w:val="24"/>
          <w:szCs w:val="24"/>
        </w:rPr>
      </w:pPr>
      <w:r w:rsidRPr="007C23EC">
        <w:rPr>
          <w:rFonts w:ascii="Garamond" w:hAnsi="Garamond" w:cs="Times New Roman"/>
          <w:bCs/>
          <w:color w:val="000000" w:themeColor="text1"/>
          <w:sz w:val="24"/>
          <w:szCs w:val="24"/>
        </w:rPr>
        <w:t>PËRMBAJTJE SPECIFIKE SHTESË TË PLANEVE KOMBËTARE TË KONTROLLIT TË MBETJEVE</w:t>
      </w:r>
    </w:p>
    <w:p w14:paraId="380CBE3C" w14:textId="77777777" w:rsidR="00134CA4" w:rsidRPr="007C23EC" w:rsidRDefault="00134CA4" w:rsidP="00134CA4">
      <w:pPr>
        <w:spacing w:after="0" w:line="240" w:lineRule="auto"/>
        <w:ind w:firstLine="284"/>
        <w:jc w:val="center"/>
        <w:rPr>
          <w:rFonts w:ascii="Garamond" w:hAnsi="Garamond" w:cs="Times New Roman"/>
          <w:b/>
          <w:i/>
          <w:sz w:val="24"/>
          <w:szCs w:val="24"/>
        </w:rPr>
      </w:pPr>
    </w:p>
    <w:p w14:paraId="555421E8" w14:textId="57BF29FE" w:rsidR="00497DA1" w:rsidRPr="007C23EC" w:rsidRDefault="00497DA1" w:rsidP="00134CA4">
      <w:pPr>
        <w:spacing w:after="0" w:line="240" w:lineRule="auto"/>
        <w:ind w:firstLine="284"/>
        <w:jc w:val="center"/>
        <w:rPr>
          <w:rFonts w:ascii="Garamond" w:hAnsi="Garamond" w:cs="Times New Roman"/>
          <w:sz w:val="24"/>
          <w:szCs w:val="24"/>
        </w:rPr>
      </w:pPr>
      <w:r w:rsidRPr="007C23EC">
        <w:rPr>
          <w:rFonts w:ascii="Garamond" w:hAnsi="Garamond" w:cs="Times New Roman"/>
          <w:sz w:val="24"/>
          <w:szCs w:val="24"/>
        </w:rPr>
        <w:t>Neni 3</w:t>
      </w:r>
    </w:p>
    <w:p w14:paraId="5BBAD22F" w14:textId="1AF92F9F" w:rsidR="00497DA1" w:rsidRPr="007C23EC" w:rsidRDefault="00497DA1" w:rsidP="00134CA4">
      <w:pPr>
        <w:spacing w:after="0" w:line="240" w:lineRule="auto"/>
        <w:ind w:firstLine="284"/>
        <w:jc w:val="center"/>
        <w:rPr>
          <w:rFonts w:ascii="Garamond" w:hAnsi="Garamond" w:cs="Times New Roman"/>
          <w:b/>
          <w:sz w:val="24"/>
          <w:szCs w:val="24"/>
        </w:rPr>
      </w:pPr>
      <w:r w:rsidRPr="007C23EC">
        <w:rPr>
          <w:rFonts w:ascii="Garamond" w:hAnsi="Garamond" w:cs="Times New Roman"/>
          <w:b/>
          <w:sz w:val="24"/>
          <w:szCs w:val="24"/>
        </w:rPr>
        <w:t xml:space="preserve">Dispozita të </w:t>
      </w:r>
      <w:r w:rsidR="00631153" w:rsidRPr="007C23EC">
        <w:rPr>
          <w:rFonts w:ascii="Garamond" w:hAnsi="Garamond" w:cs="Times New Roman"/>
          <w:b/>
          <w:sz w:val="24"/>
          <w:szCs w:val="24"/>
        </w:rPr>
        <w:t>përgjithshme</w:t>
      </w:r>
    </w:p>
    <w:p w14:paraId="5BEACF2C" w14:textId="77777777" w:rsidR="00134CA4" w:rsidRPr="007C23EC" w:rsidRDefault="00134CA4" w:rsidP="00134CA4">
      <w:pPr>
        <w:spacing w:after="0" w:line="240" w:lineRule="auto"/>
        <w:ind w:firstLine="284"/>
        <w:jc w:val="center"/>
        <w:rPr>
          <w:rFonts w:ascii="Garamond" w:hAnsi="Garamond" w:cs="Times New Roman"/>
          <w:b/>
          <w:i/>
          <w:sz w:val="24"/>
          <w:szCs w:val="24"/>
        </w:rPr>
      </w:pPr>
    </w:p>
    <w:p w14:paraId="2AB2F292" w14:textId="18E529F5" w:rsidR="00B62289" w:rsidRPr="007C23EC" w:rsidRDefault="00B62289" w:rsidP="00134CA4">
      <w:pPr>
        <w:spacing w:after="0" w:line="240" w:lineRule="auto"/>
        <w:ind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S</w:t>
      </w:r>
      <w:r w:rsidR="00877902" w:rsidRPr="007C23EC">
        <w:rPr>
          <w:rFonts w:ascii="Garamond" w:hAnsi="Garamond" w:cs="Times New Roman"/>
          <w:color w:val="000000" w:themeColor="text1"/>
          <w:sz w:val="24"/>
          <w:szCs w:val="24"/>
        </w:rPr>
        <w:t xml:space="preserve">truktura </w:t>
      </w:r>
      <w:r w:rsidRPr="007C23EC">
        <w:rPr>
          <w:rFonts w:ascii="Garamond" w:hAnsi="Garamond" w:cs="Times New Roman"/>
          <w:color w:val="000000" w:themeColor="text1"/>
          <w:sz w:val="24"/>
          <w:szCs w:val="24"/>
        </w:rPr>
        <w:t>P</w:t>
      </w:r>
      <w:r w:rsidR="00877902" w:rsidRPr="007C23EC">
        <w:rPr>
          <w:rFonts w:ascii="Garamond" w:hAnsi="Garamond" w:cs="Times New Roman"/>
          <w:color w:val="000000" w:themeColor="text1"/>
          <w:sz w:val="24"/>
          <w:szCs w:val="24"/>
        </w:rPr>
        <w:t xml:space="preserve">ërgjegjëse për </w:t>
      </w:r>
      <w:r w:rsidRPr="007C23EC">
        <w:rPr>
          <w:rFonts w:ascii="Garamond" w:hAnsi="Garamond" w:cs="Times New Roman"/>
          <w:color w:val="000000" w:themeColor="text1"/>
          <w:sz w:val="24"/>
          <w:szCs w:val="24"/>
        </w:rPr>
        <w:t>V</w:t>
      </w:r>
      <w:r w:rsidR="00877902" w:rsidRPr="007C23EC">
        <w:rPr>
          <w:rFonts w:ascii="Garamond" w:hAnsi="Garamond" w:cs="Times New Roman"/>
          <w:color w:val="000000" w:themeColor="text1"/>
          <w:sz w:val="24"/>
          <w:szCs w:val="24"/>
        </w:rPr>
        <w:t>eterinarinë</w:t>
      </w:r>
      <w:r w:rsidRPr="007C23EC">
        <w:rPr>
          <w:rFonts w:ascii="Garamond" w:hAnsi="Garamond" w:cs="Times New Roman"/>
          <w:color w:val="000000" w:themeColor="text1"/>
          <w:sz w:val="24"/>
          <w:szCs w:val="24"/>
        </w:rPr>
        <w:t xml:space="preserve"> </w:t>
      </w:r>
      <w:r w:rsidR="00497DA1" w:rsidRPr="007C23EC">
        <w:rPr>
          <w:rFonts w:ascii="Garamond" w:hAnsi="Garamond" w:cs="Times New Roman"/>
          <w:color w:val="000000" w:themeColor="text1"/>
          <w:sz w:val="24"/>
          <w:szCs w:val="24"/>
        </w:rPr>
        <w:t xml:space="preserve">(SPV) </w:t>
      </w:r>
      <w:r w:rsidRPr="007C23EC">
        <w:rPr>
          <w:rFonts w:ascii="Garamond" w:hAnsi="Garamond" w:cs="Times New Roman"/>
          <w:color w:val="000000" w:themeColor="text1"/>
          <w:sz w:val="24"/>
          <w:szCs w:val="24"/>
        </w:rPr>
        <w:t xml:space="preserve">merr masa me qëllim që pjesa e </w:t>
      </w:r>
      <w:r w:rsidR="00631153" w:rsidRPr="007C23EC">
        <w:rPr>
          <w:rFonts w:ascii="Garamond" w:hAnsi="Garamond" w:cs="Times New Roman"/>
          <w:color w:val="000000" w:themeColor="text1"/>
          <w:sz w:val="24"/>
          <w:szCs w:val="24"/>
        </w:rPr>
        <w:t>planeve kombëtare të kontrollit të mbetjeve</w:t>
      </w:r>
      <w:r w:rsidRPr="007C23EC">
        <w:rPr>
          <w:rFonts w:ascii="Garamond" w:hAnsi="Garamond" w:cs="Times New Roman"/>
          <w:color w:val="000000" w:themeColor="text1"/>
          <w:sz w:val="24"/>
          <w:szCs w:val="24"/>
        </w:rPr>
        <w:t xml:space="preserve"> që i përket kryerjes së kontrolleve mbi përdorimin e substancave farmakologjikisht aktive të autorizuara si P</w:t>
      </w:r>
      <w:r w:rsidR="00631DCE" w:rsidRPr="007C23EC">
        <w:rPr>
          <w:rFonts w:ascii="Garamond" w:hAnsi="Garamond" w:cs="Times New Roman"/>
          <w:color w:val="000000" w:themeColor="text1"/>
          <w:sz w:val="24"/>
          <w:szCs w:val="24"/>
        </w:rPr>
        <w:t xml:space="preserve">rodukte </w:t>
      </w:r>
      <w:r w:rsidRPr="007C23EC">
        <w:rPr>
          <w:rFonts w:ascii="Garamond" w:hAnsi="Garamond" w:cs="Times New Roman"/>
          <w:color w:val="000000" w:themeColor="text1"/>
          <w:sz w:val="24"/>
          <w:szCs w:val="24"/>
        </w:rPr>
        <w:t>M</w:t>
      </w:r>
      <w:r w:rsidR="00631DCE" w:rsidRPr="007C23EC">
        <w:rPr>
          <w:rFonts w:ascii="Garamond" w:hAnsi="Garamond" w:cs="Times New Roman"/>
          <w:color w:val="000000" w:themeColor="text1"/>
          <w:sz w:val="24"/>
          <w:szCs w:val="24"/>
        </w:rPr>
        <w:t xml:space="preserve">jekësore </w:t>
      </w:r>
      <w:r w:rsidRPr="007C23EC">
        <w:rPr>
          <w:rFonts w:ascii="Garamond" w:hAnsi="Garamond" w:cs="Times New Roman"/>
          <w:color w:val="000000" w:themeColor="text1"/>
          <w:sz w:val="24"/>
          <w:szCs w:val="24"/>
        </w:rPr>
        <w:t>V</w:t>
      </w:r>
      <w:r w:rsidR="00631DCE" w:rsidRPr="007C23EC">
        <w:rPr>
          <w:rFonts w:ascii="Garamond" w:hAnsi="Garamond" w:cs="Times New Roman"/>
          <w:color w:val="000000" w:themeColor="text1"/>
          <w:sz w:val="24"/>
          <w:szCs w:val="24"/>
        </w:rPr>
        <w:t>eterinare (PMV)</w:t>
      </w:r>
      <w:r w:rsidRPr="007C23EC">
        <w:rPr>
          <w:rFonts w:ascii="Garamond" w:hAnsi="Garamond" w:cs="Times New Roman"/>
          <w:color w:val="000000" w:themeColor="text1"/>
          <w:sz w:val="24"/>
          <w:szCs w:val="24"/>
        </w:rPr>
        <w:t xml:space="preserve"> ose si aditivë për ushqimet e kafshëve dhe të </w:t>
      </w:r>
      <w:r w:rsidRPr="007C23EC">
        <w:rPr>
          <w:rFonts w:ascii="Garamond" w:hAnsi="Garamond" w:cs="Times New Roman"/>
          <w:color w:val="000000" w:themeColor="text1"/>
          <w:sz w:val="24"/>
          <w:szCs w:val="24"/>
        </w:rPr>
        <w:lastRenderedPageBreak/>
        <w:t>substancave farmakologjikis</w:t>
      </w:r>
      <w:r w:rsidR="00570A93">
        <w:rPr>
          <w:rFonts w:ascii="Garamond" w:hAnsi="Garamond" w:cs="Times New Roman"/>
          <w:color w:val="000000" w:themeColor="text1"/>
          <w:sz w:val="24"/>
          <w:szCs w:val="24"/>
        </w:rPr>
        <w:t>ht aktive të ndaluara ose të pa</w:t>
      </w:r>
      <w:r w:rsidRPr="007C23EC">
        <w:rPr>
          <w:rFonts w:ascii="Garamond" w:hAnsi="Garamond" w:cs="Times New Roman"/>
          <w:color w:val="000000" w:themeColor="text1"/>
          <w:sz w:val="24"/>
          <w:szCs w:val="24"/>
        </w:rPr>
        <w:t xml:space="preserve">autorizuara dhe mbetjeve të tyre në kafshët e gjalla dhe në produktet me origjinë shtazore të përmbajnë sa vijon: </w:t>
      </w:r>
    </w:p>
    <w:p w14:paraId="2E109299" w14:textId="6340681D" w:rsidR="00B62289" w:rsidRPr="007C23EC" w:rsidRDefault="00F16E56" w:rsidP="00134CA4">
      <w:pPr>
        <w:pStyle w:val="ListParagraph"/>
        <w:spacing w:after="0" w:line="240" w:lineRule="auto"/>
        <w:ind w:left="0"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a</w:t>
      </w:r>
      <w:r w:rsidR="00134CA4" w:rsidRPr="007C23EC">
        <w:rPr>
          <w:rFonts w:ascii="Garamond" w:hAnsi="Garamond" w:cs="Times New Roman"/>
          <w:color w:val="000000" w:themeColor="text1"/>
          <w:sz w:val="24"/>
          <w:szCs w:val="24"/>
        </w:rPr>
        <w:t>)</w:t>
      </w:r>
      <w:r w:rsidRPr="007C23EC">
        <w:rPr>
          <w:rFonts w:ascii="Garamond" w:hAnsi="Garamond" w:cs="Times New Roman"/>
          <w:color w:val="000000" w:themeColor="text1"/>
          <w:sz w:val="24"/>
          <w:szCs w:val="24"/>
        </w:rPr>
        <w:t xml:space="preserve"> </w:t>
      </w:r>
      <w:r w:rsidR="00B62289" w:rsidRPr="007C23EC">
        <w:rPr>
          <w:rFonts w:ascii="Garamond" w:hAnsi="Garamond" w:cs="Times New Roman"/>
          <w:color w:val="000000" w:themeColor="text1"/>
          <w:sz w:val="24"/>
          <w:szCs w:val="24"/>
        </w:rPr>
        <w:t xml:space="preserve">një </w:t>
      </w:r>
      <w:r w:rsidR="00987B17" w:rsidRPr="007C23EC">
        <w:rPr>
          <w:rFonts w:ascii="Garamond" w:hAnsi="Garamond" w:cs="Times New Roman"/>
          <w:color w:val="000000" w:themeColor="text1"/>
          <w:sz w:val="24"/>
          <w:szCs w:val="24"/>
        </w:rPr>
        <w:t xml:space="preserve">“plan kombëtar </w:t>
      </w:r>
      <w:r w:rsidR="00B62289" w:rsidRPr="007C23EC">
        <w:rPr>
          <w:rFonts w:ascii="Garamond" w:hAnsi="Garamond" w:cs="Times New Roman"/>
          <w:color w:val="000000" w:themeColor="text1"/>
          <w:sz w:val="24"/>
          <w:szCs w:val="24"/>
        </w:rPr>
        <w:t>kontro</w:t>
      </w:r>
      <w:r w:rsidR="00987B17" w:rsidRPr="007C23EC">
        <w:rPr>
          <w:rFonts w:ascii="Garamond" w:hAnsi="Garamond" w:cs="Times New Roman"/>
          <w:color w:val="000000" w:themeColor="text1"/>
          <w:sz w:val="24"/>
          <w:szCs w:val="24"/>
        </w:rPr>
        <w:t>lli</w:t>
      </w:r>
      <w:r w:rsidR="00987B17" w:rsidRPr="007C23EC">
        <w:rPr>
          <w:rFonts w:ascii="Garamond" w:hAnsi="Garamond"/>
          <w:sz w:val="24"/>
          <w:szCs w:val="24"/>
        </w:rPr>
        <w:t xml:space="preserve"> </w:t>
      </w:r>
      <w:r w:rsidR="00987B17" w:rsidRPr="007C23EC">
        <w:rPr>
          <w:rFonts w:ascii="Garamond" w:hAnsi="Garamond" w:cs="Times New Roman"/>
          <w:color w:val="000000" w:themeColor="text1"/>
          <w:sz w:val="24"/>
          <w:szCs w:val="24"/>
        </w:rPr>
        <w:t>bazuar në risk</w:t>
      </w:r>
      <w:r w:rsidR="000E79DD" w:rsidRPr="007C23EC">
        <w:rPr>
          <w:rFonts w:ascii="Garamond" w:hAnsi="Garamond" w:cs="Times New Roman"/>
          <w:color w:val="000000" w:themeColor="text1"/>
          <w:sz w:val="24"/>
          <w:szCs w:val="24"/>
        </w:rPr>
        <w:t xml:space="preserve"> për prodhimin në vend</w:t>
      </w:r>
      <w:r w:rsidR="00B62289" w:rsidRPr="007C23EC">
        <w:rPr>
          <w:rFonts w:ascii="Garamond" w:hAnsi="Garamond" w:cs="Times New Roman"/>
          <w:color w:val="000000" w:themeColor="text1"/>
          <w:sz w:val="24"/>
          <w:szCs w:val="24"/>
        </w:rPr>
        <w:t>”, sipas parashikimeve të nenit 4</w:t>
      </w:r>
      <w:r w:rsidR="00877902" w:rsidRPr="007C23EC">
        <w:rPr>
          <w:rFonts w:ascii="Garamond" w:hAnsi="Garamond" w:cs="Times New Roman"/>
          <w:color w:val="000000" w:themeColor="text1"/>
          <w:sz w:val="24"/>
          <w:szCs w:val="24"/>
        </w:rPr>
        <w:t xml:space="preserve"> të kësaj Rregulloreje</w:t>
      </w:r>
      <w:r w:rsidR="00B62289" w:rsidRPr="007C23EC">
        <w:rPr>
          <w:rFonts w:ascii="Garamond" w:hAnsi="Garamond" w:cs="Times New Roman"/>
          <w:color w:val="000000" w:themeColor="text1"/>
          <w:sz w:val="24"/>
          <w:szCs w:val="24"/>
        </w:rPr>
        <w:t>;</w:t>
      </w:r>
    </w:p>
    <w:p w14:paraId="4CD4BCF7" w14:textId="38E6FF2C" w:rsidR="00B62289" w:rsidRPr="007C23EC" w:rsidRDefault="00F16E56" w:rsidP="00134CA4">
      <w:pPr>
        <w:pStyle w:val="ListParagraph"/>
        <w:spacing w:after="0" w:line="240" w:lineRule="auto"/>
        <w:ind w:left="0"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b</w:t>
      </w:r>
      <w:r w:rsidR="00134CA4" w:rsidRPr="007C23EC">
        <w:rPr>
          <w:rFonts w:ascii="Garamond" w:hAnsi="Garamond" w:cs="Times New Roman"/>
          <w:color w:val="000000" w:themeColor="text1"/>
          <w:sz w:val="24"/>
          <w:szCs w:val="24"/>
        </w:rPr>
        <w:t>)</w:t>
      </w:r>
      <w:r w:rsidRPr="007C23EC">
        <w:rPr>
          <w:rFonts w:ascii="Garamond" w:hAnsi="Garamond" w:cs="Times New Roman"/>
          <w:color w:val="000000" w:themeColor="text1"/>
          <w:sz w:val="24"/>
          <w:szCs w:val="24"/>
        </w:rPr>
        <w:t xml:space="preserve"> </w:t>
      </w:r>
      <w:r w:rsidR="00987B17" w:rsidRPr="007C23EC">
        <w:rPr>
          <w:rFonts w:ascii="Garamond" w:hAnsi="Garamond" w:cs="Times New Roman"/>
          <w:color w:val="000000" w:themeColor="text1"/>
          <w:sz w:val="24"/>
          <w:szCs w:val="24"/>
        </w:rPr>
        <w:t>një “p</w:t>
      </w:r>
      <w:r w:rsidR="00B62289" w:rsidRPr="007C23EC">
        <w:rPr>
          <w:rFonts w:ascii="Garamond" w:hAnsi="Garamond" w:cs="Times New Roman"/>
          <w:color w:val="000000" w:themeColor="text1"/>
          <w:sz w:val="24"/>
          <w:szCs w:val="24"/>
        </w:rPr>
        <w:t>lan kombëtar</w:t>
      </w:r>
      <w:r w:rsidR="00987B17" w:rsidRPr="007C23EC">
        <w:rPr>
          <w:rFonts w:ascii="Garamond" w:hAnsi="Garamond" w:cs="Times New Roman"/>
          <w:color w:val="000000" w:themeColor="text1"/>
          <w:sz w:val="24"/>
          <w:szCs w:val="24"/>
        </w:rPr>
        <w:t xml:space="preserve"> të mbikëqyrjes së rastësishme p</w:t>
      </w:r>
      <w:r w:rsidR="00B62289" w:rsidRPr="007C23EC">
        <w:rPr>
          <w:rFonts w:ascii="Garamond" w:hAnsi="Garamond" w:cs="Times New Roman"/>
          <w:color w:val="000000" w:themeColor="text1"/>
          <w:sz w:val="24"/>
          <w:szCs w:val="24"/>
        </w:rPr>
        <w:t>ë</w:t>
      </w:r>
      <w:r w:rsidR="00987B17" w:rsidRPr="007C23EC">
        <w:rPr>
          <w:rFonts w:ascii="Garamond" w:hAnsi="Garamond" w:cs="Times New Roman"/>
          <w:color w:val="000000" w:themeColor="text1"/>
          <w:sz w:val="24"/>
          <w:szCs w:val="24"/>
        </w:rPr>
        <w:t>r prodhimin</w:t>
      </w:r>
      <w:r w:rsidR="00B62289" w:rsidRPr="007C23EC">
        <w:rPr>
          <w:rFonts w:ascii="Garamond" w:hAnsi="Garamond" w:cs="Times New Roman"/>
          <w:color w:val="000000" w:themeColor="text1"/>
          <w:sz w:val="24"/>
          <w:szCs w:val="24"/>
        </w:rPr>
        <w:t xml:space="preserve"> në vend”, sipas kërkesave të nenit 5</w:t>
      </w:r>
      <w:r w:rsidR="00877902" w:rsidRPr="007C23EC">
        <w:rPr>
          <w:rFonts w:ascii="Garamond" w:hAnsi="Garamond"/>
          <w:sz w:val="24"/>
          <w:szCs w:val="24"/>
        </w:rPr>
        <w:t xml:space="preserve"> </w:t>
      </w:r>
      <w:r w:rsidR="00877902" w:rsidRPr="007C23EC">
        <w:rPr>
          <w:rFonts w:ascii="Garamond" w:hAnsi="Garamond" w:cs="Times New Roman"/>
          <w:color w:val="000000" w:themeColor="text1"/>
          <w:sz w:val="24"/>
          <w:szCs w:val="24"/>
        </w:rPr>
        <w:t>të kësaj Rregulloreje</w:t>
      </w:r>
      <w:r w:rsidR="00B62289" w:rsidRPr="007C23EC">
        <w:rPr>
          <w:rFonts w:ascii="Garamond" w:hAnsi="Garamond" w:cs="Times New Roman"/>
          <w:color w:val="000000" w:themeColor="text1"/>
          <w:sz w:val="24"/>
          <w:szCs w:val="24"/>
        </w:rPr>
        <w:t>;</w:t>
      </w:r>
    </w:p>
    <w:p w14:paraId="3BCE6FEF" w14:textId="10D7FE46" w:rsidR="00987B17" w:rsidRPr="007C23EC" w:rsidRDefault="00F16E56" w:rsidP="00134CA4">
      <w:pPr>
        <w:pStyle w:val="ListParagraph"/>
        <w:spacing w:after="0" w:line="240" w:lineRule="auto"/>
        <w:ind w:left="0"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c</w:t>
      </w:r>
      <w:r w:rsidR="00134CA4" w:rsidRPr="007C23EC">
        <w:rPr>
          <w:rFonts w:ascii="Garamond" w:hAnsi="Garamond" w:cs="Times New Roman"/>
          <w:color w:val="000000" w:themeColor="text1"/>
          <w:sz w:val="24"/>
          <w:szCs w:val="24"/>
        </w:rPr>
        <w:t>)</w:t>
      </w:r>
      <w:r w:rsidRPr="007C23EC">
        <w:rPr>
          <w:rFonts w:ascii="Garamond" w:hAnsi="Garamond" w:cs="Times New Roman"/>
          <w:color w:val="000000" w:themeColor="text1"/>
          <w:sz w:val="24"/>
          <w:szCs w:val="24"/>
        </w:rPr>
        <w:t xml:space="preserve"> </w:t>
      </w:r>
      <w:r w:rsidR="00987B17" w:rsidRPr="007C23EC">
        <w:rPr>
          <w:rFonts w:ascii="Garamond" w:hAnsi="Garamond" w:cs="Times New Roman"/>
          <w:color w:val="000000" w:themeColor="text1"/>
          <w:sz w:val="24"/>
          <w:szCs w:val="24"/>
        </w:rPr>
        <w:t>një “p</w:t>
      </w:r>
      <w:r w:rsidR="00B62289" w:rsidRPr="007C23EC">
        <w:rPr>
          <w:rFonts w:ascii="Garamond" w:hAnsi="Garamond" w:cs="Times New Roman"/>
          <w:color w:val="000000" w:themeColor="text1"/>
          <w:sz w:val="24"/>
          <w:szCs w:val="24"/>
        </w:rPr>
        <w:t>lan kombëtar</w:t>
      </w:r>
      <w:r w:rsidR="00987B17" w:rsidRPr="007C23EC">
        <w:rPr>
          <w:rFonts w:ascii="Garamond" w:hAnsi="Garamond" w:cs="Times New Roman"/>
          <w:color w:val="000000" w:themeColor="text1"/>
          <w:sz w:val="24"/>
          <w:szCs w:val="24"/>
        </w:rPr>
        <w:t xml:space="preserve"> kontrolli</w:t>
      </w:r>
      <w:r w:rsidR="00B62289" w:rsidRPr="007C23EC">
        <w:rPr>
          <w:rFonts w:ascii="Garamond" w:hAnsi="Garamond" w:cs="Times New Roman"/>
          <w:color w:val="000000" w:themeColor="text1"/>
          <w:sz w:val="24"/>
          <w:szCs w:val="24"/>
        </w:rPr>
        <w:t xml:space="preserve"> </w:t>
      </w:r>
      <w:r w:rsidR="00987B17" w:rsidRPr="007C23EC">
        <w:rPr>
          <w:rFonts w:ascii="Garamond" w:hAnsi="Garamond" w:cs="Times New Roman"/>
          <w:color w:val="000000" w:themeColor="text1"/>
          <w:sz w:val="24"/>
          <w:szCs w:val="24"/>
        </w:rPr>
        <w:t>bazuar në risk p</w:t>
      </w:r>
      <w:r w:rsidR="00B62289" w:rsidRPr="007C23EC">
        <w:rPr>
          <w:rFonts w:ascii="Garamond" w:hAnsi="Garamond" w:cs="Times New Roman"/>
          <w:color w:val="000000" w:themeColor="text1"/>
          <w:sz w:val="24"/>
          <w:szCs w:val="24"/>
        </w:rPr>
        <w:t>ë</w:t>
      </w:r>
      <w:r w:rsidR="00987B17" w:rsidRPr="007C23EC">
        <w:rPr>
          <w:rFonts w:ascii="Garamond" w:hAnsi="Garamond" w:cs="Times New Roman"/>
          <w:color w:val="000000" w:themeColor="text1"/>
          <w:sz w:val="24"/>
          <w:szCs w:val="24"/>
        </w:rPr>
        <w:t>r importet</w:t>
      </w:r>
      <w:r w:rsidR="00497DA1" w:rsidRPr="007C23EC">
        <w:rPr>
          <w:rFonts w:ascii="Garamond" w:hAnsi="Garamond" w:cs="Times New Roman"/>
          <w:color w:val="000000" w:themeColor="text1"/>
          <w:sz w:val="24"/>
          <w:szCs w:val="24"/>
        </w:rPr>
        <w:t xml:space="preserve"> nga vendet e treta</w:t>
      </w:r>
      <w:r w:rsidR="00B62289" w:rsidRPr="007C23EC">
        <w:rPr>
          <w:rFonts w:ascii="Garamond" w:hAnsi="Garamond" w:cs="Times New Roman"/>
          <w:color w:val="000000" w:themeColor="text1"/>
          <w:sz w:val="24"/>
          <w:szCs w:val="24"/>
        </w:rPr>
        <w:t>”, sipas parashikimeve të nenit 6</w:t>
      </w:r>
      <w:r w:rsidR="00877902" w:rsidRPr="007C23EC">
        <w:rPr>
          <w:rFonts w:ascii="Garamond" w:hAnsi="Garamond"/>
          <w:sz w:val="24"/>
          <w:szCs w:val="24"/>
        </w:rPr>
        <w:t xml:space="preserve"> </w:t>
      </w:r>
      <w:r w:rsidR="00877902" w:rsidRPr="007C23EC">
        <w:rPr>
          <w:rFonts w:ascii="Garamond" w:hAnsi="Garamond" w:cs="Times New Roman"/>
          <w:color w:val="000000" w:themeColor="text1"/>
          <w:sz w:val="24"/>
          <w:szCs w:val="24"/>
        </w:rPr>
        <w:t>të kësaj Rregulloreje</w:t>
      </w:r>
      <w:r w:rsidR="00B62289" w:rsidRPr="007C23EC">
        <w:rPr>
          <w:rFonts w:ascii="Garamond" w:hAnsi="Garamond" w:cs="Times New Roman"/>
          <w:color w:val="000000" w:themeColor="text1"/>
          <w:sz w:val="24"/>
          <w:szCs w:val="24"/>
        </w:rPr>
        <w:t>.</w:t>
      </w:r>
    </w:p>
    <w:p w14:paraId="7E2708E8" w14:textId="191DA828" w:rsidR="00987B17" w:rsidRPr="007C23EC" w:rsidRDefault="00987B17" w:rsidP="00134CA4">
      <w:pPr>
        <w:spacing w:after="0" w:line="240" w:lineRule="auto"/>
        <w:ind w:firstLine="284"/>
        <w:jc w:val="both"/>
        <w:rPr>
          <w:rFonts w:ascii="Garamond" w:hAnsi="Garamond" w:cs="Times New Roman"/>
          <w:color w:val="000000" w:themeColor="text1"/>
          <w:sz w:val="24"/>
          <w:szCs w:val="24"/>
        </w:rPr>
      </w:pPr>
    </w:p>
    <w:p w14:paraId="7630661D" w14:textId="7B246F50" w:rsidR="00497DA1" w:rsidRPr="007C23EC" w:rsidRDefault="00497DA1" w:rsidP="00134CA4">
      <w:pPr>
        <w:spacing w:after="0" w:line="240" w:lineRule="auto"/>
        <w:ind w:firstLine="284"/>
        <w:jc w:val="center"/>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Neni 4</w:t>
      </w:r>
    </w:p>
    <w:p w14:paraId="3FCF4314" w14:textId="32DEDFBF" w:rsidR="00497DA1" w:rsidRPr="007C23EC" w:rsidRDefault="00497DA1" w:rsidP="00134CA4">
      <w:pPr>
        <w:spacing w:after="0" w:line="240" w:lineRule="auto"/>
        <w:ind w:firstLine="284"/>
        <w:jc w:val="center"/>
        <w:rPr>
          <w:rFonts w:ascii="Garamond" w:hAnsi="Garamond" w:cs="Times New Roman"/>
          <w:b/>
          <w:color w:val="000000" w:themeColor="text1"/>
          <w:sz w:val="24"/>
          <w:szCs w:val="24"/>
        </w:rPr>
      </w:pPr>
      <w:r w:rsidRPr="007C23EC">
        <w:rPr>
          <w:rFonts w:ascii="Garamond" w:hAnsi="Garamond" w:cs="Times New Roman"/>
          <w:b/>
          <w:color w:val="000000" w:themeColor="text1"/>
          <w:sz w:val="24"/>
          <w:szCs w:val="24"/>
        </w:rPr>
        <w:t>Plani Kombëtar i Kontrollit bazuar në risk për prodhimin në vend</w:t>
      </w:r>
    </w:p>
    <w:p w14:paraId="49427B40" w14:textId="77777777" w:rsidR="00134CA4" w:rsidRPr="007C23EC" w:rsidRDefault="00134CA4" w:rsidP="00134CA4">
      <w:pPr>
        <w:spacing w:after="0" w:line="240" w:lineRule="auto"/>
        <w:ind w:firstLine="284"/>
        <w:jc w:val="center"/>
        <w:rPr>
          <w:rFonts w:ascii="Garamond" w:hAnsi="Garamond" w:cs="Times New Roman"/>
          <w:b/>
          <w:color w:val="000000" w:themeColor="text1"/>
          <w:sz w:val="24"/>
          <w:szCs w:val="24"/>
        </w:rPr>
      </w:pPr>
    </w:p>
    <w:p w14:paraId="3F5E92AD" w14:textId="263DBC43" w:rsidR="00394526" w:rsidRPr="007C23EC" w:rsidRDefault="00B62289" w:rsidP="00134CA4">
      <w:pPr>
        <w:spacing w:after="0" w:line="240" w:lineRule="auto"/>
        <w:ind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 xml:space="preserve">SPV harton një plan kombëtar të kontrollit </w:t>
      </w:r>
      <w:r w:rsidR="00497DA1" w:rsidRPr="007C23EC">
        <w:rPr>
          <w:rFonts w:ascii="Garamond" w:hAnsi="Garamond" w:cs="Times New Roman"/>
          <w:color w:val="000000" w:themeColor="text1"/>
          <w:sz w:val="24"/>
          <w:szCs w:val="24"/>
        </w:rPr>
        <w:t>bazuar në risk</w:t>
      </w:r>
      <w:r w:rsidRPr="007C23EC">
        <w:rPr>
          <w:rFonts w:ascii="Garamond" w:hAnsi="Garamond" w:cs="Times New Roman"/>
          <w:color w:val="000000" w:themeColor="text1"/>
          <w:sz w:val="24"/>
          <w:szCs w:val="24"/>
        </w:rPr>
        <w:t xml:space="preserve"> për substancat e grupeve A dhe B, sipas përshkrimeve të </w:t>
      </w:r>
      <w:r w:rsidR="00B12300" w:rsidRPr="007C23EC">
        <w:rPr>
          <w:rFonts w:ascii="Garamond" w:hAnsi="Garamond" w:cs="Times New Roman"/>
          <w:color w:val="000000" w:themeColor="text1"/>
          <w:sz w:val="24"/>
          <w:szCs w:val="24"/>
        </w:rPr>
        <w:t xml:space="preserve">aneksit </w:t>
      </w:r>
      <w:r w:rsidRPr="007C23EC">
        <w:rPr>
          <w:rFonts w:ascii="Garamond" w:hAnsi="Garamond" w:cs="Times New Roman"/>
          <w:color w:val="000000" w:themeColor="text1"/>
          <w:sz w:val="24"/>
          <w:szCs w:val="24"/>
        </w:rPr>
        <w:t xml:space="preserve">I, të </w:t>
      </w:r>
      <w:r w:rsidR="00ED6C39" w:rsidRPr="007C23EC">
        <w:rPr>
          <w:rFonts w:ascii="Garamond" w:hAnsi="Garamond" w:cs="Times New Roman"/>
          <w:color w:val="000000" w:themeColor="text1"/>
          <w:sz w:val="24"/>
          <w:szCs w:val="24"/>
        </w:rPr>
        <w:t xml:space="preserve">urdhrit </w:t>
      </w:r>
      <w:r w:rsidRPr="007C23EC">
        <w:rPr>
          <w:rFonts w:ascii="Garamond" w:hAnsi="Garamond" w:cs="Times New Roman"/>
          <w:color w:val="000000" w:themeColor="text1"/>
          <w:sz w:val="24"/>
          <w:szCs w:val="24"/>
        </w:rPr>
        <w:t xml:space="preserve">të </w:t>
      </w:r>
      <w:r w:rsidR="00ED6C39" w:rsidRPr="007C23EC">
        <w:rPr>
          <w:rFonts w:ascii="Garamond" w:hAnsi="Garamond" w:cs="Times New Roman"/>
          <w:color w:val="000000" w:themeColor="text1"/>
          <w:sz w:val="24"/>
          <w:szCs w:val="24"/>
        </w:rPr>
        <w:t>ministrit nr</w:t>
      </w:r>
      <w:r w:rsidRPr="007C23EC">
        <w:rPr>
          <w:rFonts w:ascii="Garamond" w:hAnsi="Garamond" w:cs="Times New Roman"/>
          <w:color w:val="000000" w:themeColor="text1"/>
          <w:sz w:val="24"/>
          <w:szCs w:val="24"/>
        </w:rPr>
        <w:t>. 85, datë 17.2.2023, me qëllim verifikimin e përputhshmëri</w:t>
      </w:r>
      <w:r w:rsidR="00831978" w:rsidRPr="007C23EC">
        <w:rPr>
          <w:rFonts w:ascii="Garamond" w:hAnsi="Garamond" w:cs="Times New Roman"/>
          <w:color w:val="000000" w:themeColor="text1"/>
          <w:sz w:val="24"/>
          <w:szCs w:val="24"/>
        </w:rPr>
        <w:t>së së kafshëve</w:t>
      </w:r>
      <w:r w:rsidR="00B12300">
        <w:rPr>
          <w:rFonts w:ascii="Garamond" w:hAnsi="Garamond" w:cs="Times New Roman"/>
          <w:color w:val="000000" w:themeColor="text1"/>
          <w:sz w:val="24"/>
          <w:szCs w:val="24"/>
        </w:rPr>
        <w:t>,</w:t>
      </w:r>
      <w:r w:rsidR="00831978" w:rsidRPr="007C23EC">
        <w:rPr>
          <w:rFonts w:ascii="Garamond" w:hAnsi="Garamond" w:cs="Times New Roman"/>
          <w:color w:val="000000" w:themeColor="text1"/>
          <w:sz w:val="24"/>
          <w:szCs w:val="24"/>
        </w:rPr>
        <w:t xml:space="preserve"> që prodhojnë ushqim</w:t>
      </w:r>
      <w:r w:rsidRPr="007C23EC">
        <w:rPr>
          <w:rFonts w:ascii="Garamond" w:hAnsi="Garamond" w:cs="Times New Roman"/>
          <w:color w:val="000000" w:themeColor="text1"/>
          <w:sz w:val="24"/>
          <w:szCs w:val="24"/>
        </w:rPr>
        <w:t xml:space="preserve"> dhe të produkteve me origjinë shtazore të prodhuara në vend me legjislacionin i cili rregullon përdorimin e substancave farmakologjikisht aktive të autorizuara si PMV ose si aditivë për ushqimet e kafshëve dhe të substancave farmakologjikis</w:t>
      </w:r>
      <w:r w:rsidR="001026E5">
        <w:rPr>
          <w:rFonts w:ascii="Garamond" w:hAnsi="Garamond" w:cs="Times New Roman"/>
          <w:color w:val="000000" w:themeColor="text1"/>
          <w:sz w:val="24"/>
          <w:szCs w:val="24"/>
        </w:rPr>
        <w:t>ht aktive të ndaluara ose të pa</w:t>
      </w:r>
      <w:r w:rsidRPr="007C23EC">
        <w:rPr>
          <w:rFonts w:ascii="Garamond" w:hAnsi="Garamond" w:cs="Times New Roman"/>
          <w:color w:val="000000" w:themeColor="text1"/>
          <w:sz w:val="24"/>
          <w:szCs w:val="24"/>
        </w:rPr>
        <w:t>autorizuara dhe mbetjeve të tyre, limitet maksimale të mbetjeve dhe nivelet maksimale të zbatuara në ushqime.</w:t>
      </w:r>
    </w:p>
    <w:p w14:paraId="41942B5B" w14:textId="5085FD98" w:rsidR="00B62289" w:rsidRPr="007C23EC" w:rsidRDefault="00B62289" w:rsidP="00134CA4">
      <w:pPr>
        <w:spacing w:after="0" w:line="240" w:lineRule="auto"/>
        <w:ind w:firstLine="284"/>
        <w:jc w:val="both"/>
        <w:rPr>
          <w:rFonts w:ascii="Garamond" w:hAnsi="Garamond" w:cs="Times New Roman"/>
          <w:color w:val="000000" w:themeColor="text1"/>
          <w:sz w:val="24"/>
          <w:szCs w:val="24"/>
        </w:rPr>
      </w:pPr>
      <w:r w:rsidRPr="007C23EC">
        <w:rPr>
          <w:rFonts w:ascii="Garamond" w:hAnsi="Garamond" w:cs="Times New Roman"/>
          <w:color w:val="000000" w:themeColor="text1"/>
          <w:sz w:val="24"/>
          <w:szCs w:val="24"/>
        </w:rPr>
        <w:t>Plani kombëtar i kont</w:t>
      </w:r>
      <w:r w:rsidR="00831978" w:rsidRPr="007C23EC">
        <w:rPr>
          <w:rFonts w:ascii="Garamond" w:hAnsi="Garamond" w:cs="Times New Roman"/>
          <w:color w:val="000000" w:themeColor="text1"/>
          <w:sz w:val="24"/>
          <w:szCs w:val="24"/>
        </w:rPr>
        <w:t xml:space="preserve">rollit të prodhimit bazuar në </w:t>
      </w:r>
      <w:r w:rsidR="00394526" w:rsidRPr="007C23EC">
        <w:rPr>
          <w:rFonts w:ascii="Garamond" w:hAnsi="Garamond" w:cs="Times New Roman"/>
          <w:color w:val="000000" w:themeColor="text1"/>
          <w:sz w:val="24"/>
          <w:szCs w:val="24"/>
        </w:rPr>
        <w:t>risk përmban</w:t>
      </w:r>
      <w:r w:rsidRPr="007C23EC">
        <w:rPr>
          <w:rFonts w:ascii="Garamond" w:hAnsi="Garamond" w:cs="Times New Roman"/>
          <w:color w:val="000000" w:themeColor="text1"/>
          <w:sz w:val="24"/>
          <w:szCs w:val="24"/>
        </w:rPr>
        <w:t xml:space="preserve"> elementet që vijojnë:</w:t>
      </w:r>
    </w:p>
    <w:p w14:paraId="474F23E6" w14:textId="5A7FC162"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a)</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listën e kombinimit të llojeve të kafshëve dhe të substancave, produkteve dhe matricave sipas përshkrimeve të </w:t>
      </w:r>
      <w:r w:rsidR="00A360A3" w:rsidRPr="007C23EC">
        <w:rPr>
          <w:rFonts w:ascii="Garamond" w:eastAsiaTheme="minorHAnsi" w:hAnsi="Garamond" w:cs="Times New Roman"/>
          <w:sz w:val="24"/>
          <w:szCs w:val="24"/>
        </w:rPr>
        <w:t xml:space="preserve">aneksit </w:t>
      </w:r>
      <w:r w:rsidRPr="007C23EC">
        <w:rPr>
          <w:rFonts w:ascii="Garamond" w:eastAsiaTheme="minorHAnsi" w:hAnsi="Garamond" w:cs="Times New Roman"/>
          <w:sz w:val="24"/>
          <w:szCs w:val="24"/>
        </w:rPr>
        <w:t xml:space="preserve">II, të </w:t>
      </w:r>
      <w:r w:rsidR="00A360A3" w:rsidRPr="007C23EC">
        <w:rPr>
          <w:rFonts w:ascii="Garamond" w:eastAsiaTheme="minorHAnsi" w:hAnsi="Garamond" w:cs="Times New Roman"/>
          <w:sz w:val="24"/>
          <w:szCs w:val="24"/>
        </w:rPr>
        <w:t>urdhrit të ministrit nr</w:t>
      </w:r>
      <w:r w:rsidRPr="007C23EC">
        <w:rPr>
          <w:rFonts w:ascii="Garamond" w:eastAsiaTheme="minorHAnsi" w:hAnsi="Garamond" w:cs="Times New Roman"/>
          <w:sz w:val="24"/>
          <w:szCs w:val="24"/>
        </w:rPr>
        <w:t>. 85, datë 17.2.2023;</w:t>
      </w:r>
    </w:p>
    <w:p w14:paraId="42211C2D" w14:textId="5C5B2A30"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b)</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strategjinë e kampionimit të vendosur nga SPV në përputhje me kërkesat e </w:t>
      </w:r>
      <w:r w:rsidR="00242E36" w:rsidRPr="007C23EC">
        <w:rPr>
          <w:rFonts w:ascii="Garamond" w:eastAsiaTheme="minorHAnsi" w:hAnsi="Garamond" w:cs="Times New Roman"/>
          <w:sz w:val="24"/>
          <w:szCs w:val="24"/>
        </w:rPr>
        <w:t xml:space="preserve">aneksit </w:t>
      </w:r>
      <w:r w:rsidRPr="007C23EC">
        <w:rPr>
          <w:rFonts w:ascii="Garamond" w:eastAsiaTheme="minorHAnsi" w:hAnsi="Garamond" w:cs="Times New Roman"/>
          <w:sz w:val="24"/>
          <w:szCs w:val="24"/>
        </w:rPr>
        <w:t xml:space="preserve">III, të </w:t>
      </w:r>
      <w:r w:rsidR="00242E36" w:rsidRPr="007C23EC">
        <w:rPr>
          <w:rFonts w:ascii="Garamond" w:eastAsiaTheme="minorHAnsi" w:hAnsi="Garamond" w:cs="Times New Roman"/>
          <w:sz w:val="24"/>
          <w:szCs w:val="24"/>
        </w:rPr>
        <w:t xml:space="preserve">urdhrit </w:t>
      </w:r>
      <w:r w:rsidRPr="007C23EC">
        <w:rPr>
          <w:rFonts w:ascii="Garamond" w:eastAsiaTheme="minorHAnsi" w:hAnsi="Garamond" w:cs="Times New Roman"/>
          <w:sz w:val="24"/>
          <w:szCs w:val="24"/>
        </w:rPr>
        <w:t xml:space="preserve">të </w:t>
      </w:r>
      <w:r w:rsidR="00242E36" w:rsidRPr="007C23EC">
        <w:rPr>
          <w:rFonts w:ascii="Garamond" w:eastAsiaTheme="minorHAnsi" w:hAnsi="Garamond" w:cs="Times New Roman"/>
          <w:sz w:val="24"/>
          <w:szCs w:val="24"/>
        </w:rPr>
        <w:t>ministrit n</w:t>
      </w:r>
      <w:r w:rsidRPr="007C23EC">
        <w:rPr>
          <w:rFonts w:ascii="Garamond" w:eastAsiaTheme="minorHAnsi" w:hAnsi="Garamond" w:cs="Times New Roman"/>
          <w:sz w:val="24"/>
          <w:szCs w:val="24"/>
        </w:rPr>
        <w:t>r. 85, datë 17.2.2023;</w:t>
      </w:r>
    </w:p>
    <w:p w14:paraId="0B42BA3A" w14:textId="29AE06DE"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c)</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frekuencën e kampionimit duke mbajtur parasysh frekuencat minimale të kontrollit vjetor</w:t>
      </w:r>
      <w:r w:rsidR="00242E36">
        <w:rPr>
          <w:rFonts w:ascii="Garamond" w:eastAsiaTheme="minorHAnsi" w:hAnsi="Garamond" w:cs="Times New Roman"/>
          <w:sz w:val="24"/>
          <w:szCs w:val="24"/>
        </w:rPr>
        <w:t>,</w:t>
      </w:r>
      <w:r w:rsidRPr="007C23EC">
        <w:rPr>
          <w:rFonts w:ascii="Garamond" w:eastAsiaTheme="minorHAnsi" w:hAnsi="Garamond" w:cs="Times New Roman"/>
          <w:sz w:val="24"/>
          <w:szCs w:val="24"/>
        </w:rPr>
        <w:t xml:space="preserve"> sipas përshkrimeve të </w:t>
      </w:r>
      <w:r w:rsidR="00242E36" w:rsidRPr="007C23EC">
        <w:rPr>
          <w:rFonts w:ascii="Garamond" w:eastAsiaTheme="minorHAnsi" w:hAnsi="Garamond" w:cs="Times New Roman"/>
          <w:sz w:val="24"/>
          <w:szCs w:val="24"/>
        </w:rPr>
        <w:t xml:space="preserve">aneksit </w:t>
      </w:r>
      <w:r w:rsidRPr="007C23EC">
        <w:rPr>
          <w:rFonts w:ascii="Garamond" w:eastAsiaTheme="minorHAnsi" w:hAnsi="Garamond" w:cs="Times New Roman"/>
          <w:sz w:val="24"/>
          <w:szCs w:val="24"/>
        </w:rPr>
        <w:t>I;</w:t>
      </w:r>
    </w:p>
    <w:p w14:paraId="19EEE850" w14:textId="53295238" w:rsidR="00F16E56" w:rsidRPr="007C23EC" w:rsidRDefault="00134CA4"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 xml:space="preserve">ç) </w:t>
      </w:r>
      <w:r w:rsidR="00F16E56" w:rsidRPr="007C23EC">
        <w:rPr>
          <w:rFonts w:ascii="Garamond" w:eastAsiaTheme="minorHAnsi" w:hAnsi="Garamond" w:cs="Times New Roman"/>
          <w:sz w:val="24"/>
          <w:szCs w:val="24"/>
        </w:rPr>
        <w:t xml:space="preserve">metodat analitike që do të përdoren dhe karakteristikat e rendimentit të tyre; </w:t>
      </w:r>
    </w:p>
    <w:p w14:paraId="7D53031A" w14:textId="1553B53B"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d)</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informacione të hollësishme sipas parashikimeve të nenit 7, paragrafët 1 dhe 2. </w:t>
      </w:r>
    </w:p>
    <w:p w14:paraId="74AAE591"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 xml:space="preserve">SPV rishikon planin kombëtar të kontrollit bazuar në risk për prodhimin në vend për të mbajtur parasysh trajtimet e jashtëligjshme të gjetura, në veçanti trajtimet e jashtëligjshme të gjetura gjatë zbatimit të planit të mbikëqyrjes së rastësishme. </w:t>
      </w:r>
    </w:p>
    <w:p w14:paraId="5B35E5E2"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3DC0F2D5" w14:textId="77777777" w:rsidR="00F16E56" w:rsidRPr="007C23EC" w:rsidRDefault="00F16E56" w:rsidP="00134CA4">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7C23EC">
        <w:rPr>
          <w:rFonts w:ascii="Garamond" w:eastAsiaTheme="minorHAnsi" w:hAnsi="Garamond" w:cs="Times New Roman"/>
          <w:bCs/>
          <w:iCs/>
          <w:sz w:val="24"/>
          <w:szCs w:val="24"/>
        </w:rPr>
        <w:t>Neni 5</w:t>
      </w:r>
    </w:p>
    <w:p w14:paraId="2E30A627" w14:textId="77777777" w:rsidR="00F16E56" w:rsidRPr="007C23EC" w:rsidRDefault="00F16E56"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r w:rsidRPr="007C23EC">
        <w:rPr>
          <w:rFonts w:ascii="Garamond" w:eastAsiaTheme="minorHAnsi" w:hAnsi="Garamond" w:cs="Times New Roman"/>
          <w:b/>
          <w:bCs/>
          <w:iCs/>
          <w:sz w:val="24"/>
          <w:szCs w:val="24"/>
        </w:rPr>
        <w:t xml:space="preserve">Plani kombëtar i mbikëqyrjes së rastësishme për prodhimin në vend </w:t>
      </w:r>
    </w:p>
    <w:p w14:paraId="475C4FCE" w14:textId="77777777" w:rsidR="00134CA4" w:rsidRPr="007C23EC" w:rsidRDefault="00134CA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1B62F8AB" w14:textId="010E46C6"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SPV</w:t>
      </w:r>
      <w:r w:rsidR="00892E94">
        <w:rPr>
          <w:rFonts w:ascii="Garamond" w:eastAsiaTheme="minorHAnsi" w:hAnsi="Garamond" w:cs="Times New Roman"/>
          <w:sz w:val="24"/>
          <w:szCs w:val="24"/>
        </w:rPr>
        <w:t>-ja</w:t>
      </w:r>
      <w:r w:rsidRPr="007C23EC">
        <w:rPr>
          <w:rFonts w:ascii="Garamond" w:eastAsiaTheme="minorHAnsi" w:hAnsi="Garamond" w:cs="Times New Roman"/>
          <w:sz w:val="24"/>
          <w:szCs w:val="24"/>
        </w:rPr>
        <w:t xml:space="preserve"> harton një plan kombëtar të mbikëqyrjes së rastësishme për kontrollin e prodhimit, i cili garanton një monitorim të rastësishëm për një gamë të gjerë të substancave. </w:t>
      </w:r>
    </w:p>
    <w:p w14:paraId="3EEA6B13"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Plani kombëtar i mbikëqyrjes së rastësishme të prodhimit përfshin elementet që vijojnë:</w:t>
      </w:r>
    </w:p>
    <w:p w14:paraId="421A7F29" w14:textId="094C2090"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a)</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listën e kombinimit të substancave dhe të llojeve të kafshëve, produkteve dhe matricave sipas përshkrimeve të </w:t>
      </w:r>
      <w:r w:rsidR="00C2002B" w:rsidRPr="007C23EC">
        <w:rPr>
          <w:rFonts w:ascii="Garamond" w:eastAsiaTheme="minorHAnsi" w:hAnsi="Garamond" w:cs="Times New Roman"/>
          <w:sz w:val="24"/>
          <w:szCs w:val="24"/>
        </w:rPr>
        <w:t xml:space="preserve">aneksit </w:t>
      </w:r>
      <w:r w:rsidRPr="007C23EC">
        <w:rPr>
          <w:rFonts w:ascii="Garamond" w:eastAsiaTheme="minorHAnsi" w:hAnsi="Garamond" w:cs="Times New Roman"/>
          <w:sz w:val="24"/>
          <w:szCs w:val="24"/>
        </w:rPr>
        <w:t xml:space="preserve">IV, të </w:t>
      </w:r>
      <w:r w:rsidR="00AB74EF" w:rsidRPr="007C23EC">
        <w:rPr>
          <w:rFonts w:ascii="Garamond" w:eastAsiaTheme="minorHAnsi" w:hAnsi="Garamond" w:cs="Times New Roman"/>
          <w:sz w:val="24"/>
          <w:szCs w:val="24"/>
        </w:rPr>
        <w:t>urdhrit të ministrit nr</w:t>
      </w:r>
      <w:r w:rsidRPr="007C23EC">
        <w:rPr>
          <w:rFonts w:ascii="Garamond" w:eastAsiaTheme="minorHAnsi" w:hAnsi="Garamond" w:cs="Times New Roman"/>
          <w:sz w:val="24"/>
          <w:szCs w:val="24"/>
        </w:rPr>
        <w:t>. 85, datë 17.2.2023;</w:t>
      </w:r>
    </w:p>
    <w:p w14:paraId="0D8D17C6" w14:textId="1EAC6534"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b)</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strategjinë e kampionimit</w:t>
      </w:r>
      <w:r w:rsidR="00AB74EF">
        <w:rPr>
          <w:rFonts w:ascii="Garamond" w:eastAsiaTheme="minorHAnsi" w:hAnsi="Garamond" w:cs="Times New Roman"/>
          <w:sz w:val="24"/>
          <w:szCs w:val="24"/>
        </w:rPr>
        <w:t>,</w:t>
      </w:r>
      <w:r w:rsidRPr="007C23EC">
        <w:rPr>
          <w:rFonts w:ascii="Garamond" w:eastAsiaTheme="minorHAnsi" w:hAnsi="Garamond" w:cs="Times New Roman"/>
          <w:sz w:val="24"/>
          <w:szCs w:val="24"/>
        </w:rPr>
        <w:t xml:space="preserve"> në përputhje me </w:t>
      </w:r>
      <w:r w:rsidR="00C2002B" w:rsidRPr="007C23EC">
        <w:rPr>
          <w:rFonts w:ascii="Garamond" w:eastAsiaTheme="minorHAnsi" w:hAnsi="Garamond" w:cs="Times New Roman"/>
          <w:sz w:val="24"/>
          <w:szCs w:val="24"/>
        </w:rPr>
        <w:t xml:space="preserve">aneksin </w:t>
      </w:r>
      <w:r w:rsidRPr="007C23EC">
        <w:rPr>
          <w:rFonts w:ascii="Garamond" w:eastAsiaTheme="minorHAnsi" w:hAnsi="Garamond" w:cs="Times New Roman"/>
          <w:sz w:val="24"/>
          <w:szCs w:val="24"/>
        </w:rPr>
        <w:t xml:space="preserve">V, të </w:t>
      </w:r>
      <w:r w:rsidR="00AB74EF" w:rsidRPr="007C23EC">
        <w:rPr>
          <w:rFonts w:ascii="Garamond" w:eastAsiaTheme="minorHAnsi" w:hAnsi="Garamond" w:cs="Times New Roman"/>
          <w:sz w:val="24"/>
          <w:szCs w:val="24"/>
        </w:rPr>
        <w:t>urdhrit të ministrit nr</w:t>
      </w:r>
      <w:r w:rsidRPr="007C23EC">
        <w:rPr>
          <w:rFonts w:ascii="Garamond" w:eastAsiaTheme="minorHAnsi" w:hAnsi="Garamond" w:cs="Times New Roman"/>
          <w:sz w:val="24"/>
          <w:szCs w:val="24"/>
        </w:rPr>
        <w:t>. 85, datë 17.2.2023;</w:t>
      </w:r>
    </w:p>
    <w:p w14:paraId="78D5AC2A" w14:textId="355AA1BB"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c)</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frekuencat e kampionimit që do të kryhet, vendosen nga SPV</w:t>
      </w:r>
      <w:r w:rsidR="00C2002B">
        <w:rPr>
          <w:rFonts w:ascii="Garamond" w:eastAsiaTheme="minorHAnsi" w:hAnsi="Garamond" w:cs="Times New Roman"/>
          <w:sz w:val="24"/>
          <w:szCs w:val="24"/>
        </w:rPr>
        <w:t>-ja</w:t>
      </w:r>
      <w:r w:rsidRPr="007C23EC">
        <w:rPr>
          <w:rFonts w:ascii="Garamond" w:eastAsiaTheme="minorHAnsi" w:hAnsi="Garamond" w:cs="Times New Roman"/>
          <w:sz w:val="24"/>
          <w:szCs w:val="24"/>
        </w:rPr>
        <w:t xml:space="preserve"> duke mbajtur parasysh frekuencat minimale të kampionimit, të përshkruara në këtë rregullore;</w:t>
      </w:r>
    </w:p>
    <w:p w14:paraId="383AD207" w14:textId="22E4D86A"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ç) informacione të hollësishme sipas parashikimeve të nenit 7, pika 1;</w:t>
      </w:r>
    </w:p>
    <w:p w14:paraId="4398194E" w14:textId="6E310C51" w:rsidR="00F16E56" w:rsidRPr="007C23EC" w:rsidRDefault="00F16E56" w:rsidP="00B311AE">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 xml:space="preserve">Në përputhje me kërkesat që </w:t>
      </w:r>
      <w:r w:rsidR="004F256F">
        <w:rPr>
          <w:rFonts w:ascii="Garamond" w:eastAsiaTheme="minorHAnsi" w:hAnsi="Garamond" w:cs="Times New Roman"/>
          <w:sz w:val="24"/>
          <w:szCs w:val="24"/>
        </w:rPr>
        <w:t>u</w:t>
      </w:r>
      <w:r w:rsidRPr="007C23EC">
        <w:rPr>
          <w:rFonts w:ascii="Garamond" w:eastAsiaTheme="minorHAnsi" w:hAnsi="Garamond" w:cs="Times New Roman"/>
          <w:sz w:val="24"/>
          <w:szCs w:val="24"/>
        </w:rPr>
        <w:t xml:space="preserve"> përkasin metodave analitike, për analizimin e substancave farmakologjikisht aktive të autorizuara si PMV ose si aditivë për ushqimet e kafshëve dhe të substancave farmakologjikisht aktive </w:t>
      </w:r>
      <w:r w:rsidR="00013DCC">
        <w:rPr>
          <w:rFonts w:ascii="Garamond" w:eastAsiaTheme="minorHAnsi" w:hAnsi="Garamond" w:cs="Times New Roman"/>
          <w:sz w:val="24"/>
          <w:szCs w:val="24"/>
        </w:rPr>
        <w:t>të ndaluara ose të pa</w:t>
      </w:r>
      <w:r w:rsidRPr="007C23EC">
        <w:rPr>
          <w:rFonts w:ascii="Garamond" w:eastAsiaTheme="minorHAnsi" w:hAnsi="Garamond" w:cs="Times New Roman"/>
          <w:sz w:val="24"/>
          <w:szCs w:val="24"/>
        </w:rPr>
        <w:t>autorizuara dhe mbetjeve të tyre në produktet me origjin</w:t>
      </w:r>
      <w:r w:rsidR="00B311AE">
        <w:rPr>
          <w:rFonts w:ascii="Garamond" w:eastAsiaTheme="minorHAnsi" w:hAnsi="Garamond" w:cs="Times New Roman"/>
          <w:sz w:val="24"/>
          <w:szCs w:val="24"/>
        </w:rPr>
        <w:t>ë</w:t>
      </w:r>
      <w:r w:rsidRPr="007C23EC">
        <w:rPr>
          <w:rFonts w:ascii="Garamond" w:eastAsiaTheme="minorHAnsi" w:hAnsi="Garamond" w:cs="Times New Roman"/>
          <w:sz w:val="24"/>
          <w:szCs w:val="24"/>
        </w:rPr>
        <w:t xml:space="preserve"> shtazore, të cilat jap</w:t>
      </w:r>
      <w:r w:rsidR="00B311AE">
        <w:rPr>
          <w:rFonts w:ascii="Garamond" w:eastAsiaTheme="minorHAnsi" w:hAnsi="Garamond" w:cs="Times New Roman"/>
          <w:sz w:val="24"/>
          <w:szCs w:val="24"/>
        </w:rPr>
        <w:t>in rezultate sasiore ose gjysmë</w:t>
      </w:r>
      <w:r w:rsidRPr="007C23EC">
        <w:rPr>
          <w:rFonts w:ascii="Garamond" w:eastAsiaTheme="minorHAnsi" w:hAnsi="Garamond" w:cs="Times New Roman"/>
          <w:sz w:val="24"/>
          <w:szCs w:val="24"/>
        </w:rPr>
        <w:t>sasiore, edhe kur këto mbetje identifikohen në nivele më të ul</w:t>
      </w:r>
      <w:r w:rsidR="00ED6C39">
        <w:rPr>
          <w:rFonts w:ascii="Garamond" w:eastAsiaTheme="minorHAnsi" w:hAnsi="Garamond" w:cs="Times New Roman"/>
          <w:sz w:val="24"/>
          <w:szCs w:val="24"/>
        </w:rPr>
        <w:t>ë</w:t>
      </w:r>
      <w:r w:rsidRPr="007C23EC">
        <w:rPr>
          <w:rFonts w:ascii="Garamond" w:eastAsiaTheme="minorHAnsi" w:hAnsi="Garamond" w:cs="Times New Roman"/>
          <w:sz w:val="24"/>
          <w:szCs w:val="24"/>
        </w:rPr>
        <w:t>ta se limiti maksimal i mbetjeve.</w:t>
      </w:r>
    </w:p>
    <w:p w14:paraId="3D0F991B" w14:textId="3967F64C" w:rsidR="00F16E56" w:rsidRPr="007C23EC" w:rsidRDefault="00F16E56" w:rsidP="00F64381">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lastRenderedPageBreak/>
        <w:t xml:space="preserve">Instituti i Sigurisë Ushqimore dhe Veterinarisë informon SPV dhe Autoritetin Kombëtar të Veterinarisë dhe Mbrojtjes së Bimëve mbi rezultatet analitike për zbulimin e </w:t>
      </w:r>
      <w:r w:rsidR="00D54962" w:rsidRPr="007C23EC">
        <w:rPr>
          <w:rFonts w:ascii="Garamond" w:eastAsiaTheme="minorHAnsi" w:hAnsi="Garamond" w:cs="Times New Roman"/>
          <w:sz w:val="24"/>
          <w:szCs w:val="24"/>
        </w:rPr>
        <w:t>substancave</w:t>
      </w:r>
      <w:r w:rsidRPr="007C23EC">
        <w:rPr>
          <w:rFonts w:ascii="Garamond" w:eastAsiaTheme="minorHAnsi" w:hAnsi="Garamond" w:cs="Times New Roman"/>
          <w:sz w:val="24"/>
          <w:szCs w:val="24"/>
        </w:rPr>
        <w:t xml:space="preserve"> të autorizuara, duke siguruar raportimin e të gjitha përqendrimeve në ose mbi aftësinë e zbulimit për </w:t>
      </w:r>
      <w:r w:rsidRPr="00ED6C39">
        <w:rPr>
          <w:rFonts w:ascii="Garamond" w:eastAsiaTheme="minorHAnsi" w:hAnsi="Garamond" w:cs="Times New Roman"/>
          <w:i/>
          <w:iCs/>
          <w:sz w:val="24"/>
          <w:szCs w:val="24"/>
        </w:rPr>
        <w:t>screening</w:t>
      </w:r>
      <w:r w:rsidRPr="007C23EC">
        <w:rPr>
          <w:rFonts w:ascii="Garamond" w:eastAsiaTheme="minorHAnsi" w:hAnsi="Garamond" w:cs="Times New Roman"/>
          <w:sz w:val="24"/>
          <w:szCs w:val="24"/>
        </w:rPr>
        <w:t xml:space="preserve"> (</w:t>
      </w:r>
      <w:r w:rsidR="00F64381">
        <w:rPr>
          <w:rFonts w:ascii="Garamond" w:eastAsiaTheme="minorHAnsi" w:hAnsi="Garamond" w:cs="Times New Roman"/>
          <w:sz w:val="24"/>
          <w:szCs w:val="24"/>
        </w:rPr>
        <w:t>“</w:t>
      </w:r>
      <w:r w:rsidRPr="007C23EC">
        <w:rPr>
          <w:rFonts w:ascii="Garamond" w:eastAsiaTheme="minorHAnsi" w:hAnsi="Garamond" w:cs="Times New Roman"/>
          <w:sz w:val="24"/>
          <w:szCs w:val="24"/>
        </w:rPr>
        <w:t>CCβ</w:t>
      </w:r>
      <w:r w:rsidR="00F64381">
        <w:rPr>
          <w:rFonts w:ascii="Garamond" w:eastAsiaTheme="minorHAnsi" w:hAnsi="Garamond" w:cs="Times New Roman"/>
          <w:sz w:val="24"/>
          <w:szCs w:val="24"/>
        </w:rPr>
        <w:t>”</w:t>
      </w:r>
      <w:r w:rsidRPr="007C23EC">
        <w:rPr>
          <w:rFonts w:ascii="Garamond" w:eastAsiaTheme="minorHAnsi" w:hAnsi="Garamond" w:cs="Times New Roman"/>
          <w:sz w:val="24"/>
          <w:szCs w:val="24"/>
        </w:rPr>
        <w:t xml:space="preserve">) të metodës, duke siguruar CCβ më të ulët që përftohet nga metodat, që përdoren për kryerjen e analizave </w:t>
      </w:r>
      <w:r w:rsidRPr="00F64381">
        <w:rPr>
          <w:rFonts w:ascii="Garamond" w:eastAsiaTheme="minorHAnsi" w:hAnsi="Garamond" w:cs="Times New Roman"/>
          <w:i/>
          <w:iCs/>
          <w:sz w:val="24"/>
          <w:szCs w:val="24"/>
        </w:rPr>
        <w:t>screening</w:t>
      </w:r>
      <w:r w:rsidRPr="007C23EC">
        <w:rPr>
          <w:rFonts w:ascii="Garamond" w:eastAsiaTheme="minorHAnsi" w:hAnsi="Garamond" w:cs="Times New Roman"/>
          <w:sz w:val="24"/>
          <w:szCs w:val="24"/>
        </w:rPr>
        <w:t xml:space="preserve">. Për testimin e kryer vetëm me metoda konfirmuese, do të raportohen të gjitha rezultatet e matshme. Në rast të përdorimit të metodave të </w:t>
      </w:r>
      <w:r w:rsidRPr="00AB74EF">
        <w:rPr>
          <w:rFonts w:ascii="Garamond" w:eastAsiaTheme="minorHAnsi" w:hAnsi="Garamond" w:cs="Times New Roman"/>
          <w:i/>
          <w:iCs/>
          <w:sz w:val="24"/>
          <w:szCs w:val="24"/>
        </w:rPr>
        <w:t>sceening</w:t>
      </w:r>
      <w:r w:rsidRPr="007C23EC">
        <w:rPr>
          <w:rFonts w:ascii="Garamond" w:eastAsiaTheme="minorHAnsi" w:hAnsi="Garamond" w:cs="Times New Roman"/>
          <w:sz w:val="24"/>
          <w:szCs w:val="24"/>
        </w:rPr>
        <w:t xml:space="preserve"> të synuar dhe jo të synuar, ISUV </w:t>
      </w:r>
      <w:r w:rsidR="00AB74EF" w:rsidRPr="007C23EC">
        <w:rPr>
          <w:rFonts w:ascii="Garamond" w:eastAsiaTheme="minorHAnsi" w:hAnsi="Garamond" w:cs="Times New Roman"/>
          <w:sz w:val="24"/>
          <w:szCs w:val="24"/>
        </w:rPr>
        <w:t>raportojnë</w:t>
      </w:r>
      <w:r w:rsidRPr="007C23EC">
        <w:rPr>
          <w:rFonts w:ascii="Garamond" w:eastAsiaTheme="minorHAnsi" w:hAnsi="Garamond" w:cs="Times New Roman"/>
          <w:sz w:val="24"/>
          <w:szCs w:val="24"/>
        </w:rPr>
        <w:t xml:space="preserve"> mbi përdorimin dhe gjetjet e këtyre metodave analitike.</w:t>
      </w:r>
    </w:p>
    <w:p w14:paraId="1A717D7F"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7EC81F0D" w14:textId="77777777" w:rsidR="00F16E56" w:rsidRPr="007C23EC" w:rsidRDefault="00F16E56" w:rsidP="00134CA4">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7C23EC">
        <w:rPr>
          <w:rFonts w:ascii="Garamond" w:eastAsiaTheme="minorHAnsi" w:hAnsi="Garamond" w:cs="Times New Roman"/>
          <w:bCs/>
          <w:iCs/>
          <w:sz w:val="24"/>
          <w:szCs w:val="24"/>
        </w:rPr>
        <w:t>Neni 6</w:t>
      </w:r>
    </w:p>
    <w:p w14:paraId="5E5C388C" w14:textId="77777777" w:rsidR="00F16E56" w:rsidRPr="007C23EC" w:rsidRDefault="00F16E56"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r w:rsidRPr="007C23EC">
        <w:rPr>
          <w:rFonts w:ascii="Garamond" w:eastAsiaTheme="minorHAnsi" w:hAnsi="Garamond" w:cs="Times New Roman"/>
          <w:b/>
          <w:bCs/>
          <w:iCs/>
          <w:sz w:val="24"/>
          <w:szCs w:val="24"/>
        </w:rPr>
        <w:t>Plani kombëtar i kontrollit bazuar në risk për importet nga vendet e treta</w:t>
      </w:r>
    </w:p>
    <w:p w14:paraId="404F17A6" w14:textId="77777777" w:rsidR="00134CA4" w:rsidRPr="007C23EC" w:rsidRDefault="00134CA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12F23265" w14:textId="12CF1288"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SPV</w:t>
      </w:r>
      <w:r w:rsidR="00C21BE9">
        <w:rPr>
          <w:rFonts w:ascii="Garamond" w:eastAsiaTheme="minorHAnsi" w:hAnsi="Garamond" w:cs="Times New Roman"/>
          <w:sz w:val="24"/>
          <w:szCs w:val="24"/>
        </w:rPr>
        <w:t>-ja</w:t>
      </w:r>
      <w:r w:rsidRPr="007C23EC">
        <w:rPr>
          <w:rFonts w:ascii="Garamond" w:eastAsiaTheme="minorHAnsi" w:hAnsi="Garamond" w:cs="Times New Roman"/>
          <w:sz w:val="24"/>
          <w:szCs w:val="24"/>
        </w:rPr>
        <w:t xml:space="preserve"> harton një plan kombëtar të kontrollit bazuar në risk për kafshët që prodhojnë ushqim dhe</w:t>
      </w:r>
      <w:r w:rsidR="007C23EC"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produkteve me origjinë shtazore që hyjnë në territorin e Republikës së Shqipërisë nëpërmjet </w:t>
      </w:r>
      <w:r w:rsidR="00FB7653" w:rsidRPr="007C23EC">
        <w:rPr>
          <w:rFonts w:ascii="Garamond" w:eastAsiaTheme="minorHAnsi" w:hAnsi="Garamond" w:cs="Times New Roman"/>
          <w:sz w:val="24"/>
          <w:szCs w:val="24"/>
        </w:rPr>
        <w:t xml:space="preserve">pikave </w:t>
      </w:r>
      <w:r w:rsidRPr="007C23EC">
        <w:rPr>
          <w:rFonts w:ascii="Garamond" w:eastAsiaTheme="minorHAnsi" w:hAnsi="Garamond" w:cs="Times New Roman"/>
          <w:sz w:val="24"/>
          <w:szCs w:val="24"/>
        </w:rPr>
        <w:t xml:space="preserve">të </w:t>
      </w:r>
      <w:r w:rsidR="00FB7653" w:rsidRPr="007C23EC">
        <w:rPr>
          <w:rFonts w:ascii="Garamond" w:eastAsiaTheme="minorHAnsi" w:hAnsi="Garamond" w:cs="Times New Roman"/>
          <w:sz w:val="24"/>
          <w:szCs w:val="24"/>
        </w:rPr>
        <w:t>kontrollit kufitar</w:t>
      </w:r>
      <w:r w:rsidR="00FB7653">
        <w:rPr>
          <w:rFonts w:ascii="Garamond" w:eastAsiaTheme="minorHAnsi" w:hAnsi="Garamond" w:cs="Times New Roman"/>
          <w:sz w:val="24"/>
          <w:szCs w:val="24"/>
        </w:rPr>
        <w:t>,</w:t>
      </w:r>
      <w:r w:rsidR="00FB7653"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sipas kërkesave të legjislacionit mbi kontrollet mbi produktet shtazore, me qëllim verifikimin e kërkesave ligjore mbi përdorimin e substancave farmakologjikisht aktive të listuara në </w:t>
      </w:r>
      <w:r w:rsidR="00AE508E" w:rsidRPr="007C23EC">
        <w:rPr>
          <w:rFonts w:ascii="Garamond" w:eastAsiaTheme="minorHAnsi" w:hAnsi="Garamond" w:cs="Times New Roman"/>
          <w:sz w:val="24"/>
          <w:szCs w:val="24"/>
        </w:rPr>
        <w:t xml:space="preserve">aneksin </w:t>
      </w:r>
      <w:r w:rsidRPr="007C23EC">
        <w:rPr>
          <w:rFonts w:ascii="Garamond" w:eastAsiaTheme="minorHAnsi" w:hAnsi="Garamond" w:cs="Times New Roman"/>
          <w:sz w:val="24"/>
          <w:szCs w:val="24"/>
        </w:rPr>
        <w:t xml:space="preserve">I, të </w:t>
      </w:r>
      <w:r w:rsidR="00AE508E" w:rsidRPr="007C23EC">
        <w:rPr>
          <w:rFonts w:ascii="Garamond" w:eastAsiaTheme="minorHAnsi" w:hAnsi="Garamond" w:cs="Times New Roman"/>
          <w:sz w:val="24"/>
          <w:szCs w:val="24"/>
        </w:rPr>
        <w:t xml:space="preserve">urdhrit të ministrit nr. </w:t>
      </w:r>
      <w:r w:rsidRPr="007C23EC">
        <w:rPr>
          <w:rFonts w:ascii="Garamond" w:eastAsiaTheme="minorHAnsi" w:hAnsi="Garamond" w:cs="Times New Roman"/>
          <w:sz w:val="24"/>
          <w:szCs w:val="24"/>
        </w:rPr>
        <w:t>85, datë 17.2.2023, dhe përputhshmërisë me MRL-të dhe ML-të e aplikueshme</w:t>
      </w:r>
      <w:r w:rsidR="007C23EC"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në vend.</w:t>
      </w:r>
    </w:p>
    <w:p w14:paraId="708416DE" w14:textId="4175D312"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Kontrollet mbi përdorimin e substancave farmakologjikisht aktive të autorizuara si PMV ose si aditivë për ushqimet e kafshëve dhe të substancave farmakologjikis</w:t>
      </w:r>
      <w:r w:rsidR="00AE508E">
        <w:rPr>
          <w:rFonts w:ascii="Garamond" w:eastAsiaTheme="minorHAnsi" w:hAnsi="Garamond" w:cs="Times New Roman"/>
          <w:sz w:val="24"/>
          <w:szCs w:val="24"/>
        </w:rPr>
        <w:t>ht aktive të ndaluara ose të pa</w:t>
      </w:r>
      <w:r w:rsidRPr="007C23EC">
        <w:rPr>
          <w:rFonts w:ascii="Garamond" w:eastAsiaTheme="minorHAnsi" w:hAnsi="Garamond" w:cs="Times New Roman"/>
          <w:sz w:val="24"/>
          <w:szCs w:val="24"/>
        </w:rPr>
        <w:t xml:space="preserve">autorizuara dhe mbetjeve të tyre, kryhen në kuadrin e inspektimit në </w:t>
      </w:r>
      <w:r w:rsidR="00AE508E" w:rsidRPr="007C23EC">
        <w:rPr>
          <w:rFonts w:ascii="Garamond" w:eastAsiaTheme="minorHAnsi" w:hAnsi="Garamond" w:cs="Times New Roman"/>
          <w:sz w:val="24"/>
          <w:szCs w:val="24"/>
        </w:rPr>
        <w:t xml:space="preserve">pikat e kontrollit kufitar </w:t>
      </w:r>
      <w:r w:rsidRPr="007C23EC">
        <w:rPr>
          <w:rFonts w:ascii="Garamond" w:eastAsiaTheme="minorHAnsi" w:hAnsi="Garamond" w:cs="Times New Roman"/>
          <w:sz w:val="24"/>
          <w:szCs w:val="24"/>
        </w:rPr>
        <w:t xml:space="preserve">ose në destinacionin përfundimtar. </w:t>
      </w:r>
    </w:p>
    <w:p w14:paraId="166E3C1C"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Plani kombëtar i kontrollit bazuar në risk të importeve nga vendet e treta përfshin elementet që vijojnë:</w:t>
      </w:r>
    </w:p>
    <w:p w14:paraId="1E04C295" w14:textId="46AF75D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a)</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listën e kombinimit të llojeve të kafshëve dhe substancave, produkteve dhe matricave sipas përshkrimeve të </w:t>
      </w:r>
      <w:r w:rsidR="003C147D" w:rsidRPr="007C23EC">
        <w:rPr>
          <w:rFonts w:ascii="Garamond" w:eastAsiaTheme="minorHAnsi" w:hAnsi="Garamond" w:cs="Times New Roman"/>
          <w:sz w:val="24"/>
          <w:szCs w:val="24"/>
        </w:rPr>
        <w:t xml:space="preserve">aneksit </w:t>
      </w:r>
      <w:r w:rsidRPr="007C23EC">
        <w:rPr>
          <w:rFonts w:ascii="Garamond" w:eastAsiaTheme="minorHAnsi" w:hAnsi="Garamond" w:cs="Times New Roman"/>
          <w:sz w:val="24"/>
          <w:szCs w:val="24"/>
        </w:rPr>
        <w:t xml:space="preserve">VI, të </w:t>
      </w:r>
      <w:r w:rsidR="003C147D" w:rsidRPr="007C23EC">
        <w:rPr>
          <w:rFonts w:ascii="Garamond" w:eastAsiaTheme="minorHAnsi" w:hAnsi="Garamond" w:cs="Times New Roman"/>
          <w:sz w:val="24"/>
          <w:szCs w:val="24"/>
        </w:rPr>
        <w:t>urdhrit të ministrit nr</w:t>
      </w:r>
      <w:r w:rsidRPr="007C23EC">
        <w:rPr>
          <w:rFonts w:ascii="Garamond" w:eastAsiaTheme="minorHAnsi" w:hAnsi="Garamond" w:cs="Times New Roman"/>
          <w:sz w:val="24"/>
          <w:szCs w:val="24"/>
        </w:rPr>
        <w:t>. 85, datë 17.2.2023;</w:t>
      </w:r>
    </w:p>
    <w:p w14:paraId="37A9A1C0" w14:textId="6BACFCB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b)</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strategjinë e kampionimit</w:t>
      </w:r>
      <w:r w:rsidR="007C23EC"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në përputhje me </w:t>
      </w:r>
      <w:r w:rsidR="003C147D" w:rsidRPr="007C23EC">
        <w:rPr>
          <w:rFonts w:ascii="Garamond" w:eastAsiaTheme="minorHAnsi" w:hAnsi="Garamond" w:cs="Times New Roman"/>
          <w:sz w:val="24"/>
          <w:szCs w:val="24"/>
        </w:rPr>
        <w:t xml:space="preserve">aneksin </w:t>
      </w:r>
      <w:r w:rsidRPr="007C23EC">
        <w:rPr>
          <w:rFonts w:ascii="Garamond" w:eastAsiaTheme="minorHAnsi" w:hAnsi="Garamond" w:cs="Times New Roman"/>
          <w:sz w:val="24"/>
          <w:szCs w:val="24"/>
        </w:rPr>
        <w:t xml:space="preserve">VII, të </w:t>
      </w:r>
      <w:r w:rsidR="003C147D" w:rsidRPr="007C23EC">
        <w:rPr>
          <w:rFonts w:ascii="Garamond" w:eastAsiaTheme="minorHAnsi" w:hAnsi="Garamond" w:cs="Times New Roman"/>
          <w:sz w:val="24"/>
          <w:szCs w:val="24"/>
        </w:rPr>
        <w:t>urdhrit të ministrit nr</w:t>
      </w:r>
      <w:r w:rsidRPr="007C23EC">
        <w:rPr>
          <w:rFonts w:ascii="Garamond" w:eastAsiaTheme="minorHAnsi" w:hAnsi="Garamond" w:cs="Times New Roman"/>
          <w:sz w:val="24"/>
          <w:szCs w:val="24"/>
        </w:rPr>
        <w:t>. 85, datë 17.2.2023;</w:t>
      </w:r>
    </w:p>
    <w:p w14:paraId="01AF1181" w14:textId="072A5B82"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c)</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 xml:space="preserve">frekuencat e kampionimit të kryer në </w:t>
      </w:r>
      <w:r w:rsidR="003C147D" w:rsidRPr="007C23EC">
        <w:rPr>
          <w:rFonts w:ascii="Garamond" w:eastAsiaTheme="minorHAnsi" w:hAnsi="Garamond" w:cs="Times New Roman"/>
          <w:sz w:val="24"/>
          <w:szCs w:val="24"/>
        </w:rPr>
        <w:t>pikat e kontrollit kufitar</w:t>
      </w:r>
      <w:r w:rsidR="003C147D">
        <w:rPr>
          <w:rFonts w:ascii="Garamond" w:eastAsiaTheme="minorHAnsi" w:hAnsi="Garamond" w:cs="Times New Roman"/>
          <w:sz w:val="24"/>
          <w:szCs w:val="24"/>
        </w:rPr>
        <w:t>,</w:t>
      </w:r>
      <w:r w:rsidR="003C147D"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duke marrë parasysh frekuencat minimale të kampionimit</w:t>
      </w:r>
      <w:r w:rsidR="003C147D">
        <w:rPr>
          <w:rFonts w:ascii="Garamond" w:eastAsiaTheme="minorHAnsi" w:hAnsi="Garamond" w:cs="Times New Roman"/>
          <w:sz w:val="24"/>
          <w:szCs w:val="24"/>
        </w:rPr>
        <w:t>,</w:t>
      </w:r>
      <w:r w:rsidRPr="007C23EC">
        <w:rPr>
          <w:rFonts w:ascii="Garamond" w:eastAsiaTheme="minorHAnsi" w:hAnsi="Garamond" w:cs="Times New Roman"/>
          <w:sz w:val="24"/>
          <w:szCs w:val="24"/>
        </w:rPr>
        <w:t xml:space="preserve"> sipas përshkrimeve të </w:t>
      </w:r>
      <w:r w:rsidR="003C147D" w:rsidRPr="007C23EC">
        <w:rPr>
          <w:rFonts w:ascii="Garamond" w:eastAsiaTheme="minorHAnsi" w:hAnsi="Garamond" w:cs="Times New Roman"/>
          <w:sz w:val="24"/>
          <w:szCs w:val="24"/>
        </w:rPr>
        <w:t xml:space="preserve">aneksit </w:t>
      </w:r>
      <w:r w:rsidRPr="007C23EC">
        <w:rPr>
          <w:rFonts w:ascii="Garamond" w:eastAsiaTheme="minorHAnsi" w:hAnsi="Garamond" w:cs="Times New Roman"/>
          <w:sz w:val="24"/>
          <w:szCs w:val="24"/>
        </w:rPr>
        <w:t xml:space="preserve">II të kësaj rregulloreje. Kampionet e marra për qëllimet e kontrolleve zyrtare të kryera për shkak të dyshimit për përputhshmëri në </w:t>
      </w:r>
      <w:r w:rsidR="003C147D" w:rsidRPr="007C23EC">
        <w:rPr>
          <w:rFonts w:ascii="Garamond" w:eastAsiaTheme="minorHAnsi" w:hAnsi="Garamond" w:cs="Times New Roman"/>
          <w:sz w:val="24"/>
          <w:szCs w:val="24"/>
        </w:rPr>
        <w:t>pikat e kontrollit kufita</w:t>
      </w:r>
      <w:r w:rsidRPr="007C23EC">
        <w:rPr>
          <w:rFonts w:ascii="Garamond" w:eastAsiaTheme="minorHAnsi" w:hAnsi="Garamond" w:cs="Times New Roman"/>
          <w:sz w:val="24"/>
          <w:szCs w:val="24"/>
        </w:rPr>
        <w:t xml:space="preserve">r nuk konsiderohen kampione që kontribuojnë në përllogaritjen e frekuencave minimale të kampionimit sipas përshkrimeve të </w:t>
      </w:r>
      <w:r w:rsidR="003C147D" w:rsidRPr="007C23EC">
        <w:rPr>
          <w:rFonts w:ascii="Garamond" w:eastAsiaTheme="minorHAnsi" w:hAnsi="Garamond" w:cs="Times New Roman"/>
          <w:sz w:val="24"/>
          <w:szCs w:val="24"/>
        </w:rPr>
        <w:t xml:space="preserve">aneksit </w:t>
      </w:r>
      <w:r w:rsidRPr="007C23EC">
        <w:rPr>
          <w:rFonts w:ascii="Garamond" w:eastAsiaTheme="minorHAnsi" w:hAnsi="Garamond" w:cs="Times New Roman"/>
          <w:sz w:val="24"/>
          <w:szCs w:val="24"/>
        </w:rPr>
        <w:t>II të kësaj rregulloreje;</w:t>
      </w:r>
    </w:p>
    <w:p w14:paraId="343F31AB" w14:textId="61B063F4"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ç)</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metodat analitike që do të përdoren dhe karakteristikat e perfomancës së tyre;</w:t>
      </w:r>
    </w:p>
    <w:p w14:paraId="7761429D" w14:textId="006EB566"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d)</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informacione të hollësishme sipas parashikimeve të nenit 7, pika 1 dhe 2.</w:t>
      </w:r>
    </w:p>
    <w:p w14:paraId="69457B8A"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29A15CBD" w14:textId="77777777" w:rsidR="00F16E56" w:rsidRPr="007C23EC" w:rsidRDefault="00F16E56" w:rsidP="00134CA4">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7C23EC">
        <w:rPr>
          <w:rFonts w:ascii="Garamond" w:eastAsiaTheme="minorHAnsi" w:hAnsi="Garamond" w:cs="Times New Roman"/>
          <w:bCs/>
          <w:iCs/>
          <w:sz w:val="24"/>
          <w:szCs w:val="24"/>
        </w:rPr>
        <w:t>Neni 7</w:t>
      </w:r>
    </w:p>
    <w:p w14:paraId="2E6F7EF3" w14:textId="77777777" w:rsidR="00F16E56" w:rsidRPr="007C23EC" w:rsidRDefault="00F16E56"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r w:rsidRPr="007C23EC">
        <w:rPr>
          <w:rFonts w:ascii="Garamond" w:eastAsiaTheme="minorHAnsi" w:hAnsi="Garamond" w:cs="Times New Roman"/>
          <w:b/>
          <w:bCs/>
          <w:iCs/>
          <w:sz w:val="24"/>
          <w:szCs w:val="24"/>
        </w:rPr>
        <w:t>Përmbajtja shtesë e planeve kombëtare të kontrollit të bazuar në risk dhe planit të rastësishëm të mbikëqyrjes</w:t>
      </w:r>
    </w:p>
    <w:p w14:paraId="3231B570" w14:textId="77777777" w:rsidR="00134CA4" w:rsidRPr="007C23EC" w:rsidRDefault="00134CA4" w:rsidP="00134CA4">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06660447" w14:textId="61C0F951" w:rsidR="00F16E56" w:rsidRPr="007C23EC" w:rsidRDefault="00F16E56" w:rsidP="009B3D5C">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1.</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Planet kombëtare të kontrollit të bazuar në risk sipas përshkrimeve të nen</w:t>
      </w:r>
      <w:r w:rsidR="009B3D5C">
        <w:rPr>
          <w:rFonts w:ascii="Garamond" w:eastAsiaTheme="minorHAnsi" w:hAnsi="Garamond" w:cs="Times New Roman"/>
          <w:sz w:val="24"/>
          <w:szCs w:val="24"/>
        </w:rPr>
        <w:t>et</w:t>
      </w:r>
      <w:r w:rsidR="007C23EC"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4 dhe 6 dhe planit kombëtar i mbikëqyrjes së rastësishme</w:t>
      </w:r>
      <w:r w:rsidR="009B3D5C">
        <w:rPr>
          <w:rFonts w:ascii="Garamond" w:eastAsiaTheme="minorHAnsi" w:hAnsi="Garamond" w:cs="Times New Roman"/>
          <w:sz w:val="24"/>
          <w:szCs w:val="24"/>
        </w:rPr>
        <w:t>,</w:t>
      </w:r>
      <w:r w:rsidRPr="007C23EC">
        <w:rPr>
          <w:rFonts w:ascii="Garamond" w:eastAsiaTheme="minorHAnsi" w:hAnsi="Garamond" w:cs="Times New Roman"/>
          <w:sz w:val="24"/>
          <w:szCs w:val="24"/>
        </w:rPr>
        <w:t xml:space="preserve"> sipas parashikimeve të nenit 5 përcaktojnë informacionet</w:t>
      </w:r>
      <w:r w:rsidR="009B3D5C">
        <w:rPr>
          <w:rFonts w:ascii="Garamond" w:eastAsiaTheme="minorHAnsi" w:hAnsi="Garamond" w:cs="Times New Roman"/>
          <w:sz w:val="24"/>
          <w:szCs w:val="24"/>
        </w:rPr>
        <w:t>,</w:t>
      </w:r>
      <w:r w:rsidRPr="007C23EC">
        <w:rPr>
          <w:rFonts w:ascii="Garamond" w:eastAsiaTheme="minorHAnsi" w:hAnsi="Garamond" w:cs="Times New Roman"/>
          <w:sz w:val="24"/>
          <w:szCs w:val="24"/>
        </w:rPr>
        <w:t xml:space="preserve"> që vijojnë:</w:t>
      </w:r>
    </w:p>
    <w:p w14:paraId="12BEBCA9" w14:textId="2690D509"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a)</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informacione të hollësishme mbi llojet e kafshëve të cilat do t’i nënshtrohen kampionimit dhe informacione mbi vendin e kampionimit;</w:t>
      </w:r>
    </w:p>
    <w:p w14:paraId="3A5860F5" w14:textId="2B7B4510"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b)</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informacione mbi legjislacionin kombëtar që i përket përdorimit të substancave farmakologjikisht aktive dhe në veçanti për ndalimi</w:t>
      </w:r>
      <w:r w:rsidR="009B3D5C">
        <w:rPr>
          <w:rFonts w:ascii="Garamond" w:eastAsiaTheme="minorHAnsi" w:hAnsi="Garamond" w:cs="Times New Roman"/>
          <w:sz w:val="24"/>
          <w:szCs w:val="24"/>
        </w:rPr>
        <w:t>n ose autorizimin, shpërndarjen</w:t>
      </w:r>
      <w:r w:rsidRPr="007C23EC">
        <w:rPr>
          <w:rFonts w:ascii="Garamond" w:eastAsiaTheme="minorHAnsi" w:hAnsi="Garamond" w:cs="Times New Roman"/>
          <w:sz w:val="24"/>
          <w:szCs w:val="24"/>
        </w:rPr>
        <w:t xml:space="preserve"> dhe vendosjen në treg të tyre dhe rregullave të administrimit të këtyre substancave, në atë masë në të cilën legjislacioni në fjalë nuk është i harmonizuar;</w:t>
      </w:r>
    </w:p>
    <w:p w14:paraId="6B8C6E5E" w14:textId="71FD4C33"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c)</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informacione mbi autoritetet kompetente përgjegjëse për zbatimin e planeve;</w:t>
      </w:r>
    </w:p>
    <w:p w14:paraId="0573046A" w14:textId="6A225067" w:rsidR="00F16E56" w:rsidRPr="007C23EC" w:rsidRDefault="00134CA4"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lastRenderedPageBreak/>
        <w:t xml:space="preserve">ç) </w:t>
      </w:r>
      <w:r w:rsidR="00F16E56" w:rsidRPr="007C23EC">
        <w:rPr>
          <w:rFonts w:ascii="Garamond" w:eastAsiaTheme="minorHAnsi" w:hAnsi="Garamond" w:cs="Times New Roman"/>
          <w:sz w:val="24"/>
          <w:szCs w:val="24"/>
        </w:rPr>
        <w:t xml:space="preserve">llojet e masave të ndjekjes së rasteve të pa përputhshmërisë </w:t>
      </w:r>
      <w:r w:rsidR="00F16E56" w:rsidRPr="00ED6C39">
        <w:rPr>
          <w:rFonts w:ascii="Garamond" w:eastAsiaTheme="minorHAnsi" w:hAnsi="Garamond" w:cs="Times New Roman"/>
          <w:i/>
          <w:iCs/>
          <w:sz w:val="24"/>
          <w:szCs w:val="24"/>
        </w:rPr>
        <w:t xml:space="preserve">(follow-up) </w:t>
      </w:r>
      <w:r w:rsidR="00F16E56" w:rsidRPr="007C23EC">
        <w:rPr>
          <w:rFonts w:ascii="Garamond" w:eastAsiaTheme="minorHAnsi" w:hAnsi="Garamond" w:cs="Times New Roman"/>
          <w:sz w:val="24"/>
          <w:szCs w:val="24"/>
        </w:rPr>
        <w:t>të marra nga autoritetet kompetente</w:t>
      </w:r>
      <w:r w:rsidR="009B3D5C">
        <w:rPr>
          <w:rFonts w:ascii="Garamond" w:eastAsiaTheme="minorHAnsi" w:hAnsi="Garamond" w:cs="Times New Roman"/>
          <w:sz w:val="24"/>
          <w:szCs w:val="24"/>
        </w:rPr>
        <w:t>,</w:t>
      </w:r>
      <w:r w:rsidR="00F16E56" w:rsidRPr="007C23EC">
        <w:rPr>
          <w:rFonts w:ascii="Garamond" w:eastAsiaTheme="minorHAnsi" w:hAnsi="Garamond" w:cs="Times New Roman"/>
          <w:sz w:val="24"/>
          <w:szCs w:val="24"/>
        </w:rPr>
        <w:t xml:space="preserve"> në lidhje me kafshët ose produktet me origjinë shtazore</w:t>
      </w:r>
      <w:r w:rsidR="00360779">
        <w:rPr>
          <w:rFonts w:ascii="Garamond" w:eastAsiaTheme="minorHAnsi" w:hAnsi="Garamond" w:cs="Times New Roman"/>
          <w:sz w:val="24"/>
          <w:szCs w:val="24"/>
        </w:rPr>
        <w:t>,</w:t>
      </w:r>
      <w:r w:rsidR="00F16E56" w:rsidRPr="007C23EC">
        <w:rPr>
          <w:rFonts w:ascii="Garamond" w:eastAsiaTheme="minorHAnsi" w:hAnsi="Garamond" w:cs="Times New Roman"/>
          <w:sz w:val="24"/>
          <w:szCs w:val="24"/>
        </w:rPr>
        <w:t xml:space="preserve"> në të cilat janë gjetur mbetje në vitet e mëparshme. </w:t>
      </w:r>
    </w:p>
    <w:p w14:paraId="287CF827" w14:textId="2CA898A9"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2.</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Planet kombëta</w:t>
      </w:r>
      <w:r w:rsidR="007E2F9E">
        <w:rPr>
          <w:rFonts w:ascii="Garamond" w:eastAsiaTheme="minorHAnsi" w:hAnsi="Garamond" w:cs="Times New Roman"/>
          <w:sz w:val="24"/>
          <w:szCs w:val="24"/>
        </w:rPr>
        <w:t xml:space="preserve">re të kontrollit të bazuara në </w:t>
      </w:r>
      <w:r w:rsidRPr="007C23EC">
        <w:rPr>
          <w:rFonts w:ascii="Garamond" w:eastAsiaTheme="minorHAnsi" w:hAnsi="Garamond" w:cs="Times New Roman"/>
          <w:sz w:val="24"/>
          <w:szCs w:val="24"/>
        </w:rPr>
        <w:t>risk</w:t>
      </w:r>
      <w:r w:rsidR="007E2F9E">
        <w:rPr>
          <w:rFonts w:ascii="Garamond" w:eastAsiaTheme="minorHAnsi" w:hAnsi="Garamond" w:cs="Times New Roman"/>
          <w:sz w:val="24"/>
          <w:szCs w:val="24"/>
        </w:rPr>
        <w:t>,</w:t>
      </w:r>
      <w:r w:rsidRPr="007C23EC">
        <w:rPr>
          <w:rFonts w:ascii="Garamond" w:eastAsiaTheme="minorHAnsi" w:hAnsi="Garamond" w:cs="Times New Roman"/>
          <w:sz w:val="24"/>
          <w:szCs w:val="24"/>
        </w:rPr>
        <w:t xml:space="preserve"> sipas përshkrimeve të neneve 4 dhe 6</w:t>
      </w:r>
      <w:r w:rsidR="007E2F9E">
        <w:rPr>
          <w:rFonts w:ascii="Garamond" w:eastAsiaTheme="minorHAnsi" w:hAnsi="Garamond" w:cs="Times New Roman"/>
          <w:sz w:val="24"/>
          <w:szCs w:val="24"/>
        </w:rPr>
        <w:t>,</w:t>
      </w:r>
      <w:r w:rsidRPr="007C23EC">
        <w:rPr>
          <w:rFonts w:ascii="Garamond" w:eastAsiaTheme="minorHAnsi" w:hAnsi="Garamond" w:cs="Times New Roman"/>
          <w:sz w:val="24"/>
          <w:szCs w:val="24"/>
        </w:rPr>
        <w:t xml:space="preserve"> përveç informacioneve të përshkruara nga paragrafi 1, përfshijnë edhe sa vijon:</w:t>
      </w:r>
    </w:p>
    <w:p w14:paraId="5D48B8FF" w14:textId="625C70E5"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a)</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një argumentim për substancat, llojet e kafshëve, produktet dhe matricat e përzgjedhura dhe të përfshira në plane mbi bazën e kritereve të listuara në Anekset II dhe VI, të Urdhrit të Nr. 85, datë 17.2.2023, duke përfshirë një argumentim të mënyrës në të cilën janë mbajtur parasysh kriteret e listuara në anekset e sipërpërmendura edhe kur nuk janë bërë ndryshime përkundrejt planit të vitit paraardhës;</w:t>
      </w:r>
    </w:p>
    <w:p w14:paraId="49EDFDC1" w14:textId="3B8D2BF6" w:rsidR="00F16E56" w:rsidRPr="007C23EC" w:rsidRDefault="00F16E56" w:rsidP="007E2F9E">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b)</w:t>
      </w:r>
      <w:r w:rsidR="00134CA4" w:rsidRPr="007C23EC">
        <w:rPr>
          <w:rFonts w:ascii="Garamond" w:eastAsiaTheme="minorHAnsi" w:hAnsi="Garamond" w:cs="Times New Roman"/>
          <w:sz w:val="24"/>
          <w:szCs w:val="24"/>
        </w:rPr>
        <w:t xml:space="preserve"> </w:t>
      </w:r>
      <w:r w:rsidRPr="007C23EC">
        <w:rPr>
          <w:rFonts w:ascii="Garamond" w:eastAsiaTheme="minorHAnsi" w:hAnsi="Garamond" w:cs="Times New Roman"/>
          <w:sz w:val="24"/>
          <w:szCs w:val="24"/>
        </w:rPr>
        <w:t>një argumentim në mënyrën në të cilën janë mbajtur parasysh, me qëllim përmirësimin e planit, informacionet e marra nga një analizë e përgjithshme e rasteve të papërputhshmërive, në vend gjatë tr</w:t>
      </w:r>
      <w:r w:rsidR="007E2F9E">
        <w:rPr>
          <w:rFonts w:ascii="Garamond" w:eastAsiaTheme="minorHAnsi" w:hAnsi="Garamond" w:cs="Times New Roman"/>
          <w:sz w:val="24"/>
          <w:szCs w:val="24"/>
        </w:rPr>
        <w:t>i</w:t>
      </w:r>
      <w:r w:rsidRPr="007C23EC">
        <w:rPr>
          <w:rFonts w:ascii="Garamond" w:eastAsiaTheme="minorHAnsi" w:hAnsi="Garamond" w:cs="Times New Roman"/>
          <w:sz w:val="24"/>
          <w:szCs w:val="24"/>
        </w:rPr>
        <w:t xml:space="preserve"> vitetve të fundit kalendarike.</w:t>
      </w:r>
    </w:p>
    <w:p w14:paraId="4A2CBD43" w14:textId="77777777" w:rsidR="00F16E56" w:rsidRPr="007C23EC" w:rsidRDefault="00F16E56" w:rsidP="00134CA4">
      <w:pPr>
        <w:autoSpaceDE w:val="0"/>
        <w:autoSpaceDN w:val="0"/>
        <w:adjustRightInd w:val="0"/>
        <w:spacing w:after="0" w:line="240" w:lineRule="auto"/>
        <w:ind w:firstLine="284"/>
        <w:rPr>
          <w:rFonts w:ascii="Garamond" w:eastAsiaTheme="minorHAnsi" w:hAnsi="Garamond" w:cs="Times New Roman"/>
          <w:b/>
          <w:bCs/>
          <w:sz w:val="24"/>
          <w:szCs w:val="24"/>
        </w:rPr>
      </w:pPr>
    </w:p>
    <w:p w14:paraId="4AC71D18" w14:textId="77777777" w:rsidR="00F16E56" w:rsidRPr="007C23EC" w:rsidRDefault="00F16E56" w:rsidP="007E2F9E">
      <w:pPr>
        <w:autoSpaceDE w:val="0"/>
        <w:autoSpaceDN w:val="0"/>
        <w:adjustRightInd w:val="0"/>
        <w:spacing w:after="0" w:line="240" w:lineRule="auto"/>
        <w:jc w:val="center"/>
        <w:rPr>
          <w:rFonts w:ascii="Garamond" w:eastAsiaTheme="minorHAnsi" w:hAnsi="Garamond" w:cs="Times New Roman"/>
          <w:bCs/>
          <w:sz w:val="24"/>
          <w:szCs w:val="24"/>
        </w:rPr>
      </w:pPr>
      <w:r w:rsidRPr="007C23EC">
        <w:rPr>
          <w:rFonts w:ascii="Garamond" w:eastAsiaTheme="minorHAnsi" w:hAnsi="Garamond" w:cs="Times New Roman"/>
          <w:bCs/>
          <w:sz w:val="24"/>
          <w:szCs w:val="24"/>
        </w:rPr>
        <w:t>KAPITULLI III</w:t>
      </w:r>
    </w:p>
    <w:p w14:paraId="53B3FF61" w14:textId="77777777" w:rsidR="00F16E56" w:rsidRPr="007E2F9E" w:rsidRDefault="00F16E56" w:rsidP="007E2F9E">
      <w:pPr>
        <w:autoSpaceDE w:val="0"/>
        <w:autoSpaceDN w:val="0"/>
        <w:adjustRightInd w:val="0"/>
        <w:spacing w:after="0" w:line="240" w:lineRule="auto"/>
        <w:jc w:val="center"/>
        <w:rPr>
          <w:rFonts w:ascii="Garamond" w:eastAsiaTheme="minorHAnsi" w:hAnsi="Garamond" w:cs="Times New Roman"/>
          <w:sz w:val="24"/>
          <w:szCs w:val="24"/>
        </w:rPr>
      </w:pPr>
      <w:r w:rsidRPr="007E2F9E">
        <w:rPr>
          <w:rFonts w:ascii="Garamond" w:eastAsiaTheme="minorHAnsi" w:hAnsi="Garamond" w:cs="Times New Roman"/>
          <w:sz w:val="24"/>
          <w:szCs w:val="24"/>
        </w:rPr>
        <w:t>DORËZIMI DHE VLERËSIMI I PLANEVE DHE DORËZIMI I TË DHËNAVE NGA SHQIPËRIA</w:t>
      </w:r>
    </w:p>
    <w:p w14:paraId="22AC6273" w14:textId="77777777" w:rsidR="00134CA4" w:rsidRPr="007E2F9E" w:rsidRDefault="00134CA4" w:rsidP="007E2F9E">
      <w:pPr>
        <w:autoSpaceDE w:val="0"/>
        <w:autoSpaceDN w:val="0"/>
        <w:adjustRightInd w:val="0"/>
        <w:spacing w:after="0" w:line="240" w:lineRule="auto"/>
        <w:ind w:firstLine="284"/>
        <w:jc w:val="center"/>
        <w:rPr>
          <w:rFonts w:ascii="Garamond" w:eastAsiaTheme="minorHAnsi" w:hAnsi="Garamond" w:cs="Times New Roman"/>
          <w:i/>
          <w:iCs/>
          <w:sz w:val="24"/>
          <w:szCs w:val="24"/>
        </w:rPr>
      </w:pPr>
    </w:p>
    <w:p w14:paraId="3B590807" w14:textId="77777777" w:rsidR="00F16E56" w:rsidRPr="007C23EC" w:rsidRDefault="00F16E56" w:rsidP="007E2F9E">
      <w:pPr>
        <w:autoSpaceDE w:val="0"/>
        <w:autoSpaceDN w:val="0"/>
        <w:adjustRightInd w:val="0"/>
        <w:spacing w:after="0" w:line="240" w:lineRule="auto"/>
        <w:jc w:val="center"/>
        <w:rPr>
          <w:rFonts w:ascii="Garamond" w:eastAsiaTheme="minorHAnsi" w:hAnsi="Garamond" w:cs="Times New Roman"/>
          <w:bCs/>
          <w:iCs/>
          <w:sz w:val="24"/>
          <w:szCs w:val="24"/>
        </w:rPr>
      </w:pPr>
      <w:r w:rsidRPr="007C23EC">
        <w:rPr>
          <w:rFonts w:ascii="Garamond" w:eastAsiaTheme="minorHAnsi" w:hAnsi="Garamond" w:cs="Times New Roman"/>
          <w:bCs/>
          <w:iCs/>
          <w:sz w:val="24"/>
          <w:szCs w:val="24"/>
        </w:rPr>
        <w:t>Neni 8</w:t>
      </w:r>
    </w:p>
    <w:p w14:paraId="6195BB93" w14:textId="77777777" w:rsidR="00F16E56" w:rsidRPr="007C23EC" w:rsidRDefault="00F16E56" w:rsidP="007E2F9E">
      <w:pPr>
        <w:autoSpaceDE w:val="0"/>
        <w:autoSpaceDN w:val="0"/>
        <w:adjustRightInd w:val="0"/>
        <w:spacing w:after="0" w:line="240" w:lineRule="auto"/>
        <w:jc w:val="center"/>
        <w:rPr>
          <w:rFonts w:ascii="Garamond" w:eastAsiaTheme="minorHAnsi" w:hAnsi="Garamond" w:cs="Times New Roman"/>
          <w:b/>
          <w:bCs/>
          <w:iCs/>
          <w:sz w:val="24"/>
          <w:szCs w:val="24"/>
        </w:rPr>
      </w:pPr>
      <w:r w:rsidRPr="007C23EC">
        <w:rPr>
          <w:rFonts w:ascii="Garamond" w:eastAsiaTheme="minorHAnsi" w:hAnsi="Garamond" w:cs="Times New Roman"/>
          <w:b/>
          <w:bCs/>
          <w:iCs/>
          <w:sz w:val="24"/>
          <w:szCs w:val="24"/>
        </w:rPr>
        <w:t>Dorëzimi dhe vlerësimi i planeve të kontrollit</w:t>
      </w:r>
    </w:p>
    <w:p w14:paraId="4A499D8F" w14:textId="77777777" w:rsidR="00134CA4" w:rsidRPr="007C23EC" w:rsidRDefault="00134CA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4849D7BC"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Deri më 31 mars të çdo viti, Shqipëria i paraqet Komisionit Evropian (KE), planet kombëtare të kontrollit të bazuara në risk dhe planin e mbikëqyrjes së rastësishme për vitin aktual kalendarik, të rishikuara dhe të përditësuara në mënyrë elektronike.</w:t>
      </w:r>
    </w:p>
    <w:p w14:paraId="53E61F43"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Shqipëria i paraqet KE versionet e përditësuara të planeve përkatëse, duke përshkruar se si janë marrë parasysh komentet e KE, deri më 31 mars të vitit pasardhës. Kur Shqipëria vendos të mos përditësojë planet e kontrollit bazuar në komentet e KE, ajo duhet të arsyetojë pozicionin e saj.</w:t>
      </w:r>
    </w:p>
    <w:p w14:paraId="3E4A309F" w14:textId="77777777" w:rsidR="00F16E56" w:rsidRPr="007C23EC" w:rsidRDefault="00F16E56"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3F381117" w14:textId="77777777" w:rsidR="00F16E56" w:rsidRPr="007C23EC" w:rsidRDefault="00F16E56" w:rsidP="007E2F9E">
      <w:pPr>
        <w:autoSpaceDE w:val="0"/>
        <w:autoSpaceDN w:val="0"/>
        <w:adjustRightInd w:val="0"/>
        <w:spacing w:after="0" w:line="240" w:lineRule="auto"/>
        <w:jc w:val="center"/>
        <w:rPr>
          <w:rFonts w:ascii="Garamond" w:eastAsiaTheme="minorHAnsi" w:hAnsi="Garamond" w:cs="Times New Roman"/>
          <w:bCs/>
          <w:iCs/>
          <w:sz w:val="24"/>
          <w:szCs w:val="24"/>
        </w:rPr>
      </w:pPr>
      <w:r w:rsidRPr="007C23EC">
        <w:rPr>
          <w:rFonts w:ascii="Garamond" w:eastAsiaTheme="minorHAnsi" w:hAnsi="Garamond" w:cs="Times New Roman"/>
          <w:bCs/>
          <w:iCs/>
          <w:sz w:val="24"/>
          <w:szCs w:val="24"/>
        </w:rPr>
        <w:t>Neni 9</w:t>
      </w:r>
    </w:p>
    <w:p w14:paraId="64F46436" w14:textId="77777777" w:rsidR="00F16E56" w:rsidRPr="007C23EC" w:rsidRDefault="00F16E56" w:rsidP="007E2F9E">
      <w:pPr>
        <w:autoSpaceDE w:val="0"/>
        <w:autoSpaceDN w:val="0"/>
        <w:adjustRightInd w:val="0"/>
        <w:spacing w:after="0" w:line="240" w:lineRule="auto"/>
        <w:jc w:val="center"/>
        <w:rPr>
          <w:rFonts w:ascii="Garamond" w:eastAsiaTheme="minorHAnsi" w:hAnsi="Garamond" w:cs="Times New Roman"/>
          <w:b/>
          <w:bCs/>
          <w:iCs/>
          <w:sz w:val="24"/>
          <w:szCs w:val="24"/>
        </w:rPr>
      </w:pPr>
      <w:r w:rsidRPr="007C23EC">
        <w:rPr>
          <w:rFonts w:ascii="Garamond" w:eastAsiaTheme="minorHAnsi" w:hAnsi="Garamond" w:cs="Times New Roman"/>
          <w:b/>
          <w:bCs/>
          <w:iCs/>
          <w:sz w:val="24"/>
          <w:szCs w:val="24"/>
        </w:rPr>
        <w:t>Dorëzimi i të dhënave nga Shqipëria</w:t>
      </w:r>
    </w:p>
    <w:p w14:paraId="052E513E" w14:textId="77777777" w:rsidR="00134CA4" w:rsidRPr="007C23EC" w:rsidRDefault="00134CA4" w:rsidP="00134CA4">
      <w:pPr>
        <w:autoSpaceDE w:val="0"/>
        <w:autoSpaceDN w:val="0"/>
        <w:adjustRightInd w:val="0"/>
        <w:spacing w:after="0" w:line="240" w:lineRule="auto"/>
        <w:ind w:firstLine="284"/>
        <w:jc w:val="center"/>
        <w:rPr>
          <w:rFonts w:ascii="Garamond" w:eastAsiaTheme="minorHAnsi" w:hAnsi="Garamond" w:cs="Times New Roman"/>
          <w:b/>
          <w:bCs/>
          <w:iCs/>
          <w:sz w:val="24"/>
          <w:szCs w:val="24"/>
        </w:rPr>
      </w:pPr>
    </w:p>
    <w:p w14:paraId="0EB5690D" w14:textId="4AC722B0"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 xml:space="preserve">Deri më 30 qershor të çdo viti Shqipëria do t’i transmetojë Autoriteti Evropian të Sigurisë Ushqimore (EFSA) të gjitha të dhënat nga viti i kaluar, duke përfshirë rezultatet e përputhshme të metodave </w:t>
      </w:r>
      <w:r w:rsidR="0004045C" w:rsidRPr="00ED6C39">
        <w:rPr>
          <w:rFonts w:ascii="Garamond" w:eastAsiaTheme="minorHAnsi" w:hAnsi="Garamond" w:cs="Times New Roman"/>
          <w:i/>
          <w:iCs/>
          <w:sz w:val="24"/>
          <w:szCs w:val="24"/>
          <w:lang w:val="en-US"/>
        </w:rPr>
        <w:t>screening</w:t>
      </w:r>
      <w:r w:rsidR="0004045C" w:rsidRPr="00ED6C39">
        <w:rPr>
          <w:rFonts w:ascii="Garamond" w:eastAsiaTheme="minorHAnsi" w:hAnsi="Garamond" w:cs="Times New Roman"/>
          <w:sz w:val="24"/>
          <w:szCs w:val="24"/>
          <w:lang w:val="en-US"/>
        </w:rPr>
        <w:t xml:space="preserve"> </w:t>
      </w:r>
      <w:r w:rsidRPr="007C23EC">
        <w:rPr>
          <w:rFonts w:ascii="Garamond" w:eastAsiaTheme="minorHAnsi" w:hAnsi="Garamond" w:cs="Times New Roman"/>
          <w:sz w:val="24"/>
          <w:szCs w:val="24"/>
        </w:rPr>
        <w:t>ku nuk janë kryer analiza konfirmuese, të mbledhura sipas planeve të kontrollit të përmendura në nenin 3.</w:t>
      </w:r>
    </w:p>
    <w:p w14:paraId="608BCDBF" w14:textId="229F0162"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r w:rsidRPr="007C23EC">
        <w:rPr>
          <w:rFonts w:ascii="Garamond" w:eastAsiaTheme="minorHAnsi" w:hAnsi="Garamond" w:cs="Times New Roman"/>
          <w:sz w:val="24"/>
          <w:szCs w:val="24"/>
        </w:rPr>
        <w:t>Shqipëria verifikimin, rishikimin dhe pranimin përfundimtar të të dhënave në sistemet e depozitimit në EFSA do t</w:t>
      </w:r>
      <w:r w:rsidR="00941731">
        <w:rPr>
          <w:rFonts w:ascii="Garamond" w:eastAsiaTheme="minorHAnsi" w:hAnsi="Garamond" w:cs="Times New Roman"/>
          <w:sz w:val="24"/>
          <w:szCs w:val="24"/>
        </w:rPr>
        <w:t>’</w:t>
      </w:r>
      <w:r w:rsidRPr="007C23EC">
        <w:rPr>
          <w:rFonts w:ascii="Garamond" w:eastAsiaTheme="minorHAnsi" w:hAnsi="Garamond" w:cs="Times New Roman"/>
          <w:sz w:val="24"/>
          <w:szCs w:val="24"/>
        </w:rPr>
        <w:t>i dorëzoi deri më 31 gusht të çdo viti.</w:t>
      </w:r>
    </w:p>
    <w:p w14:paraId="6E60F0CD"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sz w:val="24"/>
          <w:szCs w:val="24"/>
        </w:rPr>
      </w:pPr>
    </w:p>
    <w:p w14:paraId="57BF9C00" w14:textId="032340F9"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7A804F3F" w14:textId="3F4D1247"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0AC31533" w14:textId="33A93F3A"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7EEB5C26" w14:textId="1CE5753E"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29CF8585" w14:textId="224BE55E"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54AB1A52" w14:textId="2F32751F"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3DC3E3C7" w14:textId="164B3D5F"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5F7E1CF5" w14:textId="7A5A56B5"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76BD5BEE" w14:textId="13FDB1DD"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069D255C" w14:textId="340AA505"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17698D35" w14:textId="092F2BE0"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71B2EBA4" w14:textId="3A52A9D8"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104A91FF" w14:textId="59A9B58F" w:rsidR="00A9359D" w:rsidRPr="007C23EC" w:rsidRDefault="00A9359D" w:rsidP="00134CA4">
      <w:pPr>
        <w:spacing w:after="0" w:line="240" w:lineRule="auto"/>
        <w:ind w:firstLine="284"/>
        <w:jc w:val="both"/>
        <w:rPr>
          <w:rFonts w:ascii="Garamond" w:hAnsi="Garamond" w:cs="Times New Roman"/>
          <w:color w:val="000000" w:themeColor="text1"/>
          <w:sz w:val="24"/>
          <w:szCs w:val="24"/>
        </w:rPr>
      </w:pPr>
    </w:p>
    <w:p w14:paraId="76999153" w14:textId="77777777" w:rsidR="00ED6C39" w:rsidRDefault="00ED6C39" w:rsidP="00134CA4">
      <w:pPr>
        <w:pStyle w:val="NoSpacing"/>
        <w:ind w:firstLine="284"/>
        <w:jc w:val="center"/>
        <w:rPr>
          <w:rFonts w:ascii="Garamond" w:hAnsi="Garamond"/>
          <w:sz w:val="24"/>
          <w:szCs w:val="24"/>
          <w:lang w:val="sq-AL"/>
        </w:rPr>
      </w:pPr>
    </w:p>
    <w:p w14:paraId="7DC5E0DB" w14:textId="79F30E47" w:rsidR="00D7640F" w:rsidRPr="007C23EC" w:rsidRDefault="00D7640F" w:rsidP="00134CA4">
      <w:pPr>
        <w:pStyle w:val="NoSpacing"/>
        <w:ind w:firstLine="284"/>
        <w:jc w:val="center"/>
        <w:rPr>
          <w:rFonts w:ascii="Garamond" w:hAnsi="Garamond"/>
          <w:sz w:val="24"/>
          <w:szCs w:val="24"/>
          <w:lang w:val="sq-AL"/>
        </w:rPr>
      </w:pPr>
      <w:r w:rsidRPr="007C23EC">
        <w:rPr>
          <w:rFonts w:ascii="Garamond" w:hAnsi="Garamond"/>
          <w:sz w:val="24"/>
          <w:szCs w:val="24"/>
          <w:lang w:val="sq-AL"/>
        </w:rPr>
        <w:lastRenderedPageBreak/>
        <w:t>ANEKSI I</w:t>
      </w:r>
    </w:p>
    <w:p w14:paraId="2B503F06" w14:textId="29709CF1" w:rsidR="00D7640F" w:rsidRPr="00ED6C39" w:rsidRDefault="00ED6C39" w:rsidP="00134CA4">
      <w:pPr>
        <w:pStyle w:val="NoSpacing"/>
        <w:ind w:firstLine="284"/>
        <w:jc w:val="center"/>
        <w:rPr>
          <w:rFonts w:ascii="Garamond" w:hAnsi="Garamond"/>
          <w:bCs/>
          <w:sz w:val="24"/>
          <w:szCs w:val="24"/>
          <w:lang w:val="sq-AL"/>
        </w:rPr>
      </w:pPr>
      <w:r w:rsidRPr="00ED6C39">
        <w:rPr>
          <w:rFonts w:ascii="Garamond" w:hAnsi="Garamond"/>
          <w:bCs/>
          <w:sz w:val="24"/>
          <w:szCs w:val="24"/>
          <w:lang w:val="sq-AL"/>
        </w:rPr>
        <w:t xml:space="preserve">FREKUENCA MINIMALE E KAMPIONIMIT NË KUADËR TË PLANIT KOMBËTAR TË KONTROLLIT TË PRODHIMIT MBËSHTETUR MBI RISKUN (SIPAS PËRSHKRIMEVE TË NENIT 4, GERMA </w:t>
      </w:r>
      <w:r w:rsidR="004574AE">
        <w:rPr>
          <w:rFonts w:ascii="Garamond" w:hAnsi="Garamond"/>
          <w:bCs/>
          <w:sz w:val="24"/>
          <w:szCs w:val="24"/>
          <w:lang w:val="sq-AL"/>
        </w:rPr>
        <w:t>“</w:t>
      </w:r>
      <w:r w:rsidRPr="00ED6C39">
        <w:rPr>
          <w:rFonts w:ascii="Garamond" w:hAnsi="Garamond"/>
          <w:bCs/>
          <w:sz w:val="24"/>
          <w:szCs w:val="24"/>
          <w:lang w:val="sq-AL"/>
        </w:rPr>
        <w:t>C</w:t>
      </w:r>
      <w:r w:rsidR="004574AE">
        <w:rPr>
          <w:rFonts w:ascii="Garamond" w:hAnsi="Garamond"/>
          <w:bCs/>
          <w:sz w:val="24"/>
          <w:szCs w:val="24"/>
          <w:lang w:val="sq-AL"/>
        </w:rPr>
        <w:t>”</w:t>
      </w:r>
      <w:r w:rsidRPr="00ED6C39">
        <w:rPr>
          <w:rFonts w:ascii="Garamond" w:hAnsi="Garamond"/>
          <w:bCs/>
          <w:sz w:val="24"/>
          <w:szCs w:val="24"/>
          <w:lang w:val="sq-AL"/>
        </w:rPr>
        <w:t>)</w:t>
      </w:r>
    </w:p>
    <w:p w14:paraId="45E39971" w14:textId="77777777" w:rsidR="00030C1A" w:rsidRPr="007C23EC" w:rsidRDefault="00030C1A" w:rsidP="00134CA4">
      <w:pPr>
        <w:pStyle w:val="NoSpacing"/>
        <w:ind w:firstLine="284"/>
        <w:jc w:val="center"/>
        <w:rPr>
          <w:rFonts w:ascii="Garamond" w:hAnsi="Garamond"/>
          <w:b/>
          <w:sz w:val="24"/>
          <w:szCs w:val="24"/>
          <w:lang w:val="sq-AL"/>
        </w:rPr>
      </w:pPr>
    </w:p>
    <w:p w14:paraId="3AB4CCA1" w14:textId="05248B67" w:rsidR="00D7640F" w:rsidRPr="007C23EC" w:rsidRDefault="00D7640F" w:rsidP="00134CA4">
      <w:pPr>
        <w:pStyle w:val="NoSpacing"/>
        <w:ind w:firstLine="284"/>
        <w:jc w:val="center"/>
        <w:rPr>
          <w:rFonts w:ascii="Garamond" w:hAnsi="Garamond"/>
          <w:i/>
          <w:sz w:val="24"/>
          <w:szCs w:val="24"/>
          <w:lang w:val="sq-AL"/>
        </w:rPr>
      </w:pPr>
      <w:r w:rsidRPr="007C23EC">
        <w:rPr>
          <w:rFonts w:ascii="Garamond" w:hAnsi="Garamond"/>
          <w:i/>
          <w:sz w:val="24"/>
          <w:szCs w:val="24"/>
          <w:lang w:val="sq-AL"/>
        </w:rPr>
        <w:t>Numri mini</w:t>
      </w:r>
      <w:r w:rsidR="00A9359D" w:rsidRPr="007C23EC">
        <w:rPr>
          <w:rFonts w:ascii="Garamond" w:hAnsi="Garamond"/>
          <w:i/>
          <w:sz w:val="24"/>
          <w:szCs w:val="24"/>
          <w:lang w:val="sq-AL"/>
        </w:rPr>
        <w:t>mal i kampioneve është si vijon:</w:t>
      </w:r>
    </w:p>
    <w:tbl>
      <w:tblPr>
        <w:tblStyle w:val="TableGrid"/>
        <w:tblW w:w="5000" w:type="pct"/>
        <w:jc w:val="center"/>
        <w:tblLook w:val="04A0" w:firstRow="1" w:lastRow="0" w:firstColumn="1" w:lastColumn="0" w:noHBand="0" w:noVBand="1"/>
      </w:tblPr>
      <w:tblGrid>
        <w:gridCol w:w="3052"/>
        <w:gridCol w:w="7136"/>
      </w:tblGrid>
      <w:tr w:rsidR="00D7640F" w:rsidRPr="007C23EC" w14:paraId="3F637CF9" w14:textId="77777777" w:rsidTr="00F631BF">
        <w:trPr>
          <w:jc w:val="center"/>
        </w:trPr>
        <w:tc>
          <w:tcPr>
            <w:tcW w:w="1498" w:type="pct"/>
          </w:tcPr>
          <w:p w14:paraId="451B004C" w14:textId="77777777" w:rsidR="00D7640F" w:rsidRPr="007C23EC" w:rsidRDefault="00D7640F" w:rsidP="00134CA4">
            <w:pPr>
              <w:pStyle w:val="NoSpacing"/>
              <w:rPr>
                <w:rFonts w:ascii="Garamond" w:hAnsi="Garamond"/>
                <w:sz w:val="20"/>
                <w:szCs w:val="20"/>
                <w:lang w:val="sq-AL"/>
              </w:rPr>
            </w:pPr>
          </w:p>
        </w:tc>
        <w:tc>
          <w:tcPr>
            <w:tcW w:w="3502" w:type="pct"/>
          </w:tcPr>
          <w:p w14:paraId="37E74C36" w14:textId="039D1A2E" w:rsidR="00D7640F" w:rsidRPr="007C23EC" w:rsidRDefault="00311EF8" w:rsidP="00134CA4">
            <w:pPr>
              <w:pStyle w:val="NoSpacing"/>
              <w:rPr>
                <w:rFonts w:ascii="Garamond" w:hAnsi="Garamond"/>
                <w:b/>
                <w:i/>
                <w:sz w:val="20"/>
                <w:szCs w:val="20"/>
                <w:lang w:val="sq-AL"/>
              </w:rPr>
            </w:pPr>
            <w:r w:rsidRPr="007C23EC">
              <w:rPr>
                <w:rFonts w:ascii="Garamond" w:hAnsi="Garamond"/>
                <w:b/>
                <w:i/>
                <w:sz w:val="20"/>
                <w:szCs w:val="20"/>
                <w:lang w:val="sq-AL"/>
              </w:rPr>
              <w:t>Frekuenca</w:t>
            </w:r>
            <w:r w:rsidR="00194A3A" w:rsidRPr="007C23EC">
              <w:rPr>
                <w:rFonts w:ascii="Garamond" w:hAnsi="Garamond"/>
                <w:b/>
                <w:i/>
                <w:sz w:val="20"/>
                <w:szCs w:val="20"/>
                <w:lang w:val="sq-AL"/>
              </w:rPr>
              <w:t xml:space="preserve"> e kampionimit – substancat</w:t>
            </w:r>
            <w:r w:rsidR="00D7640F" w:rsidRPr="007C23EC">
              <w:rPr>
                <w:rFonts w:ascii="Garamond" w:hAnsi="Garamond"/>
                <w:b/>
                <w:i/>
                <w:sz w:val="20"/>
                <w:szCs w:val="20"/>
                <w:lang w:val="sq-AL"/>
              </w:rPr>
              <w:t xml:space="preserve"> e grupit A</w:t>
            </w:r>
          </w:p>
        </w:tc>
      </w:tr>
      <w:tr w:rsidR="00D7640F" w:rsidRPr="007C23EC" w14:paraId="177C7A48" w14:textId="77777777" w:rsidTr="00F631BF">
        <w:trPr>
          <w:jc w:val="center"/>
        </w:trPr>
        <w:tc>
          <w:tcPr>
            <w:tcW w:w="1498" w:type="pct"/>
          </w:tcPr>
          <w:p w14:paraId="66BE2FA0"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Gjedhë</w:t>
            </w:r>
          </w:p>
        </w:tc>
        <w:tc>
          <w:tcPr>
            <w:tcW w:w="3502" w:type="pct"/>
          </w:tcPr>
          <w:p w14:paraId="2935FECB" w14:textId="5053FB14"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0.25% </w:t>
            </w:r>
            <w:r w:rsidRPr="007C23EC">
              <w:rPr>
                <w:rFonts w:ascii="Garamond" w:hAnsi="Garamond"/>
                <w:sz w:val="20"/>
                <w:szCs w:val="20"/>
                <w:lang w:val="sq-AL"/>
              </w:rPr>
              <w:t>e kafshëve të therura (</w:t>
            </w:r>
            <w:r w:rsidR="00C548C8">
              <w:rPr>
                <w:rFonts w:ascii="Garamond" w:hAnsi="Garamond"/>
                <w:sz w:val="20"/>
                <w:szCs w:val="20"/>
                <w:lang w:val="sq-AL"/>
              </w:rPr>
              <w:t>m</w:t>
            </w:r>
            <w:r w:rsidRPr="007C23EC">
              <w:rPr>
                <w:rFonts w:ascii="Garamond" w:hAnsi="Garamond"/>
                <w:sz w:val="20"/>
                <w:szCs w:val="20"/>
                <w:lang w:val="sq-AL"/>
              </w:rPr>
              <w:t xml:space="preserve">inimumi </w:t>
            </w:r>
            <w:r w:rsidR="00D7640F" w:rsidRPr="007C23EC">
              <w:rPr>
                <w:rFonts w:ascii="Garamond" w:hAnsi="Garamond"/>
                <w:sz w:val="20"/>
                <w:szCs w:val="20"/>
                <w:lang w:val="sq-AL"/>
              </w:rPr>
              <w:t>25% e kampioneve duhet të merret nga kafshët</w:t>
            </w:r>
            <w:r w:rsidRPr="007C23EC">
              <w:rPr>
                <w:rFonts w:ascii="Garamond" w:hAnsi="Garamond"/>
                <w:sz w:val="20"/>
                <w:szCs w:val="20"/>
                <w:lang w:val="sq-AL"/>
              </w:rPr>
              <w:t xml:space="preserve"> e gjalla në fermë dhe minimumi</w:t>
            </w:r>
            <w:r w:rsidR="00D7640F" w:rsidRPr="007C23EC">
              <w:rPr>
                <w:rFonts w:ascii="Garamond" w:hAnsi="Garamond"/>
                <w:sz w:val="20"/>
                <w:szCs w:val="20"/>
                <w:lang w:val="sq-AL"/>
              </w:rPr>
              <w:t xml:space="preserve"> 25% e kampioneve duhet të merren në thertore).</w:t>
            </w:r>
          </w:p>
        </w:tc>
      </w:tr>
      <w:tr w:rsidR="00D7640F" w:rsidRPr="007C23EC" w14:paraId="336EC6B1" w14:textId="77777777" w:rsidTr="00F631BF">
        <w:trPr>
          <w:jc w:val="center"/>
        </w:trPr>
        <w:tc>
          <w:tcPr>
            <w:tcW w:w="1498" w:type="pct"/>
          </w:tcPr>
          <w:p w14:paraId="1D6BC90A" w14:textId="2B3B1AC4"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Të imta (dhen – dhi)</w:t>
            </w:r>
          </w:p>
        </w:tc>
        <w:tc>
          <w:tcPr>
            <w:tcW w:w="3502" w:type="pct"/>
          </w:tcPr>
          <w:p w14:paraId="4B0C56E7" w14:textId="68FA8803"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0.01% e kafshëve të therura për secilin lloj.</w:t>
            </w:r>
          </w:p>
        </w:tc>
      </w:tr>
      <w:tr w:rsidR="00D7640F" w:rsidRPr="007C23EC" w14:paraId="259B2637" w14:textId="77777777" w:rsidTr="00F631BF">
        <w:trPr>
          <w:jc w:val="center"/>
        </w:trPr>
        <w:tc>
          <w:tcPr>
            <w:tcW w:w="1498" w:type="pct"/>
          </w:tcPr>
          <w:p w14:paraId="3BC947EC"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Derra</w:t>
            </w:r>
          </w:p>
        </w:tc>
        <w:tc>
          <w:tcPr>
            <w:tcW w:w="3502" w:type="pct"/>
          </w:tcPr>
          <w:p w14:paraId="33D8F77C" w14:textId="4EBDEF83"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0.02% e kafshëve të therura.</w:t>
            </w:r>
          </w:p>
        </w:tc>
      </w:tr>
      <w:tr w:rsidR="00D7640F" w:rsidRPr="007C23EC" w14:paraId="536C0B19" w14:textId="77777777" w:rsidTr="00F631BF">
        <w:trPr>
          <w:jc w:val="center"/>
        </w:trPr>
        <w:tc>
          <w:tcPr>
            <w:tcW w:w="1498" w:type="pct"/>
          </w:tcPr>
          <w:p w14:paraId="4C15E179"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Kuaj</w:t>
            </w:r>
          </w:p>
        </w:tc>
        <w:tc>
          <w:tcPr>
            <w:tcW w:w="3502" w:type="pct"/>
          </w:tcPr>
          <w:p w14:paraId="7E77C275" w14:textId="6F736628"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0.02% e kafshëve të therura.</w:t>
            </w:r>
          </w:p>
        </w:tc>
      </w:tr>
      <w:tr w:rsidR="00D7640F" w:rsidRPr="007C23EC" w14:paraId="703F31E2" w14:textId="77777777" w:rsidTr="00F631BF">
        <w:trPr>
          <w:jc w:val="center"/>
        </w:trPr>
        <w:tc>
          <w:tcPr>
            <w:tcW w:w="1498" w:type="pct"/>
          </w:tcPr>
          <w:p w14:paraId="72F29D03"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Shpendë</w:t>
            </w:r>
          </w:p>
        </w:tc>
        <w:tc>
          <w:tcPr>
            <w:tcW w:w="3502" w:type="pct"/>
          </w:tcPr>
          <w:p w14:paraId="607E819C" w14:textId="4BF36684"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Për secilën kategori shpendësh (brojlera</w:t>
            </w:r>
            <w:r w:rsidR="00194A3A" w:rsidRPr="007C23EC">
              <w:rPr>
                <w:rFonts w:ascii="Garamond" w:hAnsi="Garamond"/>
                <w:sz w:val="20"/>
                <w:szCs w:val="20"/>
                <w:lang w:val="sq-AL"/>
              </w:rPr>
              <w:t>/</w:t>
            </w:r>
            <w:r w:rsidRPr="007C23EC">
              <w:rPr>
                <w:rFonts w:ascii="Garamond" w:hAnsi="Garamond"/>
                <w:sz w:val="20"/>
                <w:szCs w:val="20"/>
                <w:lang w:val="sq-AL"/>
              </w:rPr>
              <w:t>zogj mishi, pula pjellëse në fund të ciklit, gjela</w:t>
            </w:r>
            <w:r w:rsidR="00C258E1" w:rsidRPr="007C23EC">
              <w:rPr>
                <w:rFonts w:ascii="Garamond" w:hAnsi="Garamond"/>
                <w:sz w:val="20"/>
                <w:szCs w:val="20"/>
                <w:lang w:val="sq-AL"/>
              </w:rPr>
              <w:t xml:space="preserve"> </w:t>
            </w:r>
            <w:r w:rsidRPr="007C23EC">
              <w:rPr>
                <w:rFonts w:ascii="Garamond" w:hAnsi="Garamond"/>
                <w:sz w:val="20"/>
                <w:szCs w:val="20"/>
                <w:lang w:val="sq-AL"/>
              </w:rPr>
              <w:t>de</w:t>
            </w:r>
            <w:r w:rsidR="00194A3A" w:rsidRPr="007C23EC">
              <w:rPr>
                <w:rFonts w:ascii="Garamond" w:hAnsi="Garamond"/>
                <w:sz w:val="20"/>
                <w:szCs w:val="20"/>
                <w:lang w:val="sq-AL"/>
              </w:rPr>
              <w:t xml:space="preserve">ti, shpendë të tjera) minimumi </w:t>
            </w:r>
            <w:r w:rsidRPr="007C23EC">
              <w:rPr>
                <w:rFonts w:ascii="Garamond" w:hAnsi="Garamond"/>
                <w:sz w:val="20"/>
                <w:szCs w:val="20"/>
                <w:lang w:val="sq-AL"/>
              </w:rPr>
              <w:t>1 kampion për 400 ton prodhim vjetor (peshë e therur).</w:t>
            </w:r>
          </w:p>
        </w:tc>
      </w:tr>
      <w:tr w:rsidR="00D7640F" w:rsidRPr="007C23EC" w14:paraId="5FB41046" w14:textId="77777777" w:rsidTr="00F631BF">
        <w:trPr>
          <w:jc w:val="center"/>
        </w:trPr>
        <w:tc>
          <w:tcPr>
            <w:tcW w:w="1498" w:type="pct"/>
          </w:tcPr>
          <w:p w14:paraId="4369A0BD" w14:textId="128CA6BE"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 xml:space="preserve">Akuakulturë (peshk, </w:t>
            </w:r>
            <w:r w:rsidR="00C258E1" w:rsidRPr="007C23EC">
              <w:rPr>
                <w:rFonts w:ascii="Garamond" w:hAnsi="Garamond"/>
                <w:sz w:val="20"/>
                <w:szCs w:val="20"/>
                <w:lang w:val="sq-AL"/>
              </w:rPr>
              <w:t>krostace</w:t>
            </w:r>
            <w:r w:rsidRPr="007C23EC">
              <w:rPr>
                <w:rFonts w:ascii="Garamond" w:hAnsi="Garamond"/>
                <w:sz w:val="20"/>
                <w:szCs w:val="20"/>
                <w:lang w:val="sq-AL"/>
              </w:rPr>
              <w:t xml:space="preserve"> dhe produkte të tjera të akuakulturës)</w:t>
            </w:r>
          </w:p>
        </w:tc>
        <w:tc>
          <w:tcPr>
            <w:tcW w:w="3502" w:type="pct"/>
          </w:tcPr>
          <w:p w14:paraId="46485364" w14:textId="75409B8A"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1 kampion për 300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të akuakulturës për 60.000 tonët e parë të prodhimit dhe në vijim 1 kampion shtesë për</w:t>
            </w:r>
            <w:r w:rsidR="00922390" w:rsidRPr="007C23EC">
              <w:rPr>
                <w:rFonts w:ascii="Garamond" w:hAnsi="Garamond"/>
                <w:sz w:val="20"/>
                <w:szCs w:val="20"/>
                <w:lang w:val="sq-AL"/>
              </w:rPr>
              <w:t xml:space="preserve"> çdo </w:t>
            </w:r>
            <w:r w:rsidR="00D7640F" w:rsidRPr="007C23EC">
              <w:rPr>
                <w:rFonts w:ascii="Garamond" w:hAnsi="Garamond"/>
                <w:sz w:val="20"/>
                <w:szCs w:val="20"/>
                <w:lang w:val="sq-AL"/>
              </w:rPr>
              <w:t>2.000 ton</w:t>
            </w:r>
            <w:r w:rsidR="00C548C8">
              <w:rPr>
                <w:rFonts w:ascii="Garamond" w:hAnsi="Garamond"/>
                <w:sz w:val="20"/>
                <w:szCs w:val="20"/>
                <w:lang w:val="sq-AL"/>
              </w:rPr>
              <w:t>ë</w:t>
            </w:r>
            <w:r w:rsidR="00D7640F" w:rsidRPr="007C23EC">
              <w:rPr>
                <w:rFonts w:ascii="Garamond" w:hAnsi="Garamond"/>
                <w:sz w:val="20"/>
                <w:szCs w:val="20"/>
                <w:lang w:val="sq-AL"/>
              </w:rPr>
              <w:t xml:space="preserve"> të tjera shtesë.</w:t>
            </w:r>
          </w:p>
        </w:tc>
      </w:tr>
      <w:tr w:rsidR="00D7640F" w:rsidRPr="007C23EC" w14:paraId="49EFA925" w14:textId="77777777" w:rsidTr="00F631BF">
        <w:trPr>
          <w:jc w:val="center"/>
        </w:trPr>
        <w:tc>
          <w:tcPr>
            <w:tcW w:w="1498" w:type="pct"/>
          </w:tcPr>
          <w:p w14:paraId="19E12B51"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Qumësht lope, deleje dhe dhie</w:t>
            </w:r>
          </w:p>
        </w:tc>
        <w:tc>
          <w:tcPr>
            <w:tcW w:w="3502" w:type="pct"/>
          </w:tcPr>
          <w:p w14:paraId="6E478CC1" w14:textId="6B8600D4"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1 kampion për 30.000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qumështi për secilin prej llojeve.</w:t>
            </w:r>
          </w:p>
        </w:tc>
      </w:tr>
      <w:tr w:rsidR="00D7640F" w:rsidRPr="007C23EC" w14:paraId="156282BA" w14:textId="77777777" w:rsidTr="00F631BF">
        <w:trPr>
          <w:jc w:val="center"/>
        </w:trPr>
        <w:tc>
          <w:tcPr>
            <w:tcW w:w="1498" w:type="pct"/>
          </w:tcPr>
          <w:p w14:paraId="0A38D2FA"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Vezë pule dhe vezë të tjera</w:t>
            </w:r>
          </w:p>
        </w:tc>
        <w:tc>
          <w:tcPr>
            <w:tcW w:w="3502" w:type="pct"/>
          </w:tcPr>
          <w:p w14:paraId="41026ED4" w14:textId="5372811F"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1 kampion për 2.000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të vezëve për secilin lloj.</w:t>
            </w:r>
          </w:p>
        </w:tc>
      </w:tr>
      <w:tr w:rsidR="00D7640F" w:rsidRPr="007C23EC" w14:paraId="0C8B3B25" w14:textId="77777777" w:rsidTr="00F631BF">
        <w:trPr>
          <w:jc w:val="center"/>
        </w:trPr>
        <w:tc>
          <w:tcPr>
            <w:tcW w:w="1498" w:type="pct"/>
          </w:tcPr>
          <w:p w14:paraId="7F3DC686" w14:textId="34021E5F" w:rsidR="00D7640F" w:rsidRPr="007C23EC" w:rsidRDefault="00C548C8" w:rsidP="00134CA4">
            <w:pPr>
              <w:pStyle w:val="NoSpacing"/>
              <w:rPr>
                <w:rFonts w:ascii="Garamond" w:hAnsi="Garamond"/>
                <w:sz w:val="20"/>
                <w:szCs w:val="20"/>
                <w:lang w:val="sq-AL"/>
              </w:rPr>
            </w:pPr>
            <w:r>
              <w:rPr>
                <w:rFonts w:ascii="Garamond" w:hAnsi="Garamond"/>
                <w:sz w:val="20"/>
                <w:szCs w:val="20"/>
                <w:lang w:val="sq-AL"/>
              </w:rPr>
              <w:t>Lepuj, kafshë të egra/</w:t>
            </w:r>
            <w:r w:rsidR="00D7640F" w:rsidRPr="007C23EC">
              <w:rPr>
                <w:rFonts w:ascii="Garamond" w:hAnsi="Garamond"/>
                <w:sz w:val="20"/>
                <w:szCs w:val="20"/>
                <w:lang w:val="sq-AL"/>
              </w:rPr>
              <w:t>gjuetie në mbarështim, zvarranikë dhe insekte</w:t>
            </w:r>
          </w:p>
        </w:tc>
        <w:tc>
          <w:tcPr>
            <w:tcW w:w="3502" w:type="pct"/>
          </w:tcPr>
          <w:p w14:paraId="7FF60247" w14:textId="187339DC"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 kampion për 100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(peshë e therur) të lepujve, kafshëve të egra </w:t>
            </w:r>
            <w:r w:rsidR="000C7078" w:rsidRPr="007C23EC">
              <w:rPr>
                <w:rFonts w:ascii="Garamond" w:hAnsi="Garamond"/>
                <w:sz w:val="20"/>
                <w:szCs w:val="20"/>
                <w:lang w:val="sq-AL"/>
              </w:rPr>
              <w:t>t</w:t>
            </w:r>
            <w:r w:rsidR="00D7640F" w:rsidRPr="007C23EC">
              <w:rPr>
                <w:rFonts w:ascii="Garamond" w:hAnsi="Garamond"/>
                <w:sz w:val="20"/>
                <w:szCs w:val="20"/>
                <w:lang w:val="sq-AL"/>
              </w:rPr>
              <w:t>ë mbarësht</w:t>
            </w:r>
            <w:r w:rsidR="000C7078" w:rsidRPr="007C23EC">
              <w:rPr>
                <w:rFonts w:ascii="Garamond" w:hAnsi="Garamond"/>
                <w:sz w:val="20"/>
                <w:szCs w:val="20"/>
                <w:lang w:val="sq-AL"/>
              </w:rPr>
              <w:t>uara</w:t>
            </w:r>
            <w:r w:rsidR="00D7640F" w:rsidRPr="007C23EC">
              <w:rPr>
                <w:rFonts w:ascii="Garamond" w:hAnsi="Garamond"/>
                <w:sz w:val="20"/>
                <w:szCs w:val="20"/>
                <w:lang w:val="sq-AL"/>
              </w:rPr>
              <w:t xml:space="preserve"> ose </w:t>
            </w:r>
            <w:r w:rsidR="00C258E1" w:rsidRPr="007C23EC">
              <w:rPr>
                <w:rFonts w:ascii="Garamond" w:hAnsi="Garamond"/>
                <w:sz w:val="20"/>
                <w:szCs w:val="20"/>
                <w:lang w:val="sq-AL"/>
              </w:rPr>
              <w:t>reptilëve</w:t>
            </w:r>
            <w:r w:rsidR="00D7640F" w:rsidRPr="007C23EC">
              <w:rPr>
                <w:rFonts w:ascii="Garamond" w:hAnsi="Garamond"/>
                <w:sz w:val="20"/>
                <w:szCs w:val="20"/>
                <w:lang w:val="sq-AL"/>
              </w:rPr>
              <w:t xml:space="preserve"> për 3.000 tonët e parë të prodhimit dhe 1 kampion shtesë për</w:t>
            </w:r>
            <w:r w:rsidR="00922390" w:rsidRPr="007C23EC">
              <w:rPr>
                <w:rFonts w:ascii="Garamond" w:hAnsi="Garamond"/>
                <w:sz w:val="20"/>
                <w:szCs w:val="20"/>
                <w:lang w:val="sq-AL"/>
              </w:rPr>
              <w:t xml:space="preserve"> çdo </w:t>
            </w:r>
            <w:r w:rsidR="00D7640F" w:rsidRPr="007C23EC">
              <w:rPr>
                <w:rFonts w:ascii="Garamond" w:hAnsi="Garamond"/>
                <w:sz w:val="20"/>
                <w:szCs w:val="20"/>
                <w:lang w:val="sq-AL"/>
              </w:rPr>
              <w:t>1.000 ton</w:t>
            </w:r>
            <w:r w:rsidR="00C548C8">
              <w:rPr>
                <w:rFonts w:ascii="Garamond" w:hAnsi="Garamond"/>
                <w:sz w:val="20"/>
                <w:szCs w:val="20"/>
                <w:lang w:val="sq-AL"/>
              </w:rPr>
              <w:t>ë</w:t>
            </w:r>
            <w:r w:rsidR="00D7640F" w:rsidRPr="007C23EC">
              <w:rPr>
                <w:rFonts w:ascii="Garamond" w:hAnsi="Garamond"/>
                <w:sz w:val="20"/>
                <w:szCs w:val="20"/>
                <w:lang w:val="sq-AL"/>
              </w:rPr>
              <w:t xml:space="preserve"> të tjera shtesë.</w:t>
            </w:r>
          </w:p>
          <w:p w14:paraId="1BC26AE3" w14:textId="6644635E"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 kampion për 25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të insekteve.</w:t>
            </w:r>
          </w:p>
        </w:tc>
      </w:tr>
      <w:tr w:rsidR="00D7640F" w:rsidRPr="007C23EC" w14:paraId="1C91A88E" w14:textId="77777777" w:rsidTr="00F631BF">
        <w:trPr>
          <w:jc w:val="center"/>
        </w:trPr>
        <w:tc>
          <w:tcPr>
            <w:tcW w:w="1498" w:type="pct"/>
          </w:tcPr>
          <w:p w14:paraId="5468A227"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Mjaltë</w:t>
            </w:r>
          </w:p>
        </w:tc>
        <w:tc>
          <w:tcPr>
            <w:tcW w:w="3502" w:type="pct"/>
          </w:tcPr>
          <w:p w14:paraId="4D219659" w14:textId="22699B25"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 kampion për 50 ton</w:t>
            </w:r>
            <w:r w:rsidR="00C548C8">
              <w:rPr>
                <w:rFonts w:ascii="Garamond" w:hAnsi="Garamond"/>
                <w:sz w:val="20"/>
                <w:szCs w:val="20"/>
                <w:lang w:val="sq-AL"/>
              </w:rPr>
              <w:t>ë</w:t>
            </w:r>
            <w:r w:rsidR="00D7640F" w:rsidRPr="007C23EC">
              <w:rPr>
                <w:rFonts w:ascii="Garamond" w:hAnsi="Garamond"/>
                <w:sz w:val="20"/>
                <w:szCs w:val="20"/>
                <w:lang w:val="sq-AL"/>
              </w:rPr>
              <w:t xml:space="preserve"> të prodhimit vjetor për 5.000 tonët e parë të prodhimit dhe në vijim 1 kampion shtesë për</w:t>
            </w:r>
            <w:r w:rsidR="00922390" w:rsidRPr="007C23EC">
              <w:rPr>
                <w:rFonts w:ascii="Garamond" w:hAnsi="Garamond"/>
                <w:sz w:val="20"/>
                <w:szCs w:val="20"/>
                <w:lang w:val="sq-AL"/>
              </w:rPr>
              <w:t xml:space="preserve"> çdo </w:t>
            </w:r>
            <w:r w:rsidR="00D7640F" w:rsidRPr="007C23EC">
              <w:rPr>
                <w:rFonts w:ascii="Garamond" w:hAnsi="Garamond"/>
                <w:sz w:val="20"/>
                <w:szCs w:val="20"/>
                <w:lang w:val="sq-AL"/>
              </w:rPr>
              <w:t>500 ton</w:t>
            </w:r>
            <w:r w:rsidR="00C548C8">
              <w:rPr>
                <w:rFonts w:ascii="Garamond" w:hAnsi="Garamond"/>
                <w:sz w:val="20"/>
                <w:szCs w:val="20"/>
                <w:lang w:val="sq-AL"/>
              </w:rPr>
              <w:t>ë</w:t>
            </w:r>
            <w:r w:rsidR="00922390" w:rsidRPr="007C23EC">
              <w:rPr>
                <w:rFonts w:ascii="Garamond" w:hAnsi="Garamond"/>
                <w:sz w:val="20"/>
                <w:szCs w:val="20"/>
                <w:lang w:val="sq-AL"/>
              </w:rPr>
              <w:t xml:space="preserve"> të </w:t>
            </w:r>
            <w:r w:rsidR="00D7640F" w:rsidRPr="007C23EC">
              <w:rPr>
                <w:rFonts w:ascii="Garamond" w:hAnsi="Garamond"/>
                <w:sz w:val="20"/>
                <w:szCs w:val="20"/>
                <w:lang w:val="sq-AL"/>
              </w:rPr>
              <w:t>tjera shtesë.</w:t>
            </w:r>
          </w:p>
        </w:tc>
      </w:tr>
      <w:tr w:rsidR="00D7640F" w:rsidRPr="007C23EC" w14:paraId="5C008340" w14:textId="77777777" w:rsidTr="00F631BF">
        <w:trPr>
          <w:jc w:val="center"/>
        </w:trPr>
        <w:tc>
          <w:tcPr>
            <w:tcW w:w="1498" w:type="pct"/>
          </w:tcPr>
          <w:p w14:paraId="1AFC095C" w14:textId="17D926E1" w:rsidR="00D7640F" w:rsidRPr="007C23EC" w:rsidRDefault="009629A4" w:rsidP="00134CA4">
            <w:pPr>
              <w:pStyle w:val="NoSpacing"/>
              <w:rPr>
                <w:rFonts w:ascii="Garamond" w:hAnsi="Garamond"/>
                <w:sz w:val="20"/>
                <w:szCs w:val="20"/>
                <w:lang w:val="sq-AL"/>
              </w:rPr>
            </w:pPr>
            <w:r w:rsidRPr="007C23EC">
              <w:rPr>
                <w:rFonts w:ascii="Garamond" w:hAnsi="Garamond"/>
                <w:sz w:val="20"/>
                <w:szCs w:val="20"/>
                <w:lang w:val="sq-AL"/>
              </w:rPr>
              <w:t xml:space="preserve">Zorrë </w:t>
            </w:r>
          </w:p>
        </w:tc>
        <w:tc>
          <w:tcPr>
            <w:tcW w:w="3502" w:type="pct"/>
          </w:tcPr>
          <w:p w14:paraId="51FFC39F" w14:textId="01AF1FBA"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 kampion për 300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w:t>
            </w:r>
          </w:p>
        </w:tc>
      </w:tr>
    </w:tbl>
    <w:p w14:paraId="51587EF5" w14:textId="18513C57" w:rsidR="00D7640F" w:rsidRPr="007C23EC" w:rsidRDefault="00D7640F" w:rsidP="00134CA4">
      <w:pPr>
        <w:pStyle w:val="NoSpacing"/>
        <w:ind w:firstLine="284"/>
        <w:rPr>
          <w:rFonts w:ascii="Garamond" w:hAnsi="Garamond"/>
          <w:sz w:val="24"/>
          <w:szCs w:val="24"/>
          <w:lang w:val="sq-AL"/>
        </w:rPr>
      </w:pPr>
    </w:p>
    <w:tbl>
      <w:tblPr>
        <w:tblStyle w:val="TableGrid"/>
        <w:tblW w:w="5000" w:type="pct"/>
        <w:tblLook w:val="04A0" w:firstRow="1" w:lastRow="0" w:firstColumn="1" w:lastColumn="0" w:noHBand="0" w:noVBand="1"/>
      </w:tblPr>
      <w:tblGrid>
        <w:gridCol w:w="3052"/>
        <w:gridCol w:w="7136"/>
      </w:tblGrid>
      <w:tr w:rsidR="00D7640F" w:rsidRPr="007C23EC" w14:paraId="08299882" w14:textId="77777777" w:rsidTr="00134CA4">
        <w:tc>
          <w:tcPr>
            <w:tcW w:w="1498" w:type="pct"/>
          </w:tcPr>
          <w:p w14:paraId="4B0B61C8"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br w:type="page"/>
            </w:r>
          </w:p>
        </w:tc>
        <w:tc>
          <w:tcPr>
            <w:tcW w:w="3502" w:type="pct"/>
          </w:tcPr>
          <w:p w14:paraId="0EB31B43" w14:textId="1E027B3B" w:rsidR="00D7640F" w:rsidRPr="007C23EC" w:rsidRDefault="00194A3A" w:rsidP="00134CA4">
            <w:pPr>
              <w:pStyle w:val="NoSpacing"/>
              <w:rPr>
                <w:rFonts w:ascii="Garamond" w:hAnsi="Garamond"/>
                <w:b/>
                <w:i/>
                <w:sz w:val="20"/>
                <w:szCs w:val="20"/>
                <w:lang w:val="sq-AL"/>
              </w:rPr>
            </w:pPr>
            <w:r w:rsidRPr="007C23EC">
              <w:rPr>
                <w:rFonts w:ascii="Garamond" w:hAnsi="Garamond"/>
                <w:b/>
                <w:i/>
                <w:sz w:val="20"/>
                <w:szCs w:val="20"/>
                <w:lang w:val="sq-AL"/>
              </w:rPr>
              <w:t>Frekuenca e kampionimit – substancat</w:t>
            </w:r>
            <w:r w:rsidR="00D7640F" w:rsidRPr="007C23EC">
              <w:rPr>
                <w:rFonts w:ascii="Garamond" w:hAnsi="Garamond"/>
                <w:b/>
                <w:i/>
                <w:sz w:val="20"/>
                <w:szCs w:val="20"/>
                <w:lang w:val="sq-AL"/>
              </w:rPr>
              <w:t xml:space="preserve"> e grupit B</w:t>
            </w:r>
          </w:p>
        </w:tc>
      </w:tr>
      <w:tr w:rsidR="00D7640F" w:rsidRPr="007C23EC" w14:paraId="53C42350" w14:textId="77777777" w:rsidTr="00134CA4">
        <w:tc>
          <w:tcPr>
            <w:tcW w:w="1498" w:type="pct"/>
          </w:tcPr>
          <w:p w14:paraId="3ECC6B6C"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Gjedhë</w:t>
            </w:r>
          </w:p>
        </w:tc>
        <w:tc>
          <w:tcPr>
            <w:tcW w:w="3502" w:type="pct"/>
          </w:tcPr>
          <w:p w14:paraId="4341F0EA" w14:textId="1B5EE799" w:rsidR="00D7640F" w:rsidRPr="007C23EC" w:rsidRDefault="00194A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0.1</w:t>
            </w:r>
            <w:r w:rsidR="0067113A" w:rsidRPr="007C23EC">
              <w:rPr>
                <w:rFonts w:ascii="Garamond" w:hAnsi="Garamond"/>
                <w:sz w:val="20"/>
                <w:szCs w:val="20"/>
                <w:lang w:val="sq-AL"/>
              </w:rPr>
              <w:t>0</w:t>
            </w:r>
            <w:r w:rsidR="00D7640F" w:rsidRPr="007C23EC">
              <w:rPr>
                <w:rFonts w:ascii="Garamond" w:hAnsi="Garamond"/>
                <w:sz w:val="20"/>
                <w:szCs w:val="20"/>
                <w:lang w:val="sq-AL"/>
              </w:rPr>
              <w:t xml:space="preserve">% e kafshëve të therura. </w:t>
            </w:r>
          </w:p>
        </w:tc>
      </w:tr>
      <w:tr w:rsidR="00D7640F" w:rsidRPr="007C23EC" w14:paraId="6F85B0C0" w14:textId="77777777" w:rsidTr="00134CA4">
        <w:tc>
          <w:tcPr>
            <w:tcW w:w="1498" w:type="pct"/>
          </w:tcPr>
          <w:p w14:paraId="268B99E4"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Të imta (dhen – dhi)</w:t>
            </w:r>
          </w:p>
        </w:tc>
        <w:tc>
          <w:tcPr>
            <w:tcW w:w="3502" w:type="pct"/>
          </w:tcPr>
          <w:p w14:paraId="549B93E6" w14:textId="1B02D00C" w:rsidR="00D7640F" w:rsidRPr="007C23EC" w:rsidRDefault="006711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0.02% e kafshëve të therura për secilin lloj.</w:t>
            </w:r>
          </w:p>
        </w:tc>
      </w:tr>
      <w:tr w:rsidR="00D7640F" w:rsidRPr="007C23EC" w14:paraId="62AFC8F7" w14:textId="77777777" w:rsidTr="00134CA4">
        <w:tc>
          <w:tcPr>
            <w:tcW w:w="1498" w:type="pct"/>
          </w:tcPr>
          <w:p w14:paraId="76DA998D"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Derra</w:t>
            </w:r>
          </w:p>
        </w:tc>
        <w:tc>
          <w:tcPr>
            <w:tcW w:w="3502" w:type="pct"/>
          </w:tcPr>
          <w:p w14:paraId="3B41B454" w14:textId="68F67FC8" w:rsidR="00D7640F" w:rsidRPr="007C23EC" w:rsidRDefault="0067113A"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0.02% e kafshëve të therura.</w:t>
            </w:r>
          </w:p>
        </w:tc>
      </w:tr>
      <w:tr w:rsidR="00D7640F" w:rsidRPr="007C23EC" w14:paraId="7734DA8E" w14:textId="77777777" w:rsidTr="00134CA4">
        <w:tc>
          <w:tcPr>
            <w:tcW w:w="1498" w:type="pct"/>
          </w:tcPr>
          <w:p w14:paraId="0CBD8C64"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Kuaj</w:t>
            </w:r>
          </w:p>
        </w:tc>
        <w:tc>
          <w:tcPr>
            <w:tcW w:w="3502" w:type="pct"/>
          </w:tcPr>
          <w:p w14:paraId="5EBF97F1" w14:textId="4CC6A963" w:rsidR="00D7640F" w:rsidRPr="007C23EC" w:rsidRDefault="006711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0.02% e kafshëve të therura.</w:t>
            </w:r>
          </w:p>
        </w:tc>
      </w:tr>
      <w:tr w:rsidR="00D7640F" w:rsidRPr="007C23EC" w14:paraId="6E807D86" w14:textId="77777777" w:rsidTr="00134CA4">
        <w:tc>
          <w:tcPr>
            <w:tcW w:w="1498" w:type="pct"/>
          </w:tcPr>
          <w:p w14:paraId="41B169E7"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Shpendë</w:t>
            </w:r>
          </w:p>
        </w:tc>
        <w:tc>
          <w:tcPr>
            <w:tcW w:w="3502" w:type="pct"/>
          </w:tcPr>
          <w:p w14:paraId="4E38A78C" w14:textId="007F21E6"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Për secilë</w:t>
            </w:r>
            <w:r w:rsidR="0067113A" w:rsidRPr="007C23EC">
              <w:rPr>
                <w:rFonts w:ascii="Garamond" w:hAnsi="Garamond"/>
                <w:sz w:val="20"/>
                <w:szCs w:val="20"/>
                <w:lang w:val="sq-AL"/>
              </w:rPr>
              <w:t>n kategori shpendësh (brojlera/</w:t>
            </w:r>
            <w:r w:rsidRPr="007C23EC">
              <w:rPr>
                <w:rFonts w:ascii="Garamond" w:hAnsi="Garamond"/>
                <w:sz w:val="20"/>
                <w:szCs w:val="20"/>
                <w:lang w:val="sq-AL"/>
              </w:rPr>
              <w:t>zogj mishi, pula pjellëse në fund të ciklit, gjela</w:t>
            </w:r>
            <w:r w:rsidR="00C258E1" w:rsidRPr="007C23EC">
              <w:rPr>
                <w:rFonts w:ascii="Garamond" w:hAnsi="Garamond"/>
                <w:sz w:val="20"/>
                <w:szCs w:val="20"/>
                <w:lang w:val="sq-AL"/>
              </w:rPr>
              <w:t xml:space="preserve"> </w:t>
            </w:r>
            <w:r w:rsidRPr="007C23EC">
              <w:rPr>
                <w:rFonts w:ascii="Garamond" w:hAnsi="Garamond"/>
                <w:sz w:val="20"/>
                <w:szCs w:val="20"/>
                <w:lang w:val="sq-AL"/>
              </w:rPr>
              <w:t>deti, shpendë të tjera) të paktën 1 kampion për 500 ton</w:t>
            </w:r>
            <w:r w:rsidR="00C548C8">
              <w:rPr>
                <w:rFonts w:ascii="Garamond" w:hAnsi="Garamond"/>
                <w:sz w:val="20"/>
                <w:szCs w:val="20"/>
                <w:lang w:val="sq-AL"/>
              </w:rPr>
              <w:t>ë</w:t>
            </w:r>
            <w:r w:rsidRPr="007C23EC">
              <w:rPr>
                <w:rFonts w:ascii="Garamond" w:hAnsi="Garamond"/>
                <w:sz w:val="20"/>
                <w:szCs w:val="20"/>
                <w:lang w:val="sq-AL"/>
              </w:rPr>
              <w:t xml:space="preserve"> prodhim vjetor (peshë e therur).</w:t>
            </w:r>
          </w:p>
        </w:tc>
      </w:tr>
      <w:tr w:rsidR="00D7640F" w:rsidRPr="007C23EC" w14:paraId="275A5C17" w14:textId="77777777" w:rsidTr="00134CA4">
        <w:tc>
          <w:tcPr>
            <w:tcW w:w="1498" w:type="pct"/>
          </w:tcPr>
          <w:p w14:paraId="525C6B73" w14:textId="02195C20"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 xml:space="preserve">Akuakulturë (peshk, </w:t>
            </w:r>
            <w:r w:rsidR="00C258E1" w:rsidRPr="007C23EC">
              <w:rPr>
                <w:rFonts w:ascii="Garamond" w:hAnsi="Garamond"/>
                <w:sz w:val="20"/>
                <w:szCs w:val="20"/>
                <w:lang w:val="sq-AL"/>
              </w:rPr>
              <w:t>krostace</w:t>
            </w:r>
            <w:r w:rsidRPr="007C23EC">
              <w:rPr>
                <w:rFonts w:ascii="Garamond" w:hAnsi="Garamond"/>
                <w:sz w:val="20"/>
                <w:szCs w:val="20"/>
                <w:lang w:val="sq-AL"/>
              </w:rPr>
              <w:t xml:space="preserve"> dhe produkte të tjera të akuakulturës)</w:t>
            </w:r>
          </w:p>
        </w:tc>
        <w:tc>
          <w:tcPr>
            <w:tcW w:w="3502" w:type="pct"/>
          </w:tcPr>
          <w:p w14:paraId="3E92F8AA" w14:textId="6E347012" w:rsidR="00D7640F" w:rsidRPr="007C23EC" w:rsidRDefault="0067113A"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1 kampion për 300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të akuakulturës për 60.000 tonët e parë të prodhimit dhe në vijim 1 kampion shtesë për</w:t>
            </w:r>
            <w:r w:rsidR="00922390" w:rsidRPr="007C23EC">
              <w:rPr>
                <w:rFonts w:ascii="Garamond" w:hAnsi="Garamond"/>
                <w:sz w:val="20"/>
                <w:szCs w:val="20"/>
                <w:lang w:val="sq-AL"/>
              </w:rPr>
              <w:t xml:space="preserve"> çdo </w:t>
            </w:r>
            <w:r w:rsidR="00D7640F" w:rsidRPr="007C23EC">
              <w:rPr>
                <w:rFonts w:ascii="Garamond" w:hAnsi="Garamond"/>
                <w:sz w:val="20"/>
                <w:szCs w:val="20"/>
                <w:lang w:val="sq-AL"/>
              </w:rPr>
              <w:t>2.000 ton</w:t>
            </w:r>
            <w:r w:rsidR="00C548C8">
              <w:rPr>
                <w:rFonts w:ascii="Garamond" w:hAnsi="Garamond"/>
                <w:sz w:val="20"/>
                <w:szCs w:val="20"/>
                <w:lang w:val="sq-AL"/>
              </w:rPr>
              <w:t>ë</w:t>
            </w:r>
            <w:r w:rsidR="00D7640F" w:rsidRPr="007C23EC">
              <w:rPr>
                <w:rFonts w:ascii="Garamond" w:hAnsi="Garamond"/>
                <w:sz w:val="20"/>
                <w:szCs w:val="20"/>
                <w:lang w:val="sq-AL"/>
              </w:rPr>
              <w:t xml:space="preserve"> të tjera shtesë.</w:t>
            </w:r>
          </w:p>
        </w:tc>
      </w:tr>
      <w:tr w:rsidR="00D7640F" w:rsidRPr="007C23EC" w14:paraId="6F67039D" w14:textId="77777777" w:rsidTr="00134CA4">
        <w:tc>
          <w:tcPr>
            <w:tcW w:w="1498" w:type="pct"/>
          </w:tcPr>
          <w:p w14:paraId="508B9906"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Qumësht lope, deleje dhe dhie</w:t>
            </w:r>
          </w:p>
        </w:tc>
        <w:tc>
          <w:tcPr>
            <w:tcW w:w="3502" w:type="pct"/>
          </w:tcPr>
          <w:p w14:paraId="167A5DA3" w14:textId="3E80276E" w:rsidR="00D7640F" w:rsidRPr="007C23EC" w:rsidRDefault="006711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 kampion për 30.000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qumështi për secilin prej llojeve.</w:t>
            </w:r>
          </w:p>
        </w:tc>
      </w:tr>
      <w:tr w:rsidR="00D7640F" w:rsidRPr="007C23EC" w14:paraId="47C97A37" w14:textId="77777777" w:rsidTr="00134CA4">
        <w:tc>
          <w:tcPr>
            <w:tcW w:w="1498" w:type="pct"/>
          </w:tcPr>
          <w:p w14:paraId="5E029039"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Vezë pule dhe vezë të tjera</w:t>
            </w:r>
          </w:p>
        </w:tc>
        <w:tc>
          <w:tcPr>
            <w:tcW w:w="3502" w:type="pct"/>
          </w:tcPr>
          <w:p w14:paraId="2363D405" w14:textId="570CD4D0" w:rsidR="00D7640F" w:rsidRPr="007C23EC" w:rsidRDefault="006711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 kampion për 2.000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të vezëve për secilin lloj.</w:t>
            </w:r>
          </w:p>
        </w:tc>
      </w:tr>
      <w:tr w:rsidR="00D7640F" w:rsidRPr="007C23EC" w14:paraId="642EAF51" w14:textId="77777777" w:rsidTr="00134CA4">
        <w:tc>
          <w:tcPr>
            <w:tcW w:w="1498" w:type="pct"/>
          </w:tcPr>
          <w:p w14:paraId="176264E1" w14:textId="084B3971" w:rsidR="00D7640F" w:rsidRPr="007C23EC" w:rsidRDefault="0004115E" w:rsidP="00134CA4">
            <w:pPr>
              <w:pStyle w:val="NoSpacing"/>
              <w:rPr>
                <w:rFonts w:ascii="Garamond" w:hAnsi="Garamond"/>
                <w:sz w:val="20"/>
                <w:szCs w:val="20"/>
                <w:lang w:val="sq-AL"/>
              </w:rPr>
            </w:pPr>
            <w:r w:rsidRPr="007C23EC">
              <w:rPr>
                <w:rFonts w:ascii="Garamond" w:hAnsi="Garamond"/>
                <w:sz w:val="20"/>
                <w:szCs w:val="20"/>
                <w:lang w:val="sq-AL"/>
              </w:rPr>
              <w:t>Lepuj, kafshë të egra t</w:t>
            </w:r>
            <w:r w:rsidR="00D7640F" w:rsidRPr="007C23EC">
              <w:rPr>
                <w:rFonts w:ascii="Garamond" w:hAnsi="Garamond"/>
                <w:sz w:val="20"/>
                <w:szCs w:val="20"/>
                <w:lang w:val="sq-AL"/>
              </w:rPr>
              <w:t>ë mbarësht</w:t>
            </w:r>
            <w:r w:rsidRPr="007C23EC">
              <w:rPr>
                <w:rFonts w:ascii="Garamond" w:hAnsi="Garamond"/>
                <w:sz w:val="20"/>
                <w:szCs w:val="20"/>
                <w:lang w:val="sq-AL"/>
              </w:rPr>
              <w:t>uara</w:t>
            </w:r>
            <w:r w:rsidR="00D7640F" w:rsidRPr="007C23EC">
              <w:rPr>
                <w:rFonts w:ascii="Garamond" w:hAnsi="Garamond"/>
                <w:sz w:val="20"/>
                <w:szCs w:val="20"/>
                <w:lang w:val="sq-AL"/>
              </w:rPr>
              <w:t xml:space="preserve">, </w:t>
            </w:r>
            <w:r w:rsidR="00C258E1" w:rsidRPr="007C23EC">
              <w:rPr>
                <w:rFonts w:ascii="Garamond" w:hAnsi="Garamond"/>
                <w:sz w:val="20"/>
                <w:szCs w:val="20"/>
                <w:lang w:val="sq-AL"/>
              </w:rPr>
              <w:t>reptilë</w:t>
            </w:r>
            <w:r w:rsidR="00D7640F" w:rsidRPr="007C23EC">
              <w:rPr>
                <w:rFonts w:ascii="Garamond" w:hAnsi="Garamond"/>
                <w:sz w:val="20"/>
                <w:szCs w:val="20"/>
                <w:lang w:val="sq-AL"/>
              </w:rPr>
              <w:t xml:space="preserve"> dhe insekte</w:t>
            </w:r>
          </w:p>
        </w:tc>
        <w:tc>
          <w:tcPr>
            <w:tcW w:w="3502" w:type="pct"/>
          </w:tcPr>
          <w:p w14:paraId="34C4B77F" w14:textId="7B8D1D46" w:rsidR="00D7640F" w:rsidRPr="007C23EC" w:rsidRDefault="0067113A"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 kampion për 50 ton</w:t>
            </w:r>
            <w:r w:rsidR="00C548C8">
              <w:rPr>
                <w:rFonts w:ascii="Garamond" w:hAnsi="Garamond"/>
                <w:sz w:val="20"/>
                <w:szCs w:val="20"/>
                <w:lang w:val="sq-AL"/>
              </w:rPr>
              <w:t>ë</w:t>
            </w:r>
            <w:r w:rsidR="00D7640F" w:rsidRPr="007C23EC">
              <w:rPr>
                <w:rFonts w:ascii="Garamond" w:hAnsi="Garamond"/>
                <w:sz w:val="20"/>
                <w:szCs w:val="20"/>
                <w:lang w:val="sq-AL"/>
              </w:rPr>
              <w:t xml:space="preserve"> prodhim vjetor (peshë e therur) të lepujve, kafshëve të egra </w:t>
            </w:r>
            <w:r w:rsidR="0004115E" w:rsidRPr="007C23EC">
              <w:rPr>
                <w:rFonts w:ascii="Garamond" w:hAnsi="Garamond"/>
                <w:sz w:val="20"/>
                <w:szCs w:val="20"/>
                <w:lang w:val="sq-AL"/>
              </w:rPr>
              <w:t>t</w:t>
            </w:r>
            <w:r w:rsidR="00D7640F" w:rsidRPr="007C23EC">
              <w:rPr>
                <w:rFonts w:ascii="Garamond" w:hAnsi="Garamond"/>
                <w:sz w:val="20"/>
                <w:szCs w:val="20"/>
                <w:lang w:val="sq-AL"/>
              </w:rPr>
              <w:t>ë mbarësht</w:t>
            </w:r>
            <w:r w:rsidR="0004115E" w:rsidRPr="007C23EC">
              <w:rPr>
                <w:rFonts w:ascii="Garamond" w:hAnsi="Garamond"/>
                <w:sz w:val="20"/>
                <w:szCs w:val="20"/>
                <w:lang w:val="sq-AL"/>
              </w:rPr>
              <w:t>uara</w:t>
            </w:r>
            <w:r w:rsidR="00D7640F" w:rsidRPr="007C23EC">
              <w:rPr>
                <w:rFonts w:ascii="Garamond" w:hAnsi="Garamond"/>
                <w:sz w:val="20"/>
                <w:szCs w:val="20"/>
                <w:lang w:val="sq-AL"/>
              </w:rPr>
              <w:t xml:space="preserve"> ose </w:t>
            </w:r>
            <w:r w:rsidR="00C258E1" w:rsidRPr="007C23EC">
              <w:rPr>
                <w:rFonts w:ascii="Garamond" w:hAnsi="Garamond"/>
                <w:sz w:val="20"/>
                <w:szCs w:val="20"/>
                <w:lang w:val="sq-AL"/>
              </w:rPr>
              <w:t>reptilëve</w:t>
            </w:r>
            <w:r w:rsidR="00D7640F" w:rsidRPr="007C23EC">
              <w:rPr>
                <w:rFonts w:ascii="Garamond" w:hAnsi="Garamond"/>
                <w:sz w:val="20"/>
                <w:szCs w:val="20"/>
                <w:lang w:val="sq-AL"/>
              </w:rPr>
              <w:t xml:space="preserve"> për 3.000 tonët e parë të prodhimit dhe 1 kampion shtesë për</w:t>
            </w:r>
            <w:r w:rsidR="00922390" w:rsidRPr="007C23EC">
              <w:rPr>
                <w:rFonts w:ascii="Garamond" w:hAnsi="Garamond"/>
                <w:sz w:val="20"/>
                <w:szCs w:val="20"/>
                <w:lang w:val="sq-AL"/>
              </w:rPr>
              <w:t xml:space="preserve"> çdo </w:t>
            </w:r>
            <w:r w:rsidR="00D7640F" w:rsidRPr="007C23EC">
              <w:rPr>
                <w:rFonts w:ascii="Garamond" w:hAnsi="Garamond"/>
                <w:sz w:val="20"/>
                <w:szCs w:val="20"/>
                <w:lang w:val="sq-AL"/>
              </w:rPr>
              <w:t>500 ton</w:t>
            </w:r>
            <w:r w:rsidR="00C548C8">
              <w:rPr>
                <w:rFonts w:ascii="Garamond" w:hAnsi="Garamond"/>
                <w:sz w:val="20"/>
                <w:szCs w:val="20"/>
                <w:lang w:val="sq-AL"/>
              </w:rPr>
              <w:t>ë</w:t>
            </w:r>
            <w:r w:rsidR="00D7640F" w:rsidRPr="007C23EC">
              <w:rPr>
                <w:rFonts w:ascii="Garamond" w:hAnsi="Garamond"/>
                <w:sz w:val="20"/>
                <w:szCs w:val="20"/>
                <w:lang w:val="sq-AL"/>
              </w:rPr>
              <w:t xml:space="preserve"> të tjera shtesë.</w:t>
            </w:r>
          </w:p>
          <w:p w14:paraId="79C05FF8" w14:textId="5085A264"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 xml:space="preserve"> </w:t>
            </w:r>
            <w:r w:rsidR="0067113A" w:rsidRPr="007C23EC">
              <w:rPr>
                <w:rFonts w:ascii="Garamond" w:hAnsi="Garamond"/>
                <w:sz w:val="20"/>
                <w:szCs w:val="20"/>
                <w:lang w:val="sq-AL"/>
              </w:rPr>
              <w:t xml:space="preserve">Minimumi </w:t>
            </w:r>
            <w:r w:rsidRPr="007C23EC">
              <w:rPr>
                <w:rFonts w:ascii="Garamond" w:hAnsi="Garamond"/>
                <w:sz w:val="20"/>
                <w:szCs w:val="20"/>
                <w:lang w:val="sq-AL"/>
              </w:rPr>
              <w:t>1 kampion për 25 ton</w:t>
            </w:r>
            <w:r w:rsidR="00C548C8">
              <w:rPr>
                <w:rFonts w:ascii="Garamond" w:hAnsi="Garamond"/>
                <w:sz w:val="20"/>
                <w:szCs w:val="20"/>
                <w:lang w:val="sq-AL"/>
              </w:rPr>
              <w:t>ë</w:t>
            </w:r>
            <w:r w:rsidRPr="007C23EC">
              <w:rPr>
                <w:rFonts w:ascii="Garamond" w:hAnsi="Garamond"/>
                <w:sz w:val="20"/>
                <w:szCs w:val="20"/>
                <w:lang w:val="sq-AL"/>
              </w:rPr>
              <w:t xml:space="preserve"> prodhim vjetor të insekteve.</w:t>
            </w:r>
          </w:p>
        </w:tc>
      </w:tr>
      <w:tr w:rsidR="00D7640F" w:rsidRPr="007C23EC" w14:paraId="5DB7477D" w14:textId="77777777" w:rsidTr="00134CA4">
        <w:tc>
          <w:tcPr>
            <w:tcW w:w="1498" w:type="pct"/>
          </w:tcPr>
          <w:p w14:paraId="6E08AAF0"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Mjaltë</w:t>
            </w:r>
          </w:p>
        </w:tc>
        <w:tc>
          <w:tcPr>
            <w:tcW w:w="3502" w:type="pct"/>
          </w:tcPr>
          <w:p w14:paraId="5D92A455" w14:textId="5758EB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 xml:space="preserve"> </w:t>
            </w:r>
            <w:r w:rsidR="0067113A" w:rsidRPr="007C23EC">
              <w:rPr>
                <w:rFonts w:ascii="Garamond" w:hAnsi="Garamond"/>
                <w:sz w:val="20"/>
                <w:szCs w:val="20"/>
                <w:lang w:val="sq-AL"/>
              </w:rPr>
              <w:t xml:space="preserve">Minimumi </w:t>
            </w:r>
            <w:r w:rsidRPr="007C23EC">
              <w:rPr>
                <w:rFonts w:ascii="Garamond" w:hAnsi="Garamond"/>
                <w:sz w:val="20"/>
                <w:szCs w:val="20"/>
                <w:lang w:val="sq-AL"/>
              </w:rPr>
              <w:t>1 kampion për 50 ton</w:t>
            </w:r>
            <w:r w:rsidR="00C548C8">
              <w:rPr>
                <w:rFonts w:ascii="Garamond" w:hAnsi="Garamond"/>
                <w:sz w:val="20"/>
                <w:szCs w:val="20"/>
                <w:lang w:val="sq-AL"/>
              </w:rPr>
              <w:t>ë</w:t>
            </w:r>
            <w:r w:rsidRPr="007C23EC">
              <w:rPr>
                <w:rFonts w:ascii="Garamond" w:hAnsi="Garamond"/>
                <w:sz w:val="20"/>
                <w:szCs w:val="20"/>
                <w:lang w:val="sq-AL"/>
              </w:rPr>
              <w:t xml:space="preserve"> të prodhimit vjetor për 5.000 tonët e parë të prodhimit dhe në vijim 1 kampion shtesë për</w:t>
            </w:r>
            <w:r w:rsidR="00922390" w:rsidRPr="007C23EC">
              <w:rPr>
                <w:rFonts w:ascii="Garamond" w:hAnsi="Garamond"/>
                <w:sz w:val="20"/>
                <w:szCs w:val="20"/>
                <w:lang w:val="sq-AL"/>
              </w:rPr>
              <w:t xml:space="preserve"> çdo </w:t>
            </w:r>
            <w:r w:rsidRPr="007C23EC">
              <w:rPr>
                <w:rFonts w:ascii="Garamond" w:hAnsi="Garamond"/>
                <w:sz w:val="20"/>
                <w:szCs w:val="20"/>
                <w:lang w:val="sq-AL"/>
              </w:rPr>
              <w:t>500 ton</w:t>
            </w:r>
            <w:r w:rsidR="00922390" w:rsidRPr="007C23EC">
              <w:rPr>
                <w:rFonts w:ascii="Garamond" w:hAnsi="Garamond"/>
                <w:sz w:val="20"/>
                <w:szCs w:val="20"/>
                <w:lang w:val="sq-AL"/>
              </w:rPr>
              <w:t xml:space="preserve"> </w:t>
            </w:r>
            <w:r w:rsidR="00C548C8">
              <w:rPr>
                <w:rFonts w:ascii="Garamond" w:hAnsi="Garamond"/>
                <w:sz w:val="20"/>
                <w:szCs w:val="20"/>
                <w:lang w:val="sq-AL"/>
              </w:rPr>
              <w:t>ë</w:t>
            </w:r>
            <w:r w:rsidR="00922390" w:rsidRPr="007C23EC">
              <w:rPr>
                <w:rFonts w:ascii="Garamond" w:hAnsi="Garamond"/>
                <w:sz w:val="20"/>
                <w:szCs w:val="20"/>
                <w:lang w:val="sq-AL"/>
              </w:rPr>
              <w:t xml:space="preserve">të </w:t>
            </w:r>
            <w:r w:rsidRPr="007C23EC">
              <w:rPr>
                <w:rFonts w:ascii="Garamond" w:hAnsi="Garamond"/>
                <w:sz w:val="20"/>
                <w:szCs w:val="20"/>
                <w:lang w:val="sq-AL"/>
              </w:rPr>
              <w:t>tjera shtesë.</w:t>
            </w:r>
          </w:p>
        </w:tc>
      </w:tr>
    </w:tbl>
    <w:p w14:paraId="5B3E74DA" w14:textId="2801BC54" w:rsidR="00D7640F" w:rsidRPr="007C23EC" w:rsidRDefault="00D7640F" w:rsidP="00134CA4">
      <w:pPr>
        <w:pStyle w:val="NoSpacing"/>
        <w:ind w:firstLine="284"/>
        <w:rPr>
          <w:rFonts w:ascii="Garamond" w:hAnsi="Garamond"/>
          <w:sz w:val="24"/>
          <w:szCs w:val="24"/>
          <w:lang w:val="sq-AL"/>
        </w:rPr>
      </w:pPr>
    </w:p>
    <w:p w14:paraId="4BAAE4B9" w14:textId="2F7116EA" w:rsidR="00F16E56" w:rsidRPr="007C23EC" w:rsidRDefault="00ED6C39" w:rsidP="00134CA4">
      <w:pPr>
        <w:autoSpaceDE w:val="0"/>
        <w:autoSpaceDN w:val="0"/>
        <w:adjustRightInd w:val="0"/>
        <w:spacing w:after="0" w:line="240" w:lineRule="auto"/>
        <w:ind w:firstLine="284"/>
        <w:jc w:val="center"/>
        <w:rPr>
          <w:rFonts w:ascii="Garamond" w:eastAsiaTheme="minorHAnsi" w:hAnsi="Garamond" w:cs="Times New Roman"/>
          <w:bCs/>
          <w:i/>
          <w:iCs/>
          <w:color w:val="000000"/>
          <w:sz w:val="24"/>
          <w:szCs w:val="24"/>
        </w:rPr>
      </w:pPr>
      <w:r w:rsidRPr="007C23EC">
        <w:rPr>
          <w:rFonts w:ascii="Garamond" w:eastAsiaTheme="minorHAnsi" w:hAnsi="Garamond" w:cs="Times New Roman"/>
          <w:bCs/>
          <w:i/>
          <w:iCs/>
          <w:color w:val="000000"/>
          <w:sz w:val="24"/>
          <w:szCs w:val="24"/>
        </w:rPr>
        <w:t>Dispozita plotësuese</w:t>
      </w:r>
    </w:p>
    <w:p w14:paraId="761576EE" w14:textId="7777777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0806D9E" w14:textId="170A855A"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a)</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Nëse është e nevojshme për verifikimin e përputhshmërisë me legjislacionin kombëtar për përdorimin e substancave farmakologjikis</w:t>
      </w:r>
      <w:r w:rsidR="000675DE">
        <w:rPr>
          <w:rFonts w:ascii="Garamond" w:eastAsiaTheme="minorHAnsi" w:hAnsi="Garamond" w:cs="Times New Roman"/>
          <w:color w:val="000000"/>
          <w:sz w:val="24"/>
          <w:szCs w:val="24"/>
        </w:rPr>
        <w:t>ht aktive të ndaluara ose të pa</w:t>
      </w:r>
      <w:r w:rsidRPr="007C23EC">
        <w:rPr>
          <w:rFonts w:ascii="Garamond" w:eastAsiaTheme="minorHAnsi" w:hAnsi="Garamond" w:cs="Times New Roman"/>
          <w:color w:val="000000"/>
          <w:sz w:val="24"/>
          <w:szCs w:val="24"/>
        </w:rPr>
        <w:t>autorizuara, AKVMB</w:t>
      </w:r>
      <w:r w:rsidR="000675DE">
        <w:rPr>
          <w:rFonts w:ascii="Garamond" w:eastAsiaTheme="minorHAnsi" w:hAnsi="Garamond" w:cs="Times New Roman"/>
          <w:color w:val="000000"/>
          <w:sz w:val="24"/>
          <w:szCs w:val="24"/>
        </w:rPr>
        <w:t>-ja</w:t>
      </w:r>
      <w:r w:rsidRPr="007C23EC">
        <w:rPr>
          <w:rFonts w:ascii="Garamond" w:eastAsiaTheme="minorHAnsi" w:hAnsi="Garamond" w:cs="Times New Roman"/>
          <w:color w:val="000000"/>
          <w:sz w:val="24"/>
          <w:szCs w:val="24"/>
        </w:rPr>
        <w:t xml:space="preserve"> mund të marrë kampione në ushqimet për kafshë, ujin e p</w:t>
      </w:r>
      <w:r w:rsidR="000675DE">
        <w:rPr>
          <w:rFonts w:ascii="Garamond" w:eastAsiaTheme="minorHAnsi" w:hAnsi="Garamond" w:cs="Times New Roman"/>
          <w:color w:val="000000"/>
          <w:sz w:val="24"/>
          <w:szCs w:val="24"/>
        </w:rPr>
        <w:t xml:space="preserve">ijshëm nga kafshët ose matrica </w:t>
      </w:r>
      <w:r w:rsidR="0002703A" w:rsidRPr="005A6E74">
        <w:rPr>
          <w:rFonts w:ascii="Garamond" w:eastAsiaTheme="minorHAnsi" w:hAnsi="Garamond" w:cs="Times New Roman"/>
          <w:color w:val="000000"/>
          <w:sz w:val="24"/>
          <w:szCs w:val="24"/>
        </w:rPr>
        <w:t>a</w:t>
      </w:r>
      <w:r w:rsidR="0002703A">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të tjera ose në ambientin përkatës dhe t’i përllogarisë në arritjen e frekuencave minimale të kampionimit</w:t>
      </w:r>
      <w:r w:rsidR="00C927DE">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sipas përshkrimeve të këtij aneksi. </w:t>
      </w:r>
    </w:p>
    <w:p w14:paraId="49FA0244" w14:textId="7119C953" w:rsidR="00F16E56" w:rsidRPr="007C23EC" w:rsidRDefault="00F16E56" w:rsidP="00ED6C39">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b)</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Kontrollet mbi kombinimet e secilit nëngrup të substancave të grupit A dhe grupit të produkteve të përshkruar</w:t>
      </w:r>
      <w:r w:rsidR="00C927DE">
        <w:rPr>
          <w:rFonts w:ascii="Garamond" w:eastAsiaTheme="minorHAnsi" w:hAnsi="Garamond" w:cs="Times New Roman"/>
          <w:color w:val="000000"/>
          <w:sz w:val="24"/>
          <w:szCs w:val="24"/>
        </w:rPr>
        <w:t>a</w:t>
      </w:r>
      <w:r w:rsidRPr="007C23EC">
        <w:rPr>
          <w:rFonts w:ascii="Garamond" w:eastAsiaTheme="minorHAnsi" w:hAnsi="Garamond" w:cs="Times New Roman"/>
          <w:color w:val="000000"/>
          <w:sz w:val="24"/>
          <w:szCs w:val="24"/>
        </w:rPr>
        <w:t xml:space="preserve"> nga aneksi II</w:t>
      </w:r>
      <w:r w:rsidR="00C927DE">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të </w:t>
      </w:r>
      <w:r w:rsidR="0002703A" w:rsidRPr="007C23EC">
        <w:rPr>
          <w:rFonts w:ascii="Garamond" w:eastAsiaTheme="minorHAnsi" w:hAnsi="Garamond" w:cs="Times New Roman"/>
          <w:color w:val="000000"/>
          <w:sz w:val="24"/>
          <w:szCs w:val="24"/>
        </w:rPr>
        <w:t xml:space="preserve">urdhrit </w:t>
      </w:r>
      <w:r w:rsidR="0002703A">
        <w:rPr>
          <w:rFonts w:ascii="Garamond" w:eastAsiaTheme="minorHAnsi" w:hAnsi="Garamond" w:cs="Times New Roman"/>
          <w:color w:val="000000"/>
          <w:sz w:val="24"/>
          <w:szCs w:val="24"/>
        </w:rPr>
        <w:t>nr. 85, datë 17.</w:t>
      </w:r>
      <w:r w:rsidRPr="007C23EC">
        <w:rPr>
          <w:rFonts w:ascii="Garamond" w:eastAsiaTheme="minorHAnsi" w:hAnsi="Garamond" w:cs="Times New Roman"/>
          <w:color w:val="000000"/>
          <w:sz w:val="24"/>
          <w:szCs w:val="24"/>
        </w:rPr>
        <w:t xml:space="preserve">2.2023, </w:t>
      </w:r>
      <w:r w:rsidR="0002703A">
        <w:rPr>
          <w:rFonts w:ascii="Garamond" w:eastAsiaTheme="minorHAnsi" w:hAnsi="Garamond" w:cs="Times New Roman"/>
          <w:color w:val="000000"/>
          <w:sz w:val="24"/>
          <w:szCs w:val="24"/>
        </w:rPr>
        <w:t>kryhen çdo vit mbi të paktën 5</w:t>
      </w:r>
      <w:r w:rsidRPr="007C23EC">
        <w:rPr>
          <w:rFonts w:ascii="Garamond" w:eastAsiaTheme="minorHAnsi" w:hAnsi="Garamond" w:cs="Times New Roman"/>
          <w:color w:val="000000"/>
          <w:sz w:val="24"/>
          <w:szCs w:val="24"/>
        </w:rPr>
        <w:t xml:space="preserve">% të kampioneve </w:t>
      </w:r>
      <w:r w:rsidRPr="007C23EC">
        <w:rPr>
          <w:rFonts w:ascii="Garamond" w:eastAsiaTheme="minorHAnsi" w:hAnsi="Garamond" w:cs="Times New Roman"/>
          <w:color w:val="000000"/>
          <w:sz w:val="24"/>
          <w:szCs w:val="24"/>
        </w:rPr>
        <w:lastRenderedPageBreak/>
        <w:t>të marra</w:t>
      </w:r>
      <w:r w:rsidR="0002703A">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në përputhje me kërkesat e kësaj tabele të këtij aneksi për atë grup produktesh. Kjo përqindje minimale nuk zbatohet për zorrët dhe as për grupin A, paragrafi 3, </w:t>
      </w:r>
      <w:r w:rsidR="00ED6C39" w:rsidRPr="007C23EC">
        <w:rPr>
          <w:rFonts w:ascii="Garamond" w:eastAsiaTheme="minorHAnsi" w:hAnsi="Garamond" w:cs="Times New Roman"/>
          <w:color w:val="000000"/>
          <w:sz w:val="24"/>
          <w:szCs w:val="24"/>
        </w:rPr>
        <w:t>germa</w:t>
      </w:r>
      <w:r w:rsidRPr="007C23EC">
        <w:rPr>
          <w:rFonts w:ascii="Garamond" w:eastAsiaTheme="minorHAnsi" w:hAnsi="Garamond" w:cs="Times New Roman"/>
          <w:color w:val="000000"/>
          <w:sz w:val="24"/>
          <w:szCs w:val="24"/>
        </w:rPr>
        <w:t xml:space="preserve"> </w:t>
      </w:r>
      <w:r w:rsidR="00ED6C39">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f</w:t>
      </w:r>
      <w:r w:rsidR="00ED6C39">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për të gjith</w:t>
      </w:r>
      <w:r w:rsidR="00ED6C39">
        <w:rPr>
          <w:rFonts w:ascii="Garamond" w:eastAsiaTheme="minorHAnsi" w:hAnsi="Garamond" w:cs="Times New Roman"/>
          <w:color w:val="000000"/>
          <w:sz w:val="24"/>
          <w:szCs w:val="24"/>
        </w:rPr>
        <w:t>a</w:t>
      </w:r>
      <w:r w:rsidRPr="007C23EC">
        <w:rPr>
          <w:rFonts w:ascii="Garamond" w:eastAsiaTheme="minorHAnsi" w:hAnsi="Garamond" w:cs="Times New Roman"/>
          <w:color w:val="000000"/>
          <w:sz w:val="24"/>
          <w:szCs w:val="24"/>
        </w:rPr>
        <w:t xml:space="preserve"> grupet e produkteve.</w:t>
      </w:r>
    </w:p>
    <w:p w14:paraId="1735C991" w14:textId="06ABF092"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c)</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Për substancat e grupit B, përzgjedhja e substancave specifike që i nënshtrohen kontrollit brenda secilit grup të substancave vendoset në bazë të kritereve të listuara në aneksin</w:t>
      </w:r>
      <w:r w:rsidR="007C23EC"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 xml:space="preserve">II të </w:t>
      </w:r>
      <w:r w:rsidR="00ED6C39" w:rsidRPr="007C23EC">
        <w:rPr>
          <w:rFonts w:ascii="Garamond" w:eastAsiaTheme="minorHAnsi" w:hAnsi="Garamond" w:cs="Times New Roman"/>
          <w:color w:val="000000"/>
          <w:sz w:val="24"/>
          <w:szCs w:val="24"/>
        </w:rPr>
        <w:t xml:space="preserve">urdhrit </w:t>
      </w:r>
      <w:r w:rsidR="00C927DE">
        <w:rPr>
          <w:rFonts w:ascii="Garamond" w:eastAsiaTheme="minorHAnsi" w:hAnsi="Garamond" w:cs="Times New Roman"/>
          <w:color w:val="000000"/>
          <w:sz w:val="24"/>
          <w:szCs w:val="24"/>
        </w:rPr>
        <w:t>nr. 85, datë 17.</w:t>
      </w:r>
      <w:r w:rsidRPr="007C23EC">
        <w:rPr>
          <w:rFonts w:ascii="Garamond" w:eastAsiaTheme="minorHAnsi" w:hAnsi="Garamond" w:cs="Times New Roman"/>
          <w:color w:val="000000"/>
          <w:sz w:val="24"/>
          <w:szCs w:val="24"/>
        </w:rPr>
        <w:t>2.2023.</w:t>
      </w:r>
    </w:p>
    <w:p w14:paraId="05827182" w14:textId="1AF2E2B1"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d)</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Brenda grupit “Gjedhë, dhen dhe dhi” kampionet merren nga të gjitha llojet e kafshëve</w:t>
      </w:r>
      <w:r w:rsidR="00D86D0F">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duke mbajtur parasysh vëllimin e prodhimit përkatës për secilin lloj. Kampionimi i përket qoftë kafshëve të destinuara për prodhimin e qumështit dhe atyre të destinuara për prodhimin e mishit.</w:t>
      </w:r>
    </w:p>
    <w:p w14:paraId="784933AF" w14:textId="7F88CF9A"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e)</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Brenda grupit “Shpendë” merren kampione nga pulat e mishit, pulat në fund të periudhës së prodhimit të vezëve, gjela deti dhe shpendë të tjerë, duke mbajtur parasysh vëllimin e prodhimit përkatës</w:t>
      </w:r>
    </w:p>
    <w:p w14:paraId="2B50A7E7" w14:textId="642FE7E6"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f)</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Brenda grupit “Akuakultura” merren kampione nga llojet e peshkut të ujit të ëmbël dhe të ujit të detit, duke mbajtur parasysh vëllimin e prodhimit përkatës.</w:t>
      </w:r>
    </w:p>
    <w:p w14:paraId="50460EFA" w14:textId="5B64C1C6" w:rsidR="00F16E56" w:rsidRPr="007C23EC" w:rsidRDefault="00F16E56" w:rsidP="00C45389">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g)</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Nëse ka arsye të dyshohet se janë përdorur substanca farmakologjikisht aktive në produktet e tjera të akuakulturës, këto lloje të akuakulturës përfshihen në planin e kampionimit në raport me prodhimin e tyre si kampione shtesë përkundrejt atyre të marr</w:t>
      </w:r>
      <w:r w:rsidR="00C45389">
        <w:rPr>
          <w:rFonts w:ascii="Garamond" w:eastAsiaTheme="minorHAnsi" w:hAnsi="Garamond" w:cs="Times New Roman"/>
          <w:color w:val="000000"/>
          <w:sz w:val="24"/>
          <w:szCs w:val="24"/>
        </w:rPr>
        <w:t>a</w:t>
      </w:r>
      <w:r w:rsidRPr="007C23EC">
        <w:rPr>
          <w:rFonts w:ascii="Garamond" w:eastAsiaTheme="minorHAnsi" w:hAnsi="Garamond" w:cs="Times New Roman"/>
          <w:color w:val="000000"/>
          <w:sz w:val="24"/>
          <w:szCs w:val="24"/>
        </w:rPr>
        <w:t xml:space="preserve"> për produktet e peshkut të kultivuar. </w:t>
      </w:r>
    </w:p>
    <w:p w14:paraId="2AB9604B" w14:textId="2FA18625"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h)</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 xml:space="preserve">Merret një numër nevojshëm i kampioneve të synuara për të arritur frekuencën e përcaktuar të marrjes së kampioneve. Për të arritur këtë merret parasysh numri i kafshëve subjekt i kampionimit ose </w:t>
      </w:r>
      <w:r w:rsidR="0078173D">
        <w:rPr>
          <w:rFonts w:ascii="Garamond" w:eastAsiaTheme="minorHAnsi" w:hAnsi="Garamond" w:cs="Times New Roman"/>
          <w:color w:val="000000"/>
          <w:sz w:val="24"/>
          <w:szCs w:val="24"/>
        </w:rPr>
        <w:t xml:space="preserve">i </w:t>
      </w:r>
      <w:r w:rsidRPr="007C23EC">
        <w:rPr>
          <w:rFonts w:ascii="Garamond" w:eastAsiaTheme="minorHAnsi" w:hAnsi="Garamond" w:cs="Times New Roman"/>
          <w:color w:val="000000"/>
          <w:sz w:val="24"/>
          <w:szCs w:val="24"/>
        </w:rPr>
        <w:t>grupit të kafshëve që do të mund të trajtohen në një grup (p.sh. peshku) pavarësisht nga numri i kontrolleve të kryera për çdo kampionim.</w:t>
      </w:r>
    </w:p>
    <w:p w14:paraId="24AFDE10" w14:textId="680639DD" w:rsidR="00F16E56" w:rsidRPr="007C23EC" w:rsidRDefault="00F16E56" w:rsidP="00215E16">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i)</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 xml:space="preserve">Kur substancat që </w:t>
      </w:r>
      <w:r w:rsidR="0078173D">
        <w:rPr>
          <w:rFonts w:ascii="Garamond" w:eastAsiaTheme="minorHAnsi" w:hAnsi="Garamond" w:cs="Times New Roman"/>
          <w:color w:val="000000"/>
          <w:sz w:val="24"/>
          <w:szCs w:val="24"/>
        </w:rPr>
        <w:t>u</w:t>
      </w:r>
      <w:r w:rsidRPr="007C23EC">
        <w:rPr>
          <w:rFonts w:ascii="Garamond" w:eastAsiaTheme="minorHAnsi" w:hAnsi="Garamond" w:cs="Times New Roman"/>
          <w:color w:val="000000"/>
          <w:sz w:val="24"/>
          <w:szCs w:val="24"/>
        </w:rPr>
        <w:t xml:space="preserve"> përkasin grupeve A dhe B analizohen në një kampion të vetëm që vjen nga një kafshë e vetme, ky kampion mund të merret në konsiderate për qëllimet e realizimit të frekuencës minimale të kampionimit për të dy</w:t>
      </w:r>
      <w:r w:rsidR="0078173D">
        <w:rPr>
          <w:rFonts w:ascii="Garamond" w:eastAsiaTheme="minorHAnsi" w:hAnsi="Garamond" w:cs="Times New Roman"/>
          <w:color w:val="000000"/>
          <w:sz w:val="24"/>
          <w:szCs w:val="24"/>
        </w:rPr>
        <w:t>ja</w:t>
      </w:r>
      <w:r w:rsidRPr="007C23EC">
        <w:rPr>
          <w:rFonts w:ascii="Garamond" w:eastAsiaTheme="minorHAnsi" w:hAnsi="Garamond" w:cs="Times New Roman"/>
          <w:color w:val="000000"/>
          <w:sz w:val="24"/>
          <w:szCs w:val="24"/>
        </w:rPr>
        <w:t xml:space="preserve"> grupet (grupi A dhe grupi B), duke qenë se është e mundur të</w:t>
      </w:r>
      <w:r w:rsidR="00ED6C39">
        <w:rPr>
          <w:rFonts w:ascii="Garamond" w:eastAsiaTheme="minorHAnsi" w:hAnsi="Garamond" w:cs="Times New Roman"/>
          <w:color w:val="000000"/>
          <w:sz w:val="24"/>
          <w:szCs w:val="24"/>
        </w:rPr>
        <w:t xml:space="preserve"> dokumentohet që kriteret e </w:t>
      </w:r>
      <w:r w:rsidRPr="007C23EC">
        <w:rPr>
          <w:rFonts w:ascii="Garamond" w:eastAsiaTheme="minorHAnsi" w:hAnsi="Garamond" w:cs="Times New Roman"/>
          <w:color w:val="000000"/>
          <w:sz w:val="24"/>
          <w:szCs w:val="24"/>
        </w:rPr>
        <w:t>riskut për grupet A dhe B janë të njëjta. Nëse një kampion tjetër i një matrice tjetër merret nga e njëjta kafshë për analizimin e substancave të grupit A dhe/ose të grupit B, rezultati nuk merret në konsiderate për qëllimet e realizimit të frekuencës minimale të kampionimit. Megjithatë, atëherë kur substancat që i përkasin grupit A analizohen në një kampion</w:t>
      </w:r>
      <w:r w:rsidR="00215E16">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i cili vjen nga një matric</w:t>
      </w:r>
      <w:r w:rsidR="00215E16">
        <w:rPr>
          <w:rFonts w:ascii="Garamond" w:eastAsiaTheme="minorHAnsi" w:hAnsi="Garamond" w:cs="Times New Roman"/>
          <w:color w:val="000000"/>
          <w:sz w:val="24"/>
          <w:szCs w:val="24"/>
        </w:rPr>
        <w:t>ë</w:t>
      </w:r>
      <w:r w:rsidRPr="007C23EC">
        <w:rPr>
          <w:rFonts w:ascii="Garamond" w:eastAsiaTheme="minorHAnsi" w:hAnsi="Garamond" w:cs="Times New Roman"/>
          <w:color w:val="000000"/>
          <w:sz w:val="24"/>
          <w:szCs w:val="24"/>
        </w:rPr>
        <w:t xml:space="preserve"> e një kafshë të vetme dhe substancat që i përkasin grupit B analizohen nga një kampion</w:t>
      </w:r>
      <w:r w:rsidR="00215E16">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i cili vjen nga tjetër matric</w:t>
      </w:r>
      <w:r w:rsidR="00215E16">
        <w:rPr>
          <w:rFonts w:ascii="Garamond" w:eastAsiaTheme="minorHAnsi" w:hAnsi="Garamond" w:cs="Times New Roman"/>
          <w:color w:val="000000"/>
          <w:sz w:val="24"/>
          <w:szCs w:val="24"/>
        </w:rPr>
        <w:t>ë</w:t>
      </w:r>
      <w:r w:rsidRPr="007C23EC">
        <w:rPr>
          <w:rFonts w:ascii="Garamond" w:eastAsiaTheme="minorHAnsi" w:hAnsi="Garamond" w:cs="Times New Roman"/>
          <w:color w:val="000000"/>
          <w:sz w:val="24"/>
          <w:szCs w:val="24"/>
        </w:rPr>
        <w:t xml:space="preserve"> të së njëjtës kafshë, të dyja kampionet mund të përllogariten për qëllimet e realizimit të frekuencës minimale të kampionimit për të dy</w:t>
      </w:r>
      <w:r w:rsidR="00215E16">
        <w:rPr>
          <w:rFonts w:ascii="Garamond" w:eastAsiaTheme="minorHAnsi" w:hAnsi="Garamond" w:cs="Times New Roman"/>
          <w:color w:val="000000"/>
          <w:sz w:val="24"/>
          <w:szCs w:val="24"/>
        </w:rPr>
        <w:t>ja</w:t>
      </w:r>
      <w:r w:rsidRPr="007C23EC">
        <w:rPr>
          <w:rFonts w:ascii="Garamond" w:eastAsiaTheme="minorHAnsi" w:hAnsi="Garamond" w:cs="Times New Roman"/>
          <w:color w:val="000000"/>
          <w:sz w:val="24"/>
          <w:szCs w:val="24"/>
        </w:rPr>
        <w:t xml:space="preserve"> grupet (grupi A dhe grupi B), duke </w:t>
      </w:r>
      <w:r w:rsidR="00ED6C39" w:rsidRPr="007C23EC">
        <w:rPr>
          <w:rFonts w:ascii="Garamond" w:eastAsiaTheme="minorHAnsi" w:hAnsi="Garamond" w:cs="Times New Roman"/>
          <w:color w:val="000000"/>
          <w:sz w:val="24"/>
          <w:szCs w:val="24"/>
        </w:rPr>
        <w:t>qenë</w:t>
      </w:r>
      <w:r w:rsidRPr="007C23EC">
        <w:rPr>
          <w:rFonts w:ascii="Garamond" w:eastAsiaTheme="minorHAnsi" w:hAnsi="Garamond" w:cs="Times New Roman"/>
          <w:color w:val="000000"/>
          <w:sz w:val="24"/>
          <w:szCs w:val="24"/>
        </w:rPr>
        <w:t xml:space="preserve"> se është e mundur</w:t>
      </w:r>
      <w:r w:rsidR="00ED6C39">
        <w:rPr>
          <w:rFonts w:ascii="Garamond" w:eastAsiaTheme="minorHAnsi" w:hAnsi="Garamond" w:cs="Times New Roman"/>
          <w:color w:val="000000"/>
          <w:sz w:val="24"/>
          <w:szCs w:val="24"/>
        </w:rPr>
        <w:t xml:space="preserve"> të dokumentohet që kriteret e </w:t>
      </w:r>
      <w:r w:rsidRPr="007C23EC">
        <w:rPr>
          <w:rFonts w:ascii="Garamond" w:eastAsiaTheme="minorHAnsi" w:hAnsi="Garamond" w:cs="Times New Roman"/>
          <w:color w:val="000000"/>
          <w:sz w:val="24"/>
          <w:szCs w:val="24"/>
        </w:rPr>
        <w:t>riskut për grupin A dhe B janë të njëjta.</w:t>
      </w:r>
    </w:p>
    <w:p w14:paraId="09E6C3DD" w14:textId="29F628D8"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j)</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Kampionet e dyshuar të marra në vijim të masave të ma</w:t>
      </w:r>
      <w:r w:rsidR="00ED6C39">
        <w:rPr>
          <w:rFonts w:ascii="Garamond" w:eastAsiaTheme="minorHAnsi" w:hAnsi="Garamond" w:cs="Times New Roman"/>
          <w:color w:val="000000"/>
          <w:sz w:val="24"/>
          <w:szCs w:val="24"/>
        </w:rPr>
        <w:t>rra të ndjekjes së një rasti jokonform</w:t>
      </w:r>
      <w:r w:rsidRPr="007C23EC">
        <w:rPr>
          <w:rFonts w:ascii="Garamond" w:eastAsiaTheme="minorHAnsi" w:hAnsi="Garamond" w:cs="Times New Roman"/>
          <w:color w:val="000000"/>
          <w:sz w:val="24"/>
          <w:szCs w:val="24"/>
        </w:rPr>
        <w:t xml:space="preserve"> nuk përllogariten</w:t>
      </w:r>
      <w:r w:rsidR="00306AAD">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me qëllim realizimin e frekuencës minimale të kampionimit të përshkruar në planin e bazuar në risk.</w:t>
      </w:r>
    </w:p>
    <w:p w14:paraId="74F4A3AA" w14:textId="63899E37"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k)</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Për përllogaritjen e frekuencës minimale të kampionimit përdoren të dhënat e prodhimit më të fundit të disponushme, të paktën të vitit të fundit ose së shumti të vitit të parafundit</w:t>
      </w:r>
      <w:r w:rsidR="00306AAD">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nëse është e mundur për të reflektuar zhvillimet e njohura të prodhimit në momentin në të cilin të dhënat janë vënë në dispozicion.</w:t>
      </w:r>
    </w:p>
    <w:p w14:paraId="68379B4E" w14:textId="6C8F96E2"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l)</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 xml:space="preserve">Në rast se frekuenca e marrjes së kampioneve e llogaritur në përputhje me këtë </w:t>
      </w:r>
      <w:r w:rsidR="00306AAD" w:rsidRPr="007C23EC">
        <w:rPr>
          <w:rFonts w:ascii="Garamond" w:eastAsiaTheme="minorHAnsi" w:hAnsi="Garamond" w:cs="Times New Roman"/>
          <w:color w:val="000000"/>
          <w:sz w:val="24"/>
          <w:szCs w:val="24"/>
        </w:rPr>
        <w:t>aneks</w:t>
      </w:r>
      <w:r w:rsidRPr="007C23EC">
        <w:rPr>
          <w:rFonts w:ascii="Garamond" w:eastAsiaTheme="minorHAnsi" w:hAnsi="Garamond" w:cs="Times New Roman"/>
          <w:color w:val="000000"/>
          <w:sz w:val="24"/>
          <w:szCs w:val="24"/>
        </w:rPr>
        <w:t>, përfaqëson më pak se pesë kampione në vit, kampionimi mund të kryhet një herë në dy vjet. Në rast se, brenda një periudhe dyvjeçare, nuk arrihet prodhimi që korrespondon me një minimum prej një kampioni, të paktën një mostër një herë në dy vjet do të analizohet</w:t>
      </w:r>
      <w:r w:rsidR="00386149">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me kusht që prodhimi të bëhet për atë specie ose produkt brenda territorit të Republikës.</w:t>
      </w:r>
    </w:p>
    <w:p w14:paraId="384DE491" w14:textId="6F678C08" w:rsidR="00F16E56" w:rsidRPr="007C23EC" w:rsidRDefault="00F16E56" w:rsidP="00F631B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m)</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Kampionet e marra për qëllimet e planeve të tjera të kontrollit</w:t>
      </w:r>
      <w:r w:rsidR="00386149">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që </w:t>
      </w:r>
      <w:r w:rsidR="00386149">
        <w:rPr>
          <w:rFonts w:ascii="Garamond" w:eastAsiaTheme="minorHAnsi" w:hAnsi="Garamond" w:cs="Times New Roman"/>
          <w:color w:val="000000"/>
          <w:sz w:val="24"/>
          <w:szCs w:val="24"/>
        </w:rPr>
        <w:t>u</w:t>
      </w:r>
      <w:r w:rsidRPr="007C23EC">
        <w:rPr>
          <w:rFonts w:ascii="Garamond" w:eastAsiaTheme="minorHAnsi" w:hAnsi="Garamond" w:cs="Times New Roman"/>
          <w:color w:val="000000"/>
          <w:sz w:val="24"/>
          <w:szCs w:val="24"/>
        </w:rPr>
        <w:t xml:space="preserve"> përkasin analizave të substancave farmakologjikisht aktive dhe të mbetjeve të tyre (p.sh. n</w:t>
      </w:r>
      <w:r w:rsidR="00F631BF">
        <w:rPr>
          <w:rFonts w:ascii="Garamond" w:eastAsiaTheme="minorHAnsi" w:hAnsi="Garamond" w:cs="Times New Roman"/>
          <w:color w:val="000000"/>
          <w:sz w:val="24"/>
          <w:szCs w:val="24"/>
        </w:rPr>
        <w:t>ë</w:t>
      </w:r>
      <w:r w:rsidRPr="007C23EC">
        <w:rPr>
          <w:rFonts w:ascii="Garamond" w:eastAsiaTheme="minorHAnsi" w:hAnsi="Garamond" w:cs="Times New Roman"/>
          <w:color w:val="000000"/>
          <w:sz w:val="24"/>
          <w:szCs w:val="24"/>
        </w:rPr>
        <w:t xml:space="preserve"> lidhje me konta</w:t>
      </w:r>
      <w:r w:rsidR="00386149">
        <w:rPr>
          <w:rFonts w:ascii="Garamond" w:eastAsiaTheme="minorHAnsi" w:hAnsi="Garamond" w:cs="Times New Roman"/>
          <w:color w:val="000000"/>
          <w:sz w:val="24"/>
          <w:szCs w:val="24"/>
        </w:rPr>
        <w:t>minantët, mbetjet e pesticideve</w:t>
      </w:r>
      <w:r w:rsidRPr="007C23EC">
        <w:rPr>
          <w:rFonts w:ascii="Garamond" w:eastAsiaTheme="minorHAnsi" w:hAnsi="Garamond" w:cs="Times New Roman"/>
          <w:color w:val="000000"/>
          <w:sz w:val="24"/>
          <w:szCs w:val="24"/>
        </w:rPr>
        <w:t xml:space="preserve"> etj.) mund të përdoren edhe për kontrollet mbi substancat farmakologjikisht aktive, me kusht që të respektohen kërkesat që </w:t>
      </w:r>
      <w:r w:rsidR="00476D5F">
        <w:rPr>
          <w:rFonts w:ascii="Garamond" w:eastAsiaTheme="minorHAnsi" w:hAnsi="Garamond" w:cs="Times New Roman"/>
          <w:color w:val="000000"/>
          <w:sz w:val="24"/>
          <w:szCs w:val="24"/>
        </w:rPr>
        <w:t>u</w:t>
      </w:r>
      <w:r w:rsidRPr="007C23EC">
        <w:rPr>
          <w:rFonts w:ascii="Garamond" w:eastAsiaTheme="minorHAnsi" w:hAnsi="Garamond" w:cs="Times New Roman"/>
          <w:color w:val="000000"/>
          <w:sz w:val="24"/>
          <w:szCs w:val="24"/>
        </w:rPr>
        <w:t xml:space="preserve"> përkasin substancave farmakologjikisht aktive.</w:t>
      </w:r>
    </w:p>
    <w:p w14:paraId="1F46515D" w14:textId="34CDFB3E" w:rsidR="00F16E56" w:rsidRPr="007C23EC" w:rsidRDefault="00F16E56" w:rsidP="00134CA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n)</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Kampionet e marra për planin e mbikëqyrjes së rastësishme do të shpërndahen në specie dhe produkte të ndryshme</w:t>
      </w:r>
      <w:r w:rsidR="00476D5F">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sipas proporcionit që zënë në prod</w:t>
      </w:r>
      <w:r w:rsidR="00476D5F">
        <w:rPr>
          <w:rFonts w:ascii="Garamond" w:eastAsiaTheme="minorHAnsi" w:hAnsi="Garamond" w:cs="Times New Roman"/>
          <w:color w:val="000000"/>
          <w:sz w:val="24"/>
          <w:szCs w:val="24"/>
        </w:rPr>
        <w:t>himin dhe konsumin kombëtar, 25</w:t>
      </w:r>
      <w:r w:rsidRPr="007C23EC">
        <w:rPr>
          <w:rFonts w:ascii="Garamond" w:eastAsiaTheme="minorHAnsi" w:hAnsi="Garamond" w:cs="Times New Roman"/>
          <w:color w:val="000000"/>
          <w:sz w:val="24"/>
          <w:szCs w:val="24"/>
        </w:rPr>
        <w:t xml:space="preserve">% e </w:t>
      </w:r>
      <w:r w:rsidRPr="007C23EC">
        <w:rPr>
          <w:rFonts w:ascii="Garamond" w:eastAsiaTheme="minorHAnsi" w:hAnsi="Garamond" w:cs="Times New Roman"/>
          <w:color w:val="000000"/>
          <w:sz w:val="24"/>
          <w:szCs w:val="24"/>
        </w:rPr>
        <w:lastRenderedPageBreak/>
        <w:t xml:space="preserve">kampioneve do të analizohen për substancat e </w:t>
      </w:r>
      <w:r w:rsidR="00476D5F" w:rsidRPr="007C23EC">
        <w:rPr>
          <w:rFonts w:ascii="Garamond" w:eastAsiaTheme="minorHAnsi" w:hAnsi="Garamond" w:cs="Times New Roman"/>
          <w:color w:val="000000"/>
          <w:sz w:val="24"/>
          <w:szCs w:val="24"/>
        </w:rPr>
        <w:t xml:space="preserve">grupit </w:t>
      </w:r>
      <w:r w:rsidR="00476D5F">
        <w:rPr>
          <w:rFonts w:ascii="Garamond" w:eastAsiaTheme="minorHAnsi" w:hAnsi="Garamond" w:cs="Times New Roman"/>
          <w:color w:val="000000"/>
          <w:sz w:val="24"/>
          <w:szCs w:val="24"/>
        </w:rPr>
        <w:t>A dhe 75</w:t>
      </w:r>
      <w:r w:rsidRPr="007C23EC">
        <w:rPr>
          <w:rFonts w:ascii="Garamond" w:eastAsiaTheme="minorHAnsi" w:hAnsi="Garamond" w:cs="Times New Roman"/>
          <w:color w:val="000000"/>
          <w:sz w:val="24"/>
          <w:szCs w:val="24"/>
        </w:rPr>
        <w:t xml:space="preserve">% e kampioneve do të analizohen për substancat e </w:t>
      </w:r>
      <w:r w:rsidR="00476D5F" w:rsidRPr="007C23EC">
        <w:rPr>
          <w:rFonts w:ascii="Garamond" w:eastAsiaTheme="minorHAnsi" w:hAnsi="Garamond" w:cs="Times New Roman"/>
          <w:color w:val="000000"/>
          <w:sz w:val="24"/>
          <w:szCs w:val="24"/>
        </w:rPr>
        <w:t xml:space="preserve">grupit </w:t>
      </w:r>
      <w:r w:rsidRPr="007C23EC">
        <w:rPr>
          <w:rFonts w:ascii="Garamond" w:eastAsiaTheme="minorHAnsi" w:hAnsi="Garamond" w:cs="Times New Roman"/>
          <w:color w:val="000000"/>
          <w:sz w:val="24"/>
          <w:szCs w:val="24"/>
        </w:rPr>
        <w:t>B.</w:t>
      </w:r>
    </w:p>
    <w:p w14:paraId="727402BE" w14:textId="77777777" w:rsidR="00F631BF" w:rsidRDefault="00F631BF" w:rsidP="00134CA4">
      <w:pPr>
        <w:pStyle w:val="NoSpacing"/>
        <w:ind w:firstLine="284"/>
        <w:jc w:val="center"/>
        <w:rPr>
          <w:rFonts w:ascii="Garamond" w:hAnsi="Garamond"/>
          <w:sz w:val="24"/>
          <w:szCs w:val="24"/>
          <w:lang w:val="sq-AL"/>
        </w:rPr>
      </w:pPr>
    </w:p>
    <w:p w14:paraId="2FCA7BFB" w14:textId="2DC46592" w:rsidR="003273E9" w:rsidRPr="00ED6C39" w:rsidRDefault="00ED6C39" w:rsidP="00134CA4">
      <w:pPr>
        <w:pStyle w:val="NoSpacing"/>
        <w:ind w:firstLine="284"/>
        <w:jc w:val="center"/>
        <w:rPr>
          <w:rFonts w:ascii="Garamond" w:hAnsi="Garamond"/>
          <w:sz w:val="24"/>
          <w:szCs w:val="24"/>
          <w:lang w:val="sq-AL"/>
        </w:rPr>
      </w:pPr>
      <w:r w:rsidRPr="00ED6C39">
        <w:rPr>
          <w:rFonts w:ascii="Garamond" w:hAnsi="Garamond"/>
          <w:sz w:val="24"/>
          <w:szCs w:val="24"/>
          <w:lang w:val="sq-AL"/>
        </w:rPr>
        <w:t>ANEKSI II</w:t>
      </w:r>
    </w:p>
    <w:p w14:paraId="227215F2" w14:textId="3F60C0E4" w:rsidR="003273E9" w:rsidRPr="00ED6C39" w:rsidRDefault="00ED6C39" w:rsidP="00134CA4">
      <w:pPr>
        <w:pStyle w:val="NoSpacing"/>
        <w:ind w:firstLine="284"/>
        <w:jc w:val="center"/>
        <w:rPr>
          <w:rFonts w:ascii="Garamond" w:hAnsi="Garamond"/>
          <w:sz w:val="24"/>
          <w:szCs w:val="24"/>
          <w:lang w:val="sq-AL"/>
        </w:rPr>
      </w:pPr>
      <w:r w:rsidRPr="00ED6C39">
        <w:rPr>
          <w:rFonts w:ascii="Garamond" w:hAnsi="Garamond"/>
          <w:sz w:val="24"/>
          <w:szCs w:val="24"/>
          <w:lang w:val="sq-AL"/>
        </w:rPr>
        <w:t>FREKUENCA MINIMALE E KAMPIONIMIT NË KUADËR TË PLANIT KOMBËTAR TË IMPORTEVE NGA VENDET E TRETA BAZUAR NË RISK, SIPAS KËRKESAVE TË NENIT 6, GERMA </w:t>
      </w:r>
      <w:r w:rsidR="00A65077">
        <w:rPr>
          <w:rFonts w:ascii="Garamond" w:hAnsi="Garamond"/>
          <w:sz w:val="24"/>
          <w:szCs w:val="24"/>
          <w:lang w:val="sq-AL"/>
        </w:rPr>
        <w:t>“</w:t>
      </w:r>
      <w:r w:rsidRPr="00ED6C39">
        <w:rPr>
          <w:rFonts w:ascii="Garamond" w:hAnsi="Garamond"/>
          <w:sz w:val="24"/>
          <w:szCs w:val="24"/>
          <w:lang w:val="sq-AL"/>
        </w:rPr>
        <w:t>C</w:t>
      </w:r>
      <w:r w:rsidR="00A65077">
        <w:rPr>
          <w:rFonts w:ascii="Garamond" w:hAnsi="Garamond"/>
          <w:sz w:val="24"/>
          <w:szCs w:val="24"/>
          <w:lang w:val="sq-AL"/>
        </w:rPr>
        <w:t>”</w:t>
      </w:r>
      <w:r w:rsidRPr="00ED6C39">
        <w:rPr>
          <w:rFonts w:ascii="Garamond" w:hAnsi="Garamond"/>
          <w:sz w:val="24"/>
          <w:szCs w:val="24"/>
          <w:lang w:val="sq-AL"/>
        </w:rPr>
        <w:t>)</w:t>
      </w:r>
    </w:p>
    <w:p w14:paraId="4AD2BB12" w14:textId="73D36DF7" w:rsidR="003249D9" w:rsidRPr="007C23EC" w:rsidRDefault="003249D9" w:rsidP="00134CA4">
      <w:pPr>
        <w:pStyle w:val="NoSpacing"/>
        <w:ind w:firstLine="284"/>
        <w:jc w:val="both"/>
        <w:rPr>
          <w:rFonts w:ascii="Garamond" w:hAnsi="Garamond"/>
          <w:sz w:val="24"/>
          <w:szCs w:val="24"/>
          <w:lang w:val="sq-AL"/>
        </w:rPr>
      </w:pPr>
    </w:p>
    <w:p w14:paraId="3B5DE315" w14:textId="479A96FA" w:rsidR="003249D9" w:rsidRPr="007C23EC" w:rsidRDefault="003249D9" w:rsidP="00134CA4">
      <w:pPr>
        <w:pStyle w:val="NoSpacing"/>
        <w:ind w:firstLine="284"/>
        <w:jc w:val="both"/>
        <w:rPr>
          <w:rFonts w:ascii="Garamond" w:hAnsi="Garamond"/>
          <w:sz w:val="24"/>
          <w:szCs w:val="24"/>
          <w:lang w:val="sq-AL"/>
        </w:rPr>
      </w:pPr>
      <w:r w:rsidRPr="007C23EC">
        <w:rPr>
          <w:rFonts w:ascii="Garamond" w:hAnsi="Garamond"/>
          <w:sz w:val="24"/>
          <w:szCs w:val="24"/>
          <w:lang w:val="sq-AL"/>
        </w:rPr>
        <w:t xml:space="preserve">Frekuenca minimale e kampionimit mund të përdoret si pjesë e </w:t>
      </w:r>
      <w:r w:rsidR="001A07B4" w:rsidRPr="007C23EC">
        <w:rPr>
          <w:rFonts w:ascii="Garamond" w:hAnsi="Garamond"/>
          <w:sz w:val="24"/>
          <w:szCs w:val="24"/>
          <w:lang w:val="sq-AL"/>
        </w:rPr>
        <w:t>planit kombëtar me bazë risku të marrjes së kampioneve në pikat e kontrollit kufitar të hartuar ng</w:t>
      </w:r>
      <w:r w:rsidRPr="007C23EC">
        <w:rPr>
          <w:rFonts w:ascii="Garamond" w:hAnsi="Garamond"/>
          <w:sz w:val="24"/>
          <w:szCs w:val="24"/>
          <w:lang w:val="sq-AL"/>
        </w:rPr>
        <w:t>a Autoriteti Kombëtar i Ushqimit.</w:t>
      </w:r>
    </w:p>
    <w:p w14:paraId="0A044E4A" w14:textId="3FCE258C" w:rsidR="003249D9" w:rsidRPr="007C23EC" w:rsidRDefault="003249D9" w:rsidP="00134CA4">
      <w:pPr>
        <w:pStyle w:val="NoSpacing"/>
        <w:ind w:firstLine="284"/>
        <w:jc w:val="both"/>
        <w:rPr>
          <w:rFonts w:ascii="Garamond" w:hAnsi="Garamond"/>
          <w:sz w:val="24"/>
          <w:szCs w:val="24"/>
          <w:lang w:val="sq-AL"/>
        </w:rPr>
      </w:pPr>
      <w:r w:rsidRPr="007C23EC">
        <w:rPr>
          <w:rFonts w:ascii="Garamond" w:hAnsi="Garamond"/>
          <w:sz w:val="24"/>
          <w:szCs w:val="24"/>
          <w:lang w:val="sq-AL"/>
        </w:rPr>
        <w:t xml:space="preserve">Kontrollet e </w:t>
      </w:r>
      <w:r w:rsidR="00DA2A0E" w:rsidRPr="007C23EC">
        <w:rPr>
          <w:rFonts w:ascii="Garamond" w:hAnsi="Garamond"/>
          <w:sz w:val="24"/>
          <w:szCs w:val="24"/>
          <w:lang w:val="sq-AL"/>
        </w:rPr>
        <w:t>kryera</w:t>
      </w:r>
      <w:r w:rsidR="001A07B4">
        <w:rPr>
          <w:rFonts w:ascii="Garamond" w:hAnsi="Garamond"/>
          <w:sz w:val="24"/>
          <w:szCs w:val="24"/>
          <w:lang w:val="sq-AL"/>
        </w:rPr>
        <w:t>,</w:t>
      </w:r>
      <w:r w:rsidR="00DA2A0E" w:rsidRPr="007C23EC">
        <w:rPr>
          <w:rFonts w:ascii="Garamond" w:hAnsi="Garamond"/>
          <w:sz w:val="24"/>
          <w:szCs w:val="24"/>
          <w:lang w:val="sq-AL"/>
        </w:rPr>
        <w:t xml:space="preserve"> sipas masave</w:t>
      </w:r>
      <w:r w:rsidRPr="007C23EC">
        <w:rPr>
          <w:rFonts w:ascii="Garamond" w:hAnsi="Garamond"/>
          <w:sz w:val="24"/>
          <w:szCs w:val="24"/>
          <w:lang w:val="sq-AL"/>
        </w:rPr>
        <w:t xml:space="preserve"> emergjente dhe kontrolleve zyrtare të intens</w:t>
      </w:r>
      <w:r w:rsidR="00DA2A0E" w:rsidRPr="007C23EC">
        <w:rPr>
          <w:rFonts w:ascii="Garamond" w:hAnsi="Garamond"/>
          <w:sz w:val="24"/>
          <w:szCs w:val="24"/>
          <w:lang w:val="sq-AL"/>
        </w:rPr>
        <w:t xml:space="preserve">ifikuara, sipas </w:t>
      </w:r>
      <w:r w:rsidR="001A07B4" w:rsidRPr="007C23EC">
        <w:rPr>
          <w:rFonts w:ascii="Garamond" w:hAnsi="Garamond"/>
          <w:sz w:val="24"/>
          <w:szCs w:val="24"/>
          <w:lang w:val="sq-AL"/>
        </w:rPr>
        <w:t xml:space="preserve">ligjit nr. </w:t>
      </w:r>
      <w:r w:rsidR="00DA2A0E" w:rsidRPr="007C23EC">
        <w:rPr>
          <w:rFonts w:ascii="Garamond" w:hAnsi="Garamond"/>
          <w:sz w:val="24"/>
          <w:szCs w:val="24"/>
          <w:lang w:val="sq-AL"/>
        </w:rPr>
        <w:t>9863, datë 28.1.2008, “Për ushqimin”, të ndryshuar</w:t>
      </w:r>
      <w:r w:rsidR="001A07B4">
        <w:rPr>
          <w:rFonts w:ascii="Garamond" w:hAnsi="Garamond"/>
          <w:sz w:val="24"/>
          <w:szCs w:val="24"/>
          <w:lang w:val="sq-AL"/>
        </w:rPr>
        <w:t>,</w:t>
      </w:r>
      <w:r w:rsidRPr="007C23EC">
        <w:rPr>
          <w:rFonts w:ascii="Garamond" w:hAnsi="Garamond"/>
          <w:sz w:val="24"/>
          <w:szCs w:val="24"/>
          <w:lang w:val="sq-AL"/>
        </w:rPr>
        <w:t xml:space="preserve"> nuk do të llogariten në arritjen e frekuencave min</w:t>
      </w:r>
      <w:r w:rsidR="00DA2A0E" w:rsidRPr="007C23EC">
        <w:rPr>
          <w:rFonts w:ascii="Garamond" w:hAnsi="Garamond"/>
          <w:sz w:val="24"/>
          <w:szCs w:val="24"/>
          <w:lang w:val="sq-AL"/>
        </w:rPr>
        <w:t xml:space="preserve">imale të kampionimit të përcaktuara në këtë </w:t>
      </w:r>
      <w:r w:rsidR="001A07B4" w:rsidRPr="007C23EC">
        <w:rPr>
          <w:rFonts w:ascii="Garamond" w:hAnsi="Garamond"/>
          <w:sz w:val="24"/>
          <w:szCs w:val="24"/>
          <w:lang w:val="sq-AL"/>
        </w:rPr>
        <w:t>aneks</w:t>
      </w:r>
      <w:r w:rsidRPr="007C23EC">
        <w:rPr>
          <w:rFonts w:ascii="Garamond" w:hAnsi="Garamond"/>
          <w:sz w:val="24"/>
          <w:szCs w:val="24"/>
          <w:lang w:val="sq-AL"/>
        </w:rPr>
        <w:t>.</w:t>
      </w:r>
    </w:p>
    <w:p w14:paraId="31109D63" w14:textId="2E531081" w:rsidR="00EA4861" w:rsidRPr="007C23EC" w:rsidRDefault="00EA4861" w:rsidP="00134CA4">
      <w:pPr>
        <w:pStyle w:val="NoSpacing"/>
        <w:ind w:firstLine="284"/>
        <w:jc w:val="both"/>
        <w:rPr>
          <w:rFonts w:ascii="Garamond" w:hAnsi="Garamond"/>
          <w:sz w:val="24"/>
          <w:szCs w:val="24"/>
          <w:lang w:val="sq-AL"/>
        </w:rPr>
      </w:pPr>
      <w:r w:rsidRPr="007C23EC">
        <w:rPr>
          <w:rFonts w:ascii="Garamond" w:hAnsi="Garamond"/>
          <w:sz w:val="24"/>
          <w:szCs w:val="24"/>
          <w:lang w:val="sq-AL"/>
        </w:rPr>
        <w:t xml:space="preserve">Kontrollet e produkteve ushqimore të importuara nga vende me të cilat janë lidhur marrëveshje për njohjen reciproke të kontrolleve fizike, nuk përllogariten për qëllimet e realizimit të frekuencës minimale të kampionimit sipas kërkesave të këtij </w:t>
      </w:r>
      <w:r w:rsidR="001A07B4" w:rsidRPr="007C23EC">
        <w:rPr>
          <w:rFonts w:ascii="Garamond" w:hAnsi="Garamond"/>
          <w:sz w:val="24"/>
          <w:szCs w:val="24"/>
          <w:lang w:val="sq-AL"/>
        </w:rPr>
        <w:t>aneksi</w:t>
      </w:r>
      <w:r w:rsidRPr="007C23EC">
        <w:rPr>
          <w:rFonts w:ascii="Garamond" w:hAnsi="Garamond"/>
          <w:sz w:val="24"/>
          <w:szCs w:val="24"/>
          <w:lang w:val="sq-AL"/>
        </w:rPr>
        <w:t>.</w:t>
      </w:r>
    </w:p>
    <w:p w14:paraId="623C2ED1" w14:textId="77777777" w:rsidR="003249D9" w:rsidRPr="007C23EC" w:rsidRDefault="003249D9" w:rsidP="00134CA4">
      <w:pPr>
        <w:pStyle w:val="NoSpacing"/>
        <w:ind w:firstLine="284"/>
        <w:jc w:val="both"/>
        <w:rPr>
          <w:rFonts w:ascii="Garamond" w:hAnsi="Garamond"/>
          <w:sz w:val="24"/>
          <w:szCs w:val="24"/>
          <w:lang w:val="sq-AL"/>
        </w:rPr>
      </w:pPr>
    </w:p>
    <w:p w14:paraId="79ADE9E0" w14:textId="0F3EFBFE" w:rsidR="00D7640F" w:rsidRPr="007C23EC" w:rsidRDefault="00D7640F" w:rsidP="00134CA4">
      <w:pPr>
        <w:pStyle w:val="NoSpacing"/>
        <w:ind w:firstLine="284"/>
        <w:jc w:val="center"/>
        <w:rPr>
          <w:rFonts w:ascii="Garamond" w:hAnsi="Garamond"/>
          <w:i/>
          <w:sz w:val="24"/>
          <w:szCs w:val="24"/>
          <w:lang w:val="sq-AL"/>
        </w:rPr>
      </w:pPr>
      <w:r w:rsidRPr="007C23EC">
        <w:rPr>
          <w:rFonts w:ascii="Garamond" w:hAnsi="Garamond"/>
          <w:i/>
          <w:sz w:val="24"/>
          <w:szCs w:val="24"/>
          <w:lang w:val="sq-AL"/>
        </w:rPr>
        <w:t>Numri minimal i kampioneve është si vijon:</w:t>
      </w:r>
    </w:p>
    <w:tbl>
      <w:tblPr>
        <w:tblStyle w:val="TableGrid"/>
        <w:tblW w:w="5000" w:type="pct"/>
        <w:tblLook w:val="04A0" w:firstRow="1" w:lastRow="0" w:firstColumn="1" w:lastColumn="0" w:noHBand="0" w:noVBand="1"/>
      </w:tblPr>
      <w:tblGrid>
        <w:gridCol w:w="6494"/>
        <w:gridCol w:w="3694"/>
      </w:tblGrid>
      <w:tr w:rsidR="00D7640F" w:rsidRPr="007C23EC" w14:paraId="24ADE5BA" w14:textId="77777777" w:rsidTr="00134CA4">
        <w:tc>
          <w:tcPr>
            <w:tcW w:w="3187" w:type="pct"/>
          </w:tcPr>
          <w:p w14:paraId="1FF231EF" w14:textId="77777777" w:rsidR="00D7640F" w:rsidRPr="007C23EC" w:rsidRDefault="00D7640F" w:rsidP="00134CA4">
            <w:pPr>
              <w:pStyle w:val="NoSpacing"/>
              <w:rPr>
                <w:rFonts w:ascii="Garamond" w:hAnsi="Garamond"/>
                <w:sz w:val="20"/>
                <w:szCs w:val="20"/>
                <w:lang w:val="sq-AL"/>
              </w:rPr>
            </w:pPr>
          </w:p>
        </w:tc>
        <w:tc>
          <w:tcPr>
            <w:tcW w:w="1813" w:type="pct"/>
          </w:tcPr>
          <w:p w14:paraId="29726588" w14:textId="10646407" w:rsidR="00D7640F" w:rsidRPr="007C23EC" w:rsidRDefault="00D34AE7" w:rsidP="00134CA4">
            <w:pPr>
              <w:pStyle w:val="NoSpacing"/>
              <w:rPr>
                <w:rFonts w:ascii="Garamond" w:hAnsi="Garamond"/>
                <w:b/>
                <w:i/>
                <w:sz w:val="20"/>
                <w:szCs w:val="20"/>
                <w:lang w:val="sq-AL"/>
              </w:rPr>
            </w:pPr>
            <w:r w:rsidRPr="007C23EC">
              <w:rPr>
                <w:rFonts w:ascii="Garamond" w:hAnsi="Garamond"/>
                <w:b/>
                <w:i/>
                <w:sz w:val="20"/>
                <w:szCs w:val="20"/>
                <w:lang w:val="sq-AL"/>
              </w:rPr>
              <w:t xml:space="preserve">Frekuenca </w:t>
            </w:r>
            <w:r w:rsidR="00D7640F" w:rsidRPr="007C23EC">
              <w:rPr>
                <w:rFonts w:ascii="Garamond" w:hAnsi="Garamond"/>
                <w:b/>
                <w:i/>
                <w:sz w:val="20"/>
                <w:szCs w:val="20"/>
                <w:lang w:val="sq-AL"/>
              </w:rPr>
              <w:t>e kampionimit për lëndët e grupit A dhe të grupit B</w:t>
            </w:r>
          </w:p>
        </w:tc>
      </w:tr>
      <w:tr w:rsidR="00D7640F" w:rsidRPr="007C23EC" w14:paraId="7B21CF30" w14:textId="77777777" w:rsidTr="00134CA4">
        <w:tc>
          <w:tcPr>
            <w:tcW w:w="3187" w:type="pct"/>
          </w:tcPr>
          <w:p w14:paraId="3E52E9CF" w14:textId="1329C432"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Gjedhë (përfshi</w:t>
            </w:r>
            <w:r w:rsidR="00CD47A9" w:rsidRPr="007C23EC">
              <w:rPr>
                <w:rFonts w:ascii="Garamond" w:hAnsi="Garamond"/>
                <w:sz w:val="20"/>
                <w:szCs w:val="20"/>
                <w:lang w:val="sq-AL"/>
              </w:rPr>
              <w:t>rë</w:t>
            </w:r>
            <w:r w:rsidRPr="007C23EC">
              <w:rPr>
                <w:rFonts w:ascii="Garamond" w:hAnsi="Garamond"/>
                <w:sz w:val="20"/>
                <w:szCs w:val="20"/>
                <w:lang w:val="sq-AL"/>
              </w:rPr>
              <w:t xml:space="preserve"> kafshët e gjalla, mishin, mishin e grirë, mishin e ndarë në mënyrë mekanike, përgatitjet e mishit dhe produktet me bazë mishi)</w:t>
            </w:r>
          </w:p>
        </w:tc>
        <w:tc>
          <w:tcPr>
            <w:tcW w:w="1813" w:type="pct"/>
          </w:tcPr>
          <w:p w14:paraId="0DE090DB" w14:textId="7F282AA8"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7% të ngarkesave të importuara</w:t>
            </w:r>
          </w:p>
        </w:tc>
      </w:tr>
      <w:tr w:rsidR="00D7640F" w:rsidRPr="007C23EC" w14:paraId="2D6FFCF6" w14:textId="77777777" w:rsidTr="00134CA4">
        <w:tc>
          <w:tcPr>
            <w:tcW w:w="3187" w:type="pct"/>
          </w:tcPr>
          <w:p w14:paraId="5B165607" w14:textId="4525ED74" w:rsidR="00D7640F" w:rsidRPr="007C23EC" w:rsidRDefault="00FB126E" w:rsidP="00134CA4">
            <w:pPr>
              <w:pStyle w:val="NoSpacing"/>
              <w:rPr>
                <w:rFonts w:ascii="Garamond" w:hAnsi="Garamond"/>
                <w:sz w:val="20"/>
                <w:szCs w:val="20"/>
                <w:lang w:val="sq-AL"/>
              </w:rPr>
            </w:pPr>
            <w:r>
              <w:rPr>
                <w:rFonts w:ascii="Garamond" w:hAnsi="Garamond"/>
                <w:sz w:val="20"/>
                <w:szCs w:val="20"/>
                <w:lang w:val="sq-AL"/>
              </w:rPr>
              <w:t>Të imta (dhen/</w:t>
            </w:r>
            <w:r w:rsidR="00D7640F" w:rsidRPr="007C23EC">
              <w:rPr>
                <w:rFonts w:ascii="Garamond" w:hAnsi="Garamond"/>
                <w:sz w:val="20"/>
                <w:szCs w:val="20"/>
                <w:lang w:val="sq-AL"/>
              </w:rPr>
              <w:t>dhi) (përfshi kafshët e gjalla, mishin, mishin e grirë, mishin e ndarë në mënyrë mekanike, përgatitjet e mishit dhe produktet me bazë mishi)</w:t>
            </w:r>
          </w:p>
        </w:tc>
        <w:tc>
          <w:tcPr>
            <w:tcW w:w="1813" w:type="pct"/>
          </w:tcPr>
          <w:p w14:paraId="02EF3279" w14:textId="4B9F1C55"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3% të ngarkesave të importuara</w:t>
            </w:r>
          </w:p>
        </w:tc>
      </w:tr>
      <w:tr w:rsidR="00D7640F" w:rsidRPr="007C23EC" w14:paraId="0C051261" w14:textId="77777777" w:rsidTr="00134CA4">
        <w:tc>
          <w:tcPr>
            <w:tcW w:w="3187" w:type="pct"/>
          </w:tcPr>
          <w:p w14:paraId="3C483B44" w14:textId="0EC4504E"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Derra (përfshi</w:t>
            </w:r>
            <w:r w:rsidR="00CD47A9" w:rsidRPr="007C23EC">
              <w:rPr>
                <w:rFonts w:ascii="Garamond" w:hAnsi="Garamond"/>
                <w:sz w:val="20"/>
                <w:szCs w:val="20"/>
                <w:lang w:val="sq-AL"/>
              </w:rPr>
              <w:t>rë</w:t>
            </w:r>
            <w:r w:rsidRPr="007C23EC">
              <w:rPr>
                <w:rFonts w:ascii="Garamond" w:hAnsi="Garamond"/>
                <w:sz w:val="20"/>
                <w:szCs w:val="20"/>
                <w:lang w:val="sq-AL"/>
              </w:rPr>
              <w:t xml:space="preserve"> kafshët e gjalla, mishin, mishin e grirë, mishin e ndarë në mënyrë mekanike, përgatitjet e mishit dhe produktet me bazë mishi)</w:t>
            </w:r>
          </w:p>
        </w:tc>
        <w:tc>
          <w:tcPr>
            <w:tcW w:w="1813" w:type="pct"/>
          </w:tcPr>
          <w:p w14:paraId="3A167EA3" w14:textId="6CC4D1F7"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3% të ngarkesave të importuara</w:t>
            </w:r>
          </w:p>
        </w:tc>
      </w:tr>
      <w:tr w:rsidR="00D7640F" w:rsidRPr="007C23EC" w14:paraId="592DAB45" w14:textId="77777777" w:rsidTr="00134CA4">
        <w:tc>
          <w:tcPr>
            <w:tcW w:w="3187" w:type="pct"/>
          </w:tcPr>
          <w:p w14:paraId="399EBA94" w14:textId="4A984641"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Kuaj (përfsh</w:t>
            </w:r>
            <w:r w:rsidR="00CD47A9" w:rsidRPr="007C23EC">
              <w:rPr>
                <w:rFonts w:ascii="Garamond" w:hAnsi="Garamond"/>
                <w:sz w:val="20"/>
                <w:szCs w:val="20"/>
                <w:lang w:val="sq-AL"/>
              </w:rPr>
              <w:t>irë</w:t>
            </w:r>
            <w:r w:rsidR="007C23EC" w:rsidRPr="007C23EC">
              <w:rPr>
                <w:rFonts w:ascii="Garamond" w:hAnsi="Garamond"/>
                <w:sz w:val="20"/>
                <w:szCs w:val="20"/>
                <w:lang w:val="sq-AL"/>
              </w:rPr>
              <w:t xml:space="preserve"> </w:t>
            </w:r>
            <w:r w:rsidRPr="007C23EC">
              <w:rPr>
                <w:rFonts w:ascii="Garamond" w:hAnsi="Garamond"/>
                <w:sz w:val="20"/>
                <w:szCs w:val="20"/>
                <w:lang w:val="sq-AL"/>
              </w:rPr>
              <w:t>kafshët e gjalla që do të theren për konsum për njerëz, mishin, mishin e grirë, mishin e ndarë në mënyrë mekanike, përgatitjet e mishit dhe produktet me bazë mishi)</w:t>
            </w:r>
          </w:p>
        </w:tc>
        <w:tc>
          <w:tcPr>
            <w:tcW w:w="1813" w:type="pct"/>
          </w:tcPr>
          <w:p w14:paraId="1968811B" w14:textId="18F20087"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3% të ngarkesave të importuara</w:t>
            </w:r>
          </w:p>
        </w:tc>
      </w:tr>
      <w:tr w:rsidR="00D7640F" w:rsidRPr="007C23EC" w14:paraId="05F3F995" w14:textId="77777777" w:rsidTr="00134CA4">
        <w:tc>
          <w:tcPr>
            <w:tcW w:w="3187" w:type="pct"/>
          </w:tcPr>
          <w:p w14:paraId="48105453" w14:textId="01A41FB7" w:rsidR="00D7640F" w:rsidRPr="007C23EC" w:rsidRDefault="00CD47A9" w:rsidP="00134CA4">
            <w:pPr>
              <w:pStyle w:val="NoSpacing"/>
              <w:rPr>
                <w:rFonts w:ascii="Garamond" w:hAnsi="Garamond"/>
                <w:sz w:val="20"/>
                <w:szCs w:val="20"/>
                <w:lang w:val="sq-AL"/>
              </w:rPr>
            </w:pPr>
            <w:r w:rsidRPr="007C23EC">
              <w:rPr>
                <w:rFonts w:ascii="Garamond" w:hAnsi="Garamond"/>
                <w:sz w:val="20"/>
                <w:szCs w:val="20"/>
                <w:lang w:val="sq-AL"/>
              </w:rPr>
              <w:t>Shpendë</w:t>
            </w:r>
            <w:r w:rsidR="007C23EC" w:rsidRPr="007C23EC">
              <w:rPr>
                <w:rFonts w:ascii="Garamond" w:hAnsi="Garamond"/>
                <w:sz w:val="20"/>
                <w:szCs w:val="20"/>
                <w:lang w:val="sq-AL"/>
              </w:rPr>
              <w:t xml:space="preserve"> </w:t>
            </w:r>
            <w:r w:rsidR="00D7640F" w:rsidRPr="007C23EC">
              <w:rPr>
                <w:rFonts w:ascii="Garamond" w:hAnsi="Garamond"/>
                <w:sz w:val="20"/>
                <w:szCs w:val="20"/>
                <w:lang w:val="sq-AL"/>
              </w:rPr>
              <w:t>(përfshi</w:t>
            </w:r>
            <w:r w:rsidRPr="007C23EC">
              <w:rPr>
                <w:rFonts w:ascii="Garamond" w:hAnsi="Garamond"/>
                <w:sz w:val="20"/>
                <w:szCs w:val="20"/>
                <w:lang w:val="sq-AL"/>
              </w:rPr>
              <w:t>rë</w:t>
            </w:r>
            <w:r w:rsidR="00D7640F" w:rsidRPr="007C23EC">
              <w:rPr>
                <w:rFonts w:ascii="Garamond" w:hAnsi="Garamond"/>
                <w:sz w:val="20"/>
                <w:szCs w:val="20"/>
                <w:lang w:val="sq-AL"/>
              </w:rPr>
              <w:t xml:space="preserve"> kafshët e gjalla, mishin e shpendëve dhe produktet me bazë mishi shpendësh)</w:t>
            </w:r>
          </w:p>
        </w:tc>
        <w:tc>
          <w:tcPr>
            <w:tcW w:w="1813" w:type="pct"/>
          </w:tcPr>
          <w:p w14:paraId="357FE153" w14:textId="6345B6D2"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7% të ngarkesave të importuara</w:t>
            </w:r>
          </w:p>
        </w:tc>
      </w:tr>
      <w:tr w:rsidR="00D7640F" w:rsidRPr="007C23EC" w14:paraId="7665BA6A" w14:textId="77777777" w:rsidTr="00134CA4">
        <w:tc>
          <w:tcPr>
            <w:tcW w:w="3187" w:type="pct"/>
          </w:tcPr>
          <w:p w14:paraId="7BBA8717" w14:textId="066BA79C"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 xml:space="preserve">Akuakulturë (peshk, </w:t>
            </w:r>
            <w:r w:rsidR="00E9775C" w:rsidRPr="007C23EC">
              <w:rPr>
                <w:rFonts w:ascii="Garamond" w:hAnsi="Garamond"/>
                <w:sz w:val="20"/>
                <w:szCs w:val="20"/>
                <w:lang w:val="sq-AL"/>
              </w:rPr>
              <w:t>krostace</w:t>
            </w:r>
            <w:r w:rsidRPr="007C23EC">
              <w:rPr>
                <w:rFonts w:ascii="Garamond" w:hAnsi="Garamond"/>
                <w:sz w:val="20"/>
                <w:szCs w:val="20"/>
                <w:lang w:val="sq-AL"/>
              </w:rPr>
              <w:t xml:space="preserve"> dhe produkte të tjera të akuakulturës)</w:t>
            </w:r>
          </w:p>
        </w:tc>
        <w:tc>
          <w:tcPr>
            <w:tcW w:w="1813" w:type="pct"/>
          </w:tcPr>
          <w:p w14:paraId="3DDD85E0" w14:textId="320EC3D8"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7% të ngarkesave të importuara</w:t>
            </w:r>
          </w:p>
        </w:tc>
      </w:tr>
      <w:tr w:rsidR="00D7640F" w:rsidRPr="007C23EC" w14:paraId="07681B8E" w14:textId="77777777" w:rsidTr="00134CA4">
        <w:tc>
          <w:tcPr>
            <w:tcW w:w="3187" w:type="pct"/>
          </w:tcPr>
          <w:p w14:paraId="37AD5EC2" w14:textId="0DDF5FC6"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Qumësht (përfshi</w:t>
            </w:r>
            <w:r w:rsidR="00CD47A9" w:rsidRPr="007C23EC">
              <w:rPr>
                <w:rFonts w:ascii="Garamond" w:hAnsi="Garamond"/>
                <w:sz w:val="20"/>
                <w:szCs w:val="20"/>
                <w:lang w:val="sq-AL"/>
              </w:rPr>
              <w:t>rë</w:t>
            </w:r>
            <w:r w:rsidRPr="007C23EC">
              <w:rPr>
                <w:rFonts w:ascii="Garamond" w:hAnsi="Garamond"/>
                <w:sz w:val="20"/>
                <w:szCs w:val="20"/>
                <w:lang w:val="sq-AL"/>
              </w:rPr>
              <w:t xml:space="preserve"> qumështin e freskët të papërpunuar, produktet e bulmetit, kulloshtrën dhe produktet me bazë kulloshtre të të gjitha llojeve të kafshëve që milen)</w:t>
            </w:r>
          </w:p>
        </w:tc>
        <w:tc>
          <w:tcPr>
            <w:tcW w:w="1813" w:type="pct"/>
          </w:tcPr>
          <w:p w14:paraId="111901D6" w14:textId="7B7BFC93"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7% të ngarkesave të importuara</w:t>
            </w:r>
          </w:p>
        </w:tc>
      </w:tr>
      <w:tr w:rsidR="00D7640F" w:rsidRPr="007C23EC" w14:paraId="0491C4A7" w14:textId="77777777" w:rsidTr="00134CA4">
        <w:tc>
          <w:tcPr>
            <w:tcW w:w="3187" w:type="pct"/>
          </w:tcPr>
          <w:p w14:paraId="3FF5BB87" w14:textId="714ACB05"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Vezë (përfshi</w:t>
            </w:r>
            <w:r w:rsidR="00CD47A9" w:rsidRPr="007C23EC">
              <w:rPr>
                <w:rFonts w:ascii="Garamond" w:hAnsi="Garamond"/>
                <w:sz w:val="20"/>
                <w:szCs w:val="20"/>
                <w:lang w:val="sq-AL"/>
              </w:rPr>
              <w:t>rë</w:t>
            </w:r>
            <w:r w:rsidRPr="007C23EC">
              <w:rPr>
                <w:rFonts w:ascii="Garamond" w:hAnsi="Garamond"/>
                <w:sz w:val="20"/>
                <w:szCs w:val="20"/>
                <w:lang w:val="sq-AL"/>
              </w:rPr>
              <w:t xml:space="preserve"> vezët dhe produktet e vezëve nga të gjitha llojet e shpendëve)</w:t>
            </w:r>
          </w:p>
        </w:tc>
        <w:tc>
          <w:tcPr>
            <w:tcW w:w="1813" w:type="pct"/>
          </w:tcPr>
          <w:p w14:paraId="5127F293" w14:textId="1C557BE3"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12% të ngarkesave të importuara</w:t>
            </w:r>
          </w:p>
        </w:tc>
      </w:tr>
      <w:tr w:rsidR="00D7640F" w:rsidRPr="007C23EC" w14:paraId="1DAD11F8" w14:textId="77777777" w:rsidTr="00134CA4">
        <w:tc>
          <w:tcPr>
            <w:tcW w:w="3187" w:type="pct"/>
          </w:tcPr>
          <w:p w14:paraId="6731E693" w14:textId="7632C984"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 xml:space="preserve">Lepuj, kafshë të egra </w:t>
            </w:r>
            <w:r w:rsidR="00D34AE7" w:rsidRPr="007C23EC">
              <w:rPr>
                <w:rFonts w:ascii="Garamond" w:hAnsi="Garamond"/>
                <w:sz w:val="20"/>
                <w:szCs w:val="20"/>
                <w:lang w:val="sq-AL"/>
              </w:rPr>
              <w:t>t</w:t>
            </w:r>
            <w:r w:rsidRPr="007C23EC">
              <w:rPr>
                <w:rFonts w:ascii="Garamond" w:hAnsi="Garamond"/>
                <w:sz w:val="20"/>
                <w:szCs w:val="20"/>
                <w:lang w:val="sq-AL"/>
              </w:rPr>
              <w:t>ë mbarësht</w:t>
            </w:r>
            <w:r w:rsidR="00D34AE7" w:rsidRPr="007C23EC">
              <w:rPr>
                <w:rFonts w:ascii="Garamond" w:hAnsi="Garamond"/>
                <w:sz w:val="20"/>
                <w:szCs w:val="20"/>
                <w:lang w:val="sq-AL"/>
              </w:rPr>
              <w:t>uara</w:t>
            </w:r>
            <w:r w:rsidRPr="007C23EC">
              <w:rPr>
                <w:rFonts w:ascii="Garamond" w:hAnsi="Garamond"/>
                <w:sz w:val="20"/>
                <w:szCs w:val="20"/>
                <w:lang w:val="sq-AL"/>
              </w:rPr>
              <w:t xml:space="preserve">, </w:t>
            </w:r>
            <w:r w:rsidR="00D34AE7" w:rsidRPr="007C23EC">
              <w:rPr>
                <w:rFonts w:ascii="Garamond" w:hAnsi="Garamond"/>
                <w:sz w:val="20"/>
                <w:szCs w:val="20"/>
                <w:lang w:val="sq-AL"/>
              </w:rPr>
              <w:t>reptilë</w:t>
            </w:r>
            <w:r w:rsidRPr="007C23EC">
              <w:rPr>
                <w:rFonts w:ascii="Garamond" w:hAnsi="Garamond"/>
                <w:sz w:val="20"/>
                <w:szCs w:val="20"/>
                <w:lang w:val="sq-AL"/>
              </w:rPr>
              <w:t xml:space="preserve"> dhe insekte (përfshi</w:t>
            </w:r>
            <w:r w:rsidR="00D34AE7" w:rsidRPr="007C23EC">
              <w:rPr>
                <w:rFonts w:ascii="Garamond" w:hAnsi="Garamond"/>
                <w:sz w:val="20"/>
                <w:szCs w:val="20"/>
                <w:lang w:val="sq-AL"/>
              </w:rPr>
              <w:t>rë</w:t>
            </w:r>
            <w:r w:rsidRPr="007C23EC">
              <w:rPr>
                <w:rFonts w:ascii="Garamond" w:hAnsi="Garamond"/>
                <w:sz w:val="20"/>
                <w:szCs w:val="20"/>
                <w:lang w:val="sq-AL"/>
              </w:rPr>
              <w:t xml:space="preserve"> kafshët e gjalla, mishin dhe produktet me bazë mishi të llojeve të kafshëve të përmendura dhe produktet me origjinë nga këto lloje)</w:t>
            </w:r>
          </w:p>
        </w:tc>
        <w:tc>
          <w:tcPr>
            <w:tcW w:w="1813" w:type="pct"/>
          </w:tcPr>
          <w:p w14:paraId="0067802E" w14:textId="72F3555B"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12% të ngarkesave të importuara</w:t>
            </w:r>
          </w:p>
        </w:tc>
      </w:tr>
      <w:tr w:rsidR="00D7640F" w:rsidRPr="007C23EC" w14:paraId="456E1AE1" w14:textId="77777777" w:rsidTr="00134CA4">
        <w:tc>
          <w:tcPr>
            <w:tcW w:w="3187" w:type="pct"/>
          </w:tcPr>
          <w:p w14:paraId="139725D9" w14:textId="1338D403"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Mjaltë (përfshi</w:t>
            </w:r>
            <w:r w:rsidR="00D34AE7" w:rsidRPr="007C23EC">
              <w:rPr>
                <w:rFonts w:ascii="Garamond" w:hAnsi="Garamond"/>
                <w:sz w:val="20"/>
                <w:szCs w:val="20"/>
                <w:lang w:val="sq-AL"/>
              </w:rPr>
              <w:t>rë</w:t>
            </w:r>
            <w:r w:rsidRPr="007C23EC">
              <w:rPr>
                <w:rFonts w:ascii="Garamond" w:hAnsi="Garamond"/>
                <w:sz w:val="20"/>
                <w:szCs w:val="20"/>
                <w:lang w:val="sq-AL"/>
              </w:rPr>
              <w:t xml:space="preserve"> mjaltin dhe produktet e tjera të apikulturës)</w:t>
            </w:r>
          </w:p>
        </w:tc>
        <w:tc>
          <w:tcPr>
            <w:tcW w:w="1813" w:type="pct"/>
          </w:tcPr>
          <w:p w14:paraId="2893B406" w14:textId="5C156E27"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Minimumi</w:t>
            </w:r>
            <w:r w:rsidR="00D7640F" w:rsidRPr="007C23EC">
              <w:rPr>
                <w:rFonts w:ascii="Garamond" w:hAnsi="Garamond"/>
                <w:sz w:val="20"/>
                <w:szCs w:val="20"/>
                <w:lang w:val="sq-AL"/>
              </w:rPr>
              <w:t xml:space="preserve"> 7% të ngarkesave të importuara</w:t>
            </w:r>
          </w:p>
        </w:tc>
      </w:tr>
      <w:tr w:rsidR="00D7640F" w:rsidRPr="007C23EC" w14:paraId="17389EF7" w14:textId="77777777" w:rsidTr="00134CA4">
        <w:tc>
          <w:tcPr>
            <w:tcW w:w="3187" w:type="pct"/>
          </w:tcPr>
          <w:p w14:paraId="2C09F544" w14:textId="77777777" w:rsidR="00D7640F" w:rsidRPr="007C23EC" w:rsidRDefault="00D7640F" w:rsidP="00134CA4">
            <w:pPr>
              <w:pStyle w:val="NoSpacing"/>
              <w:rPr>
                <w:rFonts w:ascii="Garamond" w:hAnsi="Garamond"/>
                <w:sz w:val="20"/>
                <w:szCs w:val="20"/>
                <w:lang w:val="sq-AL"/>
              </w:rPr>
            </w:pPr>
            <w:r w:rsidRPr="007C23EC">
              <w:rPr>
                <w:rFonts w:ascii="Garamond" w:hAnsi="Garamond"/>
                <w:sz w:val="20"/>
                <w:szCs w:val="20"/>
                <w:lang w:val="sq-AL"/>
              </w:rPr>
              <w:t>Zorrë</w:t>
            </w:r>
          </w:p>
        </w:tc>
        <w:tc>
          <w:tcPr>
            <w:tcW w:w="1813" w:type="pct"/>
          </w:tcPr>
          <w:p w14:paraId="15130F24" w14:textId="5E957BB3" w:rsidR="00D7640F" w:rsidRPr="007C23EC" w:rsidRDefault="00EA4861" w:rsidP="00134CA4">
            <w:pPr>
              <w:pStyle w:val="NoSpacing"/>
              <w:rPr>
                <w:rFonts w:ascii="Garamond" w:hAnsi="Garamond"/>
                <w:sz w:val="20"/>
                <w:szCs w:val="20"/>
                <w:lang w:val="sq-AL"/>
              </w:rPr>
            </w:pPr>
            <w:r w:rsidRPr="007C23EC">
              <w:rPr>
                <w:rFonts w:ascii="Garamond" w:hAnsi="Garamond"/>
                <w:sz w:val="20"/>
                <w:szCs w:val="20"/>
                <w:lang w:val="sq-AL"/>
              </w:rPr>
              <w:t xml:space="preserve">Minimumi </w:t>
            </w:r>
            <w:r w:rsidR="00D7640F" w:rsidRPr="007C23EC">
              <w:rPr>
                <w:rFonts w:ascii="Garamond" w:hAnsi="Garamond"/>
                <w:sz w:val="20"/>
                <w:szCs w:val="20"/>
                <w:lang w:val="sq-AL"/>
              </w:rPr>
              <w:t>2% të ngarkesave të importuara</w:t>
            </w:r>
          </w:p>
        </w:tc>
      </w:tr>
    </w:tbl>
    <w:p w14:paraId="723716C2" w14:textId="77777777" w:rsidR="00D7640F" w:rsidRPr="007C23EC" w:rsidRDefault="00D7640F" w:rsidP="00134CA4">
      <w:pPr>
        <w:pStyle w:val="NoSpacing"/>
        <w:ind w:firstLine="284"/>
        <w:rPr>
          <w:rFonts w:ascii="Garamond" w:hAnsi="Garamond"/>
          <w:sz w:val="24"/>
          <w:szCs w:val="24"/>
          <w:lang w:val="sq-AL"/>
        </w:rPr>
      </w:pPr>
    </w:p>
    <w:p w14:paraId="1CA19EAC" w14:textId="77777777" w:rsidR="00F16E56" w:rsidRPr="007C23EC" w:rsidRDefault="00F16E56" w:rsidP="00134CA4">
      <w:pPr>
        <w:autoSpaceDE w:val="0"/>
        <w:autoSpaceDN w:val="0"/>
        <w:adjustRightInd w:val="0"/>
        <w:spacing w:after="0" w:line="240" w:lineRule="auto"/>
        <w:ind w:firstLine="284"/>
        <w:jc w:val="center"/>
        <w:rPr>
          <w:rFonts w:ascii="Garamond" w:eastAsiaTheme="minorHAnsi" w:hAnsi="Garamond" w:cs="Times New Roman"/>
          <w:bCs/>
          <w:i/>
          <w:iCs/>
          <w:color w:val="000000"/>
          <w:sz w:val="24"/>
          <w:szCs w:val="24"/>
        </w:rPr>
      </w:pPr>
      <w:r w:rsidRPr="007C23EC">
        <w:rPr>
          <w:rFonts w:ascii="Garamond" w:eastAsiaTheme="minorHAnsi" w:hAnsi="Garamond" w:cs="Times New Roman"/>
          <w:bCs/>
          <w:i/>
          <w:iCs/>
          <w:color w:val="000000"/>
          <w:sz w:val="24"/>
          <w:szCs w:val="24"/>
        </w:rPr>
        <w:t>Dispozita të tjera shtesë</w:t>
      </w:r>
    </w:p>
    <w:p w14:paraId="7F50F589" w14:textId="0CD0A3B5" w:rsidR="00F16E56" w:rsidRPr="007C23EC" w:rsidRDefault="00F16E56" w:rsidP="0027450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a)</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 xml:space="preserve">Për përllogaritjen e frekuencave minimale të kampionimit të listuara në këtë aneks përdoren të dhënat me të fundit, të paktën të vitit të fundit ose së shumti të vitit të parafundit, që </w:t>
      </w:r>
      <w:r w:rsidR="00274507">
        <w:rPr>
          <w:rFonts w:ascii="Garamond" w:eastAsiaTheme="minorHAnsi" w:hAnsi="Garamond" w:cs="Times New Roman"/>
          <w:color w:val="000000"/>
          <w:sz w:val="24"/>
          <w:szCs w:val="24"/>
        </w:rPr>
        <w:t xml:space="preserve">u </w:t>
      </w:r>
      <w:r w:rsidRPr="007C23EC">
        <w:rPr>
          <w:rFonts w:ascii="Garamond" w:eastAsiaTheme="minorHAnsi" w:hAnsi="Garamond" w:cs="Times New Roman"/>
          <w:color w:val="000000"/>
          <w:sz w:val="24"/>
          <w:szCs w:val="24"/>
        </w:rPr>
        <w:t>përkasin ngarkesave që hyjnë në vend nëpërmjet pikave të kontrollit kufitar.</w:t>
      </w:r>
    </w:p>
    <w:p w14:paraId="5FE88CCB" w14:textId="2033A602" w:rsidR="00F16E56" w:rsidRPr="007C23EC" w:rsidRDefault="00F16E56" w:rsidP="004F2E56">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b)</w:t>
      </w:r>
      <w:r w:rsidR="00134CA4" w:rsidRPr="007C23EC">
        <w:rPr>
          <w:rFonts w:ascii="Garamond" w:eastAsiaTheme="minorHAnsi" w:hAnsi="Garamond" w:cs="Times New Roman"/>
          <w:color w:val="000000"/>
          <w:sz w:val="24"/>
          <w:szCs w:val="24"/>
        </w:rPr>
        <w:t xml:space="preserve"> </w:t>
      </w:r>
      <w:r w:rsidRPr="007C23EC">
        <w:rPr>
          <w:rFonts w:ascii="Garamond" w:eastAsiaTheme="minorHAnsi" w:hAnsi="Garamond" w:cs="Times New Roman"/>
          <w:color w:val="000000"/>
          <w:sz w:val="24"/>
          <w:szCs w:val="24"/>
        </w:rPr>
        <w:t>Në rastin në të cilin numri i ngarkesave që hyjnë në vend në një periudh</w:t>
      </w:r>
      <w:r w:rsidR="004F2E56">
        <w:rPr>
          <w:rFonts w:ascii="Garamond" w:eastAsiaTheme="minorHAnsi" w:hAnsi="Garamond" w:cs="Times New Roman"/>
          <w:color w:val="000000"/>
          <w:sz w:val="24"/>
          <w:szCs w:val="24"/>
        </w:rPr>
        <w:t>ë</w:t>
      </w:r>
      <w:r w:rsidRPr="007C23EC">
        <w:rPr>
          <w:rFonts w:ascii="Garamond" w:eastAsiaTheme="minorHAnsi" w:hAnsi="Garamond" w:cs="Times New Roman"/>
          <w:color w:val="000000"/>
          <w:sz w:val="24"/>
          <w:szCs w:val="24"/>
        </w:rPr>
        <w:t xml:space="preserve"> kohore prej tr</w:t>
      </w:r>
      <w:r w:rsidR="004F2E56">
        <w:rPr>
          <w:rFonts w:ascii="Garamond" w:eastAsiaTheme="minorHAnsi" w:hAnsi="Garamond" w:cs="Times New Roman"/>
          <w:color w:val="000000"/>
          <w:sz w:val="24"/>
          <w:szCs w:val="24"/>
        </w:rPr>
        <w:t>i</w:t>
      </w:r>
      <w:r w:rsidRPr="007C23EC">
        <w:rPr>
          <w:rFonts w:ascii="Garamond" w:eastAsiaTheme="minorHAnsi" w:hAnsi="Garamond" w:cs="Times New Roman"/>
          <w:color w:val="000000"/>
          <w:sz w:val="24"/>
          <w:szCs w:val="24"/>
        </w:rPr>
        <w:t xml:space="preserve"> vitesh është më i vogël se numri i ngarkesave nga të cilat mund të realizohet marrja e një kampioni, kampionimi mund të kryhet një herë në dy ose tr</w:t>
      </w:r>
      <w:r w:rsidR="004F2E56">
        <w:rPr>
          <w:rFonts w:ascii="Garamond" w:eastAsiaTheme="minorHAnsi" w:hAnsi="Garamond" w:cs="Times New Roman"/>
          <w:color w:val="000000"/>
          <w:sz w:val="24"/>
          <w:szCs w:val="24"/>
        </w:rPr>
        <w:t>e</w:t>
      </w:r>
      <w:r w:rsidRPr="007C23EC">
        <w:rPr>
          <w:rFonts w:ascii="Garamond" w:eastAsiaTheme="minorHAnsi" w:hAnsi="Garamond" w:cs="Times New Roman"/>
          <w:color w:val="000000"/>
          <w:sz w:val="24"/>
          <w:szCs w:val="24"/>
        </w:rPr>
        <w:t xml:space="preserve"> v</w:t>
      </w:r>
      <w:r w:rsidR="004F2E56">
        <w:rPr>
          <w:rFonts w:ascii="Garamond" w:eastAsiaTheme="minorHAnsi" w:hAnsi="Garamond" w:cs="Times New Roman"/>
          <w:color w:val="000000"/>
          <w:sz w:val="24"/>
          <w:szCs w:val="24"/>
        </w:rPr>
        <w:t>jet</w:t>
      </w:r>
      <w:r w:rsidRPr="007C23EC">
        <w:rPr>
          <w:rFonts w:ascii="Garamond" w:eastAsiaTheme="minorHAnsi" w:hAnsi="Garamond" w:cs="Times New Roman"/>
          <w:color w:val="000000"/>
          <w:sz w:val="24"/>
          <w:szCs w:val="24"/>
        </w:rPr>
        <w:t>.</w:t>
      </w:r>
    </w:p>
    <w:p w14:paraId="776E23AE" w14:textId="7EB9261C" w:rsidR="00F16E56" w:rsidRPr="007C23EC" w:rsidRDefault="00F16E56" w:rsidP="00A33D76">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7C23EC">
        <w:rPr>
          <w:rFonts w:ascii="Garamond" w:eastAsiaTheme="minorHAnsi" w:hAnsi="Garamond" w:cs="Times New Roman"/>
          <w:color w:val="000000"/>
          <w:sz w:val="24"/>
          <w:szCs w:val="24"/>
        </w:rPr>
        <w:t>c)</w:t>
      </w:r>
      <w:r w:rsidR="00134CA4" w:rsidRPr="007C23EC">
        <w:rPr>
          <w:rFonts w:ascii="Garamond" w:eastAsiaTheme="minorHAnsi" w:hAnsi="Garamond" w:cs="Times New Roman"/>
          <w:color w:val="000000"/>
          <w:sz w:val="24"/>
          <w:szCs w:val="24"/>
        </w:rPr>
        <w:t xml:space="preserve"> </w:t>
      </w:r>
      <w:r w:rsidR="00A33D76" w:rsidRPr="007C23EC">
        <w:rPr>
          <w:rFonts w:ascii="Garamond" w:eastAsiaTheme="minorHAnsi" w:hAnsi="Garamond" w:cs="Times New Roman"/>
          <w:color w:val="000000"/>
          <w:sz w:val="24"/>
          <w:szCs w:val="24"/>
        </w:rPr>
        <w:t xml:space="preserve">Kampionet </w:t>
      </w:r>
      <w:r w:rsidRPr="007C23EC">
        <w:rPr>
          <w:rFonts w:ascii="Garamond" w:eastAsiaTheme="minorHAnsi" w:hAnsi="Garamond" w:cs="Times New Roman"/>
          <w:color w:val="000000"/>
          <w:sz w:val="24"/>
          <w:szCs w:val="24"/>
        </w:rPr>
        <w:t xml:space="preserve">e marra për qëllimet e kontrolleve zyrtare që </w:t>
      </w:r>
      <w:r w:rsidR="00A33D76">
        <w:rPr>
          <w:rFonts w:ascii="Garamond" w:eastAsiaTheme="minorHAnsi" w:hAnsi="Garamond" w:cs="Times New Roman"/>
          <w:color w:val="000000"/>
          <w:sz w:val="24"/>
          <w:szCs w:val="24"/>
        </w:rPr>
        <w:t>u</w:t>
      </w:r>
      <w:r w:rsidRPr="007C23EC">
        <w:rPr>
          <w:rFonts w:ascii="Garamond" w:eastAsiaTheme="minorHAnsi" w:hAnsi="Garamond" w:cs="Times New Roman"/>
          <w:color w:val="000000"/>
          <w:sz w:val="24"/>
          <w:szCs w:val="24"/>
        </w:rPr>
        <w:t xml:space="preserve"> përkasin analizave të substancave farmakologjikisht aktive dhe mbetjeve të tyre (p.sh</w:t>
      </w:r>
      <w:r w:rsidR="00ED6C39">
        <w:rPr>
          <w:rFonts w:ascii="Garamond" w:eastAsiaTheme="minorHAnsi" w:hAnsi="Garamond" w:cs="Times New Roman"/>
          <w:color w:val="000000"/>
          <w:sz w:val="24"/>
          <w:szCs w:val="24"/>
        </w:rPr>
        <w:t>.,</w:t>
      </w:r>
      <w:r w:rsidRPr="007C23EC">
        <w:rPr>
          <w:rFonts w:ascii="Garamond" w:eastAsiaTheme="minorHAnsi" w:hAnsi="Garamond" w:cs="Times New Roman"/>
          <w:color w:val="000000"/>
          <w:sz w:val="24"/>
          <w:szCs w:val="24"/>
        </w:rPr>
        <w:t xml:space="preserve"> në lidhje me kontaminantët ose mbetjet e pesticideve </w:t>
      </w:r>
      <w:r w:rsidRPr="007C23EC">
        <w:rPr>
          <w:rFonts w:ascii="Garamond" w:eastAsiaTheme="minorHAnsi" w:hAnsi="Garamond" w:cs="Times New Roman"/>
          <w:color w:val="000000"/>
          <w:sz w:val="24"/>
          <w:szCs w:val="24"/>
        </w:rPr>
        <w:lastRenderedPageBreak/>
        <w:t>etj.) mund të përdoren edhe për kontrollet e substancave farmakologjikisht aktive, me kusht që respektohen kontrollet mbi farmakologjikisht aktive.</w:t>
      </w:r>
    </w:p>
    <w:sectPr w:rsidR="00F16E56" w:rsidRPr="007C23EC" w:rsidSect="009A3041">
      <w:pgSz w:w="12240" w:h="15840"/>
      <w:pgMar w:top="1417" w:right="1134" w:bottom="1134" w:left="1134"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AF611" w14:textId="77777777" w:rsidR="005A6E74" w:rsidRDefault="005A6E74" w:rsidP="00730E90">
      <w:pPr>
        <w:spacing w:after="0" w:line="240" w:lineRule="auto"/>
      </w:pPr>
      <w:r>
        <w:separator/>
      </w:r>
    </w:p>
  </w:endnote>
  <w:endnote w:type="continuationSeparator" w:id="0">
    <w:p w14:paraId="60A73AE5" w14:textId="77777777" w:rsidR="005A6E74" w:rsidRDefault="005A6E74" w:rsidP="00730E90">
      <w:pPr>
        <w:spacing w:after="0" w:line="240" w:lineRule="auto"/>
      </w:pPr>
      <w:r>
        <w:continuationSeparator/>
      </w:r>
    </w:p>
  </w:endnote>
  <w:endnote w:type="continuationNotice" w:id="1">
    <w:p w14:paraId="1DDEA8FB" w14:textId="77777777" w:rsidR="005A6E74" w:rsidRDefault="005A6E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B5173" w14:textId="77777777" w:rsidR="005A6E74" w:rsidRDefault="005A6E74" w:rsidP="00730E90">
      <w:pPr>
        <w:spacing w:after="0" w:line="240" w:lineRule="auto"/>
      </w:pPr>
      <w:r>
        <w:separator/>
      </w:r>
    </w:p>
  </w:footnote>
  <w:footnote w:type="continuationSeparator" w:id="0">
    <w:p w14:paraId="444A7175" w14:textId="77777777" w:rsidR="005A6E74" w:rsidRDefault="005A6E74" w:rsidP="00730E90">
      <w:pPr>
        <w:spacing w:after="0" w:line="240" w:lineRule="auto"/>
      </w:pPr>
      <w:r>
        <w:continuationSeparator/>
      </w:r>
    </w:p>
  </w:footnote>
  <w:footnote w:type="continuationNotice" w:id="1">
    <w:p w14:paraId="598CA047" w14:textId="77777777" w:rsidR="005A6E74" w:rsidRDefault="005A6E74">
      <w:pPr>
        <w:spacing w:after="0" w:line="240" w:lineRule="auto"/>
      </w:pPr>
    </w:p>
  </w:footnote>
  <w:footnote w:id="2">
    <w:p w14:paraId="5116AAFF" w14:textId="1C8A498E" w:rsidR="005A6E74" w:rsidRPr="000C2B4D" w:rsidRDefault="005A6E74" w:rsidP="00633C87">
      <w:pPr>
        <w:pStyle w:val="FootnoteText"/>
        <w:jc w:val="both"/>
        <w:rPr>
          <w:rFonts w:ascii="Garamond" w:hAnsi="Garamond"/>
          <w:iCs/>
          <w:lang w:val="it-IT"/>
        </w:rPr>
      </w:pPr>
      <w:r w:rsidRPr="000C2B4D">
        <w:rPr>
          <w:rStyle w:val="FootnoteReference"/>
          <w:rFonts w:ascii="Garamond" w:hAnsi="Garamond"/>
          <w:b/>
          <w:iCs/>
        </w:rPr>
        <w:footnoteRef/>
      </w:r>
      <w:r w:rsidRPr="000C2B4D">
        <w:rPr>
          <w:rFonts w:ascii="Garamond" w:hAnsi="Garamond"/>
          <w:b/>
          <w:iCs/>
        </w:rPr>
        <w:t xml:space="preserve"> </w:t>
      </w:r>
      <w:r w:rsidRPr="000C2B4D">
        <w:rPr>
          <w:rFonts w:ascii="Garamond" w:hAnsi="Garamond" w:cs="Times New Roman"/>
          <w:iCs/>
        </w:rPr>
        <w:t>Ky urdhër përafron rregulloren ekzekutive (BE) 2022/1646 e Komisionit, dat</w:t>
      </w:r>
      <w:r>
        <w:rPr>
          <w:rFonts w:ascii="Garamond" w:hAnsi="Garamond" w:cs="Times New Roman"/>
          <w:iCs/>
        </w:rPr>
        <w:t>ë</w:t>
      </w:r>
      <w:r w:rsidRPr="000C2B4D">
        <w:rPr>
          <w:rFonts w:ascii="Garamond" w:hAnsi="Garamond" w:cs="Times New Roman"/>
          <w:iCs/>
        </w:rPr>
        <w:t xml:space="preserve"> 23 shtator 2022, për</w:t>
      </w:r>
      <w:r>
        <w:rPr>
          <w:rFonts w:ascii="Garamond" w:hAnsi="Garamond" w:cs="Times New Roman"/>
          <w:iCs/>
        </w:rPr>
        <w:t xml:space="preserve"> </w:t>
      </w:r>
      <w:r w:rsidRPr="000C2B4D">
        <w:rPr>
          <w:rFonts w:ascii="Garamond" w:hAnsi="Garamond" w:cs="Times New Roman"/>
          <w:iCs/>
        </w:rPr>
        <w:t xml:space="preserve">sa </w:t>
      </w:r>
      <w:r>
        <w:rPr>
          <w:rFonts w:ascii="Garamond" w:hAnsi="Garamond" w:cs="Times New Roman"/>
          <w:iCs/>
        </w:rPr>
        <w:t>u</w:t>
      </w:r>
      <w:r w:rsidRPr="000C2B4D">
        <w:rPr>
          <w:rFonts w:ascii="Garamond" w:hAnsi="Garamond" w:cs="Times New Roman"/>
          <w:iCs/>
        </w:rPr>
        <w:t xml:space="preserve"> përket mënyrave praktike uniforme të kryerjes së kontrolleve zyrtare, përdorimit</w:t>
      </w:r>
      <w:r>
        <w:rPr>
          <w:rFonts w:ascii="Garamond" w:hAnsi="Garamond" w:cs="Times New Roman"/>
          <w:iCs/>
        </w:rPr>
        <w:t xml:space="preserve"> </w:t>
      </w:r>
      <w:r w:rsidRPr="000C2B4D">
        <w:rPr>
          <w:rFonts w:ascii="Garamond" w:hAnsi="Garamond" w:cs="Times New Roman"/>
          <w:iCs/>
        </w:rPr>
        <w:t>të substancave farmakologjikisht aktive të autorizuara</w:t>
      </w:r>
      <w:r>
        <w:rPr>
          <w:rFonts w:ascii="Garamond" w:hAnsi="Garamond" w:cs="Times New Roman"/>
          <w:iCs/>
        </w:rPr>
        <w:t>,</w:t>
      </w:r>
      <w:r w:rsidRPr="000C2B4D">
        <w:rPr>
          <w:rFonts w:ascii="Garamond" w:hAnsi="Garamond" w:cs="Times New Roman"/>
          <w:iCs/>
        </w:rPr>
        <w:t xml:space="preserve"> si medikamente veterinare ose si aditivë për ushqimet e kafshëve dhe të mbetjeve të tyre, përdorimit të substancave farmakologjikis</w:t>
      </w:r>
      <w:r>
        <w:rPr>
          <w:rFonts w:ascii="Garamond" w:hAnsi="Garamond" w:cs="Times New Roman"/>
          <w:iCs/>
        </w:rPr>
        <w:t>ht aktive të ndaluara ose të pa</w:t>
      </w:r>
      <w:r w:rsidRPr="000C2B4D">
        <w:rPr>
          <w:rFonts w:ascii="Garamond" w:hAnsi="Garamond" w:cs="Times New Roman"/>
          <w:iCs/>
        </w:rPr>
        <w:t xml:space="preserve">autorizuara dhe të mbetjeve të tyre, si dhe përmbajtjes specifike të planeve kombëtare shumëvjeçare të kontrollit dhe mënyrave specifike për hartimin e tyre. </w:t>
      </w:r>
      <w:r w:rsidRPr="000C2B4D">
        <w:rPr>
          <w:rFonts w:ascii="Garamond" w:eastAsia="Times New Roman" w:hAnsi="Garamond" w:cs="Times New Roman"/>
          <w:iCs/>
          <w:lang w:eastAsia="sq-AL"/>
        </w:rPr>
        <w:t xml:space="preserve">CELEX numër: 32022R1646, Gazeta Zyrtare </w:t>
      </w:r>
      <w:r w:rsidRPr="000C2B4D">
        <w:rPr>
          <w:rFonts w:ascii="Garamond" w:hAnsi="Garamond" w:cs="Times New Roman"/>
          <w:iCs/>
        </w:rPr>
        <w:t>L 248, faqe 32.</w:t>
      </w:r>
    </w:p>
  </w:footnote>
  <w:footnote w:id="3">
    <w:p w14:paraId="66660F31" w14:textId="121869D3" w:rsidR="005A6E74" w:rsidRPr="00134CA4" w:rsidRDefault="005A6E74" w:rsidP="007233A1">
      <w:pPr>
        <w:pStyle w:val="FootnoteText"/>
        <w:jc w:val="both"/>
        <w:rPr>
          <w:rFonts w:ascii="Garamond" w:hAnsi="Garamond"/>
          <w:lang w:val="en-US"/>
        </w:rPr>
      </w:pPr>
      <w:r w:rsidRPr="00134CA4">
        <w:rPr>
          <w:rStyle w:val="FootnoteReference"/>
          <w:rFonts w:ascii="Garamond" w:hAnsi="Garamond"/>
        </w:rPr>
        <w:footnoteRef/>
      </w:r>
      <w:r w:rsidRPr="00134CA4">
        <w:rPr>
          <w:rFonts w:ascii="Garamond" w:hAnsi="Garamond"/>
        </w:rPr>
        <w:t xml:space="preserve"> </w:t>
      </w:r>
      <w:r w:rsidRPr="00134CA4">
        <w:rPr>
          <w:rFonts w:ascii="Garamond" w:hAnsi="Garamond" w:cs="Times New Roman"/>
        </w:rPr>
        <w:t xml:space="preserve">Për miratimin e rregullores </w:t>
      </w:r>
      <w:r>
        <w:rPr>
          <w:rFonts w:ascii="Garamond" w:hAnsi="Garamond" w:cs="Times New Roman"/>
        </w:rPr>
        <w:t>“</w:t>
      </w:r>
      <w:r w:rsidRPr="00134CA4">
        <w:rPr>
          <w:rFonts w:ascii="Garamond" w:hAnsi="Garamond" w:cs="Times New Roman"/>
        </w:rPr>
        <w:t>Për</w:t>
      </w:r>
      <w:r>
        <w:rPr>
          <w:rFonts w:ascii="Garamond" w:hAnsi="Garamond" w:cs="Times New Roman"/>
        </w:rPr>
        <w:t xml:space="preserve"> </w:t>
      </w:r>
      <w:r w:rsidRPr="00134CA4">
        <w:rPr>
          <w:rFonts w:ascii="Garamond" w:hAnsi="Garamond" w:cs="Times New Roman"/>
        </w:rPr>
        <w:t>kontrollin zyrtar mbi përdorimin e substancave farmakologjikisht aktive të autorizuara si produkte mjekësore veterinare ose si aditivë për ushqimet për kafshë dhe mbetjet e tyre</w:t>
      </w:r>
      <w:r>
        <w:rPr>
          <w:rFonts w:ascii="Garamond" w:hAnsi="Garamond" w:cs="Times New Roman"/>
        </w:rPr>
        <w:t>,</w:t>
      </w:r>
      <w:r w:rsidRPr="00134CA4">
        <w:rPr>
          <w:rFonts w:ascii="Garamond" w:hAnsi="Garamond" w:cs="Times New Roman"/>
        </w:rPr>
        <w:t xml:space="preserve"> si dhe mbi përdorimin e substancave farmakologjikisht aktive të ndaluara, që përdoren në kafshët që prodhojnë ushqim dhe mbetjet e tyre, për zbatimin e planit kombëtar të monitorimit të mbetjeve”</w:t>
      </w:r>
      <w:r>
        <w:rPr>
          <w:rFonts w:ascii="Garamond" w:hAnsi="Garamond"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718A"/>
    <w:multiLevelType w:val="hybridMultilevel"/>
    <w:tmpl w:val="1C78A2E0"/>
    <w:lvl w:ilvl="0" w:tplc="0CEC0392">
      <w:start w:val="1"/>
      <w:numFmt w:val="decimal"/>
      <w:lvlText w:val="%1."/>
      <w:lvlJc w:val="left"/>
      <w:pPr>
        <w:ind w:left="786" w:hanging="360"/>
      </w:pPr>
      <w:rPr>
        <w:rFonts w:ascii="Times New Roman" w:eastAsia="Times New Roman" w:hAnsi="Times New Roman" w:cs="Times New Roman"/>
        <w:b w:val="0"/>
        <w:bCs/>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8170826"/>
    <w:multiLevelType w:val="hybridMultilevel"/>
    <w:tmpl w:val="8B2CAECE"/>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1076F35"/>
    <w:multiLevelType w:val="hybridMultilevel"/>
    <w:tmpl w:val="041A96B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5447646"/>
    <w:multiLevelType w:val="hybridMultilevel"/>
    <w:tmpl w:val="EB1AC3F4"/>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F233A9C"/>
    <w:multiLevelType w:val="hybridMultilevel"/>
    <w:tmpl w:val="B024D260"/>
    <w:lvl w:ilvl="0" w:tplc="041C0017">
      <w:start w:val="1"/>
      <w:numFmt w:val="lowerLetter"/>
      <w:lvlText w:val="%1)"/>
      <w:lvlJc w:val="left"/>
      <w:pPr>
        <w:ind w:left="786" w:hanging="360"/>
      </w:pPr>
      <w:rPr>
        <w:rFonts w:hint="default"/>
      </w:rPr>
    </w:lvl>
    <w:lvl w:ilvl="1" w:tplc="04100017">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5" w15:restartNumberingAfterBreak="0">
    <w:nsid w:val="21335574"/>
    <w:multiLevelType w:val="hybridMultilevel"/>
    <w:tmpl w:val="862A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34968"/>
    <w:multiLevelType w:val="hybridMultilevel"/>
    <w:tmpl w:val="5248F69C"/>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69145B3"/>
    <w:multiLevelType w:val="hybridMultilevel"/>
    <w:tmpl w:val="73922E1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40040A19"/>
    <w:multiLevelType w:val="hybridMultilevel"/>
    <w:tmpl w:val="0E729F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1F09C0"/>
    <w:multiLevelType w:val="hybridMultilevel"/>
    <w:tmpl w:val="72661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445419"/>
    <w:multiLevelType w:val="hybridMultilevel"/>
    <w:tmpl w:val="041A96B8"/>
    <w:lvl w:ilvl="0" w:tplc="041C000F">
      <w:start w:val="1"/>
      <w:numFmt w:val="decimal"/>
      <w:lvlText w:val="%1."/>
      <w:lvlJc w:val="left"/>
      <w:pPr>
        <w:ind w:left="786" w:hanging="360"/>
      </w:p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1" w15:restartNumberingAfterBreak="0">
    <w:nsid w:val="5BA76557"/>
    <w:multiLevelType w:val="hybridMultilevel"/>
    <w:tmpl w:val="2C9E215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61444B78"/>
    <w:multiLevelType w:val="hybridMultilevel"/>
    <w:tmpl w:val="03A063F4"/>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6CAB28D4"/>
    <w:multiLevelType w:val="hybridMultilevel"/>
    <w:tmpl w:val="5A4466EE"/>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72FC701A"/>
    <w:multiLevelType w:val="hybridMultilevel"/>
    <w:tmpl w:val="BF92E6B6"/>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7518636D"/>
    <w:multiLevelType w:val="hybridMultilevel"/>
    <w:tmpl w:val="023AE4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77067C3B"/>
    <w:multiLevelType w:val="hybridMultilevel"/>
    <w:tmpl w:val="2B6AF58A"/>
    <w:lvl w:ilvl="0" w:tplc="041C0017">
      <w:start w:val="1"/>
      <w:numFmt w:val="lowerLetter"/>
      <w:lvlText w:val="%1)"/>
      <w:lvlJc w:val="left"/>
      <w:pPr>
        <w:ind w:left="720" w:hanging="360"/>
      </w:pPr>
      <w:rPr>
        <w:rFonts w:hint="default"/>
      </w:rPr>
    </w:lvl>
    <w:lvl w:ilvl="1" w:tplc="041C0017">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7C4B1A7D"/>
    <w:multiLevelType w:val="hybridMultilevel"/>
    <w:tmpl w:val="11CE8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4234603">
    <w:abstractNumId w:val="4"/>
  </w:num>
  <w:num w:numId="2" w16cid:durableId="1981884761">
    <w:abstractNumId w:val="1"/>
  </w:num>
  <w:num w:numId="3" w16cid:durableId="1456288249">
    <w:abstractNumId w:val="12"/>
  </w:num>
  <w:num w:numId="4" w16cid:durableId="361441352">
    <w:abstractNumId w:val="3"/>
  </w:num>
  <w:num w:numId="5" w16cid:durableId="1549681828">
    <w:abstractNumId w:val="14"/>
  </w:num>
  <w:num w:numId="6" w16cid:durableId="1783114874">
    <w:abstractNumId w:val="15"/>
  </w:num>
  <w:num w:numId="7" w16cid:durableId="1144347376">
    <w:abstractNumId w:val="6"/>
  </w:num>
  <w:num w:numId="8" w16cid:durableId="129858578">
    <w:abstractNumId w:val="16"/>
  </w:num>
  <w:num w:numId="9" w16cid:durableId="834801445">
    <w:abstractNumId w:val="0"/>
  </w:num>
  <w:num w:numId="10" w16cid:durableId="825051503">
    <w:abstractNumId w:val="13"/>
  </w:num>
  <w:num w:numId="11" w16cid:durableId="708381109">
    <w:abstractNumId w:val="7"/>
  </w:num>
  <w:num w:numId="12" w16cid:durableId="1587694189">
    <w:abstractNumId w:val="2"/>
  </w:num>
  <w:num w:numId="13" w16cid:durableId="1842356012">
    <w:abstractNumId w:val="10"/>
  </w:num>
  <w:num w:numId="14" w16cid:durableId="119035240">
    <w:abstractNumId w:val="5"/>
  </w:num>
  <w:num w:numId="15" w16cid:durableId="479688132">
    <w:abstractNumId w:val="11"/>
  </w:num>
  <w:num w:numId="16" w16cid:durableId="62918005">
    <w:abstractNumId w:val="17"/>
  </w:num>
  <w:num w:numId="17" w16cid:durableId="501892689">
    <w:abstractNumId w:val="9"/>
  </w:num>
  <w:num w:numId="18" w16cid:durableId="9871816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3DAC"/>
    <w:rsid w:val="000025C5"/>
    <w:rsid w:val="000047D0"/>
    <w:rsid w:val="000107D3"/>
    <w:rsid w:val="00013DCC"/>
    <w:rsid w:val="00015A15"/>
    <w:rsid w:val="0002703A"/>
    <w:rsid w:val="00030C1A"/>
    <w:rsid w:val="00031AFF"/>
    <w:rsid w:val="00037620"/>
    <w:rsid w:val="0004045C"/>
    <w:rsid w:val="0004115E"/>
    <w:rsid w:val="00042A7E"/>
    <w:rsid w:val="00051F53"/>
    <w:rsid w:val="00053EA3"/>
    <w:rsid w:val="000545D6"/>
    <w:rsid w:val="00056F79"/>
    <w:rsid w:val="00061B9C"/>
    <w:rsid w:val="000675DE"/>
    <w:rsid w:val="00071260"/>
    <w:rsid w:val="000816A3"/>
    <w:rsid w:val="000816BB"/>
    <w:rsid w:val="000836F9"/>
    <w:rsid w:val="00085836"/>
    <w:rsid w:val="000907D7"/>
    <w:rsid w:val="000A7094"/>
    <w:rsid w:val="000A79E1"/>
    <w:rsid w:val="000B2D68"/>
    <w:rsid w:val="000C1973"/>
    <w:rsid w:val="000C2B4D"/>
    <w:rsid w:val="000C7078"/>
    <w:rsid w:val="000E3B46"/>
    <w:rsid w:val="000E79DD"/>
    <w:rsid w:val="000F6CAF"/>
    <w:rsid w:val="00100A77"/>
    <w:rsid w:val="001015E6"/>
    <w:rsid w:val="001026E5"/>
    <w:rsid w:val="00103B5D"/>
    <w:rsid w:val="00104E10"/>
    <w:rsid w:val="001067A2"/>
    <w:rsid w:val="001147C2"/>
    <w:rsid w:val="00115483"/>
    <w:rsid w:val="001176C4"/>
    <w:rsid w:val="00124562"/>
    <w:rsid w:val="00134CA4"/>
    <w:rsid w:val="00137ED2"/>
    <w:rsid w:val="00141C5C"/>
    <w:rsid w:val="00144DF8"/>
    <w:rsid w:val="00146F67"/>
    <w:rsid w:val="00156F26"/>
    <w:rsid w:val="00160288"/>
    <w:rsid w:val="00161F1E"/>
    <w:rsid w:val="00164480"/>
    <w:rsid w:val="001808DD"/>
    <w:rsid w:val="00185323"/>
    <w:rsid w:val="00185CBA"/>
    <w:rsid w:val="001866E5"/>
    <w:rsid w:val="001939E3"/>
    <w:rsid w:val="00194A3A"/>
    <w:rsid w:val="001957E2"/>
    <w:rsid w:val="001976DB"/>
    <w:rsid w:val="001A07B4"/>
    <w:rsid w:val="001A17E6"/>
    <w:rsid w:val="001A3768"/>
    <w:rsid w:val="001A603E"/>
    <w:rsid w:val="001B2916"/>
    <w:rsid w:val="001B43DA"/>
    <w:rsid w:val="001C0FC9"/>
    <w:rsid w:val="001C37E7"/>
    <w:rsid w:val="001C4FAF"/>
    <w:rsid w:val="001C7B93"/>
    <w:rsid w:val="001D3118"/>
    <w:rsid w:val="001D559B"/>
    <w:rsid w:val="001E28B8"/>
    <w:rsid w:val="001E4119"/>
    <w:rsid w:val="001F0282"/>
    <w:rsid w:val="001F7F94"/>
    <w:rsid w:val="00200A43"/>
    <w:rsid w:val="00205512"/>
    <w:rsid w:val="002079F0"/>
    <w:rsid w:val="00211548"/>
    <w:rsid w:val="00215E16"/>
    <w:rsid w:val="00227A3D"/>
    <w:rsid w:val="00230CC7"/>
    <w:rsid w:val="00242421"/>
    <w:rsid w:val="00242E36"/>
    <w:rsid w:val="0026730D"/>
    <w:rsid w:val="0026751B"/>
    <w:rsid w:val="002675B3"/>
    <w:rsid w:val="00273A4C"/>
    <w:rsid w:val="00274507"/>
    <w:rsid w:val="00274DB7"/>
    <w:rsid w:val="0028028E"/>
    <w:rsid w:val="00283689"/>
    <w:rsid w:val="00284AA1"/>
    <w:rsid w:val="00291C7E"/>
    <w:rsid w:val="00292340"/>
    <w:rsid w:val="002A0EFA"/>
    <w:rsid w:val="002A3943"/>
    <w:rsid w:val="002B2460"/>
    <w:rsid w:val="002B2F35"/>
    <w:rsid w:val="002C2133"/>
    <w:rsid w:val="002C3E2B"/>
    <w:rsid w:val="002C4397"/>
    <w:rsid w:val="002D4449"/>
    <w:rsid w:val="002E3099"/>
    <w:rsid w:val="002E602A"/>
    <w:rsid w:val="002F23B1"/>
    <w:rsid w:val="002F48A4"/>
    <w:rsid w:val="002F61D1"/>
    <w:rsid w:val="002F6897"/>
    <w:rsid w:val="00300C3A"/>
    <w:rsid w:val="00306AAD"/>
    <w:rsid w:val="00311EF8"/>
    <w:rsid w:val="00315C56"/>
    <w:rsid w:val="003231D0"/>
    <w:rsid w:val="00323D12"/>
    <w:rsid w:val="003249D9"/>
    <w:rsid w:val="00324DB4"/>
    <w:rsid w:val="00324E71"/>
    <w:rsid w:val="003273E9"/>
    <w:rsid w:val="00327AEB"/>
    <w:rsid w:val="003364FC"/>
    <w:rsid w:val="00337F17"/>
    <w:rsid w:val="00345356"/>
    <w:rsid w:val="003473EE"/>
    <w:rsid w:val="0035099B"/>
    <w:rsid w:val="00360779"/>
    <w:rsid w:val="003769E2"/>
    <w:rsid w:val="00386149"/>
    <w:rsid w:val="003921EE"/>
    <w:rsid w:val="00394526"/>
    <w:rsid w:val="003A3065"/>
    <w:rsid w:val="003B23B1"/>
    <w:rsid w:val="003B4587"/>
    <w:rsid w:val="003C13CF"/>
    <w:rsid w:val="003C147D"/>
    <w:rsid w:val="003C7AA3"/>
    <w:rsid w:val="003E2782"/>
    <w:rsid w:val="003E3D07"/>
    <w:rsid w:val="003E4B85"/>
    <w:rsid w:val="003F1A34"/>
    <w:rsid w:val="003F1CAB"/>
    <w:rsid w:val="003F6370"/>
    <w:rsid w:val="00406409"/>
    <w:rsid w:val="00410270"/>
    <w:rsid w:val="004110A3"/>
    <w:rsid w:val="004133B5"/>
    <w:rsid w:val="0042185A"/>
    <w:rsid w:val="004247A1"/>
    <w:rsid w:val="004416F5"/>
    <w:rsid w:val="00445467"/>
    <w:rsid w:val="00450039"/>
    <w:rsid w:val="00450070"/>
    <w:rsid w:val="004574AE"/>
    <w:rsid w:val="004613C0"/>
    <w:rsid w:val="00462044"/>
    <w:rsid w:val="00476D5F"/>
    <w:rsid w:val="004773AB"/>
    <w:rsid w:val="004860E9"/>
    <w:rsid w:val="00497DA1"/>
    <w:rsid w:val="004B1DAE"/>
    <w:rsid w:val="004B4EBF"/>
    <w:rsid w:val="004C2A38"/>
    <w:rsid w:val="004D6FCB"/>
    <w:rsid w:val="004E36D3"/>
    <w:rsid w:val="004E43D6"/>
    <w:rsid w:val="004F1AA8"/>
    <w:rsid w:val="004F1DA5"/>
    <w:rsid w:val="004F227F"/>
    <w:rsid w:val="004F256F"/>
    <w:rsid w:val="004F2DA0"/>
    <w:rsid w:val="004F2E56"/>
    <w:rsid w:val="004F42CE"/>
    <w:rsid w:val="00507580"/>
    <w:rsid w:val="005132E3"/>
    <w:rsid w:val="00516888"/>
    <w:rsid w:val="005336B7"/>
    <w:rsid w:val="00541206"/>
    <w:rsid w:val="00541CBE"/>
    <w:rsid w:val="00544905"/>
    <w:rsid w:val="00545591"/>
    <w:rsid w:val="00570A93"/>
    <w:rsid w:val="00571392"/>
    <w:rsid w:val="005745DF"/>
    <w:rsid w:val="005762A2"/>
    <w:rsid w:val="005A6E74"/>
    <w:rsid w:val="005B3AAA"/>
    <w:rsid w:val="005B50EE"/>
    <w:rsid w:val="005C1AC3"/>
    <w:rsid w:val="005E0F6F"/>
    <w:rsid w:val="005F279D"/>
    <w:rsid w:val="005F75D2"/>
    <w:rsid w:val="006057AB"/>
    <w:rsid w:val="0061202B"/>
    <w:rsid w:val="0061690E"/>
    <w:rsid w:val="00616B67"/>
    <w:rsid w:val="00622693"/>
    <w:rsid w:val="0063031B"/>
    <w:rsid w:val="00631153"/>
    <w:rsid w:val="00631DCE"/>
    <w:rsid w:val="00633C87"/>
    <w:rsid w:val="00633DAC"/>
    <w:rsid w:val="00635750"/>
    <w:rsid w:val="006357AC"/>
    <w:rsid w:val="006368FB"/>
    <w:rsid w:val="00637DE1"/>
    <w:rsid w:val="00642D16"/>
    <w:rsid w:val="00643A56"/>
    <w:rsid w:val="00646AB4"/>
    <w:rsid w:val="00651225"/>
    <w:rsid w:val="00653E74"/>
    <w:rsid w:val="00655898"/>
    <w:rsid w:val="00656307"/>
    <w:rsid w:val="006563BE"/>
    <w:rsid w:val="00657224"/>
    <w:rsid w:val="00657AFD"/>
    <w:rsid w:val="0067113A"/>
    <w:rsid w:val="00677C43"/>
    <w:rsid w:val="006800AD"/>
    <w:rsid w:val="006A106D"/>
    <w:rsid w:val="006A1450"/>
    <w:rsid w:val="006A174F"/>
    <w:rsid w:val="006A1BAD"/>
    <w:rsid w:val="006A1C9F"/>
    <w:rsid w:val="006B5223"/>
    <w:rsid w:val="006C285E"/>
    <w:rsid w:val="006D35FD"/>
    <w:rsid w:val="006D5909"/>
    <w:rsid w:val="006E1233"/>
    <w:rsid w:val="006E3EAE"/>
    <w:rsid w:val="006F239E"/>
    <w:rsid w:val="00705601"/>
    <w:rsid w:val="0071195C"/>
    <w:rsid w:val="00711B7B"/>
    <w:rsid w:val="00716195"/>
    <w:rsid w:val="0071778A"/>
    <w:rsid w:val="0072265D"/>
    <w:rsid w:val="007233A1"/>
    <w:rsid w:val="00730E90"/>
    <w:rsid w:val="00732F0D"/>
    <w:rsid w:val="00733B6B"/>
    <w:rsid w:val="007357F6"/>
    <w:rsid w:val="00742775"/>
    <w:rsid w:val="007449EE"/>
    <w:rsid w:val="007536CD"/>
    <w:rsid w:val="007537FC"/>
    <w:rsid w:val="00757FBB"/>
    <w:rsid w:val="007617DD"/>
    <w:rsid w:val="007639D8"/>
    <w:rsid w:val="00763D3F"/>
    <w:rsid w:val="007721FC"/>
    <w:rsid w:val="00773E71"/>
    <w:rsid w:val="007740DC"/>
    <w:rsid w:val="0078173D"/>
    <w:rsid w:val="00783CFD"/>
    <w:rsid w:val="0078432A"/>
    <w:rsid w:val="00786F00"/>
    <w:rsid w:val="007902C7"/>
    <w:rsid w:val="007A4205"/>
    <w:rsid w:val="007A6491"/>
    <w:rsid w:val="007B04DA"/>
    <w:rsid w:val="007B1AED"/>
    <w:rsid w:val="007B3F0F"/>
    <w:rsid w:val="007B5B3C"/>
    <w:rsid w:val="007C23EC"/>
    <w:rsid w:val="007D5CE2"/>
    <w:rsid w:val="007E0CF6"/>
    <w:rsid w:val="007E2F9E"/>
    <w:rsid w:val="007F27B3"/>
    <w:rsid w:val="00800898"/>
    <w:rsid w:val="00804063"/>
    <w:rsid w:val="00815A3D"/>
    <w:rsid w:val="008274C9"/>
    <w:rsid w:val="00831978"/>
    <w:rsid w:val="00831CE4"/>
    <w:rsid w:val="00841454"/>
    <w:rsid w:val="00844227"/>
    <w:rsid w:val="00846710"/>
    <w:rsid w:val="0085062F"/>
    <w:rsid w:val="00863A43"/>
    <w:rsid w:val="008671CE"/>
    <w:rsid w:val="00870E7B"/>
    <w:rsid w:val="00876DE3"/>
    <w:rsid w:val="00877902"/>
    <w:rsid w:val="0088552C"/>
    <w:rsid w:val="00885B43"/>
    <w:rsid w:val="0088641A"/>
    <w:rsid w:val="0089078D"/>
    <w:rsid w:val="00890EA3"/>
    <w:rsid w:val="008917E9"/>
    <w:rsid w:val="00891A31"/>
    <w:rsid w:val="00892E94"/>
    <w:rsid w:val="00896CBE"/>
    <w:rsid w:val="008B6776"/>
    <w:rsid w:val="008B753E"/>
    <w:rsid w:val="008C08C4"/>
    <w:rsid w:val="008D085A"/>
    <w:rsid w:val="008D5D76"/>
    <w:rsid w:val="008E13EA"/>
    <w:rsid w:val="008E701B"/>
    <w:rsid w:val="008F611D"/>
    <w:rsid w:val="008F7A5C"/>
    <w:rsid w:val="008F7B29"/>
    <w:rsid w:val="00900BE1"/>
    <w:rsid w:val="00902E98"/>
    <w:rsid w:val="00913084"/>
    <w:rsid w:val="00922390"/>
    <w:rsid w:val="009225C9"/>
    <w:rsid w:val="00924081"/>
    <w:rsid w:val="0092707C"/>
    <w:rsid w:val="00941011"/>
    <w:rsid w:val="00941731"/>
    <w:rsid w:val="0094294F"/>
    <w:rsid w:val="009629A4"/>
    <w:rsid w:val="00963148"/>
    <w:rsid w:val="00965373"/>
    <w:rsid w:val="009757C9"/>
    <w:rsid w:val="00975A58"/>
    <w:rsid w:val="00987B17"/>
    <w:rsid w:val="009904F7"/>
    <w:rsid w:val="00990709"/>
    <w:rsid w:val="00996902"/>
    <w:rsid w:val="009A1F6E"/>
    <w:rsid w:val="009A3041"/>
    <w:rsid w:val="009A696A"/>
    <w:rsid w:val="009B3461"/>
    <w:rsid w:val="009B3D5C"/>
    <w:rsid w:val="009C1E61"/>
    <w:rsid w:val="009C261A"/>
    <w:rsid w:val="009C4B37"/>
    <w:rsid w:val="009D044C"/>
    <w:rsid w:val="009D4021"/>
    <w:rsid w:val="009D75F9"/>
    <w:rsid w:val="009E138F"/>
    <w:rsid w:val="009E2E01"/>
    <w:rsid w:val="009F0449"/>
    <w:rsid w:val="009F3DBD"/>
    <w:rsid w:val="00A01D91"/>
    <w:rsid w:val="00A04352"/>
    <w:rsid w:val="00A15BA2"/>
    <w:rsid w:val="00A2604E"/>
    <w:rsid w:val="00A30B5C"/>
    <w:rsid w:val="00A33D76"/>
    <w:rsid w:val="00A360A3"/>
    <w:rsid w:val="00A40E67"/>
    <w:rsid w:val="00A558BE"/>
    <w:rsid w:val="00A65077"/>
    <w:rsid w:val="00A65448"/>
    <w:rsid w:val="00A75749"/>
    <w:rsid w:val="00A76D30"/>
    <w:rsid w:val="00A81AFE"/>
    <w:rsid w:val="00A903FA"/>
    <w:rsid w:val="00A9359D"/>
    <w:rsid w:val="00AA725E"/>
    <w:rsid w:val="00AB70E9"/>
    <w:rsid w:val="00AB74EF"/>
    <w:rsid w:val="00AC0003"/>
    <w:rsid w:val="00AC7DDF"/>
    <w:rsid w:val="00AD1527"/>
    <w:rsid w:val="00AE4C2F"/>
    <w:rsid w:val="00AE508E"/>
    <w:rsid w:val="00AE7D38"/>
    <w:rsid w:val="00AF1643"/>
    <w:rsid w:val="00AF6ED0"/>
    <w:rsid w:val="00B01932"/>
    <w:rsid w:val="00B049D2"/>
    <w:rsid w:val="00B05B55"/>
    <w:rsid w:val="00B05FFF"/>
    <w:rsid w:val="00B12300"/>
    <w:rsid w:val="00B16775"/>
    <w:rsid w:val="00B203DD"/>
    <w:rsid w:val="00B20506"/>
    <w:rsid w:val="00B22C99"/>
    <w:rsid w:val="00B311AE"/>
    <w:rsid w:val="00B32DCA"/>
    <w:rsid w:val="00B35B21"/>
    <w:rsid w:val="00B41D96"/>
    <w:rsid w:val="00B456A0"/>
    <w:rsid w:val="00B5232F"/>
    <w:rsid w:val="00B53165"/>
    <w:rsid w:val="00B563B5"/>
    <w:rsid w:val="00B56EC9"/>
    <w:rsid w:val="00B621A2"/>
    <w:rsid w:val="00B62289"/>
    <w:rsid w:val="00B62738"/>
    <w:rsid w:val="00B65668"/>
    <w:rsid w:val="00B72EB9"/>
    <w:rsid w:val="00B779B6"/>
    <w:rsid w:val="00B805CE"/>
    <w:rsid w:val="00B82A2B"/>
    <w:rsid w:val="00B87FC4"/>
    <w:rsid w:val="00B955DD"/>
    <w:rsid w:val="00B979AB"/>
    <w:rsid w:val="00BA3FE9"/>
    <w:rsid w:val="00BB039E"/>
    <w:rsid w:val="00BB1994"/>
    <w:rsid w:val="00BD03AE"/>
    <w:rsid w:val="00BD05EA"/>
    <w:rsid w:val="00BD48EE"/>
    <w:rsid w:val="00BD6697"/>
    <w:rsid w:val="00BD6A79"/>
    <w:rsid w:val="00BE5D3D"/>
    <w:rsid w:val="00BF45FD"/>
    <w:rsid w:val="00BF5900"/>
    <w:rsid w:val="00C13484"/>
    <w:rsid w:val="00C2002B"/>
    <w:rsid w:val="00C21BE9"/>
    <w:rsid w:val="00C258E1"/>
    <w:rsid w:val="00C330AF"/>
    <w:rsid w:val="00C42DD1"/>
    <w:rsid w:val="00C43CC3"/>
    <w:rsid w:val="00C45389"/>
    <w:rsid w:val="00C45AB8"/>
    <w:rsid w:val="00C525DF"/>
    <w:rsid w:val="00C52B77"/>
    <w:rsid w:val="00C54504"/>
    <w:rsid w:val="00C548C8"/>
    <w:rsid w:val="00C6427D"/>
    <w:rsid w:val="00C7195F"/>
    <w:rsid w:val="00C73310"/>
    <w:rsid w:val="00C738B3"/>
    <w:rsid w:val="00C7403D"/>
    <w:rsid w:val="00C75F14"/>
    <w:rsid w:val="00C8204A"/>
    <w:rsid w:val="00C825EC"/>
    <w:rsid w:val="00C9127E"/>
    <w:rsid w:val="00C91C8A"/>
    <w:rsid w:val="00C927DE"/>
    <w:rsid w:val="00C96C4B"/>
    <w:rsid w:val="00CA3F94"/>
    <w:rsid w:val="00CB0CD4"/>
    <w:rsid w:val="00CB1DCE"/>
    <w:rsid w:val="00CB4CEA"/>
    <w:rsid w:val="00CB4D82"/>
    <w:rsid w:val="00CC0703"/>
    <w:rsid w:val="00CC3BE9"/>
    <w:rsid w:val="00CC4F1F"/>
    <w:rsid w:val="00CC536D"/>
    <w:rsid w:val="00CD2573"/>
    <w:rsid w:val="00CD3053"/>
    <w:rsid w:val="00CD47A9"/>
    <w:rsid w:val="00CD77FF"/>
    <w:rsid w:val="00CE0333"/>
    <w:rsid w:val="00CE2237"/>
    <w:rsid w:val="00CE68E5"/>
    <w:rsid w:val="00D01BEE"/>
    <w:rsid w:val="00D05877"/>
    <w:rsid w:val="00D072DE"/>
    <w:rsid w:val="00D13570"/>
    <w:rsid w:val="00D2344D"/>
    <w:rsid w:val="00D24FD0"/>
    <w:rsid w:val="00D27A23"/>
    <w:rsid w:val="00D31F46"/>
    <w:rsid w:val="00D34AE7"/>
    <w:rsid w:val="00D37147"/>
    <w:rsid w:val="00D450F4"/>
    <w:rsid w:val="00D54962"/>
    <w:rsid w:val="00D55B15"/>
    <w:rsid w:val="00D630A6"/>
    <w:rsid w:val="00D65612"/>
    <w:rsid w:val="00D73DC8"/>
    <w:rsid w:val="00D7640F"/>
    <w:rsid w:val="00D76F0C"/>
    <w:rsid w:val="00D822C6"/>
    <w:rsid w:val="00D85A69"/>
    <w:rsid w:val="00D86D0F"/>
    <w:rsid w:val="00D907EE"/>
    <w:rsid w:val="00D93648"/>
    <w:rsid w:val="00DA2A0E"/>
    <w:rsid w:val="00DA5093"/>
    <w:rsid w:val="00DB0636"/>
    <w:rsid w:val="00DD0940"/>
    <w:rsid w:val="00DD1BD6"/>
    <w:rsid w:val="00DD2091"/>
    <w:rsid w:val="00DD7794"/>
    <w:rsid w:val="00DD7A81"/>
    <w:rsid w:val="00DE36FE"/>
    <w:rsid w:val="00DF4071"/>
    <w:rsid w:val="00DF4C2B"/>
    <w:rsid w:val="00DF6077"/>
    <w:rsid w:val="00DF6F5B"/>
    <w:rsid w:val="00E03CF6"/>
    <w:rsid w:val="00E047B7"/>
    <w:rsid w:val="00E04B21"/>
    <w:rsid w:val="00E07731"/>
    <w:rsid w:val="00E228F2"/>
    <w:rsid w:val="00E30978"/>
    <w:rsid w:val="00E32111"/>
    <w:rsid w:val="00E32C30"/>
    <w:rsid w:val="00E34567"/>
    <w:rsid w:val="00E42346"/>
    <w:rsid w:val="00E443AB"/>
    <w:rsid w:val="00E5603E"/>
    <w:rsid w:val="00E56616"/>
    <w:rsid w:val="00E61565"/>
    <w:rsid w:val="00E6243A"/>
    <w:rsid w:val="00E700BC"/>
    <w:rsid w:val="00E70B93"/>
    <w:rsid w:val="00E85F54"/>
    <w:rsid w:val="00E93853"/>
    <w:rsid w:val="00E96AA5"/>
    <w:rsid w:val="00E9775C"/>
    <w:rsid w:val="00EA23DB"/>
    <w:rsid w:val="00EA4861"/>
    <w:rsid w:val="00EB0FF4"/>
    <w:rsid w:val="00EB20C5"/>
    <w:rsid w:val="00EB4224"/>
    <w:rsid w:val="00EB4EB6"/>
    <w:rsid w:val="00EB58E0"/>
    <w:rsid w:val="00EB74FC"/>
    <w:rsid w:val="00EC04D5"/>
    <w:rsid w:val="00EC2EEF"/>
    <w:rsid w:val="00EC513C"/>
    <w:rsid w:val="00ED18F3"/>
    <w:rsid w:val="00ED6C39"/>
    <w:rsid w:val="00EE1D5C"/>
    <w:rsid w:val="00EE282F"/>
    <w:rsid w:val="00EF19BF"/>
    <w:rsid w:val="00EF2419"/>
    <w:rsid w:val="00EF3D51"/>
    <w:rsid w:val="00EF5FA7"/>
    <w:rsid w:val="00EF658F"/>
    <w:rsid w:val="00EF76F8"/>
    <w:rsid w:val="00F13E9C"/>
    <w:rsid w:val="00F15EE5"/>
    <w:rsid w:val="00F16E56"/>
    <w:rsid w:val="00F25B01"/>
    <w:rsid w:val="00F27C89"/>
    <w:rsid w:val="00F44456"/>
    <w:rsid w:val="00F46BA3"/>
    <w:rsid w:val="00F560B0"/>
    <w:rsid w:val="00F606ED"/>
    <w:rsid w:val="00F62C4C"/>
    <w:rsid w:val="00F631BF"/>
    <w:rsid w:val="00F64381"/>
    <w:rsid w:val="00F70EEF"/>
    <w:rsid w:val="00F72C43"/>
    <w:rsid w:val="00F747CD"/>
    <w:rsid w:val="00F75EA4"/>
    <w:rsid w:val="00F80457"/>
    <w:rsid w:val="00F841F6"/>
    <w:rsid w:val="00F869C7"/>
    <w:rsid w:val="00F87E09"/>
    <w:rsid w:val="00F91C74"/>
    <w:rsid w:val="00F96BDB"/>
    <w:rsid w:val="00FA6516"/>
    <w:rsid w:val="00FB126E"/>
    <w:rsid w:val="00FB55B7"/>
    <w:rsid w:val="00FB7653"/>
    <w:rsid w:val="00FC0D7B"/>
    <w:rsid w:val="00FC1A49"/>
    <w:rsid w:val="00FC40C5"/>
    <w:rsid w:val="00FD042B"/>
    <w:rsid w:val="00FD0FC7"/>
    <w:rsid w:val="00FD10A4"/>
    <w:rsid w:val="00FE1CDF"/>
    <w:rsid w:val="00FE3E64"/>
    <w:rsid w:val="00FE65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CC5E84"/>
  <w15:docId w15:val="{5DC48A11-6A2A-4D9F-B127-2EA3B08B0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DAC"/>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898"/>
    <w:pPr>
      <w:ind w:left="720"/>
      <w:contextualSpacing/>
    </w:pPr>
  </w:style>
  <w:style w:type="paragraph" w:styleId="Header">
    <w:name w:val="header"/>
    <w:basedOn w:val="Normal"/>
    <w:link w:val="HeaderChar"/>
    <w:uiPriority w:val="99"/>
    <w:unhideWhenUsed/>
    <w:rsid w:val="00730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E90"/>
    <w:rPr>
      <w:rFonts w:eastAsia="MS Mincho"/>
    </w:rPr>
  </w:style>
  <w:style w:type="paragraph" w:styleId="Footer">
    <w:name w:val="footer"/>
    <w:basedOn w:val="Normal"/>
    <w:link w:val="FooterChar"/>
    <w:uiPriority w:val="99"/>
    <w:unhideWhenUsed/>
    <w:rsid w:val="00730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E90"/>
    <w:rPr>
      <w:rFonts w:eastAsia="MS Mincho"/>
    </w:rPr>
  </w:style>
  <w:style w:type="paragraph" w:customStyle="1" w:styleId="TableParagraph">
    <w:name w:val="Table Paragraph"/>
    <w:basedOn w:val="Normal"/>
    <w:uiPriority w:val="1"/>
    <w:qFormat/>
    <w:rsid w:val="00C7403D"/>
    <w:pPr>
      <w:widowControl w:val="0"/>
      <w:autoSpaceDE w:val="0"/>
      <w:autoSpaceDN w:val="0"/>
      <w:spacing w:after="0" w:line="240" w:lineRule="auto"/>
      <w:ind w:left="89"/>
    </w:pPr>
    <w:rPr>
      <w:rFonts w:ascii="Cambria" w:eastAsia="Cambria" w:hAnsi="Cambria" w:cs="Cambria"/>
    </w:rPr>
  </w:style>
  <w:style w:type="numbering" w:customStyle="1" w:styleId="NoList1">
    <w:name w:val="No List1"/>
    <w:next w:val="NoList"/>
    <w:uiPriority w:val="99"/>
    <w:semiHidden/>
    <w:unhideWhenUsed/>
    <w:rsid w:val="004613C0"/>
  </w:style>
  <w:style w:type="paragraph" w:styleId="NoSpacing">
    <w:name w:val="No Spacing"/>
    <w:uiPriority w:val="1"/>
    <w:qFormat/>
    <w:rsid w:val="004613C0"/>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E12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233"/>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5C1AC3"/>
    <w:rPr>
      <w:sz w:val="16"/>
      <w:szCs w:val="16"/>
    </w:rPr>
  </w:style>
  <w:style w:type="paragraph" w:styleId="CommentText">
    <w:name w:val="annotation text"/>
    <w:basedOn w:val="Normal"/>
    <w:link w:val="CommentTextChar"/>
    <w:uiPriority w:val="99"/>
    <w:unhideWhenUsed/>
    <w:rsid w:val="005C1AC3"/>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5C1AC3"/>
    <w:rPr>
      <w:sz w:val="20"/>
      <w:szCs w:val="20"/>
      <w:lang w:val="sq-AL"/>
    </w:rPr>
  </w:style>
  <w:style w:type="table" w:styleId="TableGrid">
    <w:name w:val="Table Grid"/>
    <w:basedOn w:val="TableNormal"/>
    <w:uiPriority w:val="39"/>
    <w:rsid w:val="00D76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ti-grseq-1">
    <w:name w:val="oj-ti-grseq-1"/>
    <w:basedOn w:val="Normal"/>
    <w:rsid w:val="00637DE1"/>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oj-bold">
    <w:name w:val="oj-bold"/>
    <w:basedOn w:val="DefaultParagraphFont"/>
    <w:rsid w:val="00637DE1"/>
  </w:style>
  <w:style w:type="paragraph" w:customStyle="1" w:styleId="oj-normal">
    <w:name w:val="oj-normal"/>
    <w:basedOn w:val="Normal"/>
    <w:rsid w:val="00637DE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oj-note">
    <w:name w:val="oj-note"/>
    <w:basedOn w:val="Normal"/>
    <w:rsid w:val="00637DE1"/>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basedOn w:val="DefaultParagraphFont"/>
    <w:uiPriority w:val="99"/>
    <w:unhideWhenUsed/>
    <w:rsid w:val="00637DE1"/>
    <w:rPr>
      <w:color w:val="0000FF"/>
      <w:u w:val="single"/>
    </w:rPr>
  </w:style>
  <w:style w:type="character" w:customStyle="1" w:styleId="oj-super">
    <w:name w:val="oj-super"/>
    <w:basedOn w:val="DefaultParagraphFont"/>
    <w:rsid w:val="00637DE1"/>
  </w:style>
  <w:style w:type="paragraph" w:customStyle="1" w:styleId="oj-doc-ti">
    <w:name w:val="oj-doc-ti"/>
    <w:basedOn w:val="Normal"/>
    <w:rsid w:val="00637DE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FootnoteText">
    <w:name w:val="footnote text"/>
    <w:basedOn w:val="Normal"/>
    <w:link w:val="FootnoteTextChar"/>
    <w:uiPriority w:val="99"/>
    <w:semiHidden/>
    <w:unhideWhenUsed/>
    <w:rsid w:val="00015A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5A15"/>
    <w:rPr>
      <w:rFonts w:eastAsia="MS Mincho"/>
      <w:sz w:val="20"/>
      <w:szCs w:val="20"/>
    </w:rPr>
  </w:style>
  <w:style w:type="character" w:styleId="FootnoteReference">
    <w:name w:val="footnote reference"/>
    <w:basedOn w:val="DefaultParagraphFont"/>
    <w:uiPriority w:val="99"/>
    <w:semiHidden/>
    <w:unhideWhenUsed/>
    <w:rsid w:val="00015A15"/>
    <w:rPr>
      <w:vertAlign w:val="superscript"/>
    </w:rPr>
  </w:style>
  <w:style w:type="paragraph" w:styleId="CommentSubject">
    <w:name w:val="annotation subject"/>
    <w:basedOn w:val="CommentText"/>
    <w:next w:val="CommentText"/>
    <w:link w:val="CommentSubjectChar"/>
    <w:uiPriority w:val="99"/>
    <w:semiHidden/>
    <w:unhideWhenUsed/>
    <w:rsid w:val="000836F9"/>
    <w:rPr>
      <w:rFonts w:eastAsia="MS Mincho"/>
      <w:b/>
      <w:bCs/>
      <w:lang w:val="en-US"/>
    </w:rPr>
  </w:style>
  <w:style w:type="character" w:customStyle="1" w:styleId="CommentSubjectChar">
    <w:name w:val="Comment Subject Char"/>
    <w:basedOn w:val="CommentTextChar"/>
    <w:link w:val="CommentSubject"/>
    <w:uiPriority w:val="99"/>
    <w:semiHidden/>
    <w:rsid w:val="000836F9"/>
    <w:rPr>
      <w:rFonts w:eastAsia="MS Mincho"/>
      <w:b/>
      <w:bCs/>
      <w:sz w:val="20"/>
      <w:szCs w:val="20"/>
      <w:lang w:val="sq-AL"/>
    </w:rPr>
  </w:style>
  <w:style w:type="paragraph" w:styleId="Revision">
    <w:name w:val="Revision"/>
    <w:hidden/>
    <w:uiPriority w:val="99"/>
    <w:semiHidden/>
    <w:rsid w:val="009F0449"/>
    <w:pPr>
      <w:spacing w:after="0" w:line="240" w:lineRule="auto"/>
    </w:pPr>
    <w:rPr>
      <w:rFonts w:eastAsia="MS Mincho"/>
      <w:lang w:val="sq-AL"/>
    </w:rPr>
  </w:style>
  <w:style w:type="character" w:customStyle="1" w:styleId="xcontentpasted1">
    <w:name w:val="x_contentpasted1"/>
    <w:basedOn w:val="DefaultParagraphFont"/>
    <w:rsid w:val="00990709"/>
  </w:style>
  <w:style w:type="character" w:customStyle="1" w:styleId="xcontentpasted0">
    <w:name w:val="x_contentpasted0"/>
    <w:basedOn w:val="DefaultParagraphFont"/>
    <w:rsid w:val="00990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540797">
      <w:bodyDiv w:val="1"/>
      <w:marLeft w:val="0"/>
      <w:marRight w:val="0"/>
      <w:marTop w:val="0"/>
      <w:marBottom w:val="0"/>
      <w:divBdr>
        <w:top w:val="none" w:sz="0" w:space="0" w:color="auto"/>
        <w:left w:val="none" w:sz="0" w:space="0" w:color="auto"/>
        <w:bottom w:val="none" w:sz="0" w:space="0" w:color="auto"/>
        <w:right w:val="none" w:sz="0" w:space="0" w:color="auto"/>
      </w:divBdr>
    </w:div>
    <w:div w:id="269168863">
      <w:bodyDiv w:val="1"/>
      <w:marLeft w:val="0"/>
      <w:marRight w:val="0"/>
      <w:marTop w:val="0"/>
      <w:marBottom w:val="0"/>
      <w:divBdr>
        <w:top w:val="none" w:sz="0" w:space="0" w:color="auto"/>
        <w:left w:val="none" w:sz="0" w:space="0" w:color="auto"/>
        <w:bottom w:val="none" w:sz="0" w:space="0" w:color="auto"/>
        <w:right w:val="none" w:sz="0" w:space="0" w:color="auto"/>
      </w:divBdr>
      <w:divsChild>
        <w:div w:id="1365062657">
          <w:marLeft w:val="0"/>
          <w:marRight w:val="0"/>
          <w:marTop w:val="0"/>
          <w:marBottom w:val="0"/>
          <w:divBdr>
            <w:top w:val="none" w:sz="0" w:space="0" w:color="auto"/>
            <w:left w:val="none" w:sz="0" w:space="0" w:color="auto"/>
            <w:bottom w:val="none" w:sz="0" w:space="0" w:color="auto"/>
            <w:right w:val="none" w:sz="0" w:space="0" w:color="auto"/>
          </w:divBdr>
        </w:div>
        <w:div w:id="2138208762">
          <w:marLeft w:val="0"/>
          <w:marRight w:val="0"/>
          <w:marTop w:val="0"/>
          <w:marBottom w:val="0"/>
          <w:divBdr>
            <w:top w:val="none" w:sz="0" w:space="0" w:color="auto"/>
            <w:left w:val="none" w:sz="0" w:space="0" w:color="auto"/>
            <w:bottom w:val="none" w:sz="0" w:space="0" w:color="auto"/>
            <w:right w:val="none" w:sz="0" w:space="0" w:color="auto"/>
          </w:divBdr>
          <w:divsChild>
            <w:div w:id="1527063925">
              <w:marLeft w:val="0"/>
              <w:marRight w:val="0"/>
              <w:marTop w:val="0"/>
              <w:marBottom w:val="0"/>
              <w:divBdr>
                <w:top w:val="none" w:sz="0" w:space="0" w:color="auto"/>
                <w:left w:val="none" w:sz="0" w:space="0" w:color="auto"/>
                <w:bottom w:val="none" w:sz="0" w:space="0" w:color="auto"/>
                <w:right w:val="none" w:sz="0" w:space="0" w:color="auto"/>
              </w:divBdr>
              <w:divsChild>
                <w:div w:id="3947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34180">
          <w:marLeft w:val="0"/>
          <w:marRight w:val="0"/>
          <w:marTop w:val="100"/>
          <w:marBottom w:val="0"/>
          <w:divBdr>
            <w:top w:val="none" w:sz="0" w:space="0" w:color="auto"/>
            <w:left w:val="none" w:sz="0" w:space="0" w:color="auto"/>
            <w:bottom w:val="none" w:sz="0" w:space="0" w:color="auto"/>
            <w:right w:val="none" w:sz="0" w:space="0" w:color="auto"/>
          </w:divBdr>
          <w:divsChild>
            <w:div w:id="1731803776">
              <w:marLeft w:val="0"/>
              <w:marRight w:val="0"/>
              <w:marTop w:val="0"/>
              <w:marBottom w:val="0"/>
              <w:divBdr>
                <w:top w:val="none" w:sz="0" w:space="0" w:color="auto"/>
                <w:left w:val="none" w:sz="0" w:space="0" w:color="auto"/>
                <w:bottom w:val="none" w:sz="0" w:space="0" w:color="auto"/>
                <w:right w:val="none" w:sz="0" w:space="0" w:color="auto"/>
              </w:divBdr>
              <w:divsChild>
                <w:div w:id="1080520664">
                  <w:marLeft w:val="0"/>
                  <w:marRight w:val="0"/>
                  <w:marTop w:val="0"/>
                  <w:marBottom w:val="0"/>
                  <w:divBdr>
                    <w:top w:val="none" w:sz="0" w:space="0" w:color="auto"/>
                    <w:left w:val="none" w:sz="0" w:space="0" w:color="auto"/>
                    <w:bottom w:val="none" w:sz="0" w:space="0" w:color="auto"/>
                    <w:right w:val="none" w:sz="0" w:space="0" w:color="auto"/>
                  </w:divBdr>
                  <w:divsChild>
                    <w:div w:id="2035837734">
                      <w:marLeft w:val="0"/>
                      <w:marRight w:val="0"/>
                      <w:marTop w:val="0"/>
                      <w:marBottom w:val="0"/>
                      <w:divBdr>
                        <w:top w:val="none" w:sz="0" w:space="0" w:color="auto"/>
                        <w:left w:val="none" w:sz="0" w:space="0" w:color="auto"/>
                        <w:bottom w:val="none" w:sz="0" w:space="0" w:color="auto"/>
                        <w:right w:val="none" w:sz="0" w:space="0" w:color="auto"/>
                      </w:divBdr>
                      <w:divsChild>
                        <w:div w:id="2979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6300">
          <w:marLeft w:val="0"/>
          <w:marRight w:val="0"/>
          <w:marTop w:val="0"/>
          <w:marBottom w:val="0"/>
          <w:divBdr>
            <w:top w:val="none" w:sz="0" w:space="0" w:color="auto"/>
            <w:left w:val="none" w:sz="0" w:space="0" w:color="auto"/>
            <w:bottom w:val="none" w:sz="0" w:space="0" w:color="auto"/>
            <w:right w:val="none" w:sz="0" w:space="0" w:color="auto"/>
          </w:divBdr>
          <w:divsChild>
            <w:div w:id="2076854507">
              <w:marLeft w:val="0"/>
              <w:marRight w:val="0"/>
              <w:marTop w:val="0"/>
              <w:marBottom w:val="0"/>
              <w:divBdr>
                <w:top w:val="none" w:sz="0" w:space="0" w:color="auto"/>
                <w:left w:val="none" w:sz="0" w:space="0" w:color="auto"/>
                <w:bottom w:val="none" w:sz="0" w:space="0" w:color="auto"/>
                <w:right w:val="none" w:sz="0" w:space="0" w:color="auto"/>
              </w:divBdr>
              <w:divsChild>
                <w:div w:id="11727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694704">
      <w:bodyDiv w:val="1"/>
      <w:marLeft w:val="0"/>
      <w:marRight w:val="0"/>
      <w:marTop w:val="0"/>
      <w:marBottom w:val="0"/>
      <w:divBdr>
        <w:top w:val="none" w:sz="0" w:space="0" w:color="auto"/>
        <w:left w:val="none" w:sz="0" w:space="0" w:color="auto"/>
        <w:bottom w:val="none" w:sz="0" w:space="0" w:color="auto"/>
        <w:right w:val="none" w:sz="0" w:space="0" w:color="auto"/>
      </w:divBdr>
    </w:div>
    <w:div w:id="992492035">
      <w:bodyDiv w:val="1"/>
      <w:marLeft w:val="0"/>
      <w:marRight w:val="0"/>
      <w:marTop w:val="0"/>
      <w:marBottom w:val="0"/>
      <w:divBdr>
        <w:top w:val="none" w:sz="0" w:space="0" w:color="auto"/>
        <w:left w:val="none" w:sz="0" w:space="0" w:color="auto"/>
        <w:bottom w:val="none" w:sz="0" w:space="0" w:color="auto"/>
        <w:right w:val="none" w:sz="0" w:space="0" w:color="auto"/>
      </w:divBdr>
    </w:div>
    <w:div w:id="1474757321">
      <w:bodyDiv w:val="1"/>
      <w:marLeft w:val="0"/>
      <w:marRight w:val="0"/>
      <w:marTop w:val="0"/>
      <w:marBottom w:val="0"/>
      <w:divBdr>
        <w:top w:val="none" w:sz="0" w:space="0" w:color="auto"/>
        <w:left w:val="none" w:sz="0" w:space="0" w:color="auto"/>
        <w:bottom w:val="none" w:sz="0" w:space="0" w:color="auto"/>
        <w:right w:val="none" w:sz="0" w:space="0" w:color="auto"/>
      </w:divBdr>
    </w:div>
    <w:div w:id="1804034053">
      <w:bodyDiv w:val="1"/>
      <w:marLeft w:val="0"/>
      <w:marRight w:val="0"/>
      <w:marTop w:val="0"/>
      <w:marBottom w:val="0"/>
      <w:divBdr>
        <w:top w:val="none" w:sz="0" w:space="0" w:color="auto"/>
        <w:left w:val="none" w:sz="0" w:space="0" w:color="auto"/>
        <w:bottom w:val="none" w:sz="0" w:space="0" w:color="auto"/>
        <w:right w:val="none" w:sz="0" w:space="0" w:color="auto"/>
      </w:divBdr>
      <w:divsChild>
        <w:div w:id="49380599">
          <w:marLeft w:val="0"/>
          <w:marRight w:val="0"/>
          <w:marTop w:val="0"/>
          <w:marBottom w:val="0"/>
          <w:divBdr>
            <w:top w:val="none" w:sz="0" w:space="0" w:color="auto"/>
            <w:left w:val="none" w:sz="0" w:space="0" w:color="auto"/>
            <w:bottom w:val="none" w:sz="0" w:space="0" w:color="auto"/>
            <w:right w:val="none" w:sz="0" w:space="0" w:color="auto"/>
          </w:divBdr>
          <w:divsChild>
            <w:div w:id="1655061672">
              <w:marLeft w:val="0"/>
              <w:marRight w:val="0"/>
              <w:marTop w:val="0"/>
              <w:marBottom w:val="0"/>
              <w:divBdr>
                <w:top w:val="none" w:sz="0" w:space="0" w:color="auto"/>
                <w:left w:val="none" w:sz="0" w:space="0" w:color="auto"/>
                <w:bottom w:val="none" w:sz="0" w:space="0" w:color="auto"/>
                <w:right w:val="none" w:sz="0" w:space="0" w:color="auto"/>
              </w:divBdr>
            </w:div>
          </w:divsChild>
        </w:div>
        <w:div w:id="878738677">
          <w:marLeft w:val="0"/>
          <w:marRight w:val="0"/>
          <w:marTop w:val="0"/>
          <w:marBottom w:val="0"/>
          <w:divBdr>
            <w:top w:val="none" w:sz="0" w:space="0" w:color="auto"/>
            <w:left w:val="none" w:sz="0" w:space="0" w:color="auto"/>
            <w:bottom w:val="none" w:sz="0" w:space="0" w:color="auto"/>
            <w:right w:val="none" w:sz="0" w:space="0" w:color="auto"/>
          </w:divBdr>
          <w:divsChild>
            <w:div w:id="75891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4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Akt ligjor" ma:contentTypeID="0x0101008E0E8D73A6CA4D63B1EAE62F84DCE3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122</Nr_x002e__x0020_akti>
    <Data_x0020_e_x0020_Krijimit xmlns="0e656187-b300-4fb0-8bf4-3a50f872073c">2023-03-10T12:09:04Z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2023-03-09T23:00:00Z</Date_x0020_protokolli>
    <Titulli xmlns="0e656187-b300-4fb0-8bf4-3a50f872073c">Për miratimin e rregullores për miratimin e rregullave për praktikat e uniformës në kryerjen e kontrolleve mbi përdorimin e substancave farmakologjikisht aktive të autorizuara si pmv ose si adivitë për ushqimet e kafshëve dhe të mbetjeve të tyre, mbi substancat farmakologjikisht aktive të ndaluara ose të pa autorizuara të përdorura në kafshët që prodhojnë ushqim, mbetjet e tyre si dhe për përmbajtjen spcifike të planeve të kontrollit dhe mënyrat e hartimit të tyre, për zbatimin e Planit Kombëtar të Monitorimit të Mbetjeve</Titulli>
    <Modifikuesi xmlns="0e656187-b300-4fb0-8bf4-3a50f872073c">alma.lisaku</Modifikuesi>
    <Nr_x002e__x0020_prot_x0020_QBZ xmlns="0e656187-b300-4fb0-8bf4-3a50f872073c">391/1</Nr_x002e__x0020_prot_x0020_QBZ>
    <Data_x0020_e_x0020_Modifikimit xmlns="0e656187-b300-4fb0-8bf4-3a50f872073c">2023-03-13T12:27:35Z</Data_x0020_e_x0020_Modifikimit>
    <Dekretuar xmlns="0e656187-b300-4fb0-8bf4-3a50f872073c">false</Dekretuar>
    <Data xmlns="0e656187-b300-4fb0-8bf4-3a50f872073c">2023-03-05T23:00:00Z</Data>
    <Nr_x002e__x0020_protokolli_x0020_i_x0020_aktit xmlns="0e656187-b300-4fb0-8bf4-3a50f872073c">1477/1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E0E8D73A6CA4D63B1EAE62F84DCE3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CFAB9C9-F581-4F5D-9040-DE919EC05E86}">
  <ds:schemaRefs>
    <ds:schemaRef ds:uri="http://schemas.microsoft.com/sharepoint/v3/contenttype/forms"/>
  </ds:schemaRefs>
</ds:datastoreItem>
</file>

<file path=customXml/itemProps2.xml><?xml version="1.0" encoding="utf-8"?>
<ds:datastoreItem xmlns:ds="http://schemas.openxmlformats.org/officeDocument/2006/customXml" ds:itemID="{D41C78D4-5BF1-4F9B-ACC8-B0D11FE6B267}">
  <ds:schemaRefs>
    <ds:schemaRef ds:uri="http://schemas.openxmlformats.org/officeDocument/2006/bibliography"/>
  </ds:schemaRefs>
</ds:datastoreItem>
</file>

<file path=customXml/itemProps3.xml><?xml version="1.0" encoding="utf-8"?>
<ds:datastoreItem xmlns:ds="http://schemas.openxmlformats.org/officeDocument/2006/customXml" ds:itemID="{D71765BC-AC95-4AFB-A82B-A89934843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69AC46A-48BB-4F6F-A239-523C6DCAF1B8}">
  <ds:schemaRefs>
    <ds:schemaRef ds:uri="http://schemas.microsoft.com/office/2006/documentManagement/types"/>
    <ds:schemaRef ds:uri="http://purl.org/dc/elements/1.1/"/>
    <ds:schemaRef ds:uri="http://purl.org/dc/terms/"/>
    <ds:schemaRef ds:uri="0e656187-b300-4fb0-8bf4-3a50f872073c"/>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65E849DA-615C-4AB2-A986-16EF822F5BEF}">
  <ds:schemaRefs>
    <ds:schemaRef ds:uri="http://schemas.microsoft.com/sharepoint/v3/contenttype/forms"/>
  </ds:schemaRefs>
</ds:datastoreItem>
</file>

<file path=customXml/itemProps6.xml><?xml version="1.0" encoding="utf-8"?>
<ds:datastoreItem xmlns:ds="http://schemas.openxmlformats.org/officeDocument/2006/customXml" ds:itemID="{64632660-DC18-4A6E-B878-AAFB84EDE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3704</Words>
  <Characters>21119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Për miratimin e rregullores për miratimin e rregullave për praktikat e uniformës në kryerjen e kontrolleve mbi përdorimin e substancave farmakologjikisht aktive të autorizuara si pmv ose si adivitë për ushqimet e kafshëve dhe të mbetjeve të tyre, mbi subs</vt:lpstr>
    </vt:vector>
  </TitlesOfParts>
  <Company/>
  <LinksUpToDate>false</LinksUpToDate>
  <CharactersWithSpaces>24774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miratimin e rregullave për praktikat e uniformës në kryerjen e kontrolleve mbi përdorimin e substancave farmakologjikisht aktive të autorizuara si pmv ose si adivitë për ushqimet e kafshëve dhe të mbetjeve të tyre, mbi substancat farmakologjikisht aktive të ndaluara ose të pa autorizuara të përdorura në kafshët që prodhojnë ushqim, mbetjet e tyre si dhe për përmbajtjen spcifike të planeve të kontrollit dhe mënyrat e hartimit të tyre, për zbatimin e Planit Kombëtar të Monitorimit të Mbetjeve</dc:title>
  <dc:creator>Blerina Luke</dc:creator>
  <cp:lastModifiedBy>Amarilda Muja</cp:lastModifiedBy>
  <cp:revision>67</cp:revision>
  <cp:lastPrinted>2023-02-23T14:15:00Z</cp:lastPrinted>
  <dcterms:created xsi:type="dcterms:W3CDTF">2023-02-23T14:19:00Z</dcterms:created>
  <dcterms:modified xsi:type="dcterms:W3CDTF">2023-03-13T13:27:00Z</dcterms:modified>
</cp:coreProperties>
</file>